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0FAE2B" w14:textId="68D34081" w:rsidR="00212B5F" w:rsidRDefault="00277EAF" w:rsidP="00277EAF">
      <w:pPr>
        <w:spacing w:after="0"/>
        <w:ind w:left="-851"/>
        <w:jc w:val="both"/>
      </w:pPr>
      <w:bookmarkStart w:id="0" w:name="_GoBack"/>
      <w:bookmarkEnd w:id="0"/>
      <w:r>
        <w:rPr>
          <w:rFonts w:ascii="Times New Roman" w:hAnsi="Times New Roman"/>
          <w:b/>
          <w:bCs/>
          <w:noProof/>
          <w:sz w:val="28"/>
          <w:szCs w:val="28"/>
          <w:lang w:val="ru-RU" w:eastAsia="ru-RU"/>
        </w:rPr>
        <w:drawing>
          <wp:inline distT="0" distB="0" distL="0" distR="0" wp14:anchorId="7B27C6CE" wp14:editId="2864DCF6">
            <wp:extent cx="7030252" cy="9668319"/>
            <wp:effectExtent l="0" t="0" r="0" b="9525"/>
            <wp:docPr id="2" name="Рисунок 2" descr="C:\Users\user\Desktop\МАГИСТР 2020-25\Репозитарий 23-24 магистр\для репозитария випуск 5\скан 1-2 стр\Кравч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ИСТР 2020-25\Репозитарий 23-24 магистр\для репозитария випуск 5\скан 1-2 стр\Кравченко.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035808" cy="9675960"/>
                    </a:xfrm>
                    <a:prstGeom prst="rect">
                      <a:avLst/>
                    </a:prstGeom>
                    <a:noFill/>
                    <a:ln>
                      <a:noFill/>
                    </a:ln>
                  </pic:spPr>
                </pic:pic>
              </a:graphicData>
            </a:graphic>
          </wp:inline>
        </w:drawing>
      </w:r>
      <w:r>
        <w:rPr>
          <w:rFonts w:ascii="Times New Roman" w:hAnsi="Times New Roman"/>
          <w:noProof/>
          <w:sz w:val="28"/>
          <w:szCs w:val="28"/>
          <w:lang w:val="ru-RU" w:eastAsia="ru-RU"/>
        </w:rPr>
        <w:lastRenderedPageBreak/>
        <w:drawing>
          <wp:inline distT="0" distB="0" distL="0" distR="0" wp14:anchorId="417F354B" wp14:editId="360CA4C1">
            <wp:extent cx="6668814" cy="9168903"/>
            <wp:effectExtent l="0" t="0" r="0" b="0"/>
            <wp:docPr id="3" name="Рисунок 3" descr="C:\Users\user\Desktop\МАГИСТР 2020-25\Репозитарий 23-24 магистр\для репозитария випуск 5\скан 1-2 стр\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ИСТР 2020-25\Репозитарий 23-24 магистр\для репозитария випуск 5\скан 1-2 стр\9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72896" cy="9174515"/>
                    </a:xfrm>
                    <a:prstGeom prst="rect">
                      <a:avLst/>
                    </a:prstGeom>
                    <a:noFill/>
                    <a:ln>
                      <a:noFill/>
                    </a:ln>
                  </pic:spPr>
                </pic:pic>
              </a:graphicData>
            </a:graphic>
          </wp:inline>
        </w:drawing>
      </w:r>
    </w:p>
    <w:p w14:paraId="01021C50" w14:textId="77777777" w:rsidR="00AC1E53" w:rsidRDefault="00AC1E53"/>
    <w:p w14:paraId="0150BCCF" w14:textId="77DCE235" w:rsidR="00212B5F" w:rsidRPr="00212B5F" w:rsidRDefault="00212B5F" w:rsidP="00212B5F">
      <w:pPr>
        <w:jc w:val="center"/>
        <w:rPr>
          <w:rFonts w:ascii="Times New Roman" w:hAnsi="Times New Roman" w:cs="Times New Roman"/>
          <w:b/>
          <w:bCs/>
          <w:sz w:val="28"/>
          <w:szCs w:val="28"/>
        </w:rPr>
      </w:pPr>
      <w:r w:rsidRPr="00212B5F">
        <w:rPr>
          <w:rFonts w:ascii="Times New Roman" w:hAnsi="Times New Roman" w:cs="Times New Roman"/>
          <w:b/>
          <w:bCs/>
          <w:sz w:val="28"/>
          <w:szCs w:val="28"/>
        </w:rPr>
        <w:t>ЗМІСТ</w:t>
      </w:r>
    </w:p>
    <w:p w14:paraId="439072EC" w14:textId="77777777" w:rsidR="008F28A5" w:rsidRPr="00B44ED8" w:rsidRDefault="008F28A5" w:rsidP="008F28A5">
      <w:pPr>
        <w:spacing w:after="0" w:line="276" w:lineRule="auto"/>
        <w:jc w:val="both"/>
        <w:rPr>
          <w:rFonts w:ascii="Times New Roman" w:hAnsi="Times New Roman" w:cs="Times New Roman"/>
          <w:caps/>
          <w:sz w:val="28"/>
          <w:szCs w:val="28"/>
        </w:rPr>
      </w:pPr>
      <w:r w:rsidRPr="00B44ED8">
        <w:rPr>
          <w:rFonts w:ascii="Times New Roman" w:hAnsi="Times New Roman" w:cs="Times New Roman"/>
          <w:caps/>
          <w:sz w:val="28"/>
          <w:szCs w:val="28"/>
        </w:rPr>
        <w:t xml:space="preserve">Вступ </w:t>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t>4</w:t>
      </w:r>
    </w:p>
    <w:p w14:paraId="1795AED7"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caps/>
          <w:sz w:val="28"/>
          <w:szCs w:val="28"/>
        </w:rPr>
        <w:t>Розділ 1. Теоретико</w:t>
      </w:r>
      <w:r w:rsidRPr="00B44ED8">
        <w:rPr>
          <w:rFonts w:ascii="Times New Roman" w:hAnsi="Times New Roman" w:cs="Times New Roman"/>
          <w:caps/>
          <w:sz w:val="28"/>
          <w:szCs w:val="28"/>
        </w:rPr>
        <w:noBreakHyphen/>
        <w:t>методологічні засади адаптивної фізичної культури в інклюзивному середовищі</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10</w:t>
      </w:r>
    </w:p>
    <w:p w14:paraId="64611F2E"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1.1. Поняття та сутність адаптивної фізичної культури</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10</w:t>
      </w:r>
    </w:p>
    <w:p w14:paraId="7CF626F0"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1.2. Історія розвитку та сучасні тенденції адаптивного фізичного виховання</w:t>
      </w:r>
      <w:r w:rsidRPr="00B44ED8">
        <w:rPr>
          <w:rFonts w:ascii="Times New Roman" w:hAnsi="Times New Roman" w:cs="Times New Roman"/>
          <w:sz w:val="28"/>
          <w:szCs w:val="28"/>
        </w:rPr>
        <w:tab/>
        <w:t>1</w:t>
      </w:r>
      <w:r>
        <w:rPr>
          <w:rFonts w:ascii="Times New Roman" w:hAnsi="Times New Roman" w:cs="Times New Roman"/>
          <w:sz w:val="28"/>
          <w:szCs w:val="28"/>
        </w:rPr>
        <w:t>5</w:t>
      </w:r>
    </w:p>
    <w:p w14:paraId="0A40AF5D"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1.3. Інклюзивне освітнє середовище: принципи, умови та виклики</w:t>
      </w:r>
      <w:r w:rsidRPr="00B44ED8">
        <w:rPr>
          <w:rFonts w:ascii="Times New Roman" w:hAnsi="Times New Roman" w:cs="Times New Roman"/>
          <w:sz w:val="28"/>
          <w:szCs w:val="28"/>
        </w:rPr>
        <w:tab/>
      </w:r>
      <w:r w:rsidRPr="00B44ED8">
        <w:rPr>
          <w:rFonts w:ascii="Times New Roman" w:hAnsi="Times New Roman" w:cs="Times New Roman"/>
          <w:sz w:val="28"/>
          <w:szCs w:val="28"/>
        </w:rPr>
        <w:tab/>
        <w:t>1</w:t>
      </w:r>
      <w:r>
        <w:rPr>
          <w:rFonts w:ascii="Times New Roman" w:hAnsi="Times New Roman" w:cs="Times New Roman"/>
          <w:sz w:val="28"/>
          <w:szCs w:val="28"/>
        </w:rPr>
        <w:t>7</w:t>
      </w:r>
    </w:p>
    <w:p w14:paraId="6E944518"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1.4. Психолого</w:t>
      </w:r>
      <w:r w:rsidRPr="00B44ED8">
        <w:rPr>
          <w:rFonts w:ascii="Times New Roman" w:hAnsi="Times New Roman" w:cs="Times New Roman"/>
          <w:sz w:val="28"/>
          <w:szCs w:val="28"/>
        </w:rPr>
        <w:noBreakHyphen/>
        <w:t>педагогічні аспекти фізичної активності дітей з особливими освітніми потребами</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23</w:t>
      </w:r>
    </w:p>
    <w:p w14:paraId="492BA068" w14:textId="77777777" w:rsidR="008F28A5" w:rsidRPr="00B44ED8" w:rsidRDefault="008F28A5" w:rsidP="008F28A5">
      <w:pPr>
        <w:spacing w:after="0" w:line="276" w:lineRule="auto"/>
        <w:jc w:val="both"/>
        <w:rPr>
          <w:rFonts w:ascii="Times New Roman" w:hAnsi="Times New Roman" w:cs="Times New Roman"/>
          <w:sz w:val="28"/>
          <w:szCs w:val="28"/>
        </w:rPr>
      </w:pPr>
      <w:r>
        <w:rPr>
          <w:rFonts w:ascii="Times New Roman" w:hAnsi="Times New Roman" w:cs="Times New Roman"/>
          <w:sz w:val="28"/>
          <w:szCs w:val="28"/>
        </w:rPr>
        <w:t>В</w:t>
      </w:r>
      <w:r w:rsidRPr="00B44ED8">
        <w:rPr>
          <w:rFonts w:ascii="Times New Roman" w:hAnsi="Times New Roman" w:cs="Times New Roman"/>
          <w:sz w:val="28"/>
          <w:szCs w:val="28"/>
        </w:rPr>
        <w:t>исновки до розділу 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28</w:t>
      </w:r>
    </w:p>
    <w:p w14:paraId="29B584D5" w14:textId="77777777" w:rsidR="008F28A5" w:rsidRPr="00B44ED8" w:rsidRDefault="008F28A5" w:rsidP="008F28A5">
      <w:pPr>
        <w:spacing w:after="0" w:line="276" w:lineRule="auto"/>
        <w:jc w:val="both"/>
        <w:rPr>
          <w:rFonts w:ascii="Times New Roman" w:hAnsi="Times New Roman" w:cs="Times New Roman"/>
          <w:caps/>
          <w:sz w:val="28"/>
          <w:szCs w:val="28"/>
        </w:rPr>
      </w:pPr>
      <w:r w:rsidRPr="00B44ED8">
        <w:rPr>
          <w:rFonts w:ascii="Times New Roman" w:hAnsi="Times New Roman" w:cs="Times New Roman"/>
          <w:caps/>
          <w:sz w:val="28"/>
          <w:szCs w:val="28"/>
        </w:rPr>
        <w:t>Розділ 2. Роль адаптивної фізичної культури у розвитку дітей з розумовою відсталістю, аутизмом та затримкою психічного розвитку</w:t>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t>30</w:t>
      </w:r>
    </w:p>
    <w:p w14:paraId="33B5AB0F"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2.1. Характеристика дітей з розумовою відсталістю та вплив фізичної активності на їх когнітивний і емоційний розвиток</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30</w:t>
      </w:r>
    </w:p>
    <w:p w14:paraId="5B702375"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2.2. Особливості розвитку та поведінки дітей з аутизмом, значення фізичної активності для сенсорної інтеграції та соціалізації</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36</w:t>
      </w:r>
    </w:p>
    <w:p w14:paraId="780D2481"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2.3. Діти із затримкою психічного розвитку: вплив фізичних вправ на формування пізнавальних процесів</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t>3</w:t>
      </w:r>
      <w:r>
        <w:rPr>
          <w:rFonts w:ascii="Times New Roman" w:hAnsi="Times New Roman" w:cs="Times New Roman"/>
          <w:sz w:val="28"/>
          <w:szCs w:val="28"/>
        </w:rPr>
        <w:t>9</w:t>
      </w:r>
    </w:p>
    <w:p w14:paraId="2B3E635F" w14:textId="77777777" w:rsidR="008F28A5"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2.4. Методичні підходи та практичні приклади успішних програм для різних категорій дітей</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45</w:t>
      </w:r>
    </w:p>
    <w:p w14:paraId="13770CC1" w14:textId="77777777" w:rsidR="008F28A5" w:rsidRPr="00B44ED8" w:rsidRDefault="008F28A5" w:rsidP="008F28A5">
      <w:pPr>
        <w:spacing w:after="0" w:line="276" w:lineRule="auto"/>
        <w:jc w:val="both"/>
        <w:rPr>
          <w:rFonts w:ascii="Times New Roman" w:hAnsi="Times New Roman" w:cs="Times New Roman"/>
          <w:sz w:val="28"/>
          <w:szCs w:val="28"/>
        </w:rPr>
      </w:pPr>
      <w:r>
        <w:rPr>
          <w:rFonts w:ascii="Times New Roman" w:hAnsi="Times New Roman" w:cs="Times New Roman"/>
          <w:sz w:val="28"/>
          <w:szCs w:val="28"/>
        </w:rPr>
        <w:t>В</w:t>
      </w:r>
      <w:r w:rsidRPr="00B44ED8">
        <w:rPr>
          <w:rFonts w:ascii="Times New Roman" w:hAnsi="Times New Roman" w:cs="Times New Roman"/>
          <w:sz w:val="28"/>
          <w:szCs w:val="28"/>
        </w:rPr>
        <w:t>исновки до розділу І</w:t>
      </w:r>
      <w:r>
        <w:rPr>
          <w:rFonts w:ascii="Times New Roman" w:hAnsi="Times New Roman" w:cs="Times New Roman"/>
          <w:sz w:val="28"/>
          <w:szCs w:val="28"/>
        </w:rPr>
        <w:t>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49</w:t>
      </w:r>
    </w:p>
    <w:p w14:paraId="59310867" w14:textId="77777777" w:rsidR="008F28A5" w:rsidRPr="00B44ED8" w:rsidRDefault="008F28A5" w:rsidP="008F28A5">
      <w:pPr>
        <w:spacing w:after="0" w:line="276" w:lineRule="auto"/>
        <w:jc w:val="both"/>
        <w:rPr>
          <w:rFonts w:ascii="Times New Roman" w:hAnsi="Times New Roman" w:cs="Times New Roman"/>
          <w:caps/>
          <w:sz w:val="28"/>
          <w:szCs w:val="28"/>
        </w:rPr>
      </w:pPr>
      <w:r w:rsidRPr="00B44ED8">
        <w:rPr>
          <w:rFonts w:ascii="Times New Roman" w:hAnsi="Times New Roman" w:cs="Times New Roman"/>
          <w:caps/>
          <w:sz w:val="28"/>
          <w:szCs w:val="28"/>
        </w:rPr>
        <w:t>Розділ 3. Практичні умови та рекомендації щодо впровадження адаптивної фізичної культури в інклюзивному освітньому середовищі</w:t>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t>51</w:t>
      </w:r>
    </w:p>
    <w:p w14:paraId="491C2B6A"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3.1. Організаційні та методичні умови реалізації програм</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51</w:t>
      </w:r>
    </w:p>
    <w:p w14:paraId="58BA4CBC"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3.2. Матеріально</w:t>
      </w:r>
      <w:r w:rsidRPr="00B44ED8">
        <w:rPr>
          <w:rFonts w:ascii="Times New Roman" w:hAnsi="Times New Roman" w:cs="Times New Roman"/>
          <w:sz w:val="28"/>
          <w:szCs w:val="28"/>
        </w:rPr>
        <w:noBreakHyphen/>
        <w:t>технічне забезпечення та інноваційні технології</w:t>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56</w:t>
      </w:r>
    </w:p>
    <w:p w14:paraId="7E1EB038" w14:textId="77777777" w:rsidR="008F28A5" w:rsidRPr="00B44ED8" w:rsidRDefault="008F28A5" w:rsidP="008F28A5">
      <w:pPr>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3.3. Психолого</w:t>
      </w:r>
      <w:r w:rsidRPr="00B44ED8">
        <w:rPr>
          <w:rFonts w:ascii="Times New Roman" w:hAnsi="Times New Roman" w:cs="Times New Roman"/>
          <w:sz w:val="28"/>
          <w:szCs w:val="28"/>
        </w:rPr>
        <w:noBreakHyphen/>
        <w:t>педагогічні умови та співпраця з батьками</w:t>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sidRPr="00B44ED8">
        <w:rPr>
          <w:rFonts w:ascii="Times New Roman" w:hAnsi="Times New Roman" w:cs="Times New Roman"/>
          <w:sz w:val="28"/>
          <w:szCs w:val="28"/>
        </w:rPr>
        <w:tab/>
      </w:r>
      <w:r>
        <w:rPr>
          <w:rFonts w:ascii="Times New Roman" w:hAnsi="Times New Roman" w:cs="Times New Roman"/>
          <w:sz w:val="28"/>
          <w:szCs w:val="28"/>
        </w:rPr>
        <w:t>60</w:t>
      </w:r>
    </w:p>
    <w:p w14:paraId="7A5B5212" w14:textId="77777777" w:rsidR="008F28A5" w:rsidRDefault="008F28A5" w:rsidP="008F28A5">
      <w:pPr>
        <w:tabs>
          <w:tab w:val="left" w:pos="6900"/>
        </w:tabs>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3.4. Систематичний моніторинг, оцінювання результатів</w:t>
      </w:r>
    </w:p>
    <w:p w14:paraId="1C6874F4" w14:textId="77777777" w:rsidR="008F28A5" w:rsidRDefault="008F28A5" w:rsidP="008F28A5">
      <w:pPr>
        <w:tabs>
          <w:tab w:val="left" w:pos="6900"/>
        </w:tabs>
        <w:spacing w:after="0" w:line="276" w:lineRule="auto"/>
        <w:jc w:val="both"/>
        <w:rPr>
          <w:rFonts w:ascii="Times New Roman" w:hAnsi="Times New Roman" w:cs="Times New Roman"/>
          <w:sz w:val="28"/>
          <w:szCs w:val="28"/>
        </w:rPr>
      </w:pPr>
      <w:r w:rsidRPr="00B44ED8">
        <w:rPr>
          <w:rFonts w:ascii="Times New Roman" w:hAnsi="Times New Roman" w:cs="Times New Roman"/>
          <w:sz w:val="28"/>
          <w:szCs w:val="28"/>
        </w:rPr>
        <w:t xml:space="preserve"> та перспективи розвитку</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63</w:t>
      </w:r>
    </w:p>
    <w:p w14:paraId="6E5B6438" w14:textId="77777777" w:rsidR="008F28A5" w:rsidRPr="00B44ED8" w:rsidRDefault="008F28A5" w:rsidP="008F28A5">
      <w:pPr>
        <w:tabs>
          <w:tab w:val="left" w:pos="6900"/>
        </w:tabs>
        <w:spacing w:after="0" w:line="276" w:lineRule="auto"/>
        <w:jc w:val="both"/>
        <w:rPr>
          <w:rFonts w:ascii="Times New Roman" w:hAnsi="Times New Roman" w:cs="Times New Roman"/>
          <w:sz w:val="28"/>
          <w:szCs w:val="28"/>
        </w:rPr>
      </w:pPr>
      <w:r>
        <w:rPr>
          <w:rFonts w:ascii="Times New Roman" w:hAnsi="Times New Roman" w:cs="Times New Roman"/>
          <w:sz w:val="28"/>
          <w:szCs w:val="28"/>
        </w:rPr>
        <w:t>В</w:t>
      </w:r>
      <w:r w:rsidRPr="00B44ED8">
        <w:rPr>
          <w:rFonts w:ascii="Times New Roman" w:hAnsi="Times New Roman" w:cs="Times New Roman"/>
          <w:sz w:val="28"/>
          <w:szCs w:val="28"/>
        </w:rPr>
        <w:t>исновки до розділу І</w:t>
      </w:r>
      <w:r>
        <w:rPr>
          <w:rFonts w:ascii="Times New Roman" w:hAnsi="Times New Roman" w:cs="Times New Roman"/>
          <w:sz w:val="28"/>
          <w:szCs w:val="28"/>
        </w:rPr>
        <w:t>ІІ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68</w:t>
      </w:r>
    </w:p>
    <w:p w14:paraId="43209F4C" w14:textId="77777777" w:rsidR="008F28A5" w:rsidRPr="00B44ED8" w:rsidRDefault="008F28A5" w:rsidP="008F28A5">
      <w:pPr>
        <w:spacing w:after="0" w:line="276" w:lineRule="auto"/>
        <w:jc w:val="both"/>
        <w:rPr>
          <w:rFonts w:ascii="Times New Roman" w:hAnsi="Times New Roman" w:cs="Times New Roman"/>
          <w:caps/>
          <w:sz w:val="28"/>
          <w:szCs w:val="28"/>
        </w:rPr>
      </w:pPr>
      <w:r w:rsidRPr="00B44ED8">
        <w:rPr>
          <w:rFonts w:ascii="Times New Roman" w:hAnsi="Times New Roman" w:cs="Times New Roman"/>
          <w:caps/>
          <w:sz w:val="28"/>
          <w:szCs w:val="28"/>
        </w:rPr>
        <w:t xml:space="preserve">Висновки </w:t>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Pr>
          <w:rFonts w:ascii="Times New Roman" w:hAnsi="Times New Roman" w:cs="Times New Roman"/>
          <w:caps/>
          <w:sz w:val="28"/>
          <w:szCs w:val="28"/>
        </w:rPr>
        <w:t>70</w:t>
      </w:r>
    </w:p>
    <w:p w14:paraId="558BF043" w14:textId="77777777" w:rsidR="008F28A5" w:rsidRPr="00B44ED8" w:rsidRDefault="008F28A5" w:rsidP="008F28A5">
      <w:pPr>
        <w:spacing w:after="0" w:line="276" w:lineRule="auto"/>
        <w:jc w:val="both"/>
        <w:rPr>
          <w:rFonts w:ascii="Times New Roman" w:hAnsi="Times New Roman" w:cs="Times New Roman"/>
          <w:caps/>
          <w:sz w:val="28"/>
          <w:szCs w:val="28"/>
        </w:rPr>
      </w:pPr>
      <w:r w:rsidRPr="00B44ED8">
        <w:rPr>
          <w:rFonts w:ascii="Times New Roman" w:hAnsi="Times New Roman" w:cs="Times New Roman"/>
          <w:caps/>
          <w:sz w:val="28"/>
          <w:szCs w:val="28"/>
        </w:rPr>
        <w:t>Перелік посилань</w:t>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sidRPr="00B44ED8">
        <w:rPr>
          <w:rFonts w:ascii="Times New Roman" w:hAnsi="Times New Roman" w:cs="Times New Roman"/>
          <w:caps/>
          <w:sz w:val="28"/>
          <w:szCs w:val="28"/>
        </w:rPr>
        <w:tab/>
      </w:r>
      <w:r>
        <w:rPr>
          <w:rFonts w:ascii="Times New Roman" w:hAnsi="Times New Roman" w:cs="Times New Roman"/>
          <w:caps/>
          <w:sz w:val="28"/>
          <w:szCs w:val="28"/>
        </w:rPr>
        <w:t>73</w:t>
      </w:r>
    </w:p>
    <w:p w14:paraId="748D2961" w14:textId="77777777" w:rsidR="008F28A5" w:rsidRPr="00C45E27" w:rsidRDefault="008F28A5" w:rsidP="008F28A5"/>
    <w:p w14:paraId="6774CBCF" w14:textId="6BBDD303" w:rsidR="00212B5F" w:rsidRPr="00212B5F" w:rsidRDefault="00212B5F" w:rsidP="00212B5F">
      <w:pPr>
        <w:rPr>
          <w:rFonts w:ascii="Times New Roman" w:hAnsi="Times New Roman" w:cs="Times New Roman"/>
          <w:sz w:val="28"/>
          <w:szCs w:val="28"/>
        </w:rPr>
      </w:pPr>
    </w:p>
    <w:p w14:paraId="347655CB" w14:textId="77777777" w:rsidR="00212B5F" w:rsidRPr="00212B5F" w:rsidRDefault="00212B5F">
      <w:pPr>
        <w:rPr>
          <w:rFonts w:ascii="Times New Roman" w:hAnsi="Times New Roman" w:cs="Times New Roman"/>
          <w:sz w:val="28"/>
          <w:szCs w:val="28"/>
        </w:rPr>
      </w:pPr>
    </w:p>
    <w:p w14:paraId="0D3F3020" w14:textId="77777777" w:rsidR="00315304" w:rsidRDefault="00315304" w:rsidP="0015100D">
      <w:pPr>
        <w:jc w:val="center"/>
        <w:rPr>
          <w:rFonts w:ascii="Times New Roman" w:hAnsi="Times New Roman" w:cs="Times New Roman"/>
          <w:b/>
          <w:bCs/>
          <w:sz w:val="28"/>
          <w:szCs w:val="28"/>
        </w:rPr>
      </w:pPr>
    </w:p>
    <w:p w14:paraId="1E32C784" w14:textId="4C25E0B7" w:rsidR="0015100D" w:rsidRPr="00315304" w:rsidRDefault="0015100D" w:rsidP="0015100D">
      <w:pPr>
        <w:jc w:val="center"/>
        <w:rPr>
          <w:rFonts w:ascii="Times New Roman" w:hAnsi="Times New Roman" w:cs="Times New Roman"/>
          <w:caps/>
          <w:sz w:val="28"/>
          <w:szCs w:val="28"/>
        </w:rPr>
      </w:pPr>
      <w:r w:rsidRPr="00315304">
        <w:rPr>
          <w:rFonts w:ascii="Times New Roman" w:hAnsi="Times New Roman" w:cs="Times New Roman"/>
          <w:b/>
          <w:bCs/>
          <w:caps/>
          <w:sz w:val="28"/>
          <w:szCs w:val="28"/>
        </w:rPr>
        <w:t>Вступ</w:t>
      </w:r>
    </w:p>
    <w:p w14:paraId="46E9102D" w14:textId="77777777" w:rsidR="00315304" w:rsidRDefault="00315304" w:rsidP="0015100D">
      <w:pPr>
        <w:spacing w:after="0" w:line="360" w:lineRule="auto"/>
        <w:ind w:firstLine="709"/>
        <w:jc w:val="both"/>
        <w:rPr>
          <w:rFonts w:ascii="Times New Roman" w:hAnsi="Times New Roman" w:cs="Times New Roman"/>
          <w:sz w:val="28"/>
          <w:szCs w:val="28"/>
        </w:rPr>
      </w:pPr>
    </w:p>
    <w:p w14:paraId="1D1CC9CE" w14:textId="05810EC2" w:rsidR="0015100D" w:rsidRPr="0015100D" w:rsidRDefault="00315304" w:rsidP="0015100D">
      <w:pPr>
        <w:spacing w:after="0" w:line="360" w:lineRule="auto"/>
        <w:ind w:firstLine="709"/>
        <w:jc w:val="both"/>
        <w:rPr>
          <w:rFonts w:ascii="Times New Roman" w:hAnsi="Times New Roman" w:cs="Times New Roman"/>
          <w:sz w:val="28"/>
          <w:szCs w:val="28"/>
        </w:rPr>
      </w:pPr>
      <w:r w:rsidRPr="00B7422D">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w:t>
      </w:r>
      <w:r w:rsidR="0015100D" w:rsidRPr="0015100D">
        <w:rPr>
          <w:rFonts w:ascii="Times New Roman" w:hAnsi="Times New Roman" w:cs="Times New Roman"/>
          <w:sz w:val="28"/>
          <w:szCs w:val="28"/>
        </w:rPr>
        <w:t>Сучасний етап розвитку освіти в Україні характеризується активним впровадженням інклюзивних підходів, що забезпечують рівні можливості для дітей з особливими освітніми потребами. Одним із ключових напрямів інклюзивної педагогіки є адаптивна фізична культура, яка виступає не лише засобом фізичного розвитку, але й важливим чинником соціалізації, психоемоційної стабілізації та когнітивного вдосконалення.</w:t>
      </w:r>
    </w:p>
    <w:p w14:paraId="747695CF" w14:textId="77777777" w:rsidR="0015100D" w:rsidRPr="0015100D" w:rsidRDefault="0015100D" w:rsidP="0015100D">
      <w:pPr>
        <w:spacing w:after="0" w:line="360" w:lineRule="auto"/>
        <w:ind w:firstLine="709"/>
        <w:jc w:val="both"/>
        <w:rPr>
          <w:rFonts w:ascii="Times New Roman" w:hAnsi="Times New Roman" w:cs="Times New Roman"/>
          <w:sz w:val="28"/>
          <w:szCs w:val="28"/>
        </w:rPr>
      </w:pPr>
      <w:r w:rsidRPr="0015100D">
        <w:rPr>
          <w:rFonts w:ascii="Times New Roman" w:hAnsi="Times New Roman" w:cs="Times New Roman"/>
          <w:sz w:val="28"/>
          <w:szCs w:val="28"/>
        </w:rPr>
        <w:t>Особливого значення адаптивна фізична культура набуває у роботі з дітьми, які мають розумову відсталість, аутизм та затримку психічного розвитку. Ці категорії дітей потребують спеціально організованих умов, диференційованих методів та індивідуалізованих програм, що враховують їхні фізичні, психоемоційні та соціальні особливості. Правильно підібрані фізичні вправи здатні не лише покращити рухові навички, але й сприяти формуванню позитивної мотивації, розвитку комунікативних умінь та інтеграції у колектив.</w:t>
      </w:r>
    </w:p>
    <w:p w14:paraId="045E2C53" w14:textId="77777777" w:rsidR="0015100D" w:rsidRDefault="0015100D" w:rsidP="0015100D">
      <w:pPr>
        <w:spacing w:after="0" w:line="360" w:lineRule="auto"/>
        <w:ind w:firstLine="709"/>
        <w:jc w:val="both"/>
        <w:rPr>
          <w:rFonts w:ascii="Times New Roman" w:hAnsi="Times New Roman" w:cs="Times New Roman"/>
          <w:sz w:val="28"/>
          <w:szCs w:val="28"/>
        </w:rPr>
      </w:pPr>
      <w:r w:rsidRPr="0015100D">
        <w:rPr>
          <w:rFonts w:ascii="Times New Roman" w:hAnsi="Times New Roman" w:cs="Times New Roman"/>
          <w:sz w:val="28"/>
          <w:szCs w:val="28"/>
        </w:rPr>
        <w:t>Актуальність дослідження зумовлена необхідністю пошуку ефективних шляхів гармонійного розвитку дітей з особливими освітніми потребами в умовах інклюзивного середовища. Важливим є не лише теоретичне обґрунтування ролі адаптивної фізичної культури, але й практичне впровадження програм, які доводять свою результативність у реальних освітніх закладах.</w:t>
      </w:r>
    </w:p>
    <w:p w14:paraId="3A373AF1" w14:textId="21FD569A" w:rsidR="00315304" w:rsidRPr="0015100D" w:rsidRDefault="000D7ABC" w:rsidP="0015100D">
      <w:pPr>
        <w:spacing w:after="0" w:line="360" w:lineRule="auto"/>
        <w:ind w:firstLine="709"/>
        <w:jc w:val="both"/>
        <w:rPr>
          <w:rFonts w:ascii="Times New Roman" w:hAnsi="Times New Roman" w:cs="Times New Roman"/>
          <w:sz w:val="28"/>
          <w:szCs w:val="28"/>
        </w:rPr>
      </w:pPr>
      <w:r w:rsidRPr="004F5203">
        <w:rPr>
          <w:rFonts w:ascii="Times New Roman" w:hAnsi="Times New Roman" w:cs="Times New Roman"/>
          <w:b/>
          <w:bCs/>
          <w:sz w:val="28"/>
          <w:szCs w:val="28"/>
        </w:rPr>
        <w:t>Теоретичне основа</w:t>
      </w:r>
      <w:r w:rsidRPr="004F5203">
        <w:rPr>
          <w:rFonts w:ascii="Times New Roman" w:hAnsi="Times New Roman" w:cs="Times New Roman"/>
          <w:sz w:val="28"/>
          <w:szCs w:val="28"/>
        </w:rPr>
        <w:t xml:space="preserve"> проведеного дослідження полягає</w:t>
      </w:r>
      <w:r>
        <w:rPr>
          <w:rFonts w:ascii="Times New Roman" w:hAnsi="Times New Roman" w:cs="Times New Roman"/>
          <w:sz w:val="28"/>
          <w:szCs w:val="28"/>
        </w:rPr>
        <w:t xml:space="preserve"> в тому, що а</w:t>
      </w:r>
      <w:r w:rsidRPr="000D7ABC">
        <w:rPr>
          <w:rFonts w:ascii="Times New Roman" w:hAnsi="Times New Roman" w:cs="Times New Roman"/>
          <w:sz w:val="28"/>
          <w:szCs w:val="28"/>
        </w:rPr>
        <w:t xml:space="preserve">даптивна фізична культура </w:t>
      </w:r>
      <w:r>
        <w:rPr>
          <w:rFonts w:ascii="Times New Roman" w:hAnsi="Times New Roman" w:cs="Times New Roman"/>
          <w:sz w:val="28"/>
          <w:szCs w:val="28"/>
        </w:rPr>
        <w:t>виступає</w:t>
      </w:r>
      <w:r w:rsidRPr="000D7ABC">
        <w:rPr>
          <w:rFonts w:ascii="Times New Roman" w:hAnsi="Times New Roman" w:cs="Times New Roman"/>
          <w:sz w:val="28"/>
          <w:szCs w:val="28"/>
        </w:rPr>
        <w:t xml:space="preserve"> важливим напрямом сучасної педагогіки та корекційної роботи, що забезпечує доступність фізичної активності для дітей з особливими освітніми потребами. Її роль в інклюзивному середовищі полягає у створенні умов для гармонійного фізичного, психофізіологічного та соціального розвитку учнів, які мають розумову відсталість, аутизм чи затримку психічного розвитку. При розумовій відсталості фізичні вправи сприяють </w:t>
      </w:r>
      <w:r w:rsidRPr="000D7ABC">
        <w:rPr>
          <w:rFonts w:ascii="Times New Roman" w:hAnsi="Times New Roman" w:cs="Times New Roman"/>
          <w:sz w:val="28"/>
          <w:szCs w:val="28"/>
        </w:rPr>
        <w:lastRenderedPageBreak/>
        <w:t>розвитку базових рухових навичок, покращують координацію та витривалість, стимулюють когнітивні процеси через рухову активність, формують навички самообслуговування та підвищують рівень соціалізації. При аутизмі адаптивна фізична культура допомагає знижувати сенсорну напругу, розвивати комунікативні навички, формувати позитивні емоційні стани, зменшувати прояви тривожності та покращувати здатність до концентрації уваги й взаємодії з однолітками. При затримці психічного розвитку фізична активність стимулює розвиток нервово-психічних процесів, підвищує працездатність, сприяє формуванню довільної поведінки, компенсує відставання у розвитку та створює умови для поступового вирівнювання когнітивних і моторних функцій. В інклюзивному середовищі адаптивна фізична культура виконує інтеграційну функцію, забезпечуючи спільну діяльність дітей з особливими освітніми потребами та їхніх однолітків, що сприяє формуванню толерантності, взаємоповаги та соціальної згуртованості. Вона поєднує фізичний, психічний та соціальний компоненти розвитку, формує мотивацію до занять, підвищує самооцінку, знижує рівень тривожності та сприяє розвитку емоційної стабільності.</w:t>
      </w:r>
      <w:r>
        <w:rPr>
          <w:rFonts w:ascii="Times New Roman" w:hAnsi="Times New Roman" w:cs="Times New Roman"/>
          <w:sz w:val="28"/>
          <w:szCs w:val="28"/>
        </w:rPr>
        <w:t xml:space="preserve">   </w:t>
      </w:r>
    </w:p>
    <w:p w14:paraId="2BD72506" w14:textId="77777777" w:rsidR="0015100D" w:rsidRPr="0015100D" w:rsidRDefault="0015100D" w:rsidP="0015100D">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b/>
          <w:bCs/>
          <w:sz w:val="28"/>
          <w:szCs w:val="28"/>
        </w:rPr>
        <w:t>Метою</w:t>
      </w:r>
      <w:r w:rsidRPr="0015100D">
        <w:rPr>
          <w:rFonts w:ascii="Times New Roman" w:hAnsi="Times New Roman" w:cs="Times New Roman"/>
          <w:sz w:val="28"/>
          <w:szCs w:val="28"/>
        </w:rPr>
        <w:t xml:space="preserve"> роботи є визначення ролі адаптивної фізичної культури у розвитку дітей з розумовою відсталістю, аутизмом та затримкою психічного розвитку в інклюзивному середовищі, а також розробка методичних рекомендацій для педагогів і закладів освіти щодо її ефективного використання.</w:t>
      </w:r>
    </w:p>
    <w:p w14:paraId="41E48475" w14:textId="77777777" w:rsidR="000D7ABC" w:rsidRDefault="000D7ABC" w:rsidP="000D7ABC">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b/>
          <w:bCs/>
          <w:sz w:val="28"/>
          <w:szCs w:val="28"/>
        </w:rPr>
        <w:t>Об’єктом</w:t>
      </w:r>
      <w:r w:rsidRPr="0015100D">
        <w:rPr>
          <w:rFonts w:ascii="Times New Roman" w:hAnsi="Times New Roman" w:cs="Times New Roman"/>
          <w:sz w:val="28"/>
          <w:szCs w:val="28"/>
        </w:rPr>
        <w:t xml:space="preserve"> дослідження є процес фізичного виховання дітей з особливими освітніми потребами в інклюзивному середовищі.</w:t>
      </w:r>
    </w:p>
    <w:p w14:paraId="76BA464E" w14:textId="77777777" w:rsidR="000D7ABC" w:rsidRDefault="000D7ABC" w:rsidP="000D7ABC">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b/>
          <w:bCs/>
          <w:sz w:val="28"/>
          <w:szCs w:val="28"/>
        </w:rPr>
        <w:t>Предметом</w:t>
      </w:r>
      <w:r w:rsidRPr="0015100D">
        <w:rPr>
          <w:rFonts w:ascii="Times New Roman" w:hAnsi="Times New Roman" w:cs="Times New Roman"/>
          <w:sz w:val="28"/>
          <w:szCs w:val="28"/>
        </w:rPr>
        <w:t xml:space="preserve"> дослідження є роль адаптивної фізичної культури у розвитку дітей з розумовою відсталістю, аутизмом та затримкою психічного розвитку.</w:t>
      </w:r>
    </w:p>
    <w:p w14:paraId="1B9AF663" w14:textId="77777777" w:rsidR="0015100D" w:rsidRDefault="0015100D" w:rsidP="0015100D">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b/>
          <w:bCs/>
          <w:sz w:val="28"/>
          <w:szCs w:val="28"/>
        </w:rPr>
        <w:t>Завдання</w:t>
      </w:r>
      <w:r w:rsidRPr="0015100D">
        <w:rPr>
          <w:rFonts w:ascii="Times New Roman" w:hAnsi="Times New Roman" w:cs="Times New Roman"/>
          <w:sz w:val="28"/>
          <w:szCs w:val="28"/>
        </w:rPr>
        <w:t xml:space="preserve"> дослідження полягають у:</w:t>
      </w:r>
    </w:p>
    <w:p w14:paraId="7D3BA70E" w14:textId="77777777" w:rsidR="0015100D" w:rsidRDefault="0015100D" w:rsidP="0015100D">
      <w:pPr>
        <w:spacing w:after="0" w:line="360" w:lineRule="auto"/>
        <w:ind w:firstLine="709"/>
        <w:jc w:val="both"/>
        <w:rPr>
          <w:rFonts w:ascii="Times New Roman" w:hAnsi="Times New Roman" w:cs="Times New Roman"/>
          <w:sz w:val="28"/>
          <w:szCs w:val="28"/>
        </w:rPr>
      </w:pPr>
      <w:r w:rsidRPr="0015100D">
        <w:rPr>
          <w:rFonts w:ascii="Times New Roman" w:hAnsi="Times New Roman" w:cs="Times New Roman"/>
          <w:sz w:val="28"/>
          <w:szCs w:val="28"/>
        </w:rPr>
        <w:t>– аналізі теоретичних засад адаптивної фізичної культури та інклюзивної освіти;</w:t>
      </w:r>
    </w:p>
    <w:p w14:paraId="1CFA324D" w14:textId="77777777" w:rsidR="0015100D" w:rsidRDefault="0015100D" w:rsidP="0015100D">
      <w:pPr>
        <w:spacing w:after="0" w:line="360" w:lineRule="auto"/>
        <w:ind w:firstLine="709"/>
        <w:jc w:val="both"/>
        <w:rPr>
          <w:rFonts w:ascii="Times New Roman" w:hAnsi="Times New Roman" w:cs="Times New Roman"/>
          <w:sz w:val="28"/>
          <w:szCs w:val="28"/>
        </w:rPr>
      </w:pPr>
      <w:r w:rsidRPr="0015100D">
        <w:rPr>
          <w:rFonts w:ascii="Times New Roman" w:hAnsi="Times New Roman" w:cs="Times New Roman"/>
          <w:sz w:val="28"/>
          <w:szCs w:val="28"/>
        </w:rPr>
        <w:t>– характеристиці впливу фізичної активності на дітей із зазначеними порушеннями;</w:t>
      </w:r>
    </w:p>
    <w:p w14:paraId="02DE4B26" w14:textId="7EAF0FB3" w:rsidR="0015100D" w:rsidRDefault="0015100D" w:rsidP="0015100D">
      <w:pPr>
        <w:spacing w:after="0" w:line="360" w:lineRule="auto"/>
        <w:ind w:firstLine="709"/>
        <w:jc w:val="both"/>
        <w:rPr>
          <w:rFonts w:ascii="Times New Roman" w:hAnsi="Times New Roman" w:cs="Times New Roman"/>
          <w:sz w:val="28"/>
          <w:szCs w:val="28"/>
        </w:rPr>
      </w:pPr>
      <w:r w:rsidRPr="0015100D">
        <w:rPr>
          <w:rFonts w:ascii="Times New Roman" w:hAnsi="Times New Roman" w:cs="Times New Roman"/>
          <w:sz w:val="28"/>
          <w:szCs w:val="28"/>
        </w:rPr>
        <w:lastRenderedPageBreak/>
        <w:t>– визначенні умов реалізації програм адаптивного фізичного виховання;</w:t>
      </w:r>
    </w:p>
    <w:p w14:paraId="77B42BD8" w14:textId="25D54C56" w:rsidR="0015100D" w:rsidRPr="0015100D" w:rsidRDefault="0015100D" w:rsidP="0015100D">
      <w:pPr>
        <w:spacing w:after="0" w:line="360" w:lineRule="auto"/>
        <w:ind w:firstLine="709"/>
        <w:jc w:val="both"/>
        <w:rPr>
          <w:rFonts w:ascii="Times New Roman" w:hAnsi="Times New Roman" w:cs="Times New Roman"/>
          <w:sz w:val="28"/>
          <w:szCs w:val="28"/>
        </w:rPr>
      </w:pPr>
      <w:r w:rsidRPr="0015100D">
        <w:rPr>
          <w:rFonts w:ascii="Times New Roman" w:hAnsi="Times New Roman" w:cs="Times New Roman"/>
          <w:sz w:val="28"/>
          <w:szCs w:val="28"/>
        </w:rPr>
        <w:t>– формулюванні практичних і методичних рекомендацій для педагогів.</w:t>
      </w:r>
    </w:p>
    <w:p w14:paraId="7F043764" w14:textId="1F8B9E25" w:rsidR="000D7ABC" w:rsidRDefault="000D7ABC" w:rsidP="00DF0EB1">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Гіпотеза дослідження. </w:t>
      </w:r>
      <w:r w:rsidRPr="000D7ABC">
        <w:rPr>
          <w:rFonts w:ascii="Times New Roman" w:hAnsi="Times New Roman" w:cs="Times New Roman"/>
          <w:sz w:val="28"/>
          <w:szCs w:val="28"/>
        </w:rPr>
        <w:t>Запровадження диференційованої програми фізичного виховання, яка враховує рівень фізичної підготовленості, психофізіологічні особливості та мотиваційні установки учнів, забезпечить більш виражене покращення фізичних, психофізіологічних та мотиваційних показників у порівнянні з традиційною програмою, сприятиме формуванню внутрішньої мотивації, відповідального ставлення до власного здоров’я та гармонійному розвитку особистості школярів.</w:t>
      </w:r>
    </w:p>
    <w:p w14:paraId="3DBEE413" w14:textId="1E31FEAF" w:rsidR="00DF0EB1" w:rsidRDefault="0015100D" w:rsidP="00DF0EB1">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b/>
          <w:bCs/>
          <w:sz w:val="28"/>
          <w:szCs w:val="28"/>
        </w:rPr>
        <w:t>Наукова новизна</w:t>
      </w:r>
      <w:r w:rsidRPr="0015100D">
        <w:rPr>
          <w:rFonts w:ascii="Times New Roman" w:hAnsi="Times New Roman" w:cs="Times New Roman"/>
          <w:sz w:val="28"/>
          <w:szCs w:val="28"/>
        </w:rPr>
        <w:t xml:space="preserve"> роботи полягає у комплексному підході до аналізу впливу адаптивної фізичної культури на різні аспекти розвитку дітей із розумовою відсталістю, аутизмом та затримкою психічного розвитку. Уперше здійснено системне узагальнення теоретичних і практичних положень щодо ролі фізичної активності в інклюзивному освітньому середовищі, що дозволяє розглядати адаптивну фізичну культуру не лише як засіб фізичного вдосконалення, але й як інструмент психоемоційної стабілізації, соціальної інтеграції та когнітивного розвитку. </w:t>
      </w:r>
    </w:p>
    <w:p w14:paraId="79E143AA" w14:textId="3B0B5B6B" w:rsidR="00DF0EB1" w:rsidRDefault="0015100D" w:rsidP="00DF0EB1">
      <w:pPr>
        <w:spacing w:after="0" w:line="360" w:lineRule="auto"/>
        <w:ind w:firstLine="709"/>
        <w:jc w:val="both"/>
        <w:rPr>
          <w:rFonts w:ascii="Times New Roman" w:hAnsi="Times New Roman" w:cs="Times New Roman"/>
          <w:sz w:val="28"/>
          <w:szCs w:val="28"/>
        </w:rPr>
      </w:pPr>
      <w:r w:rsidRPr="0015100D">
        <w:rPr>
          <w:rFonts w:ascii="Times New Roman" w:hAnsi="Times New Roman" w:cs="Times New Roman"/>
          <w:sz w:val="28"/>
          <w:szCs w:val="28"/>
        </w:rPr>
        <w:t>Новизна полягає також у розробці методичних рекомендацій, які враховують специфіку різних категорій дітей, пропонують диференційовані підходи до організації занять та інтеграцію інноваційних технологій у навчальний процес. Важливим є те, що робота поєднує аналіз наукових джерел із практичними результатами експерименту, що створює підґрунтя для формування нової моделі інклюзивного фізичного виховання.</w:t>
      </w:r>
    </w:p>
    <w:p w14:paraId="47EE6AAC" w14:textId="77777777" w:rsidR="00DF0EB1" w:rsidRDefault="0015100D" w:rsidP="00DF0EB1">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b/>
          <w:bCs/>
          <w:sz w:val="28"/>
          <w:szCs w:val="28"/>
        </w:rPr>
        <w:t>Практичне значення</w:t>
      </w:r>
      <w:r w:rsidRPr="0015100D">
        <w:rPr>
          <w:rFonts w:ascii="Times New Roman" w:hAnsi="Times New Roman" w:cs="Times New Roman"/>
          <w:sz w:val="28"/>
          <w:szCs w:val="28"/>
        </w:rPr>
        <w:t xml:space="preserve"> дослідження полягає у можливості використання його результатів педагогами, асистентами та керівниками закладів освіти для створення інклюзивного середовища, яке сприяє гармонійному розвитку, соціалізації та підвищенню якості життя дітей з особливими освітніми потребами. Запропоновані рекомендації можуть бути інтегровані у навчальні програми, плани фізичного виховання та корекційно</w:t>
      </w:r>
      <w:r w:rsidRPr="0015100D">
        <w:rPr>
          <w:rFonts w:ascii="Times New Roman" w:hAnsi="Times New Roman" w:cs="Times New Roman"/>
          <w:sz w:val="28"/>
          <w:szCs w:val="28"/>
        </w:rPr>
        <w:noBreakHyphen/>
        <w:t xml:space="preserve">розвивальні заняття. </w:t>
      </w:r>
    </w:p>
    <w:p w14:paraId="2C8D127F" w14:textId="5F407C53" w:rsidR="00DF0EB1" w:rsidRDefault="0015100D" w:rsidP="00DF0EB1">
      <w:pPr>
        <w:spacing w:after="0" w:line="360" w:lineRule="auto"/>
        <w:ind w:firstLine="709"/>
        <w:jc w:val="both"/>
        <w:rPr>
          <w:rFonts w:ascii="Times New Roman" w:hAnsi="Times New Roman" w:cs="Times New Roman"/>
          <w:sz w:val="28"/>
          <w:szCs w:val="28"/>
        </w:rPr>
      </w:pPr>
      <w:r w:rsidRPr="0015100D">
        <w:rPr>
          <w:rFonts w:ascii="Times New Roman" w:hAnsi="Times New Roman" w:cs="Times New Roman"/>
          <w:sz w:val="28"/>
          <w:szCs w:val="28"/>
        </w:rPr>
        <w:lastRenderedPageBreak/>
        <w:t>Вони допомагають педагогам ефективно організовувати навчальний процес, враховувати індивідуальні особливості учнів, застосовувати сучасні технології та методи мотивації. Для закладів освіти результати дослідження є орієнтиром у створенні матеріально</w:t>
      </w:r>
      <w:r w:rsidRPr="0015100D">
        <w:rPr>
          <w:rFonts w:ascii="Times New Roman" w:hAnsi="Times New Roman" w:cs="Times New Roman"/>
          <w:sz w:val="28"/>
          <w:szCs w:val="28"/>
        </w:rPr>
        <w:noBreakHyphen/>
        <w:t xml:space="preserve">технічної бази, організації співпраці з батьками та фахівцями, а також у впровадженні системи моніторингу й оцінювання ефективності програм. </w:t>
      </w:r>
    </w:p>
    <w:p w14:paraId="3E11CCDB" w14:textId="45092D14" w:rsidR="0015100D" w:rsidRDefault="000D7ABC" w:rsidP="00DF0E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Представлена</w:t>
      </w:r>
      <w:r w:rsidR="0015100D" w:rsidRPr="0015100D">
        <w:rPr>
          <w:rFonts w:ascii="Times New Roman" w:hAnsi="Times New Roman" w:cs="Times New Roman"/>
          <w:sz w:val="28"/>
          <w:szCs w:val="28"/>
        </w:rPr>
        <w:t xml:space="preserve"> робота має значення як для наукового обґрунтування інклюзивної педагогіки, так і для практичного удосконалення освітнього процесу, забезпечуючи умови для повноцінної інтеграції дітей з особливими освітніми потребами у суспільство.</w:t>
      </w:r>
    </w:p>
    <w:p w14:paraId="27B44D63" w14:textId="747CAEB8" w:rsidR="000D7ABC" w:rsidRPr="000D7ABC" w:rsidRDefault="000D7ABC" w:rsidP="000D7ABC">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b/>
          <w:bCs/>
          <w:sz w:val="28"/>
          <w:szCs w:val="28"/>
        </w:rPr>
        <w:t>Методи дослідження</w:t>
      </w:r>
      <w:r>
        <w:rPr>
          <w:rFonts w:ascii="Times New Roman" w:hAnsi="Times New Roman" w:cs="Times New Roman"/>
          <w:sz w:val="28"/>
          <w:szCs w:val="28"/>
        </w:rPr>
        <w:t xml:space="preserve">. </w:t>
      </w:r>
      <w:r w:rsidRPr="000D7ABC">
        <w:rPr>
          <w:rFonts w:ascii="Times New Roman" w:hAnsi="Times New Roman" w:cs="Times New Roman"/>
          <w:sz w:val="28"/>
          <w:szCs w:val="28"/>
        </w:rPr>
        <w:t>Для перевірки висунутої гіпотези та досягнення мети дослідження було використано комплекс взаємопов’язаних методів, що забезпечили об’єктивність та достовірність отриманих результатів.</w:t>
      </w:r>
    </w:p>
    <w:p w14:paraId="4B0994B9" w14:textId="77777777" w:rsidR="000D7ABC" w:rsidRPr="000D7ABC" w:rsidRDefault="000D7ABC" w:rsidP="000D7ABC">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sz w:val="28"/>
          <w:szCs w:val="28"/>
        </w:rPr>
        <w:t>До теоретичних методів належали аналіз і синтез науково-методичної літератури з проблем фізичного виховання, адаптивної педагогіки та психології, узагальнення досвіду впровадження диференційованих програм у школах, а також систематизація отриманих знань для формування концептуальної основи дослідження.</w:t>
      </w:r>
    </w:p>
    <w:p w14:paraId="499B5B2B" w14:textId="77777777" w:rsidR="000D7ABC" w:rsidRPr="000D7ABC" w:rsidRDefault="000D7ABC" w:rsidP="000D7ABC">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sz w:val="28"/>
          <w:szCs w:val="28"/>
        </w:rPr>
        <w:t>Емпіричні методи включали педагогічне спостереження за навчальним процесом, анкетування та опитування учнів для визначення їхніх мотиваційних установок, тестування фізичної підготовленості (біг на 1000 м, підтягування, стрибок у довжину), психофізіологічне тестування (частота серцевих скорочень у спокої та після навантаження, швидкість реакції, стійкість уваги).</w:t>
      </w:r>
    </w:p>
    <w:p w14:paraId="680551EB" w14:textId="77777777" w:rsidR="000D7ABC" w:rsidRPr="000D7ABC" w:rsidRDefault="000D7ABC" w:rsidP="000D7ABC">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sz w:val="28"/>
          <w:szCs w:val="28"/>
        </w:rPr>
        <w:t>Застосовувалися також експериментальні методи, що передбачали організацію педагогічного експерименту з розподілом учнів на контрольну та експериментальну групи, впровадження диференційованої програми фізичного виховання та подальше порівняння результатів.</w:t>
      </w:r>
    </w:p>
    <w:p w14:paraId="5E935DF3" w14:textId="77777777" w:rsidR="000D7ABC" w:rsidRDefault="000D7ABC" w:rsidP="000D7ABC">
      <w:pPr>
        <w:spacing w:after="0" w:line="360" w:lineRule="auto"/>
        <w:ind w:firstLine="709"/>
        <w:jc w:val="both"/>
        <w:rPr>
          <w:rFonts w:ascii="Times New Roman" w:hAnsi="Times New Roman" w:cs="Times New Roman"/>
          <w:sz w:val="28"/>
          <w:szCs w:val="28"/>
        </w:rPr>
      </w:pPr>
      <w:r w:rsidRPr="000D7ABC">
        <w:rPr>
          <w:rFonts w:ascii="Times New Roman" w:hAnsi="Times New Roman" w:cs="Times New Roman"/>
          <w:sz w:val="28"/>
          <w:szCs w:val="28"/>
        </w:rPr>
        <w:t xml:space="preserve">Для обробки отриманих даних використовувалися математико-статистичні методи: визначення середніх величин, розрахунок відсоткових змін, </w:t>
      </w:r>
      <w:r w:rsidRPr="000D7ABC">
        <w:rPr>
          <w:rFonts w:ascii="Times New Roman" w:hAnsi="Times New Roman" w:cs="Times New Roman"/>
          <w:sz w:val="28"/>
          <w:szCs w:val="28"/>
        </w:rPr>
        <w:lastRenderedPageBreak/>
        <w:t>порівняння показників контрольної та експериментальної груп, а також статистична перевірка достовірності різниць між ними.</w:t>
      </w:r>
    </w:p>
    <w:p w14:paraId="6038BBB2" w14:textId="1D4AEDD9" w:rsidR="000D7ABC" w:rsidRDefault="000D7ABC" w:rsidP="000D7ABC">
      <w:pPr>
        <w:spacing w:after="0" w:line="360" w:lineRule="auto"/>
        <w:ind w:firstLine="709"/>
        <w:jc w:val="both"/>
        <w:rPr>
          <w:rFonts w:ascii="Times New Roman" w:hAnsi="Times New Roman" w:cs="Times New Roman"/>
          <w:bCs/>
          <w:sz w:val="28"/>
          <w:szCs w:val="28"/>
        </w:rPr>
      </w:pPr>
      <w:r w:rsidRPr="000D7ABC">
        <w:rPr>
          <w:rFonts w:ascii="Times New Roman" w:hAnsi="Times New Roman" w:cs="Times New Roman"/>
          <w:b/>
          <w:bCs/>
          <w:sz w:val="28"/>
          <w:szCs w:val="28"/>
        </w:rPr>
        <w:t>Новизна дослідження</w:t>
      </w:r>
      <w:r w:rsidRPr="000D7ABC">
        <w:rPr>
          <w:rFonts w:ascii="Times New Roman" w:hAnsi="Times New Roman" w:cs="Times New Roman"/>
          <w:b/>
          <w:sz w:val="28"/>
          <w:szCs w:val="28"/>
        </w:rPr>
        <w:t xml:space="preserve"> </w:t>
      </w:r>
      <w:r w:rsidRPr="000D7ABC">
        <w:rPr>
          <w:rFonts w:ascii="Times New Roman" w:hAnsi="Times New Roman" w:cs="Times New Roman"/>
          <w:bCs/>
          <w:sz w:val="28"/>
          <w:szCs w:val="28"/>
        </w:rPr>
        <w:t>полягає у комплексному обґрунтуванні та експериментальній перевірці ефективності диференційованого підходу у фізичному вихованні школярів, що враховує рівень фізичної підготовленості, психофізіологічні особливості та мотиваційні установки учнів.</w:t>
      </w:r>
    </w:p>
    <w:p w14:paraId="207299DC" w14:textId="77777777" w:rsidR="000D7ABC" w:rsidRPr="000D7ABC" w:rsidRDefault="000D7ABC" w:rsidP="000D7ABC">
      <w:pPr>
        <w:spacing w:after="0" w:line="360" w:lineRule="auto"/>
        <w:ind w:firstLine="709"/>
        <w:jc w:val="both"/>
        <w:rPr>
          <w:rFonts w:ascii="Times New Roman" w:hAnsi="Times New Roman" w:cs="Times New Roman"/>
          <w:bCs/>
          <w:sz w:val="28"/>
          <w:szCs w:val="28"/>
        </w:rPr>
      </w:pPr>
      <w:r w:rsidRPr="000D7ABC">
        <w:rPr>
          <w:rFonts w:ascii="Times New Roman" w:hAnsi="Times New Roman" w:cs="Times New Roman"/>
          <w:b/>
          <w:sz w:val="28"/>
          <w:szCs w:val="28"/>
        </w:rPr>
        <w:t>Практична значущість</w:t>
      </w:r>
      <w:r w:rsidRPr="000D7ABC">
        <w:rPr>
          <w:rFonts w:ascii="Times New Roman" w:hAnsi="Times New Roman" w:cs="Times New Roman"/>
          <w:bCs/>
          <w:sz w:val="28"/>
          <w:szCs w:val="28"/>
        </w:rPr>
        <w:t xml:space="preserve"> дослідження полягає у тому, що розроблена та апробована програма диференційованого фізичного виховання може бути безпосередньо впроваджена у закладах загальної середньої освіти для підвищення ефективності уроків фізичної культури. Вона забезпечує врахування індивідуальних особливостей учнів, їхнього рівня фізичної підготовленості, психофізіологічних характеристик та мотиваційних установок, що дозволяє оптимізувати навчальний процес і зробити його більш результативним.</w:t>
      </w:r>
    </w:p>
    <w:p w14:paraId="67855BAB" w14:textId="77777777" w:rsidR="000D7ABC" w:rsidRPr="000D7ABC" w:rsidRDefault="000D7ABC" w:rsidP="000D7ABC">
      <w:pPr>
        <w:spacing w:after="0" w:line="360" w:lineRule="auto"/>
        <w:ind w:firstLine="709"/>
        <w:jc w:val="both"/>
        <w:rPr>
          <w:rFonts w:ascii="Times New Roman" w:hAnsi="Times New Roman" w:cs="Times New Roman"/>
          <w:bCs/>
          <w:sz w:val="28"/>
          <w:szCs w:val="28"/>
        </w:rPr>
      </w:pPr>
      <w:r w:rsidRPr="000D7ABC">
        <w:rPr>
          <w:rFonts w:ascii="Times New Roman" w:hAnsi="Times New Roman" w:cs="Times New Roman"/>
          <w:bCs/>
          <w:sz w:val="28"/>
          <w:szCs w:val="28"/>
        </w:rPr>
        <w:t>Застосування програми сприяє формуванню внутрішньої мотивації до занять, розвитку відповідального ставлення до власного здоров’я, підвищенню фізичної працездатності та психоемоційної стабільності школярів. Розроблені методичні рекомендації можуть використовуватися вчителями фізичної культури для індивідуалізації навчального процесу, запобігання перевтомі та формування позитивного ставлення до фізичної активності.</w:t>
      </w:r>
    </w:p>
    <w:p w14:paraId="021AABA8" w14:textId="77777777" w:rsidR="000D7ABC" w:rsidRPr="000D7ABC" w:rsidRDefault="000D7ABC" w:rsidP="000D7ABC">
      <w:pPr>
        <w:spacing w:after="0" w:line="360" w:lineRule="auto"/>
        <w:ind w:firstLine="709"/>
        <w:jc w:val="both"/>
        <w:rPr>
          <w:rFonts w:ascii="Times New Roman" w:hAnsi="Times New Roman" w:cs="Times New Roman"/>
          <w:bCs/>
          <w:sz w:val="28"/>
          <w:szCs w:val="28"/>
        </w:rPr>
      </w:pPr>
      <w:r w:rsidRPr="000D7ABC">
        <w:rPr>
          <w:rFonts w:ascii="Times New Roman" w:hAnsi="Times New Roman" w:cs="Times New Roman"/>
          <w:bCs/>
          <w:sz w:val="28"/>
          <w:szCs w:val="28"/>
        </w:rPr>
        <w:t>Отримані результати мають значення для практики інклюзивної освіти, оскільки доводять можливість ефективної інтеграції дітей з різним рівнем фізичного розвитку у спільний навчальний процес. Таким чином, дослідження забезпечує педагогів конкретними інструментами для підвищення якості фізичного виховання та гармонійного розвитку учнів.</w:t>
      </w:r>
    </w:p>
    <w:p w14:paraId="7F08E27B" w14:textId="77777777" w:rsidR="000D7ABC" w:rsidRPr="00766FEC" w:rsidRDefault="000D7ABC" w:rsidP="000D7ABC">
      <w:pPr>
        <w:pStyle w:val="a7"/>
        <w:spacing w:after="0" w:line="360" w:lineRule="auto"/>
        <w:ind w:left="0" w:firstLine="709"/>
        <w:jc w:val="both"/>
        <w:rPr>
          <w:rFonts w:ascii="Times New Roman" w:hAnsi="Times New Roman" w:cs="Times New Roman"/>
          <w:sz w:val="28"/>
          <w:szCs w:val="28"/>
        </w:rPr>
      </w:pPr>
      <w:r w:rsidRPr="00766FEC">
        <w:rPr>
          <w:rFonts w:ascii="Times New Roman" w:hAnsi="Times New Roman" w:cs="Times New Roman"/>
          <w:b/>
          <w:sz w:val="28"/>
          <w:szCs w:val="28"/>
        </w:rPr>
        <w:t>Апробація</w:t>
      </w:r>
      <w:r w:rsidRPr="00766FEC">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3F33819E" w14:textId="77777777" w:rsidR="000D7ABC" w:rsidRPr="00726D40" w:rsidRDefault="000D7ABC" w:rsidP="000D7ABC">
      <w:pPr>
        <w:pStyle w:val="Default"/>
        <w:numPr>
          <w:ilvl w:val="0"/>
          <w:numId w:val="4"/>
        </w:numPr>
        <w:spacing w:line="360" w:lineRule="auto"/>
        <w:ind w:left="0" w:firstLine="0"/>
        <w:jc w:val="both"/>
        <w:rPr>
          <w:sz w:val="28"/>
          <w:szCs w:val="28"/>
        </w:rPr>
      </w:pPr>
      <w:r w:rsidRPr="00726D40">
        <w:rPr>
          <w:sz w:val="28"/>
          <w:szCs w:val="28"/>
        </w:rPr>
        <w:t xml:space="preserve">Кравченко О.М. Адаптивна фізична культура при відхиленні розумового розвитку. Пріоритетні напрями європейського наукового простору: пошук студента. Вип. 15. Ізмаїл: РВВ ІДГУ, 2025.  С. 47-51  </w:t>
      </w:r>
    </w:p>
    <w:p w14:paraId="36004D63" w14:textId="77777777" w:rsidR="000D7ABC" w:rsidRPr="00726D40" w:rsidRDefault="000D7ABC" w:rsidP="000D7ABC">
      <w:pPr>
        <w:pStyle w:val="a7"/>
        <w:numPr>
          <w:ilvl w:val="0"/>
          <w:numId w:val="4"/>
        </w:numPr>
        <w:spacing w:after="0" w:line="360" w:lineRule="auto"/>
        <w:ind w:left="0" w:firstLine="0"/>
        <w:jc w:val="both"/>
        <w:rPr>
          <w:rFonts w:ascii="Times New Roman" w:hAnsi="Times New Roman" w:cs="Times New Roman"/>
          <w:spacing w:val="-2"/>
          <w:sz w:val="28"/>
          <w:szCs w:val="28"/>
        </w:rPr>
      </w:pPr>
      <w:r w:rsidRPr="00726D40">
        <w:rPr>
          <w:rFonts w:ascii="Times New Roman" w:hAnsi="Times New Roman" w:cs="Times New Roman"/>
          <w:sz w:val="28"/>
          <w:szCs w:val="28"/>
        </w:rPr>
        <w:lastRenderedPageBreak/>
        <w:t xml:space="preserve">Кравченко О.М. Особливості адаптивного фізичного виховання при розладах аутистичного </w:t>
      </w:r>
      <w:r w:rsidRPr="00726D40">
        <w:rPr>
          <w:rFonts w:ascii="Times New Roman" w:hAnsi="Times New Roman" w:cs="Times New Roman"/>
          <w:spacing w:val="-2"/>
          <w:sz w:val="28"/>
          <w:szCs w:val="28"/>
        </w:rPr>
        <w:t xml:space="preserve">спектру. </w:t>
      </w:r>
      <w:r w:rsidRPr="00726D40">
        <w:rPr>
          <w:rFonts w:ascii="Times New Roman" w:hAnsi="Times New Roman" w:cs="Times New Roman"/>
          <w:sz w:val="28"/>
          <w:szCs w:val="28"/>
        </w:rPr>
        <w:t>«Здоров’язберігальне спрямування освіти у підготовці фахівців гуманітарного профілю: проблемні питання та шляхи їх розв’язання</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24</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квітня 2025</w:t>
      </w:r>
      <w:r w:rsidRPr="00726D40">
        <w:rPr>
          <w:rFonts w:ascii="Times New Roman" w:hAnsi="Times New Roman" w:cs="Times New Roman"/>
          <w:spacing w:val="-2"/>
          <w:sz w:val="28"/>
          <w:szCs w:val="28"/>
        </w:rPr>
        <w:t xml:space="preserve"> </w:t>
      </w:r>
      <w:r w:rsidRPr="00726D40">
        <w:rPr>
          <w:rFonts w:ascii="Times New Roman" w:hAnsi="Times New Roman" w:cs="Times New Roman"/>
          <w:spacing w:val="-4"/>
          <w:sz w:val="28"/>
          <w:szCs w:val="28"/>
        </w:rPr>
        <w:t xml:space="preserve">року. Ізмаїл (програма, сертифікат) </w:t>
      </w:r>
      <w:r w:rsidRPr="00726D40">
        <w:rPr>
          <w:rFonts w:ascii="Times New Roman" w:hAnsi="Times New Roman" w:cs="Times New Roman"/>
          <w:spacing w:val="-2"/>
          <w:sz w:val="28"/>
          <w:szCs w:val="28"/>
        </w:rPr>
        <w:t xml:space="preserve">  </w:t>
      </w:r>
    </w:p>
    <w:p w14:paraId="44A59147" w14:textId="77777777" w:rsidR="000D7ABC" w:rsidRPr="00726D40" w:rsidRDefault="000D7ABC" w:rsidP="000D7ABC">
      <w:pPr>
        <w:pStyle w:val="a7"/>
        <w:numPr>
          <w:ilvl w:val="0"/>
          <w:numId w:val="4"/>
        </w:numPr>
        <w:spacing w:after="0" w:line="360" w:lineRule="auto"/>
        <w:ind w:left="0" w:firstLine="0"/>
        <w:jc w:val="both"/>
        <w:rPr>
          <w:rFonts w:ascii="Times New Roman" w:hAnsi="Times New Roman" w:cs="Times New Roman"/>
          <w:spacing w:val="-2"/>
          <w:sz w:val="28"/>
          <w:szCs w:val="28"/>
        </w:rPr>
      </w:pPr>
      <w:r w:rsidRPr="00726D40">
        <w:rPr>
          <w:rFonts w:ascii="Times New Roman" w:hAnsi="Times New Roman" w:cs="Times New Roman"/>
          <w:spacing w:val="-2"/>
          <w:sz w:val="28"/>
          <w:szCs w:val="28"/>
        </w:rPr>
        <w:t xml:space="preserve">Кравченко О.М. Адаптивна фізична культура як засіб соціальної адаптації дітей з ОМЗ. </w:t>
      </w:r>
      <w:r w:rsidRPr="00726D40">
        <w:rPr>
          <w:rFonts w:ascii="Times New Roman" w:hAnsi="Times New Roman" w:cs="Times New Roman"/>
          <w:sz w:val="28"/>
          <w:szCs w:val="28"/>
        </w:rPr>
        <w:t>Глухівські читання – 2025. Актуальні питання суспільних та гуманітарних наук : збірник матеріалів ХV міжнародної науково-практичної інтернет-конференції (10-12 листопада 2025 р.) / Глухівський НПУ ім. О. Довженка. Глухів, 2025 С.1542-1547</w:t>
      </w:r>
      <w:r w:rsidRPr="00726D40">
        <w:rPr>
          <w:rFonts w:ascii="Times New Roman" w:hAnsi="Times New Roman" w:cs="Times New Roman"/>
          <w:spacing w:val="-2"/>
          <w:sz w:val="28"/>
          <w:szCs w:val="28"/>
        </w:rPr>
        <w:t xml:space="preserve">  </w:t>
      </w:r>
    </w:p>
    <w:p w14:paraId="60E92B0A" w14:textId="299FE0E8" w:rsidR="000D7ABC" w:rsidRPr="000D7ABC" w:rsidRDefault="000D7ABC" w:rsidP="000D7ABC">
      <w:pPr>
        <w:spacing w:after="0" w:line="360" w:lineRule="auto"/>
        <w:ind w:firstLine="851"/>
        <w:jc w:val="both"/>
        <w:rPr>
          <w:rFonts w:ascii="Times New Roman" w:hAnsi="Times New Roman" w:cs="Times New Roman"/>
          <w:sz w:val="28"/>
          <w:szCs w:val="28"/>
        </w:rPr>
      </w:pPr>
      <w:bookmarkStart w:id="1" w:name="_Hlk216510289"/>
      <w:r w:rsidRPr="000D7ABC">
        <w:rPr>
          <w:rFonts w:ascii="Times New Roman" w:hAnsi="Times New Roman" w:cs="Times New Roman"/>
          <w:b/>
          <w:bCs/>
          <w:sz w:val="28"/>
          <w:szCs w:val="28"/>
        </w:rPr>
        <w:t>Структура кваліфікаційної роботи</w:t>
      </w:r>
      <w:r w:rsidRPr="000D7ABC">
        <w:rPr>
          <w:rFonts w:ascii="Times New Roman" w:hAnsi="Times New Roman" w:cs="Times New Roman"/>
          <w:sz w:val="28"/>
          <w:szCs w:val="28"/>
        </w:rPr>
        <w:t>. Дослідження складається зі вступу, трьох розділів, висновків, переліку послань, додатків. Отримані емпіричні дані представлено в таблицях, діаграмах</w:t>
      </w:r>
      <w:r>
        <w:rPr>
          <w:rFonts w:ascii="Times New Roman" w:hAnsi="Times New Roman" w:cs="Times New Roman"/>
          <w:sz w:val="28"/>
          <w:szCs w:val="28"/>
        </w:rPr>
        <w:t>.</w:t>
      </w:r>
    </w:p>
    <w:bookmarkEnd w:id="1"/>
    <w:p w14:paraId="3D5D345A" w14:textId="77777777" w:rsidR="000D7ABC" w:rsidRPr="000D7ABC" w:rsidRDefault="000D7ABC" w:rsidP="000D7ABC">
      <w:pPr>
        <w:spacing w:after="0" w:line="360" w:lineRule="auto"/>
        <w:jc w:val="both"/>
        <w:rPr>
          <w:rFonts w:ascii="Times New Roman" w:hAnsi="Times New Roman" w:cs="Times New Roman"/>
          <w:bCs/>
          <w:sz w:val="28"/>
          <w:szCs w:val="28"/>
        </w:rPr>
      </w:pPr>
    </w:p>
    <w:p w14:paraId="04959B33" w14:textId="77777777" w:rsidR="0015100D" w:rsidRPr="000D7ABC" w:rsidRDefault="0015100D" w:rsidP="000D7ABC">
      <w:pPr>
        <w:spacing w:after="0" w:line="360" w:lineRule="auto"/>
        <w:jc w:val="both"/>
        <w:rPr>
          <w:rFonts w:ascii="Times New Roman" w:hAnsi="Times New Roman" w:cs="Times New Roman"/>
          <w:bCs/>
          <w:sz w:val="28"/>
          <w:szCs w:val="28"/>
        </w:rPr>
      </w:pPr>
    </w:p>
    <w:p w14:paraId="19AD08A9" w14:textId="77777777" w:rsidR="000D7ABC" w:rsidRPr="000D7ABC" w:rsidRDefault="000D7ABC" w:rsidP="000D7ABC">
      <w:pPr>
        <w:spacing w:after="0" w:line="360" w:lineRule="auto"/>
        <w:jc w:val="both"/>
        <w:rPr>
          <w:rFonts w:ascii="Times New Roman" w:hAnsi="Times New Roman" w:cs="Times New Roman"/>
          <w:bCs/>
          <w:sz w:val="28"/>
          <w:szCs w:val="28"/>
        </w:rPr>
      </w:pPr>
    </w:p>
    <w:p w14:paraId="325AA8C7" w14:textId="77777777" w:rsidR="0015100D" w:rsidRPr="000D7ABC" w:rsidRDefault="0015100D" w:rsidP="000D7ABC">
      <w:pPr>
        <w:spacing w:after="0" w:line="360" w:lineRule="auto"/>
        <w:jc w:val="both"/>
        <w:rPr>
          <w:rFonts w:ascii="Times New Roman" w:hAnsi="Times New Roman" w:cs="Times New Roman"/>
          <w:bCs/>
          <w:sz w:val="28"/>
          <w:szCs w:val="28"/>
        </w:rPr>
      </w:pPr>
    </w:p>
    <w:p w14:paraId="1E13F0BE" w14:textId="77777777" w:rsidR="0015100D" w:rsidRPr="000D7ABC" w:rsidRDefault="0015100D" w:rsidP="000D7ABC">
      <w:pPr>
        <w:spacing w:after="0" w:line="360" w:lineRule="auto"/>
        <w:jc w:val="both"/>
        <w:rPr>
          <w:rFonts w:ascii="Times New Roman" w:hAnsi="Times New Roman" w:cs="Times New Roman"/>
          <w:bCs/>
          <w:sz w:val="28"/>
          <w:szCs w:val="28"/>
        </w:rPr>
      </w:pPr>
    </w:p>
    <w:p w14:paraId="7CDBBC01" w14:textId="77777777" w:rsidR="0015100D" w:rsidRPr="000D7ABC" w:rsidRDefault="0015100D" w:rsidP="000D7ABC">
      <w:pPr>
        <w:spacing w:after="0" w:line="360" w:lineRule="auto"/>
        <w:jc w:val="both"/>
        <w:rPr>
          <w:rFonts w:ascii="Times New Roman" w:hAnsi="Times New Roman" w:cs="Times New Roman"/>
          <w:bCs/>
          <w:sz w:val="28"/>
          <w:szCs w:val="28"/>
        </w:rPr>
      </w:pPr>
    </w:p>
    <w:p w14:paraId="6B7583C6" w14:textId="77777777" w:rsidR="00BB76D1" w:rsidRPr="000D7ABC" w:rsidRDefault="00BB76D1" w:rsidP="000D7ABC">
      <w:pPr>
        <w:spacing w:after="0" w:line="360" w:lineRule="auto"/>
        <w:jc w:val="both"/>
        <w:rPr>
          <w:rFonts w:ascii="Times New Roman" w:hAnsi="Times New Roman" w:cs="Times New Roman"/>
          <w:bCs/>
          <w:sz w:val="28"/>
          <w:szCs w:val="28"/>
        </w:rPr>
      </w:pPr>
    </w:p>
    <w:p w14:paraId="29A8889F" w14:textId="77777777" w:rsidR="00BB76D1" w:rsidRPr="000D7ABC" w:rsidRDefault="00BB76D1" w:rsidP="0015100D">
      <w:pPr>
        <w:spacing w:after="0" w:line="360" w:lineRule="auto"/>
        <w:jc w:val="both"/>
        <w:rPr>
          <w:rFonts w:ascii="Times New Roman" w:hAnsi="Times New Roman" w:cs="Times New Roman"/>
          <w:bCs/>
          <w:sz w:val="28"/>
          <w:szCs w:val="28"/>
        </w:rPr>
      </w:pPr>
    </w:p>
    <w:p w14:paraId="7DC96133" w14:textId="77777777" w:rsidR="00BB76D1" w:rsidRPr="000D7ABC" w:rsidRDefault="00BB76D1" w:rsidP="0015100D">
      <w:pPr>
        <w:spacing w:after="0" w:line="360" w:lineRule="auto"/>
        <w:jc w:val="both"/>
        <w:rPr>
          <w:rFonts w:ascii="Times New Roman" w:hAnsi="Times New Roman" w:cs="Times New Roman"/>
          <w:bCs/>
          <w:sz w:val="28"/>
          <w:szCs w:val="28"/>
        </w:rPr>
      </w:pPr>
    </w:p>
    <w:p w14:paraId="4EB80BC1" w14:textId="77777777" w:rsidR="00BB76D1" w:rsidRPr="000D7ABC" w:rsidRDefault="00BB76D1" w:rsidP="0015100D">
      <w:pPr>
        <w:spacing w:after="0" w:line="360" w:lineRule="auto"/>
        <w:jc w:val="both"/>
        <w:rPr>
          <w:rFonts w:ascii="Times New Roman" w:hAnsi="Times New Roman" w:cs="Times New Roman"/>
          <w:b/>
          <w:sz w:val="28"/>
          <w:szCs w:val="28"/>
        </w:rPr>
      </w:pPr>
    </w:p>
    <w:p w14:paraId="117AA7F6" w14:textId="77777777" w:rsidR="00BB76D1" w:rsidRPr="000D7ABC" w:rsidRDefault="00BB76D1" w:rsidP="0015100D">
      <w:pPr>
        <w:spacing w:after="0" w:line="360" w:lineRule="auto"/>
        <w:jc w:val="both"/>
        <w:rPr>
          <w:rFonts w:ascii="Times New Roman" w:hAnsi="Times New Roman" w:cs="Times New Roman"/>
          <w:b/>
          <w:sz w:val="28"/>
          <w:szCs w:val="28"/>
        </w:rPr>
      </w:pPr>
    </w:p>
    <w:p w14:paraId="37857AE0" w14:textId="77777777" w:rsidR="00BB76D1" w:rsidRPr="000D7ABC" w:rsidRDefault="00BB76D1" w:rsidP="0015100D">
      <w:pPr>
        <w:spacing w:after="0" w:line="360" w:lineRule="auto"/>
        <w:jc w:val="both"/>
        <w:rPr>
          <w:rFonts w:ascii="Times New Roman" w:hAnsi="Times New Roman" w:cs="Times New Roman"/>
          <w:b/>
          <w:sz w:val="28"/>
          <w:szCs w:val="28"/>
        </w:rPr>
      </w:pPr>
    </w:p>
    <w:p w14:paraId="047F7D84" w14:textId="77777777" w:rsidR="00BB76D1" w:rsidRPr="000D7ABC" w:rsidRDefault="00BB76D1" w:rsidP="0015100D">
      <w:pPr>
        <w:spacing w:after="0" w:line="360" w:lineRule="auto"/>
        <w:jc w:val="both"/>
        <w:rPr>
          <w:rFonts w:ascii="Times New Roman" w:hAnsi="Times New Roman" w:cs="Times New Roman"/>
          <w:b/>
          <w:sz w:val="28"/>
          <w:szCs w:val="28"/>
        </w:rPr>
      </w:pPr>
    </w:p>
    <w:p w14:paraId="30469BE3" w14:textId="77777777" w:rsidR="00BB76D1" w:rsidRPr="000D7ABC" w:rsidRDefault="00BB76D1" w:rsidP="0015100D">
      <w:pPr>
        <w:spacing w:after="0" w:line="360" w:lineRule="auto"/>
        <w:jc w:val="both"/>
        <w:rPr>
          <w:rFonts w:ascii="Times New Roman" w:hAnsi="Times New Roman" w:cs="Times New Roman"/>
          <w:b/>
          <w:sz w:val="28"/>
          <w:szCs w:val="28"/>
        </w:rPr>
      </w:pPr>
    </w:p>
    <w:p w14:paraId="1BC40897" w14:textId="77777777" w:rsidR="00BB76D1" w:rsidRPr="000D7ABC" w:rsidRDefault="00BB76D1" w:rsidP="0015100D">
      <w:pPr>
        <w:spacing w:after="0" w:line="360" w:lineRule="auto"/>
        <w:jc w:val="both"/>
        <w:rPr>
          <w:rFonts w:ascii="Times New Roman" w:hAnsi="Times New Roman" w:cs="Times New Roman"/>
          <w:b/>
          <w:sz w:val="28"/>
          <w:szCs w:val="28"/>
        </w:rPr>
      </w:pPr>
    </w:p>
    <w:p w14:paraId="35C328D6" w14:textId="77777777" w:rsidR="00BB76D1" w:rsidRPr="000D7ABC" w:rsidRDefault="00BB76D1" w:rsidP="0015100D">
      <w:pPr>
        <w:spacing w:after="0" w:line="360" w:lineRule="auto"/>
        <w:jc w:val="both"/>
        <w:rPr>
          <w:rFonts w:ascii="Times New Roman" w:hAnsi="Times New Roman" w:cs="Times New Roman"/>
          <w:b/>
          <w:sz w:val="28"/>
          <w:szCs w:val="28"/>
        </w:rPr>
      </w:pPr>
    </w:p>
    <w:p w14:paraId="43E8BD0A" w14:textId="77777777" w:rsidR="00BB76D1" w:rsidRPr="000D7ABC" w:rsidRDefault="00BB76D1" w:rsidP="0015100D">
      <w:pPr>
        <w:spacing w:after="0" w:line="360" w:lineRule="auto"/>
        <w:jc w:val="both"/>
        <w:rPr>
          <w:rFonts w:ascii="Times New Roman" w:hAnsi="Times New Roman" w:cs="Times New Roman"/>
          <w:b/>
          <w:sz w:val="28"/>
          <w:szCs w:val="28"/>
        </w:rPr>
      </w:pPr>
    </w:p>
    <w:p w14:paraId="392409E1" w14:textId="77777777" w:rsidR="00BB76D1" w:rsidRPr="000D7ABC" w:rsidRDefault="00BB76D1" w:rsidP="0015100D">
      <w:pPr>
        <w:spacing w:after="0" w:line="360" w:lineRule="auto"/>
        <w:jc w:val="both"/>
        <w:rPr>
          <w:rFonts w:ascii="Times New Roman" w:hAnsi="Times New Roman" w:cs="Times New Roman"/>
          <w:b/>
          <w:sz w:val="28"/>
          <w:szCs w:val="28"/>
        </w:rPr>
      </w:pPr>
    </w:p>
    <w:p w14:paraId="5AF58B8B" w14:textId="77777777" w:rsidR="00BB76D1" w:rsidRPr="000D7ABC" w:rsidRDefault="00BB76D1" w:rsidP="0015100D">
      <w:pPr>
        <w:spacing w:after="0" w:line="360" w:lineRule="auto"/>
        <w:jc w:val="both"/>
        <w:rPr>
          <w:rFonts w:ascii="Times New Roman" w:hAnsi="Times New Roman" w:cs="Times New Roman"/>
          <w:b/>
          <w:sz w:val="28"/>
          <w:szCs w:val="28"/>
        </w:rPr>
      </w:pPr>
    </w:p>
    <w:p w14:paraId="19D176D2" w14:textId="77777777" w:rsidR="00BB76D1" w:rsidRPr="000D7ABC" w:rsidRDefault="00BB76D1" w:rsidP="00BB76D1">
      <w:pPr>
        <w:spacing w:after="0" w:line="360" w:lineRule="auto"/>
        <w:jc w:val="center"/>
        <w:rPr>
          <w:rFonts w:ascii="Times New Roman" w:hAnsi="Times New Roman" w:cs="Times New Roman"/>
          <w:caps/>
          <w:sz w:val="28"/>
          <w:szCs w:val="28"/>
        </w:rPr>
      </w:pPr>
      <w:r w:rsidRPr="000D7ABC">
        <w:rPr>
          <w:rFonts w:ascii="Times New Roman" w:hAnsi="Times New Roman" w:cs="Times New Roman"/>
          <w:b/>
          <w:bCs/>
          <w:caps/>
          <w:sz w:val="28"/>
          <w:szCs w:val="28"/>
        </w:rPr>
        <w:t>Розділ 1. Теоретико</w:t>
      </w:r>
      <w:r w:rsidRPr="000D7ABC">
        <w:rPr>
          <w:rFonts w:ascii="Times New Roman" w:hAnsi="Times New Roman" w:cs="Times New Roman"/>
          <w:b/>
          <w:bCs/>
          <w:caps/>
          <w:sz w:val="28"/>
          <w:szCs w:val="28"/>
        </w:rPr>
        <w:noBreakHyphen/>
        <w:t>методологічні засади адаптивної фізичної культури в інклюзивному середовищі</w:t>
      </w:r>
    </w:p>
    <w:p w14:paraId="43C64F1F" w14:textId="29D62943" w:rsidR="00BB76D1" w:rsidRPr="00BB76D1" w:rsidRDefault="00BB76D1" w:rsidP="00BB76D1">
      <w:pPr>
        <w:pStyle w:val="a7"/>
        <w:numPr>
          <w:ilvl w:val="1"/>
          <w:numId w:val="1"/>
        </w:numPr>
        <w:spacing w:after="0" w:line="360" w:lineRule="auto"/>
        <w:jc w:val="center"/>
        <w:rPr>
          <w:rFonts w:ascii="Times New Roman" w:hAnsi="Times New Roman" w:cs="Times New Roman"/>
          <w:sz w:val="28"/>
          <w:szCs w:val="28"/>
        </w:rPr>
      </w:pPr>
      <w:r w:rsidRPr="00BB76D1">
        <w:rPr>
          <w:rFonts w:ascii="Times New Roman" w:hAnsi="Times New Roman" w:cs="Times New Roman"/>
          <w:b/>
          <w:bCs/>
          <w:sz w:val="28"/>
          <w:szCs w:val="28"/>
        </w:rPr>
        <w:t>Поняття та сутність адаптивної фізичної культури</w:t>
      </w:r>
    </w:p>
    <w:p w14:paraId="3DCAADA0" w14:textId="77777777" w:rsidR="00BB76D1" w:rsidRDefault="00BB76D1" w:rsidP="00BB76D1">
      <w:pPr>
        <w:pStyle w:val="a7"/>
        <w:spacing w:after="0" w:line="360" w:lineRule="auto"/>
        <w:ind w:left="0" w:firstLine="709"/>
        <w:jc w:val="both"/>
        <w:rPr>
          <w:rFonts w:ascii="Times New Roman" w:hAnsi="Times New Roman" w:cs="Times New Roman"/>
          <w:sz w:val="28"/>
          <w:szCs w:val="28"/>
        </w:rPr>
      </w:pPr>
    </w:p>
    <w:p w14:paraId="13C80C04" w14:textId="6704CA1D" w:rsidR="00BB76D1" w:rsidRDefault="00BB76D1" w:rsidP="00BB76D1">
      <w:pPr>
        <w:pStyle w:val="a7"/>
        <w:tabs>
          <w:tab w:val="left" w:pos="142"/>
        </w:tabs>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t>Адаптивна фізична культура є спеціально організованою системою фізичного виховання, спрямованою на задоволення потреб людей з різними порушеннями розвитку та стану здоров’я. Її сутність полягає у створенні умов для гармонійного розвитку особистості, формування рухових навичок, підтримання психоемоційної рівноваги та соціальної інтеграції. Вона поєднує оздоровчі, корекційні та виховні функції, забезпечуючи доступність фізичної активності для кожної дитини незалежно від її індивідуальних особливостей.</w:t>
      </w:r>
    </w:p>
    <w:p w14:paraId="1E3ED41E" w14:textId="3755211F" w:rsidR="00BB76D1" w:rsidRPr="00BB76D1" w:rsidRDefault="00BB76D1" w:rsidP="00BB76D1">
      <w:pPr>
        <w:pStyle w:val="a7"/>
        <w:tabs>
          <w:tab w:val="left" w:pos="142"/>
        </w:tabs>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t>Адаптивна фізична культура в інклюзивному освітньому середовищі є міждисциплінарним напрямом, що поєднує педагогіку, психологію, медицину та соціальну роботу. Її теоретичні засади ґрунтуються на принципах гуманізму, рівності можливостей, диференційованого підходу та комплексного розвитку особистості. Вона розглядається як система організованих занять, спрямованих на формування рухових навичок, підтримання фізичного здоров’я, розвиток когнітивних здібностей і соціальної інтеграції дітей з особливими освітніми потребами</w:t>
      </w:r>
      <w:r w:rsidR="00E66352">
        <w:rPr>
          <w:rFonts w:ascii="Times New Roman" w:hAnsi="Times New Roman" w:cs="Times New Roman"/>
          <w:sz w:val="28"/>
          <w:szCs w:val="28"/>
        </w:rPr>
        <w:t xml:space="preserve"> [</w:t>
      </w:r>
      <w:r w:rsidR="00E66352" w:rsidRPr="00A976E4">
        <w:rPr>
          <w:rFonts w:ascii="Times New Roman" w:hAnsi="Times New Roman" w:cs="Times New Roman"/>
          <w:sz w:val="28"/>
          <w:szCs w:val="28"/>
        </w:rPr>
        <w:t>Петренко</w:t>
      </w:r>
      <w:r w:rsidR="00E66352">
        <w:rPr>
          <w:rFonts w:ascii="Times New Roman" w:hAnsi="Times New Roman" w:cs="Times New Roman"/>
          <w:sz w:val="28"/>
          <w:szCs w:val="28"/>
        </w:rPr>
        <w:t>, 2024]</w:t>
      </w:r>
      <w:r w:rsidRPr="00BB76D1">
        <w:rPr>
          <w:rFonts w:ascii="Times New Roman" w:hAnsi="Times New Roman" w:cs="Times New Roman"/>
          <w:sz w:val="28"/>
          <w:szCs w:val="28"/>
        </w:rPr>
        <w:t>.</w:t>
      </w:r>
    </w:p>
    <w:p w14:paraId="6B5C4BA7" w14:textId="77777777" w:rsidR="00BB76D1" w:rsidRPr="00BB76D1" w:rsidRDefault="00BB76D1" w:rsidP="00BB76D1">
      <w:pPr>
        <w:pStyle w:val="a7"/>
        <w:tabs>
          <w:tab w:val="left" w:pos="142"/>
        </w:tabs>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t>Методологічні засади включають принцип індивідуалізації, що передбачає врахування особливостей фізичного та психоемоційного стану кожної дитини; принцип доступності, який забезпечує створення умов для участі кожного учня у заняттях незалежно від рівня розвитку чи наявних порушень; принцип інтеграції, що поєднує фізичні, корекційні та виховні завдання у єдиному процесі; принцип системності, який передбачає організацію занять у логічній послідовності з поступовим ускладненням вправ і закріпленням результатів; принцип співпраці, що акцентує на залученні педагогів, асистентів, батьків та медичних працівників до освітнього процесу.</w:t>
      </w:r>
    </w:p>
    <w:p w14:paraId="4ECF2DD1" w14:textId="77777777" w:rsidR="00BB76D1" w:rsidRPr="00BB76D1" w:rsidRDefault="00BB76D1" w:rsidP="00BB76D1">
      <w:pPr>
        <w:pStyle w:val="a7"/>
        <w:tabs>
          <w:tab w:val="left" w:pos="142"/>
        </w:tabs>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lastRenderedPageBreak/>
        <w:t>У теоретичному вимірі адаптивна фізична культура виконує три ключові функції: оздоровчу, яка спрямована на підтримання фізичного стану та профілактику ускладнень; корекційну, що зменшує прояви порушень і розвиває компенсаторні механізми; соціалізаційну, яка формує навички взаємодії, комунікації та інтеграції у колектив.</w:t>
      </w:r>
    </w:p>
    <w:p w14:paraId="7D1D9758" w14:textId="77777777" w:rsidR="00BB76D1" w:rsidRPr="00BB76D1" w:rsidRDefault="00BB76D1" w:rsidP="00BB76D1">
      <w:pPr>
        <w:pStyle w:val="a7"/>
        <w:tabs>
          <w:tab w:val="left" w:pos="142"/>
        </w:tabs>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t>Таким чином, адаптивна фізична культура в інклюзивному середовищі є не лише засобом фізичного розвитку, але й важливим інструментом формування гармонійної особистості, що забезпечує рівні можливості для дітей з різними освітніми потребами та сприяє їхній повноцінній інтеграції у суспільство.</w:t>
      </w:r>
    </w:p>
    <w:p w14:paraId="784323C0" w14:textId="77777777" w:rsidR="00BB76D1" w:rsidRPr="00BB76D1" w:rsidRDefault="00BB76D1" w:rsidP="00BB76D1">
      <w:pPr>
        <w:pStyle w:val="a7"/>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t>Адаптивна фізична культура в інклюзивному середовищі розглядається як міждисциплінарний напрям, що поєднує педагогіку, психологію, медицину та соціальну роботу і спрямований на забезпечення рівних можливостей для дітей з особливими освітніми потребами. Її сутність полягає у створенні системи занять, які не лише формують рухові навички та підтримують фізичне здоров’я, а й сприяють когнітивному розвитку, психоемоційній стабілізації та соціальній інтеграції. Методологічні засади ґрунтуються на принципах індивідуалізації, що враховує особливості кожної дитини, доступності, яка забезпечує можливість участі незалежно від рівня розвитку чи порушень, інтеграції, що поєднує оздоровчі, корекційні та виховні завдання, системності, яка передбачає логічну послідовність і поступове ускладнення вправ, та співпраці, що акцентує на залученні педагогів, асистентів, батьків і медичних працівників. У теоретичному вимірі адаптивна фізична культура виконує оздоровчу функцію, спрямовану на зміцнення організму та профілактику ускладнень, корекційну, яка допомагає зменшити прояви порушень і розвинути компенсаторні механізми, а також соціалізаційну, що формує навички взаємодії та комунікації. Таким чином, вона є не лише засобом фізичного розвитку, але й важливим інструментом формування гармонійної особистості, що забезпечує рівні можливості для дітей з різними освітніми потребами та сприяє їхній повноцінній інтеграції у суспільство.</w:t>
      </w:r>
    </w:p>
    <w:p w14:paraId="170E98C8" w14:textId="77777777" w:rsidR="00BB76D1" w:rsidRPr="00BB76D1" w:rsidRDefault="00BB76D1" w:rsidP="00BB76D1">
      <w:pPr>
        <w:pStyle w:val="a7"/>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lastRenderedPageBreak/>
        <w:t>У навчально</w:t>
      </w:r>
      <w:r w:rsidRPr="00BB76D1">
        <w:rPr>
          <w:rFonts w:ascii="Times New Roman" w:hAnsi="Times New Roman" w:cs="Times New Roman"/>
          <w:sz w:val="28"/>
          <w:szCs w:val="28"/>
        </w:rPr>
        <w:noBreakHyphen/>
        <w:t xml:space="preserve">методичному посібнику О. І. Соколенко адаптивна фізична культура визначається як </w:t>
      </w:r>
      <w:r w:rsidRPr="00BB76D1">
        <w:rPr>
          <w:rFonts w:ascii="Times New Roman" w:hAnsi="Times New Roman" w:cs="Times New Roman"/>
          <w:i/>
          <w:iCs/>
          <w:sz w:val="28"/>
          <w:szCs w:val="28"/>
        </w:rPr>
        <w:t>«галузь фізичного виховання, що забезпечує оптимальні умови для фізичного розвитку та соціальної інтеграції осіб з порушеннями здоров’я»</w:t>
      </w:r>
      <w:r w:rsidRPr="00BB76D1">
        <w:rPr>
          <w:rFonts w:ascii="Times New Roman" w:hAnsi="Times New Roman" w:cs="Times New Roman"/>
          <w:sz w:val="28"/>
          <w:szCs w:val="28"/>
        </w:rPr>
        <w:t>. Це поняття підкреслює її комплексний характер, адже вона включає як педагогічні, так і медико</w:t>
      </w:r>
      <w:r w:rsidRPr="00BB76D1">
        <w:rPr>
          <w:rFonts w:ascii="Times New Roman" w:hAnsi="Times New Roman" w:cs="Times New Roman"/>
          <w:sz w:val="28"/>
          <w:szCs w:val="28"/>
        </w:rPr>
        <w:noBreakHyphen/>
        <w:t>реабілітаційні аспекти.</w:t>
      </w:r>
    </w:p>
    <w:p w14:paraId="2607E875" w14:textId="77777777" w:rsidR="00BB76D1" w:rsidRPr="00BB76D1" w:rsidRDefault="00BB76D1" w:rsidP="00BB76D1">
      <w:pPr>
        <w:pStyle w:val="a7"/>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t xml:space="preserve">У статті О. Петрухнова та Є. Громко адаптивне фізичне виховання розглядається як </w:t>
      </w:r>
      <w:r w:rsidRPr="00BB76D1">
        <w:rPr>
          <w:rFonts w:ascii="Times New Roman" w:hAnsi="Times New Roman" w:cs="Times New Roman"/>
          <w:i/>
          <w:iCs/>
          <w:sz w:val="28"/>
          <w:szCs w:val="28"/>
        </w:rPr>
        <w:t>«важливий напрям у системі освіти та реабілітації, що має на меті інтеграцію осіб з особливими потребами у фізкультурно</w:t>
      </w:r>
      <w:r w:rsidRPr="00BB76D1">
        <w:rPr>
          <w:rFonts w:ascii="Times New Roman" w:hAnsi="Times New Roman" w:cs="Times New Roman"/>
          <w:i/>
          <w:iCs/>
          <w:sz w:val="28"/>
          <w:szCs w:val="28"/>
        </w:rPr>
        <w:noBreakHyphen/>
        <w:t>оздоровчий простір»</w:t>
      </w:r>
      <w:r w:rsidRPr="00BB76D1">
        <w:rPr>
          <w:rFonts w:ascii="Times New Roman" w:hAnsi="Times New Roman" w:cs="Times New Roman"/>
          <w:sz w:val="28"/>
          <w:szCs w:val="28"/>
        </w:rPr>
        <w:t>. Автори акцентують на принципах доступності, індивідуалізації та соціальної значущості.</w:t>
      </w:r>
    </w:p>
    <w:p w14:paraId="186D9092" w14:textId="77777777" w:rsidR="00BB76D1" w:rsidRDefault="00BB76D1" w:rsidP="00BB76D1">
      <w:pPr>
        <w:pStyle w:val="a7"/>
        <w:spacing w:after="0" w:line="360" w:lineRule="auto"/>
        <w:ind w:left="0" w:firstLine="709"/>
        <w:jc w:val="both"/>
        <w:rPr>
          <w:rFonts w:ascii="Times New Roman" w:hAnsi="Times New Roman" w:cs="Times New Roman"/>
          <w:sz w:val="28"/>
          <w:szCs w:val="28"/>
        </w:rPr>
      </w:pPr>
      <w:r w:rsidRPr="00BB76D1">
        <w:rPr>
          <w:rFonts w:ascii="Times New Roman" w:hAnsi="Times New Roman" w:cs="Times New Roman"/>
          <w:sz w:val="28"/>
          <w:szCs w:val="28"/>
        </w:rPr>
        <w:t xml:space="preserve">О. В. Колишкін у дослідженні 2023 року підкреслює, що адаптивна фізична культура є </w:t>
      </w:r>
      <w:r w:rsidRPr="00BB76D1">
        <w:rPr>
          <w:rFonts w:ascii="Times New Roman" w:hAnsi="Times New Roman" w:cs="Times New Roman"/>
          <w:i/>
          <w:iCs/>
          <w:sz w:val="28"/>
          <w:szCs w:val="28"/>
        </w:rPr>
        <w:t>«самостійним науковим напрямом, основною метою якого є формування життєво важливих умінь і навичок, розвиток фізичних і психологічних якостей осіб з обмеженими можливостями»</w:t>
      </w:r>
      <w:r w:rsidRPr="00BB76D1">
        <w:rPr>
          <w:rFonts w:ascii="Times New Roman" w:hAnsi="Times New Roman" w:cs="Times New Roman"/>
          <w:sz w:val="28"/>
          <w:szCs w:val="28"/>
        </w:rPr>
        <w:t>.</w:t>
      </w:r>
    </w:p>
    <w:p w14:paraId="0B743D74" w14:textId="7E690CC4" w:rsidR="00BB76D1" w:rsidRPr="00BB76D1" w:rsidRDefault="008E14A3" w:rsidP="00BB76D1">
      <w:pPr>
        <w:pStyle w:val="a7"/>
        <w:spacing w:after="0" w:line="360" w:lineRule="auto"/>
        <w:ind w:left="0" w:firstLine="709"/>
        <w:jc w:val="both"/>
        <w:rPr>
          <w:rFonts w:ascii="Times New Roman" w:hAnsi="Times New Roman" w:cs="Times New Roman"/>
          <w:sz w:val="28"/>
          <w:szCs w:val="28"/>
        </w:rPr>
      </w:pPr>
      <w:r w:rsidRPr="008E14A3">
        <w:rPr>
          <w:rFonts w:ascii="Times New Roman" w:hAnsi="Times New Roman" w:cs="Times New Roman"/>
          <w:sz w:val="28"/>
          <w:szCs w:val="28"/>
        </w:rPr>
        <w:t>Адаптивна фізична культура в сучасному науковому дискурсі визначається як спеціально організована система фізичного виховання, спрямована на задоволення потреб осіб з особливими освітніми потребами та інвалідністю, що поєднує оздоровчі, корекційні, соціалізаційні та виховні функції. У працях О. І. Соколенка вона розглядається як галузь фізичного виховання, що створює оптимальні умови для розвитку та інтеграції дітей з порушеннями здоров’я, поєднуючи педагогічні та медико</w:t>
      </w:r>
      <w:r w:rsidRPr="008E14A3">
        <w:rPr>
          <w:rFonts w:ascii="Times New Roman" w:hAnsi="Times New Roman" w:cs="Times New Roman"/>
          <w:sz w:val="28"/>
          <w:szCs w:val="28"/>
        </w:rPr>
        <w:noBreakHyphen/>
        <w:t>реабілітаційні аспекти. О. Петрухнов та Є. Громко акцентують увагу на соціальній значущості адаптивного фізичного виховання, визначаючи його як інструмент інтеграції дітей з особливими потребами у фізкультурно</w:t>
      </w:r>
      <w:r w:rsidRPr="008E14A3">
        <w:rPr>
          <w:rFonts w:ascii="Times New Roman" w:hAnsi="Times New Roman" w:cs="Times New Roman"/>
          <w:sz w:val="28"/>
          <w:szCs w:val="28"/>
        </w:rPr>
        <w:noBreakHyphen/>
        <w:t>оздоровчий простір, при цьому підкреслюючи принципи доступності та індивідуалізації</w:t>
      </w:r>
      <w:r w:rsidR="00E66352">
        <w:rPr>
          <w:rFonts w:ascii="Times New Roman" w:hAnsi="Times New Roman" w:cs="Times New Roman"/>
          <w:sz w:val="28"/>
          <w:szCs w:val="28"/>
        </w:rPr>
        <w:t xml:space="preserve"> [</w:t>
      </w:r>
      <w:r w:rsidR="00E66352" w:rsidRPr="00A976E4">
        <w:rPr>
          <w:rFonts w:ascii="Times New Roman" w:hAnsi="Times New Roman" w:cs="Times New Roman"/>
          <w:sz w:val="28"/>
          <w:szCs w:val="28"/>
        </w:rPr>
        <w:t>Іваненко</w:t>
      </w:r>
      <w:r w:rsidR="00E66352">
        <w:rPr>
          <w:rFonts w:ascii="Times New Roman" w:hAnsi="Times New Roman" w:cs="Times New Roman"/>
          <w:sz w:val="28"/>
          <w:szCs w:val="28"/>
        </w:rPr>
        <w:t>, 2024]</w:t>
      </w:r>
      <w:r w:rsidRPr="008E14A3">
        <w:rPr>
          <w:rFonts w:ascii="Times New Roman" w:hAnsi="Times New Roman" w:cs="Times New Roman"/>
          <w:sz w:val="28"/>
          <w:szCs w:val="28"/>
        </w:rPr>
        <w:t xml:space="preserve">. С. С. Єрмаков трактує адаптивну фізичну культуру як систему педагогічних заходів, спрямованих на формування рухових навичок і розвиток компенсаторних механізмів, наголошуючи на її корекційній функції. У працях В. А. Кашуби підкреслюється необхідність врахування біомеханічних особливостей рухової діяльності людини, що забезпечує безпечність та ефективність виконання вправ. </w:t>
      </w:r>
      <w:r w:rsidRPr="008E14A3">
        <w:rPr>
          <w:rFonts w:ascii="Times New Roman" w:hAnsi="Times New Roman" w:cs="Times New Roman"/>
          <w:sz w:val="28"/>
          <w:szCs w:val="28"/>
        </w:rPr>
        <w:lastRenderedPageBreak/>
        <w:t>А. А. Колупаєва розглядає адаптивну фізичну культуру як складову інклюзивної освіти, яка гарантує рівні можливості для всіх дітей, а О. М. Гаврилюк визначає її як міждисциплінарний напрям, що поєднує педагогіку, медицину та соціальну роботу, приділяючи особливу увагу оздоровчій та соціалізаційній функціям. Л. І. Мельник та І. В. Журавльов акцентують на інноваційності та використанні сучасних технологій у процесі занять, тоді як О. В. Таран та Є. В. Синьова підкреслюють практичний та корекційний характер адаптивного фізичного виховання. Узагальнюючи різні підходи, можна стверджувати, що сутність адаптивної фізичної культури полягає у створенні доступного, індивідуалізованого та соціально значущого простору фізичної активності, який забезпечує гармонійний розвиток особистості, сприяє психоемоційній стабілізації, формує навички взаємодії та комунікації й забезпечує повноцінну інтеграцію дітей з особливими освітніми потребами у суспільство.</w:t>
      </w:r>
    </w:p>
    <w:p w14:paraId="27BF5167" w14:textId="7822A6EB" w:rsidR="00BB76D1" w:rsidRDefault="008E14A3" w:rsidP="00974ACD">
      <w:pPr>
        <w:pStyle w:val="a7"/>
        <w:spacing w:after="0" w:line="360" w:lineRule="auto"/>
        <w:ind w:left="0" w:firstLine="709"/>
        <w:jc w:val="both"/>
        <w:rPr>
          <w:rFonts w:ascii="Times New Roman" w:hAnsi="Times New Roman" w:cs="Times New Roman"/>
          <w:sz w:val="28"/>
          <w:szCs w:val="28"/>
        </w:rPr>
      </w:pPr>
      <w:r w:rsidRPr="008E14A3">
        <w:rPr>
          <w:rFonts w:ascii="Times New Roman" w:hAnsi="Times New Roman" w:cs="Times New Roman"/>
          <w:sz w:val="28"/>
          <w:szCs w:val="28"/>
        </w:rPr>
        <w:t>Адаптивна фізична культура в сучасному науковому дискурсі визначається як спеціально організована система фізичного виховання, спрямована на задоволення потреб осіб з особливими освітніми потребами та інвалідністю, що поєднує оздоровчі, корекційні, соціалізаційні та виховні функції. У працях О. І. Соколенка вона розглядається як галузь фізичного виховання, що створює оптимальні умови для розвитку та інтеграції дітей з порушеннями здоров’я, поєднуючи педагогічні та медико</w:t>
      </w:r>
      <w:r w:rsidRPr="008E14A3">
        <w:rPr>
          <w:rFonts w:ascii="Times New Roman" w:hAnsi="Times New Roman" w:cs="Times New Roman"/>
          <w:sz w:val="28"/>
          <w:szCs w:val="28"/>
        </w:rPr>
        <w:noBreakHyphen/>
        <w:t>реабілітаційні аспекти. О. Петрухнов та Є. Громко акцентують увагу на соціальній значущості адаптивного фізичного виховання, визначаючи його як інструмент інтеграції дітей з особливими потребами у фізкультурно</w:t>
      </w:r>
      <w:r w:rsidRPr="008E14A3">
        <w:rPr>
          <w:rFonts w:ascii="Times New Roman" w:hAnsi="Times New Roman" w:cs="Times New Roman"/>
          <w:sz w:val="28"/>
          <w:szCs w:val="28"/>
        </w:rPr>
        <w:noBreakHyphen/>
        <w:t xml:space="preserve">оздоровчий простір, при цьому підкреслюючи принципи доступності та індивідуалізації. С. С. Єрмаков трактує адаптивну фізичну культуру як систему педагогічних заходів, спрямованих на формування рухових навичок і розвиток компенсаторних механізмів, наголошуючи на її корекційній функції. У працях В. А. Кашуби підкреслюється необхідність врахування біомеханічних особливостей рухової діяльності людини, що забезпечує безпечність та ефективність виконання вправ. А. А. Колупаєва розглядає адаптивну фізичну культуру як складову інклюзивної </w:t>
      </w:r>
      <w:r w:rsidRPr="008E14A3">
        <w:rPr>
          <w:rFonts w:ascii="Times New Roman" w:hAnsi="Times New Roman" w:cs="Times New Roman"/>
          <w:sz w:val="28"/>
          <w:szCs w:val="28"/>
        </w:rPr>
        <w:lastRenderedPageBreak/>
        <w:t>освіти, яка гарантує рівні можливості для всіх дітей, а О. М. Гаврилюк визначає її як міждисциплінарний напрям, що поєднує педагогіку, медицину та соціальну роботу, приділяючи особливу увагу оздоровчій та соціалізаційній функціям. Л. І. Мельник та І. В. Журавльов акцентують на інноваційності та використанні сучасних технологій у процесі занять, тоді як О. В. Таран та Є. В. Синьова підкреслюють практичний та корекційний характер адаптивного фізичного виховання. Узагальнюючи різні підходи, можна стверджувати, що сутність адаптивної фізичної культури полягає у створенні доступного, індивідуалізованого та соціально значущого простору фізичної активності, який забезпечує гармонійний розвиток особистості, сприяє психоемоційній стабілізації, формує навички взаємодії та комунікації й забезпечує повноцінну інтеграцію дітей з особливими освітніми потребами у суспільство</w:t>
      </w:r>
      <w:r w:rsidR="00E66352">
        <w:rPr>
          <w:rFonts w:ascii="Times New Roman" w:hAnsi="Times New Roman" w:cs="Times New Roman"/>
          <w:sz w:val="28"/>
          <w:szCs w:val="28"/>
        </w:rPr>
        <w:t xml:space="preserve"> [</w:t>
      </w:r>
      <w:r w:rsidR="00E66352" w:rsidRPr="00A976E4">
        <w:rPr>
          <w:rFonts w:ascii="Times New Roman" w:hAnsi="Times New Roman" w:cs="Times New Roman"/>
          <w:sz w:val="28"/>
          <w:szCs w:val="28"/>
        </w:rPr>
        <w:t>Литвиненко</w:t>
      </w:r>
      <w:r w:rsidR="00E66352">
        <w:rPr>
          <w:rFonts w:ascii="Times New Roman" w:hAnsi="Times New Roman" w:cs="Times New Roman"/>
          <w:sz w:val="28"/>
          <w:szCs w:val="28"/>
        </w:rPr>
        <w:t>, 2021]</w:t>
      </w:r>
      <w:r w:rsidRPr="008E14A3">
        <w:rPr>
          <w:rFonts w:ascii="Times New Roman" w:hAnsi="Times New Roman" w:cs="Times New Roman"/>
          <w:sz w:val="28"/>
          <w:szCs w:val="28"/>
        </w:rPr>
        <w:t>.</w:t>
      </w:r>
    </w:p>
    <w:p w14:paraId="23C0D7FB"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 xml:space="preserve">У зарубіжних наукових джерелах поняття адаптивної фізичної культури (Adaptive Physical Education, APE) трактується як комплексна педагогічна та соціальна практика, що забезпечує доступність фізичної активності для дітей і молоді з особливими освітніми потребами. У працях Kirsten Petrie, Kate Kernaghan та Patsie Frawley (2025) наголошується, що адаптивна фізична культура має ґрунтуватися на законодавчих і політичних вимогах, які зобов’язують педагогів усувати бар’єри до навчання та створювати умови для рівної участі. Omar Ben Rakaa, Mustapha Bassiri та Said Lotfi (2025) у систематичному огляді підкреслюють, що адаптивна фізична активність і інклюзивне фізичне виховання спрямовані на підвищення рівня включення учнів з особливими освітніми потребами, при цьому ключовим є використання адаптованих педагогічних стратегій, які враховують сенсорні, когнітивні та соціальні особливості дітей. Vicenç Hernández-González та співавтори (2025) у глобальному бібліометричному аналізі показують, що сучасні дослідження концентруються на практичній підготовці вчителів, інтеграції теоретичних положень у реальні освітні контексти та впровадженні інноваційних методів. Класичне джерело Sherrill (2004) визначає адаптивну фізичну культуру як </w:t>
      </w:r>
      <w:r w:rsidRPr="00974ACD">
        <w:rPr>
          <w:rFonts w:ascii="Times New Roman" w:hAnsi="Times New Roman" w:cs="Times New Roman"/>
          <w:sz w:val="28"/>
          <w:szCs w:val="28"/>
        </w:rPr>
        <w:lastRenderedPageBreak/>
        <w:t>міждисциплінарну галузь, що поєднує педагогіку, медицину та соціальну роботу, акцентуючи на розвитку рухових навичок і соціалізації. Block (2016) розглядає її як практичний інструмент для педагогів, що допомагає організовувати заняття з урахуванням індивідуальних потреб учнів. Hutzler (2007) підкреслює значення адаптивної фізичної культури для формування життєво важливих навичок і підвищення якості життя осіб з інвалідністю. Lieberman, Houston-Wilson та Kozub (2002) доводять, що адаптивна фізична культура є ключовим чинником у формуванні позитивного ставлення до інклюзії серед учнів і педагогів. Goodwin та Watkinson (2000) показують, що вона сприяє розвитку соціальних зв’язків і підвищує рівень задоволеності учнів навчальним процесом. Kudláček, Ješina та Sherrill (2002) наголошують на важливості формування позитивних установок педагогів до інклюзивного фізичного виховання. Reid і Stanish (2003) підкреслюють оздоровчу функцію адаптивної фізичної культури, яка сприяє профілактиці ускладнень і підтриманню фізичного стану дітей з особливими потребами. Узагальнюючи ці підходи, можна стверджувати, що у зарубіжних джерелах адаптивна фізична культура розглядається як інструмент інклюзії, педагогічна стратегія та соціальна практика, яка забезпечує рівні можливості, сприяє розвитку життєво важливих навичок і формує умови для повноцінної інтеграції дітей у суспільство.</w:t>
      </w:r>
    </w:p>
    <w:p w14:paraId="75FE9F47" w14:textId="77777777" w:rsidR="00974ACD" w:rsidRDefault="00974ACD" w:rsidP="00BB76D1">
      <w:pPr>
        <w:pStyle w:val="a7"/>
        <w:spacing w:after="0" w:line="360" w:lineRule="auto"/>
        <w:ind w:left="0" w:firstLine="709"/>
        <w:jc w:val="both"/>
        <w:rPr>
          <w:rFonts w:ascii="Times New Roman" w:hAnsi="Times New Roman" w:cs="Times New Roman"/>
          <w:sz w:val="28"/>
          <w:szCs w:val="28"/>
        </w:rPr>
      </w:pPr>
    </w:p>
    <w:p w14:paraId="19990152" w14:textId="1DD45912" w:rsidR="00974ACD" w:rsidRPr="00974ACD" w:rsidRDefault="00BB76D1" w:rsidP="00974ACD">
      <w:pPr>
        <w:pStyle w:val="a7"/>
        <w:numPr>
          <w:ilvl w:val="1"/>
          <w:numId w:val="1"/>
        </w:numPr>
        <w:spacing w:after="0" w:line="360" w:lineRule="auto"/>
        <w:jc w:val="both"/>
        <w:rPr>
          <w:rFonts w:ascii="Times New Roman" w:hAnsi="Times New Roman" w:cs="Times New Roman"/>
          <w:b/>
          <w:bCs/>
          <w:sz w:val="28"/>
          <w:szCs w:val="28"/>
        </w:rPr>
      </w:pPr>
      <w:r w:rsidRPr="00974ACD">
        <w:rPr>
          <w:rFonts w:ascii="Times New Roman" w:hAnsi="Times New Roman" w:cs="Times New Roman"/>
          <w:b/>
          <w:bCs/>
          <w:sz w:val="28"/>
          <w:szCs w:val="28"/>
        </w:rPr>
        <w:t>Історія розвитку та сучасні тенденції адаптивного фізичного виховання</w:t>
      </w:r>
    </w:p>
    <w:p w14:paraId="54488589" w14:textId="77777777" w:rsidR="00974ACD" w:rsidRDefault="00974ACD" w:rsidP="00974ACD">
      <w:pPr>
        <w:pStyle w:val="a7"/>
        <w:spacing w:after="0" w:line="360" w:lineRule="auto"/>
        <w:jc w:val="both"/>
        <w:rPr>
          <w:rFonts w:ascii="Times New Roman" w:hAnsi="Times New Roman" w:cs="Times New Roman"/>
          <w:sz w:val="28"/>
          <w:szCs w:val="28"/>
        </w:rPr>
      </w:pPr>
    </w:p>
    <w:p w14:paraId="7C81B1FE" w14:textId="7AE10845" w:rsidR="00BB76D1" w:rsidRDefault="00974ACD" w:rsidP="00974ACD">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00BB76D1" w:rsidRPr="00974ACD">
        <w:rPr>
          <w:rFonts w:ascii="Times New Roman" w:hAnsi="Times New Roman" w:cs="Times New Roman"/>
          <w:sz w:val="28"/>
          <w:szCs w:val="28"/>
        </w:rPr>
        <w:t xml:space="preserve">сторія адаптивної фізичної культури бере початок із практики лікувальної фізкультури та корекційної педагогіки. У ХХ столітті вона поступово трансформувалася у самостійний напрям, що поєднує медичні, педагогічні та соціальні аспекти. Сучасні тенденції розвитку включають інтеграцію інноваційних технологій, використання сенсорних програм, мультимедійних засобів та елементів гейміфікації. Важливим є також міжнародний досвід, який </w:t>
      </w:r>
      <w:r w:rsidR="00BB76D1" w:rsidRPr="00974ACD">
        <w:rPr>
          <w:rFonts w:ascii="Times New Roman" w:hAnsi="Times New Roman" w:cs="Times New Roman"/>
          <w:sz w:val="28"/>
          <w:szCs w:val="28"/>
        </w:rPr>
        <w:lastRenderedPageBreak/>
        <w:t>акцентує на інклюзивності, рівних можливостях та соціальній інтеграції дітей з особливими освітніми потребами.</w:t>
      </w:r>
    </w:p>
    <w:p w14:paraId="46D95BCF" w14:textId="3FFF6F2E"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r w:rsidRPr="00974ACD">
        <w:rPr>
          <w:rFonts w:ascii="Times New Roman" w:hAnsi="Times New Roman" w:cs="Times New Roman"/>
          <w:sz w:val="28"/>
          <w:szCs w:val="28"/>
        </w:rPr>
        <w:t>Історія адаптивного фізичного виховання бере свій початок із практики лікувальної фізкультури та реабілітаційних програм, що виникли наприкінці XIX – на початку XX століття. У цей період фізичні вправи розглядалися як засіб відновлення працездатності та підтримання здоров’я осіб з інвалідністю. Поступово лікувальна фізкультура трансформувалася у педагогічний напрям, який почав враховувати не лише медичні, але й освітні та соціальні аспекти. У середині XX століття в багатьох країнах світу з’явилися спеціальні програми фізичного виховання для дітей з порушеннями розвитку, що заклало основу сучасної адаптивної фізичної культури. Важливим етапом стало формування міжнародних організацій, зокрема Міжнародної федерації адаптивної фізичної активності (IFAPA), яка сприяла поширенню наукових досліджень і практичних програм у цій сфері</w:t>
      </w:r>
      <w:r w:rsidR="00E66352">
        <w:rPr>
          <w:rFonts w:ascii="Times New Roman" w:hAnsi="Times New Roman" w:cs="Times New Roman"/>
          <w:sz w:val="28"/>
          <w:szCs w:val="28"/>
        </w:rPr>
        <w:t xml:space="preserve"> [</w:t>
      </w:r>
      <w:r w:rsidR="00E66352" w:rsidRPr="00A976E4">
        <w:rPr>
          <w:rFonts w:ascii="Times New Roman" w:hAnsi="Times New Roman" w:cs="Times New Roman"/>
          <w:sz w:val="28"/>
          <w:szCs w:val="28"/>
        </w:rPr>
        <w:t>Костенко</w:t>
      </w:r>
      <w:r w:rsidR="00E66352">
        <w:rPr>
          <w:rFonts w:ascii="Times New Roman" w:hAnsi="Times New Roman" w:cs="Times New Roman"/>
          <w:sz w:val="28"/>
          <w:szCs w:val="28"/>
        </w:rPr>
        <w:t>, 2020]</w:t>
      </w:r>
      <w:r w:rsidRPr="00974ACD">
        <w:rPr>
          <w:rFonts w:ascii="Times New Roman" w:hAnsi="Times New Roman" w:cs="Times New Roman"/>
          <w:sz w:val="28"/>
          <w:szCs w:val="28"/>
        </w:rPr>
        <w:t>.</w:t>
      </w:r>
    </w:p>
    <w:p w14:paraId="1BA3E0DA"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У другій половині XX століття адаптивне фізичне виховання почало розглядатися як невід’ємна частина інклюзивної освіти. З’явилися концепції, що акцентували на рівних можливостях, соціальній інтеграції та розвитку життєво важливих навичок. У цей час активно розроблялися методики диференційованого навчання, які враховували індивідуальні особливості дітей з розумовою відсталістю, аутизмом та іншими порушеннями розвитку. У країнах Європи та Північної Америки адаптивна фізична культура стала важливим інструментом соціальної політики, спрямованої на інтеграцію осіб з інвалідністю у суспільство.</w:t>
      </w:r>
    </w:p>
    <w:p w14:paraId="78F5DE10"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 xml:space="preserve">Сучасні тенденції розвитку адаптивного фізичного виховання пов’язані з інноваційними технологіями та новими педагогічними підходами. Серед них варто виділити використання цифрових платформ для моніторингу фізичної активності, інтерактивних програм та сенсорних технологій, що дозволяють адаптувати вправи до індивідуальних потреб. Значну увагу приділяють підготовці педагогів та асистентів, які мають володіти знаннями з інклюзивної педагогіки, психології та реабілітації. Важливим напрямом є також інтеграція </w:t>
      </w:r>
      <w:r w:rsidRPr="00974ACD">
        <w:rPr>
          <w:rFonts w:ascii="Times New Roman" w:hAnsi="Times New Roman" w:cs="Times New Roman"/>
          <w:sz w:val="28"/>
          <w:szCs w:val="28"/>
        </w:rPr>
        <w:lastRenderedPageBreak/>
        <w:t>адаптивної фізичної культури у загальноосвітні програми, що забезпечує рівні можливості для всіх учнів. У міжнародному контексті простежується тенденція до міждисциплінарного підходу, коли фізичне виховання поєднується з психологічною підтримкою, соціальною роботою та медичною реабілітацією.</w:t>
      </w:r>
    </w:p>
    <w:p w14:paraId="0B5507F9"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Таким чином, історія розвитку адаптивного фізичного виховання демонструє поступовий перехід від лікувальної фізкультури до комплексної інклюзивної практики, а сучасні тенденції свідчать про його інтеграцію у систему освіти, використання інноваційних технологій та формування нової культури рівності й доступності.</w:t>
      </w:r>
    </w:p>
    <w:p w14:paraId="68653A8D" w14:textId="77777777" w:rsidR="00974ACD" w:rsidRDefault="00974ACD" w:rsidP="00974ACD">
      <w:pPr>
        <w:pStyle w:val="a7"/>
        <w:spacing w:after="0" w:line="360" w:lineRule="auto"/>
        <w:jc w:val="both"/>
        <w:rPr>
          <w:rFonts w:ascii="Times New Roman" w:hAnsi="Times New Roman" w:cs="Times New Roman"/>
          <w:sz w:val="28"/>
          <w:szCs w:val="28"/>
        </w:rPr>
      </w:pPr>
    </w:p>
    <w:p w14:paraId="5DD97519" w14:textId="7A6E24A2" w:rsidR="00974ACD" w:rsidRPr="00974ACD" w:rsidRDefault="00BB76D1" w:rsidP="00974ACD">
      <w:pPr>
        <w:pStyle w:val="a7"/>
        <w:numPr>
          <w:ilvl w:val="1"/>
          <w:numId w:val="1"/>
        </w:numPr>
        <w:spacing w:after="0" w:line="360" w:lineRule="auto"/>
        <w:jc w:val="both"/>
        <w:rPr>
          <w:rFonts w:ascii="Times New Roman" w:hAnsi="Times New Roman" w:cs="Times New Roman"/>
          <w:sz w:val="28"/>
          <w:szCs w:val="28"/>
        </w:rPr>
      </w:pPr>
      <w:r w:rsidRPr="00974ACD">
        <w:rPr>
          <w:rFonts w:ascii="Times New Roman" w:hAnsi="Times New Roman" w:cs="Times New Roman"/>
          <w:b/>
          <w:bCs/>
          <w:sz w:val="28"/>
          <w:szCs w:val="28"/>
        </w:rPr>
        <w:t>Інклюзивне освітнє середовище: принципи, умови та виклики</w:t>
      </w:r>
    </w:p>
    <w:p w14:paraId="1F3E693A" w14:textId="77777777" w:rsidR="00974ACD" w:rsidRDefault="00974ACD" w:rsidP="00974ACD">
      <w:pPr>
        <w:pStyle w:val="a7"/>
        <w:spacing w:after="0" w:line="360" w:lineRule="auto"/>
        <w:jc w:val="both"/>
        <w:rPr>
          <w:rFonts w:ascii="Times New Roman" w:hAnsi="Times New Roman" w:cs="Times New Roman"/>
          <w:sz w:val="28"/>
          <w:szCs w:val="28"/>
        </w:rPr>
      </w:pPr>
    </w:p>
    <w:p w14:paraId="1696547D" w14:textId="2ADDEF9F" w:rsidR="00BB76D1" w:rsidRDefault="00BB76D1"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Інклюзивне середовище ґрунтується на принципах рівності, доступності, толерантності та співпраці. Його мета — створити умови, де кожна дитина може реалізувати свій потенціал. Основними умовами є адаптація навчальних програм, використання диференційованих методів, забезпечення матеріально</w:t>
      </w:r>
      <w:r w:rsidRPr="00974ACD">
        <w:rPr>
          <w:rFonts w:ascii="Times New Roman" w:hAnsi="Times New Roman" w:cs="Times New Roman"/>
          <w:sz w:val="28"/>
          <w:szCs w:val="28"/>
        </w:rPr>
        <w:noBreakHyphen/>
        <w:t>технічної бази та підготовка педагогів. Виклики інклюзивної освіти полягають у недостатньому фінансуванні, браку кваліфікованих кадрів, стереотипах суспільства та потребі у постійному моніторингу ефективності програм.</w:t>
      </w:r>
    </w:p>
    <w:p w14:paraId="7982D843"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Інклюзивне освітнє середовище визначається як система організації навчання, що забезпечує рівні можливості для всіх дітей незалежно від їхніх індивідуальних особливостей та стану здоров’я. Його фундаментом є принципи гуманізму, доступності, індивідуалізації, співпраці та соціальної інтеграції. Реалізація цих принципів має специфічні особливості залежно від нозології, що зумовлює необхідність створення відповідних умов та подолання низки викликів.</w:t>
      </w:r>
    </w:p>
    <w:p w14:paraId="2BAF822C" w14:textId="51DF30B5"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 xml:space="preserve">Для дітей з розумовою відсталістю ключовим є принцип індивідуалізації, що передбачає адаптацію навчальних програм, використання простих інструкцій та наочності. Умовами ефективного навчання виступають підтримка </w:t>
      </w:r>
      <w:r w:rsidRPr="00974ACD">
        <w:rPr>
          <w:rFonts w:ascii="Times New Roman" w:hAnsi="Times New Roman" w:cs="Times New Roman"/>
          <w:sz w:val="28"/>
          <w:szCs w:val="28"/>
        </w:rPr>
        <w:lastRenderedPageBreak/>
        <w:t>асистента, регулярне повторення матеріалу та поступове ускладнення завдань. Основними викликами є низький рівень когнітивних функцій, труднощі у формуванні мотивації та потреба у тривалому закріпленні знань</w:t>
      </w:r>
      <w:r w:rsidR="00E66352">
        <w:rPr>
          <w:rFonts w:ascii="Times New Roman" w:hAnsi="Times New Roman" w:cs="Times New Roman"/>
          <w:sz w:val="28"/>
          <w:szCs w:val="28"/>
        </w:rPr>
        <w:t xml:space="preserve"> [</w:t>
      </w:r>
      <w:r w:rsidR="00E66352" w:rsidRPr="00A976E4">
        <w:rPr>
          <w:rFonts w:ascii="Times New Roman" w:hAnsi="Times New Roman" w:cs="Times New Roman"/>
          <w:sz w:val="28"/>
          <w:szCs w:val="28"/>
        </w:rPr>
        <w:t>Поліщук</w:t>
      </w:r>
      <w:r w:rsidR="00E66352">
        <w:rPr>
          <w:rFonts w:ascii="Times New Roman" w:hAnsi="Times New Roman" w:cs="Times New Roman"/>
          <w:sz w:val="28"/>
          <w:szCs w:val="28"/>
        </w:rPr>
        <w:t>, 2025]</w:t>
      </w:r>
      <w:r w:rsidRPr="00974ACD">
        <w:rPr>
          <w:rFonts w:ascii="Times New Roman" w:hAnsi="Times New Roman" w:cs="Times New Roman"/>
          <w:sz w:val="28"/>
          <w:szCs w:val="28"/>
        </w:rPr>
        <w:t>.</w:t>
      </w:r>
    </w:p>
    <w:p w14:paraId="07218C5B"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Діти з аутизмом потребують структурованого та передбачуваного середовища, яке мінімізує сенсорні подразники та забезпечує чіткість правил. Важливими умовами є використання візуальних підказок, індивідуальних програм та залучення фахівців для корекційної роботи. Виклики полягають у труднощах комунікації, сенсорній гіперчутливості та необхідності спеціальних методів мотивації.</w:t>
      </w:r>
    </w:p>
    <w:p w14:paraId="2D1245A4"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Для дітей із затримкою психічного розвитку ефективним є принцип поступовості та диференційованого підходу. Умови включають використання ігрових методів, інтеграцію корекційних занять та підтримку позитивного емоційного клімату. Виклики зумовлені нестійкою увагою, уповільненим мисленням та потребою у додатковому часі для засвоєння матеріалу.</w:t>
      </w:r>
    </w:p>
    <w:p w14:paraId="31068277"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Діти з порушеннями опорно</w:t>
      </w:r>
      <w:r w:rsidRPr="00974ACD">
        <w:rPr>
          <w:rFonts w:ascii="Times New Roman" w:hAnsi="Times New Roman" w:cs="Times New Roman"/>
          <w:sz w:val="28"/>
          <w:szCs w:val="28"/>
        </w:rPr>
        <w:noBreakHyphen/>
        <w:t>рухового апарату потребують безбар’єрного фізичного простору та спеціального обладнання. Принцип рівності участі реалізується через адаптацію фізичних вправ та розвиток компенсаторних навичок. Виклики полягають у фізичних обмеженнях, необхідності постійної підтримки та ризику соціальної ізоляції.</w:t>
      </w:r>
    </w:p>
    <w:p w14:paraId="61C7D98F"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Для дітей з порушеннями слуху важливим є принцип комунікативної доступності, що реалізується через використання жестової мови, субтитрів та візуальних матеріалів. Виклики полягають у труднощах сприйняття усної інформації та обмежених можливостях соціальної взаємодії.</w:t>
      </w:r>
    </w:p>
    <w:p w14:paraId="4AF223FB"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Діти з порушеннями зору потребують сенсорної компенсації та доступності інформації у різних форматах. Умовами є використання шрифту Брайля, аудіоматеріалів та тактильних посібників. Виклики полягають у труднощах просторової орієнтації та потребі у додатковому часі для навчання.</w:t>
      </w:r>
    </w:p>
    <w:p w14:paraId="465B36A4" w14:textId="77777777" w:rsidR="00974ACD" w:rsidRPr="00974ACD" w:rsidRDefault="00974ACD" w:rsidP="00974ACD">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Для дітей з порушеннями мовлення ключовим є принцип розвитку комунікативних навичок, що реалізується через інтеграцію логопедичних методів у навчальний процес. Виклики полягають у труднощах вираження думок, обмеженнях у соціальній взаємодії та необхідності тривалої корекційної роботи.</w:t>
      </w:r>
    </w:p>
    <w:p w14:paraId="344BFEFB" w14:textId="77777777" w:rsidR="00974ACD" w:rsidRDefault="00974ACD" w:rsidP="002A5A10">
      <w:pPr>
        <w:pStyle w:val="a7"/>
        <w:spacing w:after="0" w:line="360" w:lineRule="auto"/>
        <w:ind w:left="0" w:firstLine="709"/>
        <w:jc w:val="both"/>
        <w:rPr>
          <w:rFonts w:ascii="Times New Roman" w:hAnsi="Times New Roman" w:cs="Times New Roman"/>
          <w:sz w:val="28"/>
          <w:szCs w:val="28"/>
        </w:rPr>
      </w:pPr>
      <w:r w:rsidRPr="00974ACD">
        <w:rPr>
          <w:rFonts w:ascii="Times New Roman" w:hAnsi="Times New Roman" w:cs="Times New Roman"/>
          <w:sz w:val="28"/>
          <w:szCs w:val="28"/>
        </w:rPr>
        <w:t>Таким чином, інклюзивне освітнє середовище має універсальні принципи, проте їхня реалізація залежить від конкретної нозології. Виклики полягають у необхідності створення спеціальних умов, використання адаптованих методик та залучення фахівців різного профілю. Успішність інклюзії визначається комплексним підходом, що поєднує педагогічні, психологічні та соціальні аспекти, а також готовністю суспільства приймати різноманітність і забезпечувати підтримку кожній дитині.</w:t>
      </w:r>
    </w:p>
    <w:p w14:paraId="7C0747EC" w14:textId="482856E7" w:rsidR="00093D0F" w:rsidRPr="00093D0F" w:rsidRDefault="00093D0F" w:rsidP="00093D0F">
      <w:pPr>
        <w:pStyle w:val="a7"/>
        <w:spacing w:after="0" w:line="360" w:lineRule="auto"/>
        <w:ind w:firstLine="709"/>
        <w:jc w:val="right"/>
        <w:rPr>
          <w:rFonts w:ascii="Times New Roman" w:hAnsi="Times New Roman" w:cs="Times New Roman"/>
          <w:b/>
          <w:bCs/>
          <w:sz w:val="28"/>
          <w:szCs w:val="28"/>
        </w:rPr>
      </w:pPr>
      <w:r w:rsidRPr="00093D0F">
        <w:rPr>
          <w:rFonts w:ascii="Times New Roman" w:hAnsi="Times New Roman" w:cs="Times New Roman"/>
          <w:b/>
          <w:bCs/>
          <w:sz w:val="28"/>
          <w:szCs w:val="28"/>
        </w:rPr>
        <w:t>Таблиця 1.</w:t>
      </w:r>
      <w:r>
        <w:rPr>
          <w:rFonts w:ascii="Times New Roman" w:hAnsi="Times New Roman" w:cs="Times New Roman"/>
          <w:b/>
          <w:bCs/>
          <w:sz w:val="28"/>
          <w:szCs w:val="28"/>
        </w:rPr>
        <w:t>1</w:t>
      </w:r>
    </w:p>
    <w:p w14:paraId="3E5F17A1" w14:textId="77777777" w:rsidR="00093D0F" w:rsidRDefault="00093D0F" w:rsidP="00093D0F">
      <w:pPr>
        <w:pStyle w:val="a7"/>
        <w:spacing w:after="0" w:line="360" w:lineRule="auto"/>
        <w:ind w:firstLine="709"/>
        <w:jc w:val="right"/>
        <w:rPr>
          <w:rFonts w:ascii="Times New Roman" w:hAnsi="Times New Roman" w:cs="Times New Roman"/>
          <w:b/>
          <w:bCs/>
          <w:sz w:val="28"/>
          <w:szCs w:val="28"/>
        </w:rPr>
      </w:pPr>
      <w:r w:rsidRPr="00093D0F">
        <w:rPr>
          <w:rFonts w:ascii="Times New Roman" w:hAnsi="Times New Roman" w:cs="Times New Roman"/>
          <w:b/>
          <w:bCs/>
          <w:sz w:val="28"/>
          <w:szCs w:val="28"/>
        </w:rPr>
        <w:t>Інклюзивне освітнє середовище: принципи, умови та виклики</w:t>
      </w:r>
    </w:p>
    <w:tbl>
      <w:tblPr>
        <w:tblStyle w:val="ae"/>
        <w:tblW w:w="0" w:type="auto"/>
        <w:tblInd w:w="720" w:type="dxa"/>
        <w:tblLook w:val="04A0" w:firstRow="1" w:lastRow="0" w:firstColumn="1" w:lastColumn="0" w:noHBand="0" w:noVBand="1"/>
      </w:tblPr>
      <w:tblGrid>
        <w:gridCol w:w="2413"/>
        <w:gridCol w:w="3602"/>
        <w:gridCol w:w="3120"/>
      </w:tblGrid>
      <w:tr w:rsidR="00093D0F" w:rsidRPr="00093D0F" w14:paraId="6F69A68F" w14:textId="77777777" w:rsidTr="00093D0F">
        <w:tc>
          <w:tcPr>
            <w:tcW w:w="0" w:type="auto"/>
            <w:hideMark/>
          </w:tcPr>
          <w:p w14:paraId="73691111" w14:textId="77777777" w:rsidR="00093D0F" w:rsidRPr="00093D0F" w:rsidRDefault="00093D0F" w:rsidP="00093D0F">
            <w:pPr>
              <w:pStyle w:val="a7"/>
              <w:spacing w:line="360" w:lineRule="auto"/>
              <w:ind w:left="0"/>
              <w:rPr>
                <w:rFonts w:ascii="Times New Roman" w:hAnsi="Times New Roman" w:cs="Times New Roman"/>
                <w:b/>
                <w:bCs/>
                <w:sz w:val="28"/>
                <w:szCs w:val="28"/>
              </w:rPr>
            </w:pPr>
            <w:r w:rsidRPr="00093D0F">
              <w:rPr>
                <w:rFonts w:ascii="Times New Roman" w:hAnsi="Times New Roman" w:cs="Times New Roman"/>
                <w:b/>
                <w:bCs/>
                <w:sz w:val="28"/>
                <w:szCs w:val="28"/>
              </w:rPr>
              <w:t>Принципи інклюзивної освіти</w:t>
            </w:r>
          </w:p>
        </w:tc>
        <w:tc>
          <w:tcPr>
            <w:tcW w:w="0" w:type="auto"/>
            <w:hideMark/>
          </w:tcPr>
          <w:p w14:paraId="20C0A23A" w14:textId="77777777" w:rsidR="00093D0F" w:rsidRPr="00093D0F" w:rsidRDefault="00093D0F" w:rsidP="00093D0F">
            <w:pPr>
              <w:pStyle w:val="a7"/>
              <w:spacing w:line="360" w:lineRule="auto"/>
              <w:ind w:left="0"/>
              <w:rPr>
                <w:rFonts w:ascii="Times New Roman" w:hAnsi="Times New Roman" w:cs="Times New Roman"/>
                <w:b/>
                <w:bCs/>
                <w:sz w:val="28"/>
                <w:szCs w:val="28"/>
              </w:rPr>
            </w:pPr>
            <w:r w:rsidRPr="00093D0F">
              <w:rPr>
                <w:rFonts w:ascii="Times New Roman" w:hAnsi="Times New Roman" w:cs="Times New Roman"/>
                <w:b/>
                <w:bCs/>
                <w:sz w:val="28"/>
                <w:szCs w:val="28"/>
              </w:rPr>
              <w:t>Умови реалізації</w:t>
            </w:r>
          </w:p>
        </w:tc>
        <w:tc>
          <w:tcPr>
            <w:tcW w:w="0" w:type="auto"/>
            <w:hideMark/>
          </w:tcPr>
          <w:p w14:paraId="191C5806" w14:textId="77777777" w:rsidR="00093D0F" w:rsidRPr="00093D0F" w:rsidRDefault="00093D0F" w:rsidP="00093D0F">
            <w:pPr>
              <w:pStyle w:val="a7"/>
              <w:spacing w:line="360" w:lineRule="auto"/>
              <w:ind w:left="0"/>
              <w:rPr>
                <w:rFonts w:ascii="Times New Roman" w:hAnsi="Times New Roman" w:cs="Times New Roman"/>
                <w:b/>
                <w:bCs/>
                <w:sz w:val="28"/>
                <w:szCs w:val="28"/>
              </w:rPr>
            </w:pPr>
            <w:r w:rsidRPr="00093D0F">
              <w:rPr>
                <w:rFonts w:ascii="Times New Roman" w:hAnsi="Times New Roman" w:cs="Times New Roman"/>
                <w:b/>
                <w:bCs/>
                <w:sz w:val="28"/>
                <w:szCs w:val="28"/>
              </w:rPr>
              <w:t>Основні виклики</w:t>
            </w:r>
          </w:p>
        </w:tc>
      </w:tr>
      <w:tr w:rsidR="00093D0F" w:rsidRPr="00093D0F" w14:paraId="7FAFF2B1" w14:textId="77777777" w:rsidTr="00093D0F">
        <w:tc>
          <w:tcPr>
            <w:tcW w:w="0" w:type="auto"/>
            <w:hideMark/>
          </w:tcPr>
          <w:p w14:paraId="4327A79F"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Рівність доступу до освіти</w:t>
            </w:r>
          </w:p>
        </w:tc>
        <w:tc>
          <w:tcPr>
            <w:tcW w:w="0" w:type="auto"/>
            <w:hideMark/>
          </w:tcPr>
          <w:p w14:paraId="63565959"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Забезпечення фізичної та інформаційної доступності закладу</w:t>
            </w:r>
          </w:p>
        </w:tc>
        <w:tc>
          <w:tcPr>
            <w:tcW w:w="0" w:type="auto"/>
            <w:hideMark/>
          </w:tcPr>
          <w:p w14:paraId="02AE9C54"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Недостатнє фінансування та матеріально-технічна база</w:t>
            </w:r>
          </w:p>
        </w:tc>
      </w:tr>
      <w:tr w:rsidR="00093D0F" w:rsidRPr="00093D0F" w14:paraId="42C7B727" w14:textId="77777777" w:rsidTr="00093D0F">
        <w:tc>
          <w:tcPr>
            <w:tcW w:w="0" w:type="auto"/>
            <w:hideMark/>
          </w:tcPr>
          <w:p w14:paraId="1BFE68A4"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Індивідуалізація навчання</w:t>
            </w:r>
          </w:p>
        </w:tc>
        <w:tc>
          <w:tcPr>
            <w:tcW w:w="0" w:type="auto"/>
            <w:hideMark/>
          </w:tcPr>
          <w:p w14:paraId="0A011B32"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Використання диференційованих програм і адаптованих методик</w:t>
            </w:r>
          </w:p>
        </w:tc>
        <w:tc>
          <w:tcPr>
            <w:tcW w:w="0" w:type="auto"/>
            <w:hideMark/>
          </w:tcPr>
          <w:p w14:paraId="677D08CE"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Брак кваліфікованих кадрів, готових працювати з дітьми з ООП</w:t>
            </w:r>
          </w:p>
        </w:tc>
      </w:tr>
      <w:tr w:rsidR="00093D0F" w:rsidRPr="00093D0F" w14:paraId="5F9090A3" w14:textId="77777777" w:rsidTr="00093D0F">
        <w:tc>
          <w:tcPr>
            <w:tcW w:w="0" w:type="auto"/>
            <w:hideMark/>
          </w:tcPr>
          <w:p w14:paraId="02CA37BA"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Толерантність і прийняття</w:t>
            </w:r>
          </w:p>
        </w:tc>
        <w:tc>
          <w:tcPr>
            <w:tcW w:w="0" w:type="auto"/>
            <w:hideMark/>
          </w:tcPr>
          <w:p w14:paraId="22C884E8"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Формування позитивного ставлення в учнівському та педагогічному колективі</w:t>
            </w:r>
          </w:p>
        </w:tc>
        <w:tc>
          <w:tcPr>
            <w:tcW w:w="0" w:type="auto"/>
            <w:hideMark/>
          </w:tcPr>
          <w:p w14:paraId="019F83D1"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Стереотипи та упередження щодо дітей з особливими освітніми потребами</w:t>
            </w:r>
          </w:p>
        </w:tc>
      </w:tr>
      <w:tr w:rsidR="00093D0F" w:rsidRPr="00093D0F" w14:paraId="1422A421" w14:textId="77777777" w:rsidTr="00093D0F">
        <w:tc>
          <w:tcPr>
            <w:tcW w:w="0" w:type="auto"/>
            <w:hideMark/>
          </w:tcPr>
          <w:p w14:paraId="4809A165"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Співпраця та партнерство</w:t>
            </w:r>
          </w:p>
        </w:tc>
        <w:tc>
          <w:tcPr>
            <w:tcW w:w="0" w:type="auto"/>
            <w:hideMark/>
          </w:tcPr>
          <w:p w14:paraId="34817F60"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Взаємодія педагогів, батьків, психологів, асистентів учителя</w:t>
            </w:r>
          </w:p>
        </w:tc>
        <w:tc>
          <w:tcPr>
            <w:tcW w:w="0" w:type="auto"/>
            <w:hideMark/>
          </w:tcPr>
          <w:p w14:paraId="67005DFD"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Недостатня комунікація між учасниками освітнього процесу</w:t>
            </w:r>
          </w:p>
        </w:tc>
      </w:tr>
      <w:tr w:rsidR="00093D0F" w:rsidRPr="00093D0F" w14:paraId="0330F294" w14:textId="77777777" w:rsidTr="00093D0F">
        <w:tc>
          <w:tcPr>
            <w:tcW w:w="0" w:type="auto"/>
            <w:hideMark/>
          </w:tcPr>
          <w:p w14:paraId="0FFF4B13"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Комплексна підтримка</w:t>
            </w:r>
          </w:p>
        </w:tc>
        <w:tc>
          <w:tcPr>
            <w:tcW w:w="0" w:type="auto"/>
            <w:hideMark/>
          </w:tcPr>
          <w:p w14:paraId="4FEFDD83"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Залучення фахівців (дефектологів, логопедів, психологів) та використання корекційних програм</w:t>
            </w:r>
          </w:p>
        </w:tc>
        <w:tc>
          <w:tcPr>
            <w:tcW w:w="0" w:type="auto"/>
            <w:hideMark/>
          </w:tcPr>
          <w:p w14:paraId="4011BA9D"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Обмежені ресурси для системної підтримки</w:t>
            </w:r>
          </w:p>
        </w:tc>
      </w:tr>
      <w:tr w:rsidR="00093D0F" w:rsidRPr="00093D0F" w14:paraId="21F17662" w14:textId="77777777" w:rsidTr="00093D0F">
        <w:tc>
          <w:tcPr>
            <w:tcW w:w="0" w:type="auto"/>
            <w:hideMark/>
          </w:tcPr>
          <w:p w14:paraId="07D6CD91"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Гуманізація освітнього процесу</w:t>
            </w:r>
          </w:p>
        </w:tc>
        <w:tc>
          <w:tcPr>
            <w:tcW w:w="0" w:type="auto"/>
            <w:hideMark/>
          </w:tcPr>
          <w:p w14:paraId="5698F730"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Орієнтація на розвиток особистості, а не лише на академічні результати</w:t>
            </w:r>
          </w:p>
        </w:tc>
        <w:tc>
          <w:tcPr>
            <w:tcW w:w="0" w:type="auto"/>
            <w:hideMark/>
          </w:tcPr>
          <w:p w14:paraId="454FD028"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Труднощі у поєднанні стандартів навчання з індивідуальними потребами</w:t>
            </w:r>
          </w:p>
        </w:tc>
      </w:tr>
      <w:tr w:rsidR="00093D0F" w:rsidRPr="00093D0F" w14:paraId="72460F55" w14:textId="77777777" w:rsidTr="00093D0F">
        <w:tc>
          <w:tcPr>
            <w:tcW w:w="0" w:type="auto"/>
            <w:hideMark/>
          </w:tcPr>
          <w:p w14:paraId="47575E00"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Безперервність розвитку</w:t>
            </w:r>
          </w:p>
        </w:tc>
        <w:tc>
          <w:tcPr>
            <w:tcW w:w="0" w:type="auto"/>
            <w:hideMark/>
          </w:tcPr>
          <w:p w14:paraId="7DBDFC04"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Створення умов для поступового переходу між рівнями освіти</w:t>
            </w:r>
          </w:p>
        </w:tc>
        <w:tc>
          <w:tcPr>
            <w:tcW w:w="0" w:type="auto"/>
            <w:hideMark/>
          </w:tcPr>
          <w:p w14:paraId="7C7A135F" w14:textId="77777777" w:rsidR="00093D0F" w:rsidRPr="00093D0F" w:rsidRDefault="00093D0F" w:rsidP="00093D0F">
            <w:pPr>
              <w:pStyle w:val="a7"/>
              <w:spacing w:line="360" w:lineRule="auto"/>
              <w:ind w:left="0"/>
              <w:rPr>
                <w:rFonts w:ascii="Times New Roman" w:hAnsi="Times New Roman" w:cs="Times New Roman"/>
                <w:sz w:val="28"/>
                <w:szCs w:val="28"/>
              </w:rPr>
            </w:pPr>
            <w:r w:rsidRPr="00093D0F">
              <w:rPr>
                <w:rFonts w:ascii="Times New Roman" w:hAnsi="Times New Roman" w:cs="Times New Roman"/>
                <w:sz w:val="28"/>
                <w:szCs w:val="28"/>
              </w:rPr>
              <w:t>Відсутність узгодженості між різними освітніми інституціями</w:t>
            </w:r>
          </w:p>
        </w:tc>
      </w:tr>
    </w:tbl>
    <w:p w14:paraId="125D28AB" w14:textId="77777777" w:rsidR="00093D0F" w:rsidRPr="00093D0F" w:rsidRDefault="00093D0F" w:rsidP="00093D0F">
      <w:pPr>
        <w:pStyle w:val="a7"/>
        <w:spacing w:after="0" w:line="360" w:lineRule="auto"/>
        <w:ind w:firstLine="709"/>
        <w:jc w:val="right"/>
        <w:rPr>
          <w:rFonts w:ascii="Times New Roman" w:hAnsi="Times New Roman" w:cs="Times New Roman"/>
          <w:sz w:val="28"/>
          <w:szCs w:val="28"/>
        </w:rPr>
      </w:pPr>
    </w:p>
    <w:p w14:paraId="459E53C4" w14:textId="77777777" w:rsidR="00093D0F" w:rsidRPr="00974ACD" w:rsidRDefault="00093D0F" w:rsidP="002A5A10">
      <w:pPr>
        <w:pStyle w:val="a7"/>
        <w:spacing w:after="0" w:line="360" w:lineRule="auto"/>
        <w:ind w:left="0" w:firstLine="709"/>
        <w:jc w:val="both"/>
        <w:rPr>
          <w:rFonts w:ascii="Times New Roman" w:hAnsi="Times New Roman" w:cs="Times New Roman"/>
          <w:sz w:val="28"/>
          <w:szCs w:val="28"/>
        </w:rPr>
      </w:pPr>
    </w:p>
    <w:p w14:paraId="61029442" w14:textId="77777777" w:rsidR="00093D0F" w:rsidRPr="00093D0F" w:rsidRDefault="00093D0F" w:rsidP="00093D0F">
      <w:pPr>
        <w:pStyle w:val="a7"/>
        <w:spacing w:after="0" w:line="360" w:lineRule="auto"/>
        <w:ind w:left="0" w:firstLine="709"/>
        <w:jc w:val="both"/>
        <w:rPr>
          <w:rFonts w:ascii="Times New Roman" w:hAnsi="Times New Roman" w:cs="Times New Roman"/>
          <w:sz w:val="28"/>
          <w:szCs w:val="28"/>
        </w:rPr>
      </w:pPr>
      <w:r w:rsidRPr="00093D0F">
        <w:rPr>
          <w:rFonts w:ascii="Times New Roman" w:hAnsi="Times New Roman" w:cs="Times New Roman"/>
          <w:sz w:val="28"/>
          <w:szCs w:val="28"/>
        </w:rPr>
        <w:t>Інклюзивне освітнє середовище є ключовим чинником забезпечення рівних можливостей для всіх учнів, незалежно від їхніх індивідуальних особливостей та освітніх потреб. Реалізація його принципів ґрунтується на рівності доступу, індивідуалізації навчання, толерантності, співпраці та комплексній підтримці. Умовами ефективного функціонування інклюзивної освіти виступають доступність навчального простору, використання адаптованих програм і методик, залучення фахівців різного профілю, а також створення позитивного психологічного клімату в колективі.</w:t>
      </w:r>
    </w:p>
    <w:p w14:paraId="3AFE8D81" w14:textId="4F2DD541" w:rsidR="00093D0F" w:rsidRPr="00093D0F" w:rsidRDefault="00093D0F" w:rsidP="00093D0F">
      <w:pPr>
        <w:pStyle w:val="a7"/>
        <w:spacing w:after="0" w:line="360" w:lineRule="auto"/>
        <w:ind w:left="0" w:firstLine="709"/>
        <w:jc w:val="both"/>
        <w:rPr>
          <w:rFonts w:ascii="Times New Roman" w:hAnsi="Times New Roman" w:cs="Times New Roman"/>
          <w:sz w:val="28"/>
          <w:szCs w:val="28"/>
        </w:rPr>
      </w:pPr>
      <w:r w:rsidRPr="00093D0F">
        <w:rPr>
          <w:rFonts w:ascii="Times New Roman" w:hAnsi="Times New Roman" w:cs="Times New Roman"/>
          <w:sz w:val="28"/>
          <w:szCs w:val="28"/>
        </w:rPr>
        <w:t>Разом з тим, інклюзивна практика стикається з низкою викликів: недостатнім фінансуванням, браком кваліфікованих кадрів, стереотипами та упередженнями щодо дітей з особливими освітніми потребами, а також труднощами у поєднанні стандартів навчання з індивідуальними потребами учнів</w:t>
      </w:r>
      <w:r w:rsidR="00E66352">
        <w:rPr>
          <w:rFonts w:ascii="Times New Roman" w:hAnsi="Times New Roman" w:cs="Times New Roman"/>
          <w:sz w:val="28"/>
          <w:szCs w:val="28"/>
        </w:rPr>
        <w:t xml:space="preserve"> [</w:t>
      </w:r>
      <w:r w:rsidR="00E66352" w:rsidRPr="00A976E4">
        <w:rPr>
          <w:rFonts w:ascii="Times New Roman" w:hAnsi="Times New Roman" w:cs="Times New Roman"/>
          <w:sz w:val="28"/>
          <w:szCs w:val="28"/>
        </w:rPr>
        <w:t>Мельничук</w:t>
      </w:r>
      <w:r w:rsidR="00E66352">
        <w:rPr>
          <w:rFonts w:ascii="Times New Roman" w:hAnsi="Times New Roman" w:cs="Times New Roman"/>
          <w:sz w:val="28"/>
          <w:szCs w:val="28"/>
        </w:rPr>
        <w:t>, 2024]</w:t>
      </w:r>
      <w:r w:rsidRPr="00093D0F">
        <w:rPr>
          <w:rFonts w:ascii="Times New Roman" w:hAnsi="Times New Roman" w:cs="Times New Roman"/>
          <w:sz w:val="28"/>
          <w:szCs w:val="28"/>
        </w:rPr>
        <w:t>.</w:t>
      </w:r>
    </w:p>
    <w:p w14:paraId="52876C6C" w14:textId="77777777" w:rsidR="00093D0F" w:rsidRPr="00093D0F" w:rsidRDefault="00093D0F" w:rsidP="00093D0F">
      <w:pPr>
        <w:pStyle w:val="a7"/>
        <w:spacing w:after="0" w:line="360" w:lineRule="auto"/>
        <w:ind w:left="0" w:firstLine="709"/>
        <w:jc w:val="both"/>
        <w:rPr>
          <w:rFonts w:ascii="Times New Roman" w:hAnsi="Times New Roman" w:cs="Times New Roman"/>
          <w:sz w:val="28"/>
          <w:szCs w:val="28"/>
        </w:rPr>
      </w:pPr>
      <w:r w:rsidRPr="00093D0F">
        <w:rPr>
          <w:rFonts w:ascii="Times New Roman" w:hAnsi="Times New Roman" w:cs="Times New Roman"/>
          <w:sz w:val="28"/>
          <w:szCs w:val="28"/>
        </w:rPr>
        <w:t>Отже, інклюзивне освітнє середовище потребує системного підходу, який поєднує педагогічні, психологічні та організаційні ресурси. Його ефективність визначається здатністю школи створювати умови для гармонійного розвитку кожної дитини, формування толерантності та соціальної згуртованості, що є важливим завданням сучасної освіти</w:t>
      </w:r>
    </w:p>
    <w:p w14:paraId="2174EAD7" w14:textId="77777777" w:rsidR="002A5A10" w:rsidRPr="002A5A10" w:rsidRDefault="002A5A10" w:rsidP="00093D0F">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розумовою відсталістю основними способами є використання диференційованих програм, застосування методів поетапного навчання, опора на наочність та практичну діяльність, а також постійне повторення й закріплення матеріалу.</w:t>
      </w:r>
    </w:p>
    <w:p w14:paraId="1D61F2D4" w14:textId="77777777" w:rsidR="002A5A10" w:rsidRPr="002A5A10" w:rsidRDefault="002A5A10" w:rsidP="00093D0F">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аутизмом ефективними способами виступають структуроване навчання, використання візуальних розкладів і карток, застосування методів сенсорної інтеграції, а також індивідуалізовані програми, що враховують особливості комунікації та поведінки.</w:t>
      </w:r>
    </w:p>
    <w:p w14:paraId="51AD75BF" w14:textId="77777777" w:rsidR="002A5A10" w:rsidRPr="002A5A10" w:rsidRDefault="002A5A10" w:rsidP="00093D0F">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із затримкою психічного розвитку доцільними є способи навчання через гру, інтеграція корекційних вправ у навчальний процес, використання методів розвитку уваги та пам’яті, а також створення позитивного емоційного клімату.</w:t>
      </w:r>
    </w:p>
    <w:p w14:paraId="068B0C36" w14:textId="77777777" w:rsidR="002A5A10" w:rsidRPr="002A5A10" w:rsidRDefault="002A5A10" w:rsidP="00093D0F">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порушеннями опорно</w:t>
      </w:r>
      <w:r w:rsidRPr="002A5A10">
        <w:rPr>
          <w:rFonts w:ascii="Times New Roman" w:hAnsi="Times New Roman" w:cs="Times New Roman"/>
          <w:sz w:val="28"/>
          <w:szCs w:val="28"/>
        </w:rPr>
        <w:noBreakHyphen/>
        <w:t>рухового апарату застосовуються способи фізичної адаптації навчального простору, використання спеціальних технічних засобів, проведення адаптованих фізичних вправ та розвиток компенсаторних рухових навичок.</w:t>
      </w:r>
    </w:p>
    <w:p w14:paraId="1F6035B5" w14:textId="77777777" w:rsidR="002A5A10" w:rsidRPr="002A5A10" w:rsidRDefault="002A5A10" w:rsidP="00093D0F">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порушеннями слуху ефективними способами є використання жестової мови, субтитрів, візуальних матеріалів, інтеграція слухових апаратів та робота сурдопедагога, що забезпечує комунікативну доступність.</w:t>
      </w:r>
    </w:p>
    <w:p w14:paraId="48F91C2C" w14:textId="77777777" w:rsidR="002A5A10" w:rsidRPr="002A5A10" w:rsidRDefault="002A5A10" w:rsidP="00093D0F">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порушеннями зору застосовуються способи сенсорної компенсації, використання шрифту Брайля, аудіоматеріалів, тактильних посібників, а також спеціальних технологій для просторової орієнтації.</w:t>
      </w:r>
    </w:p>
    <w:p w14:paraId="17BA9F66"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порушеннями мовлення ефективними способами є інтеграція логопедичних занять у навчальний процес, використання спеціальних мовленнєвих вправ, стимулювання активного спілкування та створення ситуацій для розвитку комунікативних навичок.</w:t>
      </w:r>
    </w:p>
    <w:p w14:paraId="6D81D69B"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Таким чином, способи реалізації інклюзивного освітнього середовища мають бути диференційованими та відповідати особливостям кожної нозології. Їх застосування забезпечує не лише доступність навчання, але й розвиток особистості, формування соціальних навичок та повноцінну інтеграцію дітей з особливими освітніми потребами у суспільство.</w:t>
      </w:r>
    </w:p>
    <w:p w14:paraId="422B9C48"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Інклюзивне освітнє середовище функціонує на основі чітко визначених вимог, які забезпечують ефективність навчання та виховання дітей з особливими освітніми потребами. Ці вимоги охоплюють організаційні, педагогічні, психологічні та соціальні аспекти, а їхня реалізація має враховувати специфіку кожної нозології.</w:t>
      </w:r>
    </w:p>
    <w:p w14:paraId="1E175D2F"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розумовою відсталістю вимогами є адаптація навчальних програм до рівня їхніх когнітивних можливостей, використання простих інструкцій та наочних матеріалів, забезпечення постійного повторення й закріплення знань, а також створення підтримуючого середовища з участю асистента вчителя.</w:t>
      </w:r>
    </w:p>
    <w:p w14:paraId="015EA48D"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аутизмом ключовими вимогами є структурованість і передбачуваність освітнього процесу, мінімізація сенсорних подразників, застосування візуальних підказок і карток, а також забезпечення індивідуальних програм розвитку з урахуванням особливостей комунікації та поведінки.</w:t>
      </w:r>
    </w:p>
    <w:p w14:paraId="26DB6BD9"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із затримкою психічного розвитку вимогами виступають поступовість у навчанні, використання диференційованих методів, інтеграція корекційних занять у навчальний процес, створення позитивного емоційного клімату та забезпечення додаткового часу для виконання завдань.</w:t>
      </w:r>
    </w:p>
    <w:p w14:paraId="4AC52745"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порушеннями опорно</w:t>
      </w:r>
      <w:r w:rsidRPr="002A5A10">
        <w:rPr>
          <w:rFonts w:ascii="Times New Roman" w:hAnsi="Times New Roman" w:cs="Times New Roman"/>
          <w:sz w:val="28"/>
          <w:szCs w:val="28"/>
        </w:rPr>
        <w:noBreakHyphen/>
        <w:t>рухового апарату необхідними вимогами є архітектурна безбар’єрність, доступність фізичного простору, використання спеціального обладнання, адаптація фізичних вправ та забезпечення можливості участі у всіх видах діяльності.</w:t>
      </w:r>
    </w:p>
    <w:p w14:paraId="08805354"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порушеннями слуху вимогами є комунікативна доступність, застосування жестової мови, субтитрів і візуальних матеріалів, використання слухових апаратів та залучення сурдопедагога для підтримки навчального процесу.</w:t>
      </w:r>
    </w:p>
    <w:p w14:paraId="3E0983CC"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порушеннями зору ключовими вимогами є сенсорна компенсація, доступність інформації у різних форматах, використання шрифту Брайля, аудіоматеріалів і тактильних посібників, а також забезпечення спеціальних технологій для просторової орієнтації.</w:t>
      </w:r>
    </w:p>
    <w:p w14:paraId="0E12117D"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Для дітей з порушеннями мовлення вимогами є інтеграція логопедичних занять у навчальний процес, застосування спеціальних мовленнєвих вправ, створення умов для активного спілкування та підтримка розвитку комунікативних навичок.</w:t>
      </w:r>
    </w:p>
    <w:p w14:paraId="66359CDC" w14:textId="77777777" w:rsidR="002A5A10" w:rsidRPr="002A5A10" w:rsidRDefault="002A5A10" w:rsidP="002A5A10">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Таким чином, вимоги до інклюзивного освітнього середовища мають диференційований характер і спрямовані на забезпечення рівних можливостей для всіх дітей. Їхня реалізація передбачає адаптацію програм, використання спеціальних методик, створення безбар’єрного простору та залучення фахівців різного профілю, що у комплексі забезпечує ефективність навчання та соціальну інтеграцію дітей з особливими освітніми потребами.</w:t>
      </w:r>
    </w:p>
    <w:p w14:paraId="78CA4F57" w14:textId="77777777" w:rsidR="00974ACD" w:rsidRDefault="00974ACD" w:rsidP="00974ACD">
      <w:pPr>
        <w:pStyle w:val="a7"/>
        <w:spacing w:after="0" w:line="360" w:lineRule="auto"/>
        <w:jc w:val="both"/>
        <w:rPr>
          <w:rFonts w:ascii="Times New Roman" w:hAnsi="Times New Roman" w:cs="Times New Roman"/>
          <w:sz w:val="28"/>
          <w:szCs w:val="28"/>
        </w:rPr>
      </w:pPr>
    </w:p>
    <w:p w14:paraId="7E6F25BD" w14:textId="0907CA29" w:rsidR="002A5A10" w:rsidRPr="002A5A10" w:rsidRDefault="00BB76D1" w:rsidP="002A5A10">
      <w:pPr>
        <w:pStyle w:val="a7"/>
        <w:numPr>
          <w:ilvl w:val="1"/>
          <w:numId w:val="1"/>
        </w:numPr>
        <w:spacing w:after="0" w:line="360" w:lineRule="auto"/>
        <w:jc w:val="both"/>
        <w:rPr>
          <w:rFonts w:ascii="Times New Roman" w:hAnsi="Times New Roman" w:cs="Times New Roman"/>
          <w:sz w:val="28"/>
          <w:szCs w:val="28"/>
        </w:rPr>
      </w:pPr>
      <w:r w:rsidRPr="002A5A10">
        <w:rPr>
          <w:rFonts w:ascii="Times New Roman" w:hAnsi="Times New Roman" w:cs="Times New Roman"/>
          <w:b/>
          <w:bCs/>
          <w:sz w:val="28"/>
          <w:szCs w:val="28"/>
        </w:rPr>
        <w:t>Психолого</w:t>
      </w:r>
      <w:r w:rsidRPr="002A5A10">
        <w:rPr>
          <w:rFonts w:ascii="Times New Roman" w:hAnsi="Times New Roman" w:cs="Times New Roman"/>
          <w:b/>
          <w:bCs/>
          <w:sz w:val="28"/>
          <w:szCs w:val="28"/>
        </w:rPr>
        <w:noBreakHyphen/>
        <w:t>педагогічні аспекти фізичної активності дітей з особливими освітніми потребами</w:t>
      </w:r>
    </w:p>
    <w:p w14:paraId="537F9F6A" w14:textId="77777777" w:rsidR="002A5A10" w:rsidRDefault="002A5A10" w:rsidP="002A5A10">
      <w:pPr>
        <w:pStyle w:val="a7"/>
        <w:spacing w:after="0" w:line="360" w:lineRule="auto"/>
        <w:jc w:val="both"/>
        <w:rPr>
          <w:rFonts w:ascii="Times New Roman" w:hAnsi="Times New Roman" w:cs="Times New Roman"/>
          <w:sz w:val="28"/>
          <w:szCs w:val="28"/>
        </w:rPr>
      </w:pPr>
    </w:p>
    <w:p w14:paraId="2033F297" w14:textId="1AC45A22" w:rsidR="00BB76D1" w:rsidRPr="002A5A10" w:rsidRDefault="00BB76D1" w:rsidP="00A14B73">
      <w:pPr>
        <w:pStyle w:val="a7"/>
        <w:spacing w:after="0" w:line="360" w:lineRule="auto"/>
        <w:ind w:left="0" w:firstLine="709"/>
        <w:jc w:val="both"/>
        <w:rPr>
          <w:rFonts w:ascii="Times New Roman" w:hAnsi="Times New Roman" w:cs="Times New Roman"/>
          <w:sz w:val="28"/>
          <w:szCs w:val="28"/>
        </w:rPr>
      </w:pPr>
      <w:r w:rsidRPr="002A5A10">
        <w:rPr>
          <w:rFonts w:ascii="Times New Roman" w:hAnsi="Times New Roman" w:cs="Times New Roman"/>
          <w:sz w:val="28"/>
          <w:szCs w:val="28"/>
        </w:rPr>
        <w:t>Фізична активність має значний вплив на психоемоційний стан дітей з особливими освітніми потребами. Вона сприяє зниженню тривожності, формуванню позитивної мотивації, розвитку комунікативних навичок та підвищенню самооцінки. Психолого</w:t>
      </w:r>
      <w:r w:rsidRPr="002A5A10">
        <w:rPr>
          <w:rFonts w:ascii="Times New Roman" w:hAnsi="Times New Roman" w:cs="Times New Roman"/>
          <w:sz w:val="28"/>
          <w:szCs w:val="28"/>
        </w:rPr>
        <w:noBreakHyphen/>
        <w:t>педагогічні аспекти включають врахування індивідуальних особливостей, створення атмосфери підтримки та довіри, використання методів сенсорної інтеграції та корекційних вправ. Важливим є також залучення батьків і фахівців до процесу, що забезпечує комплексний підхід до розвитку дитини</w:t>
      </w:r>
      <w:r w:rsidR="00E66352">
        <w:rPr>
          <w:rFonts w:ascii="Times New Roman" w:hAnsi="Times New Roman" w:cs="Times New Roman"/>
          <w:sz w:val="28"/>
          <w:szCs w:val="28"/>
        </w:rPr>
        <w:t xml:space="preserve"> [</w:t>
      </w:r>
      <w:r w:rsidR="00E66352" w:rsidRPr="00A976E4">
        <w:rPr>
          <w:rFonts w:ascii="Times New Roman" w:hAnsi="Times New Roman" w:cs="Times New Roman"/>
          <w:sz w:val="28"/>
          <w:szCs w:val="28"/>
        </w:rPr>
        <w:t>Борисенко</w:t>
      </w:r>
      <w:r w:rsidR="00E66352">
        <w:rPr>
          <w:rFonts w:ascii="Times New Roman" w:hAnsi="Times New Roman" w:cs="Times New Roman"/>
          <w:sz w:val="28"/>
          <w:szCs w:val="28"/>
        </w:rPr>
        <w:t>, 2018]</w:t>
      </w:r>
      <w:r w:rsidRPr="002A5A10">
        <w:rPr>
          <w:rFonts w:ascii="Times New Roman" w:hAnsi="Times New Roman" w:cs="Times New Roman"/>
          <w:sz w:val="28"/>
          <w:szCs w:val="28"/>
        </w:rPr>
        <w:t>.</w:t>
      </w:r>
    </w:p>
    <w:p w14:paraId="7C712662"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Фізична активність дітей з особливими освітніми потребами має багатовимірний психолого‑педагогічний характер, оскільки поєднує завдання розвитку рухових навичок із формуванням когнітивних, емоційних та соціальних компетентностей. Вона виступає не лише засобом оздоровлення, але й важливим чинником соціалізації, інтеграції та формування позитивної самооцінки.</w:t>
      </w:r>
    </w:p>
    <w:p w14:paraId="1BDA87D9"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З психологічної точки зору фізична активність сприяє зниженню рівня тривожності, розвитку емоційної стабільності та підвищенню мотивації до навчання. Регулярні заняття допомагають дітям долати внутрішні бар’єри, формують відчуття успіху та впевненості у власних можливостях. Для дітей з інтелектуальними порушеннями фізичні вправи стають засобом стимуляції когнітивних процесів, таких як увага, пам’ять і мислення. Для дітей з аутизмом вони виконують роль сенсорної інтеграції, допомагаючи регулювати поведінку та емоційні реакції.</w:t>
      </w:r>
    </w:p>
    <w:p w14:paraId="299A4841"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З педагогічної точки зору фізична активність у інклюзивному середовищі реалізується через принципи індивідуалізації, доступності та співпраці. Вчитель має адаптувати програму відповідно до можливостей кожної дитини, використовуючи диференційовані методи навчання, наочність та ігрові форми. Важливим є створення позитивного емоційного клімату, який стимулює активну участь та формує мотивацію до рухової діяльності. Для дітей із порушеннями слуху застосовуються візуальні інструкції та жестова мова, для дітей із порушеннями зору — тактильні та аудіальні матеріали, для дітей з порушеннями опорно‑рухового апарату — спеціальні пристосування та адаптовані вправи.</w:t>
      </w:r>
    </w:p>
    <w:p w14:paraId="1ED2B6D7"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Психолого‑педагогічні аспекти також охоплюють соціальну взаємодію. Заняття фізичною культурою створюють умови для розвитку комунікативних навичок, співпраці та взаємопідтримки. Це особливо важливо для дітей, які мають труднощі у спілкуванні, адже фізична активність стає природним середовищем для формування соціальних зв’язків. Водночас педагог має враховувати виклики — низьку мотивацію, страх невдачі, сенсорні чи фізичні обмеження — і застосовувати методи психологічної підтримки, такі як позитивне підкріплення, індивідуальні консультації та створення ситуацій успіху.</w:t>
      </w:r>
    </w:p>
    <w:p w14:paraId="6F229F53" w14:textId="093D32DB" w:rsidR="00093D0F" w:rsidRPr="00093D0F" w:rsidRDefault="00093D0F" w:rsidP="00093D0F">
      <w:pPr>
        <w:spacing w:after="0" w:line="360" w:lineRule="auto"/>
        <w:ind w:firstLine="709"/>
        <w:jc w:val="right"/>
        <w:rPr>
          <w:rFonts w:ascii="Times New Roman" w:hAnsi="Times New Roman" w:cs="Times New Roman"/>
          <w:b/>
          <w:bCs/>
          <w:sz w:val="28"/>
          <w:szCs w:val="28"/>
        </w:rPr>
      </w:pPr>
      <w:r w:rsidRPr="00093D0F">
        <w:rPr>
          <w:rFonts w:ascii="Times New Roman" w:hAnsi="Times New Roman" w:cs="Times New Roman"/>
          <w:b/>
          <w:bCs/>
          <w:sz w:val="28"/>
          <w:szCs w:val="28"/>
        </w:rPr>
        <w:t>Таблиця 1.</w:t>
      </w:r>
      <w:r>
        <w:rPr>
          <w:rFonts w:ascii="Times New Roman" w:hAnsi="Times New Roman" w:cs="Times New Roman"/>
          <w:b/>
          <w:bCs/>
          <w:sz w:val="28"/>
          <w:szCs w:val="28"/>
        </w:rPr>
        <w:t>2</w:t>
      </w:r>
    </w:p>
    <w:p w14:paraId="1E471E87" w14:textId="77777777" w:rsidR="00093D0F" w:rsidRDefault="00093D0F" w:rsidP="00093D0F">
      <w:pPr>
        <w:spacing w:after="0" w:line="360" w:lineRule="auto"/>
        <w:ind w:firstLine="709"/>
        <w:jc w:val="right"/>
        <w:rPr>
          <w:rFonts w:ascii="Times New Roman" w:hAnsi="Times New Roman" w:cs="Times New Roman"/>
          <w:b/>
          <w:bCs/>
          <w:sz w:val="28"/>
          <w:szCs w:val="28"/>
        </w:rPr>
      </w:pPr>
      <w:r w:rsidRPr="00093D0F">
        <w:rPr>
          <w:rFonts w:ascii="Times New Roman" w:hAnsi="Times New Roman" w:cs="Times New Roman"/>
          <w:b/>
          <w:bCs/>
          <w:sz w:val="28"/>
          <w:szCs w:val="28"/>
        </w:rPr>
        <w:t>Психолого-педагогічні аспекти фізичної активності дітей з особливими освітніми потребами</w:t>
      </w:r>
    </w:p>
    <w:tbl>
      <w:tblPr>
        <w:tblStyle w:val="ae"/>
        <w:tblW w:w="9627" w:type="dxa"/>
        <w:tblLook w:val="04A0" w:firstRow="1" w:lastRow="0" w:firstColumn="1" w:lastColumn="0" w:noHBand="0" w:noVBand="1"/>
      </w:tblPr>
      <w:tblGrid>
        <w:gridCol w:w="3209"/>
        <w:gridCol w:w="3209"/>
        <w:gridCol w:w="3209"/>
      </w:tblGrid>
      <w:tr w:rsidR="00093D0F" w14:paraId="645D46DA" w14:textId="77777777" w:rsidTr="00093D0F">
        <w:tc>
          <w:tcPr>
            <w:tcW w:w="3209" w:type="dxa"/>
            <w:vAlign w:val="center"/>
          </w:tcPr>
          <w:p w14:paraId="3039FBAF" w14:textId="55979311" w:rsid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b/>
                <w:bCs/>
                <w:sz w:val="28"/>
                <w:szCs w:val="28"/>
              </w:rPr>
              <w:t>Аспект</w:t>
            </w:r>
          </w:p>
        </w:tc>
        <w:tc>
          <w:tcPr>
            <w:tcW w:w="3209" w:type="dxa"/>
            <w:vAlign w:val="center"/>
          </w:tcPr>
          <w:p w14:paraId="3B79275D" w14:textId="32F1DF86" w:rsid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b/>
                <w:bCs/>
                <w:sz w:val="28"/>
                <w:szCs w:val="28"/>
              </w:rPr>
              <w:t>Характеристика</w:t>
            </w:r>
          </w:p>
        </w:tc>
        <w:tc>
          <w:tcPr>
            <w:tcW w:w="3209" w:type="dxa"/>
            <w:vAlign w:val="center"/>
          </w:tcPr>
          <w:p w14:paraId="31E7FCDE" w14:textId="0418E42F" w:rsid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b/>
                <w:bCs/>
                <w:sz w:val="28"/>
                <w:szCs w:val="28"/>
              </w:rPr>
              <w:t>Педагогічне значення</w:t>
            </w:r>
          </w:p>
        </w:tc>
      </w:tr>
      <w:tr w:rsidR="00093D0F" w14:paraId="476D2338" w14:textId="77777777" w:rsidTr="00093D0F">
        <w:tc>
          <w:tcPr>
            <w:tcW w:w="3209" w:type="dxa"/>
            <w:vAlign w:val="center"/>
          </w:tcPr>
          <w:p w14:paraId="4A2F3E79" w14:textId="49F6A402" w:rsid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Психологічний комфорт</w:t>
            </w:r>
          </w:p>
        </w:tc>
        <w:tc>
          <w:tcPr>
            <w:tcW w:w="3209" w:type="dxa"/>
            <w:vAlign w:val="center"/>
          </w:tcPr>
          <w:p w14:paraId="117C7908" w14:textId="15FEBEC4" w:rsid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Зниження тривожності, формування позитивних емоцій</w:t>
            </w:r>
          </w:p>
        </w:tc>
        <w:tc>
          <w:tcPr>
            <w:tcW w:w="3209" w:type="dxa"/>
            <w:vAlign w:val="center"/>
          </w:tcPr>
          <w:p w14:paraId="6F3BEFE9" w14:textId="68E9171A" w:rsid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Створює сприятливий емоційний клімат для навчання</w:t>
            </w:r>
          </w:p>
        </w:tc>
      </w:tr>
      <w:tr w:rsidR="00093D0F" w14:paraId="162B3C3B" w14:textId="77777777" w:rsidTr="00093D0F">
        <w:tc>
          <w:tcPr>
            <w:tcW w:w="3209" w:type="dxa"/>
            <w:vAlign w:val="center"/>
          </w:tcPr>
          <w:p w14:paraId="7063B64B" w14:textId="13B25DCE"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Мотиваційна сфера</w:t>
            </w:r>
          </w:p>
        </w:tc>
        <w:tc>
          <w:tcPr>
            <w:tcW w:w="3209" w:type="dxa"/>
            <w:vAlign w:val="center"/>
          </w:tcPr>
          <w:p w14:paraId="3C55401A" w14:textId="3CC56E6B"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Підвищення інтересу до занять, формування внутрішньої мотивації</w:t>
            </w:r>
          </w:p>
        </w:tc>
        <w:tc>
          <w:tcPr>
            <w:tcW w:w="3209" w:type="dxa"/>
            <w:vAlign w:val="center"/>
          </w:tcPr>
          <w:p w14:paraId="2D88EBCE" w14:textId="7D29DCC1"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Забезпечує активну участь учнів у фізичній діяльності</w:t>
            </w:r>
          </w:p>
        </w:tc>
      </w:tr>
      <w:tr w:rsidR="00093D0F" w14:paraId="7F698C43" w14:textId="77777777" w:rsidTr="00093D0F">
        <w:tc>
          <w:tcPr>
            <w:tcW w:w="3209" w:type="dxa"/>
            <w:vAlign w:val="center"/>
          </w:tcPr>
          <w:p w14:paraId="46A2E174" w14:textId="0F36F468"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Соціалізація</w:t>
            </w:r>
          </w:p>
        </w:tc>
        <w:tc>
          <w:tcPr>
            <w:tcW w:w="3209" w:type="dxa"/>
            <w:vAlign w:val="center"/>
          </w:tcPr>
          <w:p w14:paraId="71B00710" w14:textId="4A4AFC3E"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Розвиток комунікативних навичок, взаємодія з однолітками</w:t>
            </w:r>
          </w:p>
        </w:tc>
        <w:tc>
          <w:tcPr>
            <w:tcW w:w="3209" w:type="dxa"/>
            <w:vAlign w:val="center"/>
          </w:tcPr>
          <w:p w14:paraId="090BEE8C" w14:textId="39BBB4C9"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Сприяє інтеграції дітей у колектив та формуванню толерантності</w:t>
            </w:r>
          </w:p>
        </w:tc>
      </w:tr>
      <w:tr w:rsidR="00093D0F" w14:paraId="09DBD716" w14:textId="77777777" w:rsidTr="00093D0F">
        <w:tc>
          <w:tcPr>
            <w:tcW w:w="3209" w:type="dxa"/>
            <w:vAlign w:val="center"/>
          </w:tcPr>
          <w:p w14:paraId="61DF327F" w14:textId="51D7209C"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Когнітивний розвиток</w:t>
            </w:r>
          </w:p>
        </w:tc>
        <w:tc>
          <w:tcPr>
            <w:tcW w:w="3209" w:type="dxa"/>
            <w:vAlign w:val="center"/>
          </w:tcPr>
          <w:p w14:paraId="4AA11CFC" w14:textId="450AF4A9"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Стимуляція уваги, пам’яті, мислення через рухову активність</w:t>
            </w:r>
          </w:p>
        </w:tc>
        <w:tc>
          <w:tcPr>
            <w:tcW w:w="3209" w:type="dxa"/>
            <w:vAlign w:val="center"/>
          </w:tcPr>
          <w:p w14:paraId="21E1CA23" w14:textId="5058D820"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Підтримує інтелектуальний розвиток та навчальну успішність</w:t>
            </w:r>
          </w:p>
        </w:tc>
      </w:tr>
      <w:tr w:rsidR="00093D0F" w14:paraId="37D5EBEB" w14:textId="77777777" w:rsidTr="00093D0F">
        <w:tc>
          <w:tcPr>
            <w:tcW w:w="3209" w:type="dxa"/>
            <w:vAlign w:val="center"/>
          </w:tcPr>
          <w:p w14:paraId="140DD7A0" w14:textId="24C855D6"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Самоконтроль і дисципліна</w:t>
            </w:r>
          </w:p>
        </w:tc>
        <w:tc>
          <w:tcPr>
            <w:tcW w:w="3209" w:type="dxa"/>
            <w:vAlign w:val="center"/>
          </w:tcPr>
          <w:p w14:paraId="7215D38A" w14:textId="3491C6D0"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Формування навичок регуляції поведінки, дотримання правил</w:t>
            </w:r>
          </w:p>
        </w:tc>
        <w:tc>
          <w:tcPr>
            <w:tcW w:w="3209" w:type="dxa"/>
            <w:vAlign w:val="center"/>
          </w:tcPr>
          <w:p w14:paraId="4A613ABC" w14:textId="5784EBC2"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Розвиває відповідальність та організованість</w:t>
            </w:r>
          </w:p>
        </w:tc>
      </w:tr>
      <w:tr w:rsidR="00093D0F" w14:paraId="2DCD7C91" w14:textId="77777777" w:rsidTr="00093D0F">
        <w:tc>
          <w:tcPr>
            <w:tcW w:w="3209" w:type="dxa"/>
            <w:vAlign w:val="center"/>
          </w:tcPr>
          <w:p w14:paraId="593607B3" w14:textId="3F30949A"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Фізичний розвиток</w:t>
            </w:r>
          </w:p>
        </w:tc>
        <w:tc>
          <w:tcPr>
            <w:tcW w:w="3209" w:type="dxa"/>
            <w:vAlign w:val="center"/>
          </w:tcPr>
          <w:p w14:paraId="08D230D4" w14:textId="45C1AE30"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Покращення координації, витривалості, сили</w:t>
            </w:r>
          </w:p>
        </w:tc>
        <w:tc>
          <w:tcPr>
            <w:tcW w:w="3209" w:type="dxa"/>
            <w:vAlign w:val="center"/>
          </w:tcPr>
          <w:p w14:paraId="02A7DD7B" w14:textId="324443E6"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Забезпечує гармонійний розвиток організму</w:t>
            </w:r>
          </w:p>
        </w:tc>
      </w:tr>
      <w:tr w:rsidR="00093D0F" w14:paraId="36909268" w14:textId="77777777" w:rsidTr="00093D0F">
        <w:tc>
          <w:tcPr>
            <w:tcW w:w="3209" w:type="dxa"/>
            <w:vAlign w:val="center"/>
          </w:tcPr>
          <w:p w14:paraId="4F55F569" w14:textId="634D7652"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Інклюзивність</w:t>
            </w:r>
          </w:p>
        </w:tc>
        <w:tc>
          <w:tcPr>
            <w:tcW w:w="3209" w:type="dxa"/>
            <w:vAlign w:val="center"/>
          </w:tcPr>
          <w:p w14:paraId="2FB48EE5" w14:textId="2DC12020"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Участь у спільних видах діяльності з однолітками</w:t>
            </w:r>
          </w:p>
        </w:tc>
        <w:tc>
          <w:tcPr>
            <w:tcW w:w="3209" w:type="dxa"/>
            <w:vAlign w:val="center"/>
          </w:tcPr>
          <w:p w14:paraId="3CDAA130" w14:textId="64FA3A86" w:rsidR="00093D0F" w:rsidRPr="00093D0F" w:rsidRDefault="00093D0F" w:rsidP="00093D0F">
            <w:pPr>
              <w:spacing w:line="360" w:lineRule="auto"/>
              <w:jc w:val="both"/>
              <w:rPr>
                <w:rFonts w:ascii="Times New Roman" w:hAnsi="Times New Roman" w:cs="Times New Roman"/>
                <w:sz w:val="28"/>
                <w:szCs w:val="28"/>
              </w:rPr>
            </w:pPr>
            <w:r w:rsidRPr="00093D0F">
              <w:rPr>
                <w:rFonts w:ascii="Times New Roman" w:hAnsi="Times New Roman" w:cs="Times New Roman"/>
                <w:sz w:val="28"/>
                <w:szCs w:val="28"/>
              </w:rPr>
              <w:t>Підвищує рівень прийняття та взаємоповаги в колективі</w:t>
            </w:r>
          </w:p>
        </w:tc>
      </w:tr>
    </w:tbl>
    <w:p w14:paraId="7C599AC3" w14:textId="77777777" w:rsidR="00093D0F" w:rsidRPr="00093D0F" w:rsidRDefault="00093D0F" w:rsidP="00093D0F">
      <w:pPr>
        <w:spacing w:after="0" w:line="360" w:lineRule="auto"/>
        <w:ind w:firstLine="709"/>
        <w:jc w:val="both"/>
        <w:rPr>
          <w:rFonts w:ascii="Times New Roman" w:hAnsi="Times New Roman" w:cs="Times New Roman"/>
          <w:sz w:val="28"/>
          <w:szCs w:val="28"/>
        </w:rPr>
      </w:pPr>
    </w:p>
    <w:p w14:paraId="04D35278" w14:textId="350541B1" w:rsidR="00BB76D1"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Таким чином, психолого‑педагогічні аспекти фізичної активності дітей з особливими освітніми потребами полягають у поєднанні оздоровчих, корекційних та соціалізаційних завдань із формуванням позитивної мотивації, емоційної стабільності та комунікативних навичок. Вони забезпечують не лише фізичний розвиток, але й гармонійне становлення особистості та її інтеграцію у суспільство.</w:t>
      </w:r>
    </w:p>
    <w:p w14:paraId="704C735E" w14:textId="587DDAFA"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Фізична активність дітей з особливими освітніми потребами має багатовимірний психолого</w:t>
      </w:r>
      <w:r w:rsidRPr="00AD56C4">
        <w:rPr>
          <w:rFonts w:ascii="Times New Roman" w:hAnsi="Times New Roman" w:cs="Times New Roman"/>
          <w:sz w:val="28"/>
          <w:szCs w:val="28"/>
        </w:rPr>
        <w:noBreakHyphen/>
        <w:t>педагогічний зміст, який залежить від конкретної нозології та поєднує оздоровчі, корекційні, соціалізаційні й виховні завдання. Для дітей з розумовою відсталістю фізична активність виступає засобом розвитку базових когнітивних процесів, таких як увага, пам’ять і мислення, а також формування простих рухових навичок. Вона допомагає долати пасивність, підвищує мотивацію та створює ситуації успіху, що позитивно впливає на самооцінку. Педагогічний аспект полягає у використанні простих, наочних і повторюваних вправ, які закріплюють навички та формують відчуття впевненості у власних можливостях</w:t>
      </w:r>
      <w:r w:rsidR="00E66352">
        <w:rPr>
          <w:rFonts w:ascii="Times New Roman" w:hAnsi="Times New Roman" w:cs="Times New Roman"/>
          <w:sz w:val="28"/>
          <w:szCs w:val="28"/>
        </w:rPr>
        <w:t xml:space="preserve"> [</w:t>
      </w:r>
      <w:r w:rsidR="00E66352" w:rsidRPr="00A976E4">
        <w:rPr>
          <w:rFonts w:ascii="Times New Roman" w:hAnsi="Times New Roman" w:cs="Times New Roman"/>
          <w:sz w:val="28"/>
          <w:szCs w:val="28"/>
        </w:rPr>
        <w:t>Литвин</w:t>
      </w:r>
      <w:r w:rsidR="00E66352">
        <w:rPr>
          <w:rFonts w:ascii="Times New Roman" w:hAnsi="Times New Roman" w:cs="Times New Roman"/>
          <w:sz w:val="28"/>
          <w:szCs w:val="28"/>
        </w:rPr>
        <w:t>, 2020]</w:t>
      </w:r>
      <w:r w:rsidRPr="00AD56C4">
        <w:rPr>
          <w:rFonts w:ascii="Times New Roman" w:hAnsi="Times New Roman" w:cs="Times New Roman"/>
          <w:sz w:val="28"/>
          <w:szCs w:val="28"/>
        </w:rPr>
        <w:t>.</w:t>
      </w:r>
    </w:p>
    <w:p w14:paraId="3FF2D808"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Для дітей з аутизмом фізична активність виконує функцію сенсорної інтеграції, допомагає регулювати емоційний стан і поведінку, знижує рівень тривожності та сприяє розвитку самоконтролю. Вона створює умови для поступового формування комунікативних навичок і соціальної взаємодії. Педагогічно важливим є структуроване середовище, чіткі інструкції та використання візуальних підказок, які забезпечують передбачуваність і безпечність навчального процесу.</w:t>
      </w:r>
    </w:p>
    <w:p w14:paraId="6256808C"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Для дітей із затримкою психічного розвитку фізична активність стимулює розвиток пізнавальних процесів, сприяє формуванню довільної уваги та мислення, допомагає долати емоційну нестабільність і підвищує працездатність. Педагогічно ефективними є ігрові методи, поступове ускладнення вправ та інтеграція корекційних завдань у навчальний процес, що дозволяє поєднувати навчання з розвитком емоційної сфери.</w:t>
      </w:r>
    </w:p>
    <w:p w14:paraId="2B8E6C4D"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Для дітей з порушеннями опорно</w:t>
      </w:r>
      <w:r w:rsidRPr="00AD56C4">
        <w:rPr>
          <w:rFonts w:ascii="Times New Roman" w:hAnsi="Times New Roman" w:cs="Times New Roman"/>
          <w:sz w:val="28"/>
          <w:szCs w:val="28"/>
        </w:rPr>
        <w:noBreakHyphen/>
        <w:t>рухового апарату фізична активність має компенсаторний характер, сприяє розвитку залишкових рухових можливостей і формуванню навичок самообслуговування. Вона допомагає долати відчуття ізольованості та формує позитивну самооцінку. Педагогічний аспект полягає у використанні спеціальних пристосувань, адаптованих вправ та створенні безбар’єрного простору, що забезпечує рівність участі у навчальному процесі.</w:t>
      </w:r>
    </w:p>
    <w:p w14:paraId="11DD9FF7"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Для дітей з порушеннями слуху фізична активність сприяє розвитку просторової орієнтації, координації та комунікативних навичок. Вона допомагає долати труднощі соціальної взаємодії та формує впевненість у власних можливостях. Педагогічно необхідним є використання жестової мови, візуальних інструкцій та залучення сурдопедагога, що забезпечує комунікативну доступність і рівність можливостей.</w:t>
      </w:r>
    </w:p>
    <w:p w14:paraId="7E4E7FF9"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Для дітей з порушеннями зору фізична активність виконує функцію сенсорної компенсації, розвиває тактильні та слухові відчуття, сприяє просторовій орієнтації та формує відчуття безпеки. Вона допомагає долати страх руху та невпевненість, створює умови для розвитку самостійності. Педагогічно важливим є використання аудіальних і тактильних матеріалів, адаптація вправ та індивідуальний супровід, що забезпечує доступність навчання.</w:t>
      </w:r>
    </w:p>
    <w:p w14:paraId="24906AF8"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Для дітей з порушеннями мовлення фізична активність сприяє розвитку комунікативних навичок, стимулює мовленнєву активність через ігрові та рухові вправи, допомагає долати бар’єри у спілкуванні та знижує тривожність. Вона формує позитивне ставлення до колективної діяльності та створює умови для інтеграції у соціальне середовище. Педагогічно важливим є поєднання фізичних вправ із логопедичними методами та створення ситуацій для активного мовленнєвого спілкування.</w:t>
      </w:r>
    </w:p>
    <w:p w14:paraId="53647B24" w14:textId="77777777" w:rsidR="00AD56C4" w:rsidRPr="00AD56C4" w:rsidRDefault="00AD56C4" w:rsidP="00AD56C4">
      <w:pPr>
        <w:spacing w:after="0" w:line="360" w:lineRule="auto"/>
        <w:ind w:firstLine="709"/>
        <w:jc w:val="both"/>
        <w:rPr>
          <w:rFonts w:ascii="Times New Roman" w:hAnsi="Times New Roman" w:cs="Times New Roman"/>
          <w:sz w:val="28"/>
          <w:szCs w:val="28"/>
        </w:rPr>
      </w:pPr>
      <w:r w:rsidRPr="00AD56C4">
        <w:rPr>
          <w:rFonts w:ascii="Times New Roman" w:hAnsi="Times New Roman" w:cs="Times New Roman"/>
          <w:sz w:val="28"/>
          <w:szCs w:val="28"/>
        </w:rPr>
        <w:t>Таким чином, психолого</w:t>
      </w:r>
      <w:r w:rsidRPr="00AD56C4">
        <w:rPr>
          <w:rFonts w:ascii="Times New Roman" w:hAnsi="Times New Roman" w:cs="Times New Roman"/>
          <w:sz w:val="28"/>
          <w:szCs w:val="28"/>
        </w:rPr>
        <w:noBreakHyphen/>
        <w:t>педагогічні аспекти фізичної активності дітей з особливими освітніми потребами мають диференційований характер і залежать від нозології. Вони поєднують оздоровчі, корекційні та соціалізаційні завдання, забезпечуючи гармонійний розвиток особистості, формування позитивної мотивації, емоційної стабільності та комунікативних навичок, що у комплексі сприяє інтеграції дітей у суспільство та створює умови для їхнього повноцінного розвитку.</w:t>
      </w:r>
    </w:p>
    <w:p w14:paraId="5731918C" w14:textId="3373C61A" w:rsidR="00AD56C4" w:rsidRDefault="00D83D85" w:rsidP="00AD56C4">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Отже, психолого</w:t>
      </w:r>
      <w:r w:rsidRPr="00D83D85">
        <w:rPr>
          <w:rFonts w:ascii="Times New Roman" w:hAnsi="Times New Roman" w:cs="Times New Roman"/>
          <w:sz w:val="28"/>
          <w:szCs w:val="28"/>
        </w:rPr>
        <w:noBreakHyphen/>
        <w:t>педагогічні аспекти фізичної активності дітей з особливими освітніми потребами демонструють, що рухова діяльність у інклюзивному середовищі має не лише оздоровчий, але й корекційний та соціалізаційний потенціал. Вона сприяє розвитку когнітивних процесів, формуванню емоційної стабільності, підвищенню мотивації та створенню ситуацій успіху, що особливо важливо для дітей з розумовими порушеннями. Для дітей з аутизмом фізична активність виконує роль сенсорної інтеграції та допомагає у формуванні комунікативних навичок, тоді як для дітей із затримкою психічного розвитку вона стимулює увагу, мислення та працездатність. У випадку порушень опорно</w:t>
      </w:r>
      <w:r w:rsidRPr="00D83D85">
        <w:rPr>
          <w:rFonts w:ascii="Times New Roman" w:hAnsi="Times New Roman" w:cs="Times New Roman"/>
          <w:sz w:val="28"/>
          <w:szCs w:val="28"/>
        </w:rPr>
        <w:noBreakHyphen/>
        <w:t>рухового апарату рухова діяльність має компенсаторний характер і сприяє розвитку залишкових можливостей, а для дітей з порушеннями слуху та зору вона забезпечує комунікативну доступність і сенсорну компенсацію. Нарешті, для дітей з порушеннями мовлення фізична активність стає засобом стимуляції мовленнєвої активності та розвитку комунікативних навичок. Таким чином, фізична активність у системі інклюзивної освіти є універсальним інструментом, який поєднує педагогічні та психологічні завдання, забезпечує гармонійний розвиток особистості та створює умови для її повноцінної інтеграції у суспільство.</w:t>
      </w:r>
    </w:p>
    <w:p w14:paraId="3A4AC1C4" w14:textId="77777777" w:rsidR="00D83D85" w:rsidRDefault="00D83D85" w:rsidP="00AD56C4">
      <w:pPr>
        <w:spacing w:after="0" w:line="360" w:lineRule="auto"/>
        <w:ind w:firstLine="709"/>
        <w:jc w:val="both"/>
        <w:rPr>
          <w:rFonts w:ascii="Times New Roman" w:hAnsi="Times New Roman" w:cs="Times New Roman"/>
          <w:sz w:val="28"/>
          <w:szCs w:val="28"/>
        </w:rPr>
      </w:pPr>
    </w:p>
    <w:p w14:paraId="332928BD" w14:textId="08A3B511" w:rsidR="00D83D85" w:rsidRPr="00582D54" w:rsidRDefault="00582D54" w:rsidP="00AD56C4">
      <w:pPr>
        <w:spacing w:after="0" w:line="360" w:lineRule="auto"/>
        <w:ind w:firstLine="709"/>
        <w:jc w:val="both"/>
        <w:rPr>
          <w:rFonts w:ascii="Times New Roman" w:hAnsi="Times New Roman" w:cs="Times New Roman"/>
          <w:b/>
          <w:bCs/>
          <w:sz w:val="28"/>
          <w:szCs w:val="28"/>
        </w:rPr>
      </w:pPr>
      <w:r w:rsidRPr="00582D54">
        <w:rPr>
          <w:rFonts w:ascii="Times New Roman" w:hAnsi="Times New Roman" w:cs="Times New Roman"/>
          <w:b/>
          <w:bCs/>
          <w:sz w:val="28"/>
          <w:szCs w:val="28"/>
        </w:rPr>
        <w:t>Висновки до розділу І</w:t>
      </w:r>
    </w:p>
    <w:p w14:paraId="63451790" w14:textId="77777777" w:rsidR="00582D54" w:rsidRDefault="00582D54" w:rsidP="00AD56C4">
      <w:pPr>
        <w:spacing w:after="0" w:line="360" w:lineRule="auto"/>
        <w:ind w:firstLine="709"/>
        <w:jc w:val="both"/>
        <w:rPr>
          <w:rFonts w:ascii="Times New Roman" w:hAnsi="Times New Roman" w:cs="Times New Roman"/>
          <w:sz w:val="28"/>
          <w:szCs w:val="28"/>
        </w:rPr>
      </w:pPr>
    </w:p>
    <w:p w14:paraId="453FFDAA" w14:textId="77777777" w:rsidR="00582D54" w:rsidRPr="00582D54" w:rsidRDefault="00582D54" w:rsidP="00582D54">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У ході теоретичного аналізу було встановлено, що адаптивна фізична культура є важливим складником сучасної системи освіти, спрямованим на забезпечення рівних можливостей для дітей з особливими освітніми потребами. Її сутність полягає у створенні умов для гармонійного фізичного, психофізіологічного та соціального розвитку учнів, враховуючи їхні індивідуальні особливості та потреби.</w:t>
      </w:r>
    </w:p>
    <w:p w14:paraId="42F34C08" w14:textId="77777777" w:rsidR="00582D54" w:rsidRPr="00582D54" w:rsidRDefault="00582D54" w:rsidP="00582D54">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Історія розвитку адаптивного фізичного виховання свідчить про поступовий перехід від ізольованих форм роботи до інтеграційних та інклюзивних моделей, що відповідають сучасним тенденціям гуманізації освіти та орієнтації на особистісний розвиток. Сучасні підходи акцентують увагу на індивідуалізації навчального процесу, використанні диференційованих програм та залученні новітніх методик корекційно-розвивальної роботи.</w:t>
      </w:r>
    </w:p>
    <w:p w14:paraId="0AB8B09E" w14:textId="77777777" w:rsidR="00582D54" w:rsidRPr="00582D54" w:rsidRDefault="00582D54" w:rsidP="00582D54">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Інклюзивне освітнє середовище визначається принципами рівності, толерантності, співпраці та комплексної підтримки. Його ефективність залежить від створення відповідних умов — доступності навчального простору, залучення кваліфікованих кадрів, використання адаптованих програм і методик. Водночас існують виклики, пов’язані з недостатнім фінансуванням, браком ресурсів та стереотипами щодо дітей з особливими освітніми потребами.</w:t>
      </w:r>
    </w:p>
    <w:p w14:paraId="6A5C4B7A" w14:textId="77777777" w:rsidR="00582D54" w:rsidRPr="00582D54" w:rsidRDefault="00582D54" w:rsidP="00582D54">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Психолого-педагогічні аспекти фізичної активності дітей з особливими освітніми потребами підтверджують її значний вплив на емоційний стан, мотивацію, когнітивний розвиток, соціалізацію та формування навичок самоконтролю. Фізична активність виступає не лише засобом оздоровлення, але й важливим чинником інтеграції та розвитку особистості в інклюзивному середовищі.</w:t>
      </w:r>
    </w:p>
    <w:p w14:paraId="71C87C5B" w14:textId="77777777" w:rsidR="00582D54" w:rsidRPr="00582D54" w:rsidRDefault="00582D54" w:rsidP="00582D54">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Отже, адаптивна фізична культура є теоретично й методологічно обґрунтованим напрямом, що поєднує педагогічні, психологічні та соціальні аспекти, забезпечуючи комплексний розвиток дітей з особливими освітніми потребами та створюючи умови для їхньої успішної інтеграції у суспільство.</w:t>
      </w:r>
    </w:p>
    <w:p w14:paraId="311C9814" w14:textId="77777777" w:rsidR="00582D54" w:rsidRDefault="00582D54" w:rsidP="00AD56C4">
      <w:pPr>
        <w:spacing w:after="0" w:line="360" w:lineRule="auto"/>
        <w:ind w:firstLine="709"/>
        <w:jc w:val="both"/>
        <w:rPr>
          <w:rFonts w:ascii="Times New Roman" w:hAnsi="Times New Roman" w:cs="Times New Roman"/>
          <w:sz w:val="28"/>
          <w:szCs w:val="28"/>
        </w:rPr>
      </w:pPr>
    </w:p>
    <w:p w14:paraId="5E3284CA" w14:textId="77777777" w:rsidR="00582D54" w:rsidRDefault="00582D54" w:rsidP="00AD56C4">
      <w:pPr>
        <w:spacing w:after="0" w:line="360" w:lineRule="auto"/>
        <w:ind w:firstLine="709"/>
        <w:jc w:val="both"/>
        <w:rPr>
          <w:rFonts w:ascii="Times New Roman" w:hAnsi="Times New Roman" w:cs="Times New Roman"/>
          <w:sz w:val="28"/>
          <w:szCs w:val="28"/>
        </w:rPr>
      </w:pPr>
    </w:p>
    <w:p w14:paraId="771FD617" w14:textId="77777777" w:rsidR="00D83D85" w:rsidRDefault="00D83D85" w:rsidP="00AD56C4">
      <w:pPr>
        <w:spacing w:after="0" w:line="360" w:lineRule="auto"/>
        <w:ind w:firstLine="709"/>
        <w:jc w:val="both"/>
        <w:rPr>
          <w:rFonts w:ascii="Times New Roman" w:hAnsi="Times New Roman" w:cs="Times New Roman"/>
          <w:sz w:val="28"/>
          <w:szCs w:val="28"/>
        </w:rPr>
      </w:pPr>
    </w:p>
    <w:p w14:paraId="10DFD3E9" w14:textId="77777777" w:rsidR="00D83D85" w:rsidRDefault="00D83D85" w:rsidP="00AD56C4">
      <w:pPr>
        <w:spacing w:after="0" w:line="360" w:lineRule="auto"/>
        <w:ind w:firstLine="709"/>
        <w:jc w:val="both"/>
        <w:rPr>
          <w:rFonts w:ascii="Times New Roman" w:hAnsi="Times New Roman" w:cs="Times New Roman"/>
          <w:sz w:val="28"/>
          <w:szCs w:val="28"/>
        </w:rPr>
      </w:pPr>
    </w:p>
    <w:p w14:paraId="79C29782" w14:textId="77777777" w:rsidR="00D83D85" w:rsidRDefault="00D83D85" w:rsidP="00AD56C4">
      <w:pPr>
        <w:spacing w:after="0" w:line="360" w:lineRule="auto"/>
        <w:ind w:firstLine="709"/>
        <w:jc w:val="both"/>
        <w:rPr>
          <w:rFonts w:ascii="Times New Roman" w:hAnsi="Times New Roman" w:cs="Times New Roman"/>
          <w:sz w:val="28"/>
          <w:szCs w:val="28"/>
        </w:rPr>
      </w:pPr>
    </w:p>
    <w:p w14:paraId="0FDF1E3A" w14:textId="77777777" w:rsidR="00582D54" w:rsidRDefault="00582D54" w:rsidP="00AD56C4">
      <w:pPr>
        <w:spacing w:after="0" w:line="360" w:lineRule="auto"/>
        <w:ind w:firstLine="709"/>
        <w:jc w:val="both"/>
        <w:rPr>
          <w:rFonts w:ascii="Times New Roman" w:hAnsi="Times New Roman" w:cs="Times New Roman"/>
          <w:sz w:val="28"/>
          <w:szCs w:val="28"/>
        </w:rPr>
      </w:pPr>
    </w:p>
    <w:p w14:paraId="3504F14D" w14:textId="77777777" w:rsidR="00582D54" w:rsidRDefault="00582D54" w:rsidP="00AD56C4">
      <w:pPr>
        <w:spacing w:after="0" w:line="360" w:lineRule="auto"/>
        <w:ind w:firstLine="709"/>
        <w:jc w:val="both"/>
        <w:rPr>
          <w:rFonts w:ascii="Times New Roman" w:hAnsi="Times New Roman" w:cs="Times New Roman"/>
          <w:sz w:val="28"/>
          <w:szCs w:val="28"/>
        </w:rPr>
      </w:pPr>
    </w:p>
    <w:p w14:paraId="2438078B" w14:textId="77777777" w:rsidR="00D83D85" w:rsidRPr="00582D54" w:rsidRDefault="00D83D85" w:rsidP="00582D54">
      <w:pPr>
        <w:spacing w:after="0" w:line="360" w:lineRule="auto"/>
        <w:ind w:firstLine="709"/>
        <w:jc w:val="center"/>
        <w:rPr>
          <w:rFonts w:ascii="Times New Roman" w:hAnsi="Times New Roman" w:cs="Times New Roman"/>
          <w:caps/>
          <w:sz w:val="28"/>
          <w:szCs w:val="28"/>
        </w:rPr>
      </w:pPr>
      <w:r w:rsidRPr="00582D54">
        <w:rPr>
          <w:rFonts w:ascii="Times New Roman" w:hAnsi="Times New Roman" w:cs="Times New Roman"/>
          <w:b/>
          <w:bCs/>
          <w:caps/>
          <w:sz w:val="28"/>
          <w:szCs w:val="28"/>
        </w:rPr>
        <w:t>Розділ 2. Роль адаптивної фізичної культури у розвитку дітей з розумовою відсталістю, аутизмом та затримкою психічного розвитку</w:t>
      </w:r>
    </w:p>
    <w:p w14:paraId="27DDBE74" w14:textId="77777777" w:rsidR="00D83D85" w:rsidRDefault="00D83D85" w:rsidP="00582D54">
      <w:pPr>
        <w:spacing w:after="0" w:line="360" w:lineRule="auto"/>
        <w:ind w:firstLine="709"/>
        <w:jc w:val="center"/>
        <w:rPr>
          <w:rFonts w:ascii="Times New Roman" w:hAnsi="Times New Roman" w:cs="Times New Roman"/>
          <w:sz w:val="28"/>
          <w:szCs w:val="28"/>
        </w:rPr>
      </w:pPr>
      <w:r w:rsidRPr="00D83D85">
        <w:rPr>
          <w:rFonts w:ascii="Times New Roman" w:hAnsi="Times New Roman" w:cs="Times New Roman"/>
          <w:b/>
          <w:bCs/>
          <w:sz w:val="28"/>
          <w:szCs w:val="28"/>
        </w:rPr>
        <w:t>2.1. Характеристика дітей з розумовою відсталістю та вплив фізичної активності на їх когнітивний і емоційний розвиток</w:t>
      </w:r>
    </w:p>
    <w:p w14:paraId="318A62D2" w14:textId="77777777" w:rsidR="00D83D85" w:rsidRDefault="00D83D85" w:rsidP="00D83D85">
      <w:pPr>
        <w:spacing w:after="0" w:line="360" w:lineRule="auto"/>
        <w:ind w:firstLine="709"/>
        <w:jc w:val="both"/>
        <w:rPr>
          <w:rFonts w:ascii="Times New Roman" w:hAnsi="Times New Roman" w:cs="Times New Roman"/>
          <w:sz w:val="28"/>
          <w:szCs w:val="28"/>
        </w:rPr>
      </w:pPr>
    </w:p>
    <w:p w14:paraId="148614C6" w14:textId="24FDDE6B" w:rsid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Діти з розумовою відсталістю характеризуються уповільненим темпом психічного розвитку, обмеженими когнітивними можливостями, труднощами у формуванні абстрактного мислення та низькою здатністю до самостійного навчання. Водночас вони мають значний потенціал для розвитку при створенні відповідних умов. Фізична активність у їхньому житті виконує важливу корекційну функцію: вона стимулює розвиток уваги, пам’яті та мислення, сприяє формуванню простих рухових навичок, підвищує працездатність і мотивацію. Емоційний аспект полягає у створенні ситуацій успіху, що формує позитивну самооцінку, знижує рівень тривожності та сприяє соціальній інтеграції.</w:t>
      </w:r>
    </w:p>
    <w:p w14:paraId="630BD8AE"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Адаптивна фізична культура є одним із ключових інструментів інклюзивної освіти, оскільки вона поєднує оздоровчі, корекційні, соціалізаційні та виховні функції. Її значення для дітей з різними нозологіями полягає у створенні умов для гармонійного розвитку особистості, формування життєво важливих навичок та інтеграції у суспільство.</w:t>
      </w:r>
    </w:p>
    <w:p w14:paraId="58848917" w14:textId="70B9A720"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Для дітей з розумовою відсталістю фізична активність має особливе значення у стимуляції когнітивних процесів. Вона сприяє розвитку уваги, пам’яті та мислення, допомагає закріплювати прості рухові навички та формує здатність до самоконтролю. Емоційний аспект полягає у створенні ситуацій успіху, що підвищує мотивацію, формує позитивну самооцінку та знижує рівень тривожності. Таким чином, адаптивна фізична культура стає засобом корекції та соціальної інтеграції, допомагаючи дітям долати бар’єри у навчанні та спілкуванні</w:t>
      </w:r>
      <w:r w:rsidR="00273B20">
        <w:rPr>
          <w:rFonts w:ascii="Times New Roman" w:hAnsi="Times New Roman" w:cs="Times New Roman"/>
          <w:sz w:val="28"/>
          <w:szCs w:val="28"/>
        </w:rPr>
        <w:t xml:space="preserve"> [</w:t>
      </w:r>
      <w:r w:rsidR="00321B39" w:rsidRPr="00A976E4">
        <w:rPr>
          <w:rFonts w:ascii="Times New Roman" w:hAnsi="Times New Roman" w:cs="Times New Roman"/>
          <w:sz w:val="28"/>
          <w:szCs w:val="28"/>
        </w:rPr>
        <w:t>Петрухнов, Громко</w:t>
      </w:r>
      <w:r w:rsidR="00321B39">
        <w:rPr>
          <w:rFonts w:ascii="Times New Roman" w:hAnsi="Times New Roman" w:cs="Times New Roman"/>
          <w:sz w:val="28"/>
          <w:szCs w:val="28"/>
        </w:rPr>
        <w:t>, 2025</w:t>
      </w:r>
      <w:r w:rsidR="00273B20">
        <w:rPr>
          <w:rFonts w:ascii="Times New Roman" w:hAnsi="Times New Roman" w:cs="Times New Roman"/>
          <w:sz w:val="28"/>
          <w:szCs w:val="28"/>
        </w:rPr>
        <w:t>]</w:t>
      </w:r>
      <w:r w:rsidRPr="00D83D85">
        <w:rPr>
          <w:rFonts w:ascii="Times New Roman" w:hAnsi="Times New Roman" w:cs="Times New Roman"/>
          <w:sz w:val="28"/>
          <w:szCs w:val="28"/>
        </w:rPr>
        <w:t>.</w:t>
      </w:r>
    </w:p>
    <w:p w14:paraId="6F8C1730"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Для дітей з аутизмом фізична активність виконує функцію сенсорної інтеграції, що є критично важливим для регуляції поведінки та емоційного стану. Вона допомагає знижувати рівень тривожності, формує навички самоконтролю та створює умови для поступового розвитку комунікативних здібностей. Через рухову діяльність діти з аутизмом отримують можливість відчувати безпеку, передбачуваність і поступово інтегруватися у колектив, що сприяє їхній соціалізації та адаптації до освітнього середовища.</w:t>
      </w:r>
    </w:p>
    <w:p w14:paraId="6C62727D"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Для дітей із затримкою психічного розвитку фізична активність має стимулюючий вплив на формування пізнавальних процесів. Вона сприяє розвитку довільної уваги, пам’яті та мислення, допомагає долати емоційну нестабільність і підвищує працездатність. Використання ігрових методів та інтеграція корекційних вправ у навчальний процес дозволяють поєднувати фізичний розвиток із формуванням мотивації до навчання та емоційної стабільності. Таким чином, адаптивна фізична культура стає важливим чинником у підготовці дітей із ЗПР до подальшої освітньої та соціальної діяльності.</w:t>
      </w:r>
    </w:p>
    <w:p w14:paraId="17CF0E8A"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Отже, значення адаптивної фізичної культури у розвитку дітей з розумовою відсталістю, аутизмом та затримкою психічного розвитку полягає у її багатофункціональності: вона одночасно виконує оздоровчу, корекційну та соціалізаційну роль, забезпечує розвиток когнітивних і емоційних процесів, формує навички комунікації та сприяє інтеграції дітей у суспільство.</w:t>
      </w:r>
    </w:p>
    <w:p w14:paraId="6AECB858"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Діти з особливими освітніми потребами мають специфічні психологічні характеристики, які визначають їхню поведінку, емоційний стан та особливості навчання. Розуміння цих особливостей є ключовим для ефективної організації адаптивної фізичної культури та інклюзивного освітнього процесу.</w:t>
      </w:r>
    </w:p>
    <w:p w14:paraId="1668FC7C"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Діти з розумовою відсталістю характеризуються уповільненим розвитком когнітивних процесів, труднощами у формуванні абстрактного мислення, обмеженою здатністю до узагальнення та низьким рівнем самостійності. Їхня увага нестійка, пам’ять має переважно механічний характер, а мислення відзначається конкретністю. Емоційна сфера часто характеризується підвищеною вразливістю, залежністю від дорослих та потребою у постійній підтримці. Водночас вони здатні до розвитку при створенні умов, що забезпечують поступовість, наочність та повторюваність навчального матеріалу.</w:t>
      </w:r>
    </w:p>
    <w:p w14:paraId="54AAE5E8" w14:textId="38C40A09"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Діти з аутизмом мають труднощі у сфері соціальної взаємодії та комунікації, часто демонструють стереотипні рухи, сенсорну гіперчутливість та потребу у структурованому середовищі. Їхня емоційна сфера характеризується високим рівнем тривожності, труднощами у вираженні почуттів та схильністю до ізоляції. Вони можуть мати вибіркові інтереси та високий рівень концентрації на окремих видах діяльності. Психологічно важливим є створення передбачуваного та безпечного середовища, яке допомагає знижувати тривожність і поступово формувати навички комунікації</w:t>
      </w:r>
      <w:r w:rsidR="00321B39">
        <w:rPr>
          <w:rFonts w:ascii="Times New Roman" w:hAnsi="Times New Roman" w:cs="Times New Roman"/>
          <w:sz w:val="28"/>
          <w:szCs w:val="28"/>
        </w:rPr>
        <w:t xml:space="preserve"> [</w:t>
      </w:r>
      <w:r w:rsidR="00321B39" w:rsidRPr="00A976E4">
        <w:rPr>
          <w:rFonts w:ascii="Times New Roman" w:hAnsi="Times New Roman" w:cs="Times New Roman"/>
          <w:sz w:val="28"/>
          <w:szCs w:val="28"/>
        </w:rPr>
        <w:t>Глухов</w:t>
      </w:r>
      <w:r w:rsidR="00321B39">
        <w:rPr>
          <w:rFonts w:ascii="Times New Roman" w:hAnsi="Times New Roman" w:cs="Times New Roman"/>
          <w:sz w:val="28"/>
          <w:szCs w:val="28"/>
        </w:rPr>
        <w:t>, 2019]</w:t>
      </w:r>
      <w:r w:rsidRPr="00D83D85">
        <w:rPr>
          <w:rFonts w:ascii="Times New Roman" w:hAnsi="Times New Roman" w:cs="Times New Roman"/>
          <w:sz w:val="28"/>
          <w:szCs w:val="28"/>
        </w:rPr>
        <w:t>.</w:t>
      </w:r>
    </w:p>
    <w:p w14:paraId="3B42CC59"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Діти із затримкою психічного розвитку (ЗПР) відзначаються уповільненим формуванням когнітивних функцій, нестійкою увагою, труднощами у засвоєнні навчального матеріалу та емоційною нестабільністю. Їхня пам’ять і мислення розвиваються повільніше, ніж у ровесників, а емоційна сфера часто характеризується імпульсивністю та підвищеною втомлюваністю. Водночас вони мають потенціал для розвитку за умови використання ігрових методів, поступового ускладнення завдань та створення позитивного емоційного клімату.</w:t>
      </w:r>
    </w:p>
    <w:p w14:paraId="0CA64EB9"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Отже, психологічні особливості дітей з розумовою відсталістю, аутизмом та затримкою психічного розвитку визначають необхідність індивідуалізованого підходу, створення безпечного та підтримуючого середовища, використання адаптованих методів навчання й корекційної роботи. Це дозволяє не лише компенсувати труднощі, але й забезпечити гармонійний розвиток особистості та її інтеграцію у суспільство.</w:t>
      </w:r>
    </w:p>
    <w:p w14:paraId="47F4E878"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Діти з розумовою відсталістю мають специфічні особливості психічного розвитку, які проявляються у зниженні рівня інтелектуальних функцій, уповільненому формуванні когнітивних процесів та обмеженій здатності до абстрактного мислення. Їхня увага зазвичай нестійка, пам’ять має переважно механічний характер, а мислення відзначається конкретністю та труднощами у здійсненні узагальнень. Емоційна сфера таких дітей характеризується підвищеною вразливістю, залежністю від дорослих, труднощами у саморегуляції та потребою у постійній підтримці. Водночас вони здатні до розвитку за умови створення спеціально організованого освітнього та виховного середовища, яке враховує їхні індивідуальні можливості.</w:t>
      </w:r>
    </w:p>
    <w:p w14:paraId="19871D49"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Фізична активність у житті дітей з розумовою відсталістю має багатофункціональне значення. З когнітивної точки зору вона сприяє стимуляції уваги, розвитку пам’яті та мислення, формуванню простих рухових навичок і підвищенню працездатності. Регулярні заняття фізичною культурою допомагають закріплювати навчальний матеріал через практичну діяльність, що є особливо важливим для дітей із конкретним типом мислення. Вправи з елементами гри та повторювані рухові дії створюють умови для поступового формування довільної уваги та здатності до самоконтролю.</w:t>
      </w:r>
    </w:p>
    <w:p w14:paraId="6F7B3D41"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З емоційної точки зору фізична активність виконує корекційну та виховну функцію. Вона допомагає знижувати рівень тривожності, формує позитивне ставлення до навчання, створює ситуації успіху, що підвищує самооцінку та мотивацію. Участь у колективних рухових іграх сприяє розвитку комунікативних навичок, соціальної взаємодії та почуття належності до групи. Це особливо важливо для дітей, які часто відчувають ізольованість та труднощі у спілкуванні.</w:t>
      </w:r>
    </w:p>
    <w:p w14:paraId="65E9C83E"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Таким чином, фізична активність є важливим чинником когнітивного та емоційного розвитку дітей з розумовою відсталістю. Вона забезпечує не лише формування рухових навичок, але й стимулює інтелектуальні процеси, сприяє емоційній стабільності та соціальній інтеграції, створюючи умови для гармонійного розвитку особистості та її адаптації у суспільстві.</w:t>
      </w:r>
    </w:p>
    <w:p w14:paraId="692E7B0D" w14:textId="168A6F3E"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Когнітивний розвиток дітей з розумовою відсталістю має специфічні особливості, що визначають їхні навчальні можливості та потребу в адаптованих педагогічних підходах. Увага таких дітей нестійка, швидко виснажується, вони легко відволікаються на сторонні подразники, що ускладнює концентрацію на завданні й потребує використання коротких, чітких інструкцій та постійного повторення. Пам’ять у них має переважно механічний характер: краще засвоюються конкретні образи, дії та повторювані ситуації, ніж абстрактні поняття, а закріплення матеріалу відбувається повільно й потребує багаторазового повторення та використання наочності. Мислення відзначається конкретністю, труднощами у здійсненні узагальнень та абстрагуванні, схильністю до буквального сприйняття інформації та труднощами у встановленні причинно</w:t>
      </w:r>
      <w:r w:rsidRPr="00D83D85">
        <w:rPr>
          <w:rFonts w:ascii="Times New Roman" w:hAnsi="Times New Roman" w:cs="Times New Roman"/>
          <w:sz w:val="28"/>
          <w:szCs w:val="28"/>
        </w:rPr>
        <w:noBreakHyphen/>
        <w:t>наслідкових зв’язків; розвиток мислення можливий переважно через практичну діяльність, ігрові вправи та поступове ускладнення завдань. Мовленнєвий розвиток також уповільнений: словниковий запас обмежений, мовлення може бути граматично спрощеним, що впливає на здатність до комунікації та засвоєння навчального матеріалу. Навчальна діяльність таких дітей потребує індивідуалізованого підходу, адаптованих програм та підтримки асистента, а їхня мотивація формується через створення ситуацій успіху, використання ігрових методів та практичних завдань. Фізична активність у цьому контексті має стимулюючий ефект: вона покращує концентрацію уваги, сприяє розвитку пам’яті через повторювані рухові дії, формує здатність до самоконтролю та планування, а рухові вправи з елементами гри допомагають розвивати мислення, оскільки діти навчаються встановлювати прості причинно</w:t>
      </w:r>
      <w:r w:rsidRPr="00D83D85">
        <w:rPr>
          <w:rFonts w:ascii="Times New Roman" w:hAnsi="Times New Roman" w:cs="Times New Roman"/>
          <w:sz w:val="28"/>
          <w:szCs w:val="28"/>
        </w:rPr>
        <w:noBreakHyphen/>
        <w:t>наслідкові зв’язки та орієнтуватися у просторі. Таким чином, фізична культура стає важливим інструментом підтримки когнітивного розвитку дітей з розумовою відсталістю, поєднуючи навчальні та корекційні завдання й створюючи умови для гармонійного розвитку особистості</w:t>
      </w:r>
      <w:r w:rsidR="00321B39">
        <w:rPr>
          <w:rFonts w:ascii="Times New Roman" w:hAnsi="Times New Roman" w:cs="Times New Roman"/>
          <w:sz w:val="28"/>
          <w:szCs w:val="28"/>
        </w:rPr>
        <w:t xml:space="preserve"> [</w:t>
      </w:r>
      <w:r w:rsidR="00321B39" w:rsidRPr="00A976E4">
        <w:rPr>
          <w:rFonts w:ascii="Times New Roman" w:hAnsi="Times New Roman" w:cs="Times New Roman"/>
          <w:sz w:val="28"/>
          <w:szCs w:val="28"/>
        </w:rPr>
        <w:t>Павленко</w:t>
      </w:r>
      <w:r w:rsidR="00321B39">
        <w:rPr>
          <w:rFonts w:ascii="Times New Roman" w:hAnsi="Times New Roman" w:cs="Times New Roman"/>
          <w:sz w:val="28"/>
          <w:szCs w:val="28"/>
        </w:rPr>
        <w:t>, 2019]</w:t>
      </w:r>
      <w:r w:rsidRPr="00D83D85">
        <w:rPr>
          <w:rFonts w:ascii="Times New Roman" w:hAnsi="Times New Roman" w:cs="Times New Roman"/>
          <w:sz w:val="28"/>
          <w:szCs w:val="28"/>
        </w:rPr>
        <w:t>.</w:t>
      </w:r>
    </w:p>
    <w:p w14:paraId="1B10F5DF" w14:textId="77777777" w:rsidR="00D83D85" w:rsidRPr="00582D54"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 xml:space="preserve">Фізична активність у житті дітей з особливими освітніми потребами має багатофункціональне значення, оскільки вона одночасно впливає на когнітивну сферу та </w:t>
      </w:r>
      <w:r w:rsidRPr="00582D54">
        <w:rPr>
          <w:rFonts w:ascii="Times New Roman" w:hAnsi="Times New Roman" w:cs="Times New Roman"/>
          <w:sz w:val="28"/>
          <w:szCs w:val="28"/>
        </w:rPr>
        <w:t>емоційний стан, створюючи умови для гармонійного розвитку особистості.</w:t>
      </w:r>
    </w:p>
    <w:p w14:paraId="74B535BD" w14:textId="77777777" w:rsidR="00D83D85" w:rsidRPr="00582D54" w:rsidRDefault="00D83D85" w:rsidP="00D83D85">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У дітей з розумовою відсталістю фізичні вправи стимулюють розвиток уваги, пам’яті та мислення, допомагають закріплювати навчальний матеріал через практичну діяльність і формують здатність до самоконтролю. Емоційно вони створюють ситуації успіху, що підвищує мотивацію, формує позитивну самооцінку та знижує рівень тривожності.</w:t>
      </w:r>
    </w:p>
    <w:p w14:paraId="66DB89AC" w14:textId="77777777" w:rsidR="00D83D85" w:rsidRPr="00582D54" w:rsidRDefault="00D83D85" w:rsidP="00D83D85">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У дітей з аутизмом фізична активність виконує функцію сенсорної інтеграції, допомагає регулювати поведінку та емоційний стан, знижує рівень тривожності й сприяє розвитку самоконтролю. Вона також створює умови для поступового формування комунікативних навичок і соціальної взаємодії, що є критично важливим для їхньої адаптації.</w:t>
      </w:r>
    </w:p>
    <w:p w14:paraId="0F3D68A0" w14:textId="77777777" w:rsidR="00D83D85" w:rsidRPr="00582D54" w:rsidRDefault="00D83D85" w:rsidP="00D83D85">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У дітей із затримкою психічного розвитку фізичні вправи мають стимулюючий вплив на формування пізнавальних процесів: вони сприяють розвитку довільної уваги, пам’яті та мислення, підвищують працездатність і стійкість до навантажень. Емоційно фізична активність допомагає долати нестабільність, знижує імпульсивність та формує позитивне ставлення до навчання.</w:t>
      </w:r>
    </w:p>
    <w:p w14:paraId="41E36D22"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582D54">
        <w:rPr>
          <w:rFonts w:ascii="Times New Roman" w:hAnsi="Times New Roman" w:cs="Times New Roman"/>
          <w:sz w:val="28"/>
          <w:szCs w:val="28"/>
        </w:rPr>
        <w:t>Отже, фізична активність є універсальним</w:t>
      </w:r>
      <w:r w:rsidRPr="00D83D85">
        <w:rPr>
          <w:rFonts w:ascii="Times New Roman" w:hAnsi="Times New Roman" w:cs="Times New Roman"/>
          <w:sz w:val="28"/>
          <w:szCs w:val="28"/>
        </w:rPr>
        <w:t xml:space="preserve"> інструментом, який одночасно підтримує когнітивний розвиток і стабілізує емоційну сферу дітей з особливими освітніми потребами. Вона забезпечує формування життєво важливих навичок, створює умови для соціальної інтеграції та сприяє гармонійному становленню особистості.</w:t>
      </w:r>
    </w:p>
    <w:p w14:paraId="7C4D14F3"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Фізична активність має багатофункціональний вплив на когнітивний та емоційний розвиток дітей з особливими освітніми потребами, зокрема з розумовою відсталістю, аутизмом та затримкою психічного розвитку. У дітей з розумовою відсталістю фізичні вправи стимулюють розвиток уваги, пам’яті та мислення, допомагають закріплювати навчальний матеріал через практичну діяльність і формують здатність до самоконтролю. Водночас вони створюють ситуації успіху, що підвищує мотивацію, формує позитивну самооцінку та знижує рівень тривожності, а участь у колективних рухливих іграх сприяє розвитку комунікативних навичок і соціальної взаємодії. У дітей з аутизмом фізична активність виконує функцію сенсорної інтеграції, допомагає регулювати поведінку та емоційний стан, знижує рівень тривожності й сприяє розвитку самоконтролю. Вона також створює умови для поступового формування комунікативних навичок і соціальної взаємодії, що є критично важливим для їхньої адаптації до освітнього середовища та інтеграції у колектив. У дітей із затримкою психічного розвитку фізичні вправи мають стимулюючий вплив на формування пізнавальних процесів, сприяють розвитку довільної уваги, пам’яті та мислення, підвищують працездатність і стійкість до навантажень. Емоційно фізична активність допомагає долати нестабільність, знижує імпульсивність та формує позитивне ставлення до навчання, створюючи умови для гармонійного розвитку особистості. Таким чином, фізична активність є універсальним інструментом, який одночасно підтримує когнітивний розвиток і стабілізує емоційну сферу дітей з особливими освітніми потребами, забезпечує формування життєво важливих навичок, створює умови для соціальної інтеграції та сприяє гармонійному становленню особистості.</w:t>
      </w:r>
    </w:p>
    <w:p w14:paraId="0486F985"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Отже, фізична активність у системі адаптивної фізичної культури для дітей з розумовою відсталістю, аутизмом та затримкою психічного розвитку має комплексний вплив, який охоплює когнітивну, емоційну та соціальну сфери. Вона не лише стимулює розвиток уваги, пам’яті та мислення, але й допомагає формувати навички самоконтролю, орієнтації у просторі та здатність до узагальнення. Емоційно рухова діяльність створює ситуації успіху, знижує тривожність, формує позитивну самооцінку та мотивацію до навчання. Соціально вона сприяє інтеграції у колектив, розвитку комунікативних навичок і взаємодії з однолітками. Таким чином, адаптивна фізична культура виступає універсальним інструментом гармонійного розвитку особистості, забезпечує корекцію порушень та відкриває шлях до повноцінної інтеграції дітей з особливими освітніми потребами у суспільство.</w:t>
      </w:r>
    </w:p>
    <w:p w14:paraId="3D74813E" w14:textId="77777777" w:rsidR="00D83D85" w:rsidRDefault="00D83D85" w:rsidP="00D83D85">
      <w:pPr>
        <w:spacing w:after="0" w:line="360" w:lineRule="auto"/>
        <w:ind w:firstLine="709"/>
        <w:jc w:val="both"/>
        <w:rPr>
          <w:rFonts w:ascii="Times New Roman" w:hAnsi="Times New Roman" w:cs="Times New Roman"/>
          <w:sz w:val="28"/>
          <w:szCs w:val="28"/>
        </w:rPr>
      </w:pPr>
    </w:p>
    <w:p w14:paraId="278A0F4E" w14:textId="77777777" w:rsidR="00D83D85" w:rsidRDefault="00D83D85" w:rsidP="00D83D85">
      <w:pPr>
        <w:spacing w:after="0" w:line="360" w:lineRule="auto"/>
        <w:ind w:firstLine="709"/>
        <w:jc w:val="both"/>
        <w:rPr>
          <w:rFonts w:ascii="Times New Roman" w:hAnsi="Times New Roman" w:cs="Times New Roman"/>
          <w:b/>
          <w:bCs/>
          <w:sz w:val="28"/>
          <w:szCs w:val="28"/>
        </w:rPr>
      </w:pPr>
      <w:r w:rsidRPr="00D83D85">
        <w:rPr>
          <w:rFonts w:ascii="Times New Roman" w:hAnsi="Times New Roman" w:cs="Times New Roman"/>
          <w:b/>
          <w:bCs/>
          <w:sz w:val="28"/>
          <w:szCs w:val="28"/>
        </w:rPr>
        <w:t>2.2. Особливості розвитку та поведінки дітей з аутизмом, значення фізичної активності для сенсорної інтеграції та соціалізації</w:t>
      </w:r>
    </w:p>
    <w:p w14:paraId="32DF6BF7" w14:textId="77777777" w:rsidR="00D83D85" w:rsidRDefault="00D83D85" w:rsidP="00D83D85">
      <w:pPr>
        <w:spacing w:after="0" w:line="360" w:lineRule="auto"/>
        <w:ind w:firstLine="709"/>
        <w:jc w:val="both"/>
        <w:rPr>
          <w:rFonts w:ascii="Times New Roman" w:hAnsi="Times New Roman" w:cs="Times New Roman"/>
          <w:b/>
          <w:bCs/>
          <w:sz w:val="28"/>
          <w:szCs w:val="28"/>
        </w:rPr>
      </w:pPr>
    </w:p>
    <w:p w14:paraId="76D7A906" w14:textId="5E7AC951" w:rsid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Діти з аутизмом мають специфічні труднощі у сфері комунікації, соціальної взаємодії та поведінкової регуляції. Вони часто демонструють сенсорну гіперчутливість, стереотипні рухи та потребу у структурованому середовищі. Фізична активність у цьому випадку виступає засобом сенсорної інтеграції, допомагає знижувати рівень тривожності, регулювати емоційний стан та поведінку. Вона створює умови для поступового формування комунікативних навичок, розвитку соціальної взаємодії та підвищення адаптивності. Через рухову діяльність діти з аутизмом отримують можливість відчувати безпеку, передбачуваність і поступово інтегруватися у колектив.</w:t>
      </w:r>
    </w:p>
    <w:p w14:paraId="76F63925"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Діти з аутизмом мають специфічні особливості розвитку, які проявляються у когнітивній, емоційній та соціальній сферах. Найхарактернішими є труднощі у комунікації та соціальній взаємодії, схильність до стереотипних рухів і повторюваних дій, а також сенсорні порушення — гіперчутливість або гіпочутливість до звуків, світла, дотику. Їхня поведінка часто відзначається потребою у структурованому та передбачуваному середовищі, униканням новизни, труднощами у вираженні емоцій та розумінні соціальних сигналів. Вони можуть мати вибіркові інтереси, високий рівень концентрації на окремих видах діяльності, але водночас — труднощі у гнучкому мисленні та адаптації до змін.</w:t>
      </w:r>
    </w:p>
    <w:p w14:paraId="5EFB36AE" w14:textId="31477F65"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Фізична активність у житті дітей з аутизмом має особливе значення, оскільки виконує функцію сенсорної інтеграції. Через вправи, що включають різні види рухів, дотиків, взаємодію з предметами, діти поступово навчаються регулювати власні сенсорні відчуття, знижувати рівень тривожності та стабілізувати емоційний стан. Рухова діяльність допомагає зменшити прояви стереотипних рухів, розвиває координацію та просторову орієнтацію. Важливим є використання вправ із м’ячами, тактильними матеріалами, балансувальними елементами, які стимулюють різні сенсорні системи та формують відчуття безпеки</w:t>
      </w:r>
      <w:r w:rsidR="00321B39">
        <w:rPr>
          <w:rFonts w:ascii="Times New Roman" w:hAnsi="Times New Roman" w:cs="Times New Roman"/>
          <w:sz w:val="28"/>
          <w:szCs w:val="28"/>
        </w:rPr>
        <w:t xml:space="preserve"> [</w:t>
      </w:r>
      <w:r w:rsidR="00321B39" w:rsidRPr="00A976E4">
        <w:rPr>
          <w:rFonts w:ascii="Times New Roman" w:hAnsi="Times New Roman" w:cs="Times New Roman"/>
          <w:sz w:val="28"/>
          <w:szCs w:val="28"/>
        </w:rPr>
        <w:t>Бондаренко</w:t>
      </w:r>
      <w:r w:rsidR="00321B39">
        <w:rPr>
          <w:rFonts w:ascii="Times New Roman" w:hAnsi="Times New Roman" w:cs="Times New Roman"/>
          <w:sz w:val="28"/>
          <w:szCs w:val="28"/>
        </w:rPr>
        <w:t>, 2025]</w:t>
      </w:r>
      <w:r w:rsidRPr="00D83D85">
        <w:rPr>
          <w:rFonts w:ascii="Times New Roman" w:hAnsi="Times New Roman" w:cs="Times New Roman"/>
          <w:sz w:val="28"/>
          <w:szCs w:val="28"/>
        </w:rPr>
        <w:t>.</w:t>
      </w:r>
    </w:p>
    <w:p w14:paraId="666D93E4"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Не менш значущим є соціалізаційний аспект фізичної активності. Заняття у групі, рухливі ігри та вправи з простими правилами створюють умови для розвитку комунікативних навичок, співпраці та взаємодії з однолітками. Через рухову діяльність діти з аутизмом отримують можливість поступово інтегруватися у колектив, навчатися дотримуватися правил, чекати своєї черги, взаємодіяти з партнером. Це сприяє формуванню соціальної компетентності, розвитку емоційної сфери та підвищенню адаптивності.</w:t>
      </w:r>
    </w:p>
    <w:p w14:paraId="14CF7423"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Таким чином, фізична активність для дітей з аутизмом є не лише засобом оздоровлення, але й важливим інструментом сенсорної інтеграції та соціалізації. Вона допомагає знижувати тривожність, стабілізувати поведінку, формувати комунікативні навички та створює умови для гармонійного розвитку особистості й інтеграції у суспільство.</w:t>
      </w:r>
    </w:p>
    <w:p w14:paraId="1C7795B8" w14:textId="781F1DB8"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Ось детальний опис десяти вправ для дітей з аутизмом без використання табуляції, у суцільному викладі. Ходьба по сенсорній доріжці передбачає проходження босоніж по різних поверхнях, що допомагає інтегрувати тактильні відчуття та знижує сенсорну гіперчутливість. Перекочування великого м’яча (фітболу) виконується у положенні лежачи на животі з рухами вперед</w:t>
      </w:r>
      <w:r w:rsidRPr="00D83D85">
        <w:rPr>
          <w:rFonts w:ascii="Times New Roman" w:hAnsi="Times New Roman" w:cs="Times New Roman"/>
          <w:sz w:val="28"/>
          <w:szCs w:val="28"/>
        </w:rPr>
        <w:noBreakHyphen/>
        <w:t>назад, що стимулює вестибулярну систему та розвиває баланс. Кидання та ловіння м’яча різного розміру і ваги тренує координацію рухів, увагу та взаємодію з партнером. Вправи з еластичною стрічкою полягають у розтягуванні її руками чи ногами, що розвиває силу та допомагає знімати сенсорну напругу. Балансування на дошці або нестійкій подушці формує рівновагу, концентрацію та самоконтроль. Рухливі ігри з простими правилами, наприклад «Злови м’яч» чи «Передай паличку», сприяють соціалізації, розвитку комунікації та співпраці. Дихальні вправи з рухом, як</w:t>
      </w:r>
      <w:r w:rsidRPr="00D83D85">
        <w:rPr>
          <w:rFonts w:ascii="Times New Roman" w:hAnsi="Times New Roman" w:cs="Times New Roman"/>
          <w:sz w:val="28"/>
          <w:szCs w:val="28"/>
        </w:rPr>
        <w:noBreakHyphen/>
        <w:t>от «Надуй кульку», поєднують глибокий вдих і повільний видих із рухами рук, що допомагає релаксації та зниженню тривожності. Ігри з кольоровими предметами, наприклад «Візьми червоний кубик», розвивають мислення, увагу та здатність до класифікації. Ходьба по лінії, намальованій на підлозі, тренує просторову орієнтацію, рівновагу та концентрацію. Пісні</w:t>
      </w:r>
      <w:r w:rsidRPr="00D83D85">
        <w:rPr>
          <w:rFonts w:ascii="Times New Roman" w:hAnsi="Times New Roman" w:cs="Times New Roman"/>
          <w:sz w:val="28"/>
          <w:szCs w:val="28"/>
        </w:rPr>
        <w:noBreakHyphen/>
        <w:t>руханки, як «Якщо весело тобі – роби так», поєднують рухи з музикою та словами, що стимулює мовлення, комунікацію та створює позитивний емоційний стан. Усі ці вправи проводяться у спокійній атмосфері з чіткими інструкціями, візуальними підказками та повторюваністю, що забезпечує передбачуваність і безпеку для дітей з аутизмом</w:t>
      </w:r>
      <w:r w:rsidR="00321B39">
        <w:rPr>
          <w:rFonts w:ascii="Times New Roman" w:hAnsi="Times New Roman" w:cs="Times New Roman"/>
          <w:sz w:val="28"/>
          <w:szCs w:val="28"/>
        </w:rPr>
        <w:t xml:space="preserve"> [</w:t>
      </w:r>
      <w:r w:rsidR="00321B39" w:rsidRPr="00A976E4">
        <w:rPr>
          <w:rFonts w:ascii="Times New Roman" w:hAnsi="Times New Roman" w:cs="Times New Roman"/>
          <w:sz w:val="28"/>
          <w:szCs w:val="28"/>
        </w:rPr>
        <w:t>Гринько</w:t>
      </w:r>
      <w:r w:rsidR="00321B39">
        <w:rPr>
          <w:rFonts w:ascii="Times New Roman" w:hAnsi="Times New Roman" w:cs="Times New Roman"/>
          <w:sz w:val="28"/>
          <w:szCs w:val="28"/>
        </w:rPr>
        <w:t>, 2019]</w:t>
      </w:r>
      <w:r w:rsidRPr="00D83D85">
        <w:rPr>
          <w:rFonts w:ascii="Times New Roman" w:hAnsi="Times New Roman" w:cs="Times New Roman"/>
          <w:sz w:val="28"/>
          <w:szCs w:val="28"/>
        </w:rPr>
        <w:t>.</w:t>
      </w:r>
    </w:p>
    <w:p w14:paraId="0F92033D"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Стрибки на місці з рахуванням передбачають виконання серії стрибків із одночасним проговорюванням чисел, що допомагає поєднувати рух і когнітивну активність. Ходьба з предметом на голові, наприклад із м’якою подушкою, тренує рівновагу та концентрацію уваги. Вправи «дзеркало» полягають у повторенні рухів за партнером, що розвиває навички наслідування та соціальної взаємодії. Перекладання кубиків або м’ячів із однієї коробки в іншу формує навички класифікації та дрібну моторику. Вправи «руки</w:t>
      </w:r>
      <w:r w:rsidRPr="00D83D85">
        <w:rPr>
          <w:rFonts w:ascii="Times New Roman" w:hAnsi="Times New Roman" w:cs="Times New Roman"/>
          <w:sz w:val="28"/>
          <w:szCs w:val="28"/>
        </w:rPr>
        <w:noBreakHyphen/>
        <w:t>ноги» включають команди типу «підніми праву руку, торкнися лівої ноги», що стимулює просторове мислення та орієнтацію. Ходьба по колу з музикою створює ритмічний руховий фон, допомагає знижувати тривожність і формує відчуття групової взаємодії. Вправи з мотузкою, наприклад переступання через неї або стрибки, розвивають координацію та увагу. Ігри «знайди предмет» передбачають пошук певного кольорового чи сенсорного об’єкта, що стимулює мислення та пам’ять. Вправи на розтягування у парі, коли діти тримаються за руки й виконують нахили, формують комунікацію та довіру. Завдання «руханка з картками» полягає у виконанні рухів, зображених на картках (присісти, підняти руки, повернутися), що поєднує візуальну підказку з моторною дією.</w:t>
      </w:r>
    </w:p>
    <w:p w14:paraId="6F92F8C0"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Усі ці вправи мають бути простими, структурованими та повторюваними, з чіткими інструкціями й демонстрацією. Вони спрямовані на сенсорну інтеграцію, розвиток моторики, когнітивних процесів і поступову соціалізацію дітей з аутизмом.</w:t>
      </w:r>
    </w:p>
    <w:p w14:paraId="4398A606" w14:textId="77777777" w:rsidR="00D83D85" w:rsidRDefault="00D83D85" w:rsidP="00D83D85">
      <w:pPr>
        <w:spacing w:after="0" w:line="360" w:lineRule="auto"/>
        <w:ind w:firstLine="709"/>
        <w:jc w:val="both"/>
        <w:rPr>
          <w:rFonts w:ascii="Times New Roman" w:hAnsi="Times New Roman" w:cs="Times New Roman"/>
          <w:sz w:val="28"/>
          <w:szCs w:val="28"/>
        </w:rPr>
      </w:pPr>
    </w:p>
    <w:p w14:paraId="36B19E2F" w14:textId="77777777" w:rsidR="00D83D85" w:rsidRDefault="00D83D85" w:rsidP="00D83D85">
      <w:pPr>
        <w:spacing w:after="0" w:line="360" w:lineRule="auto"/>
        <w:ind w:firstLine="709"/>
        <w:jc w:val="both"/>
        <w:rPr>
          <w:rFonts w:ascii="Times New Roman" w:hAnsi="Times New Roman" w:cs="Times New Roman"/>
          <w:b/>
          <w:bCs/>
          <w:sz w:val="28"/>
          <w:szCs w:val="28"/>
        </w:rPr>
      </w:pPr>
      <w:r w:rsidRPr="00D83D85">
        <w:rPr>
          <w:rFonts w:ascii="Times New Roman" w:hAnsi="Times New Roman" w:cs="Times New Roman"/>
          <w:b/>
          <w:bCs/>
          <w:sz w:val="28"/>
          <w:szCs w:val="28"/>
        </w:rPr>
        <w:t>2.3. Діти із затримкою психічного розвитку: вплив фізичних вправ на формування пізнавальних процесів</w:t>
      </w:r>
    </w:p>
    <w:p w14:paraId="5709EAF6" w14:textId="77777777" w:rsidR="00D83D85" w:rsidRDefault="00D83D85" w:rsidP="00D83D85">
      <w:pPr>
        <w:spacing w:after="0" w:line="360" w:lineRule="auto"/>
        <w:ind w:firstLine="709"/>
        <w:jc w:val="both"/>
        <w:rPr>
          <w:rFonts w:ascii="Times New Roman" w:hAnsi="Times New Roman" w:cs="Times New Roman"/>
          <w:b/>
          <w:bCs/>
          <w:sz w:val="28"/>
          <w:szCs w:val="28"/>
        </w:rPr>
      </w:pPr>
    </w:p>
    <w:p w14:paraId="4A7C34C1" w14:textId="570E34BC" w:rsid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Затримка психічного розвитку характеризується уповільненим формуванням когнітивних функцій, нестійкою увагою, труднощами у засвоєнні навчального матеріалу та емоційною нестабільністю. Фізична активність у цьому випадку має стимулюючий вплив на розвиток пізнавальних процесів: вона сприяє формуванню довільної уваги, розвитку пам’яті та мислення, підвищує працездатність і стійкість до навантажень. Використання ігрових методів та інтеграція корекційних вправ у навчальний процес дозволяють поєднувати фізичний розвиток із формуванням емоційної стабільності та мотивації до навчання.</w:t>
      </w:r>
    </w:p>
    <w:p w14:paraId="0668E026"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Затримка психічного розвитку (ЗПР) характеризується уповільненим формуванням когнітивних функцій, нестійкою увагою, труднощами у засвоєнні навчального матеріалу, недостатньою довільністю поведінки та емоційною нестабільністю. Такі діти часто мають обмежений словниковий запас, труднощі у мисленні та пам’яті, швидко втомлюються й потребують постійної підтримки та стимуляції. Водночас їхній розвиток має потенціал для корекції та компенсації за умови використання спеціально організованих методів навчання й виховання.</w:t>
      </w:r>
    </w:p>
    <w:p w14:paraId="006BC80F" w14:textId="4FF13884"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 xml:space="preserve">Фізичні вправи у роботі з дітьми </w:t>
      </w:r>
      <w:r w:rsidRPr="00B44834">
        <w:rPr>
          <w:rFonts w:ascii="Times New Roman" w:hAnsi="Times New Roman" w:cs="Times New Roman"/>
          <w:sz w:val="28"/>
          <w:szCs w:val="28"/>
        </w:rPr>
        <w:t>із ЗПР виконують важливу стимулюючу функцію. По</w:t>
      </w:r>
      <w:r w:rsidRPr="00B44834">
        <w:rPr>
          <w:rFonts w:ascii="Times New Roman" w:hAnsi="Times New Roman" w:cs="Times New Roman"/>
          <w:sz w:val="28"/>
          <w:szCs w:val="28"/>
        </w:rPr>
        <w:noBreakHyphen/>
        <w:t>перше, вони сприяють розвитку уваги: завдяки руховим іграм та вправам із чіткими правилами діти вчаться концентруватися на завданні, утримувати його у полі зору та поступово збільшувати тривалість зосередження. По</w:t>
      </w:r>
      <w:r w:rsidRPr="00B44834">
        <w:rPr>
          <w:rFonts w:ascii="Times New Roman" w:hAnsi="Times New Roman" w:cs="Times New Roman"/>
          <w:sz w:val="28"/>
          <w:szCs w:val="28"/>
        </w:rPr>
        <w:noBreakHyphen/>
        <w:t>друге, фізична активність стимулює пам’ять: повторювані рухи, ритмічні вправи та ігрові завдання допомагають закріплювати інформацію та формувати навички довготривалого запам’ятовування. По</w:t>
      </w:r>
      <w:r w:rsidRPr="00B44834">
        <w:rPr>
          <w:rFonts w:ascii="Times New Roman" w:hAnsi="Times New Roman" w:cs="Times New Roman"/>
          <w:sz w:val="28"/>
          <w:szCs w:val="28"/>
        </w:rPr>
        <w:noBreakHyphen/>
        <w:t>третє, вправи з елементами просторової орієнтації та координації рухів розвивають мислення, оскільки</w:t>
      </w:r>
      <w:r w:rsidRPr="00D83D85">
        <w:rPr>
          <w:rFonts w:ascii="Times New Roman" w:hAnsi="Times New Roman" w:cs="Times New Roman"/>
          <w:sz w:val="28"/>
          <w:szCs w:val="28"/>
        </w:rPr>
        <w:t xml:space="preserve"> діти навчаються встановлювати причинно</w:t>
      </w:r>
      <w:r w:rsidRPr="00D83D85">
        <w:rPr>
          <w:rFonts w:ascii="Times New Roman" w:hAnsi="Times New Roman" w:cs="Times New Roman"/>
          <w:sz w:val="28"/>
          <w:szCs w:val="28"/>
        </w:rPr>
        <w:noBreakHyphen/>
        <w:t>наслідкові зв’язки, розрізняти сторони, кольори, форми та виконувати інструкції</w:t>
      </w:r>
      <w:r w:rsidR="008F28A5">
        <w:rPr>
          <w:rFonts w:ascii="Times New Roman" w:hAnsi="Times New Roman" w:cs="Times New Roman"/>
          <w:sz w:val="28"/>
          <w:szCs w:val="28"/>
        </w:rPr>
        <w:t xml:space="preserve"> [</w:t>
      </w:r>
      <w:r w:rsidR="008F28A5" w:rsidRPr="00A976E4">
        <w:rPr>
          <w:rFonts w:ascii="Times New Roman" w:hAnsi="Times New Roman" w:cs="Times New Roman"/>
          <w:sz w:val="28"/>
          <w:szCs w:val="28"/>
        </w:rPr>
        <w:t>Ковальчук</w:t>
      </w:r>
      <w:r w:rsidR="008F28A5">
        <w:rPr>
          <w:rFonts w:ascii="Times New Roman" w:hAnsi="Times New Roman" w:cs="Times New Roman"/>
          <w:sz w:val="28"/>
          <w:szCs w:val="28"/>
        </w:rPr>
        <w:t>, 2024]</w:t>
      </w:r>
      <w:r w:rsidRPr="00D83D85">
        <w:rPr>
          <w:rFonts w:ascii="Times New Roman" w:hAnsi="Times New Roman" w:cs="Times New Roman"/>
          <w:sz w:val="28"/>
          <w:szCs w:val="28"/>
        </w:rPr>
        <w:t>.</w:t>
      </w:r>
      <w:r w:rsidR="008F28A5">
        <w:rPr>
          <w:rFonts w:ascii="Times New Roman" w:hAnsi="Times New Roman" w:cs="Times New Roman"/>
          <w:sz w:val="28"/>
          <w:szCs w:val="28"/>
        </w:rPr>
        <w:t xml:space="preserve"> </w:t>
      </w:r>
    </w:p>
    <w:p w14:paraId="41E6880B"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Важливим є й емоційний аспект: фізична активність допомагає знижувати імпульсивність, стабілізувати емоційний стан, формувати позитивне ставлення до навчання та створювати ситуації успіху. Використання ігрових методів робить процес цікавим і мотивуючим, а групові вправи сприяють розвитку комунікативних навичок і соціальної взаємодії.</w:t>
      </w:r>
    </w:p>
    <w:p w14:paraId="43FDE85C"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Таким чином, фізичні вправи для дітей із затримкою психічного розвитку є не лише засобом оздоровлення, але й потужним інструментом формування пізнавальних процесів. Вони стимулюють увагу, пам’ять, мислення, допомагають долати емоційну нестабільність і створюють умови для гармонійного розвитку особистості та її успішної інтеграції у навчальне середовище.</w:t>
      </w:r>
    </w:p>
    <w:p w14:paraId="7A47D3A6" w14:textId="6AFA7984"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Стрибки на місці з рахуванням допомагають поєднувати рух і когнітивну активність, тренують увагу та пам’ять. Ходьба по лінії, намальованій на підлозі, розвиває просторову орієнтацію та самоконтроль. Вправи «право</w:t>
      </w:r>
      <w:r w:rsidRPr="00D83D85">
        <w:rPr>
          <w:rFonts w:ascii="Times New Roman" w:hAnsi="Times New Roman" w:cs="Times New Roman"/>
          <w:sz w:val="28"/>
          <w:szCs w:val="28"/>
        </w:rPr>
        <w:noBreakHyphen/>
        <w:t>ліво» із командами «підніми праву руку», «торкнися лівої ноги» стимулюють мислення та орієнтацію у просторі. Кидання та ловіння м’яча тренує координацію рухів, увагу та взаємодію з партнером. Перекладання кубиків або предметів за кольором чи формою формує навички класифікації та пам’ять. Ігри «знайди предмет» із пошуком певного кольору чи форми стимулюють мислення та увагу. Ходьба з предметом на голові розвиває рівновагу та концентрацію. Вправи «дзеркало» з повторенням рухів за педагогом чи партнером формують навички наслідування та соціальної взаємодії. Дихальні вправи «надуй кульку» поєднують глибокий вдих і повільний видих із рухами рук, що допомагає релаксації. Пісні</w:t>
      </w:r>
      <w:r w:rsidRPr="00D83D85">
        <w:rPr>
          <w:rFonts w:ascii="Times New Roman" w:hAnsi="Times New Roman" w:cs="Times New Roman"/>
          <w:sz w:val="28"/>
          <w:szCs w:val="28"/>
        </w:rPr>
        <w:noBreakHyphen/>
        <w:t>руханки, наприклад «Якщо весело тобі – роби так», поєднують рухи з музикою та словами, стимулюючи мовлення й комунікацію. Балансування на нестійкій поверхні тренує вестибулярну систему та самоконтроль. Ігри</w:t>
      </w:r>
      <w:r w:rsidRPr="00D83D85">
        <w:rPr>
          <w:rFonts w:ascii="Times New Roman" w:hAnsi="Times New Roman" w:cs="Times New Roman"/>
          <w:sz w:val="28"/>
          <w:szCs w:val="28"/>
        </w:rPr>
        <w:noBreakHyphen/>
        <w:t>естафети з простими завданнями, як перенести предмет чи обійти перешкоду, розвивають увагу та співпрацю. Вправи на розтягування у парі формують довіру та комунікацію. Ходьба по сенсорній доріжці з різних матеріалів стимулює тактильні відчуття та сенсорну інтеграцію. Вправи з еластичною стрічкою розвивають силу та допомагають знімати напругу. Ігри «руханка з картками», де дитина виконує рухи за зображенням, поєднують візуальне сприйняття з моторикою. Стрибки через мотузку чи невисокі перешкоди тренують координацію та увагу. Вправи «руки</w:t>
      </w:r>
      <w:r w:rsidRPr="00D83D85">
        <w:rPr>
          <w:rFonts w:ascii="Times New Roman" w:hAnsi="Times New Roman" w:cs="Times New Roman"/>
          <w:sz w:val="28"/>
          <w:szCs w:val="28"/>
        </w:rPr>
        <w:noBreakHyphen/>
        <w:t>ноги» із поєднанням рухів та слів стимулюють мислення й мовлення. Ходьба по колу з музикою створює ритмічний фон, допомагає знижувати тривожність і формує відчуття групової взаємодії. Завдання «збери пірамідку» або склади конструктор розвивають дрібну моторику, мислення та пам’ять</w:t>
      </w:r>
      <w:r w:rsidR="008F28A5">
        <w:rPr>
          <w:rFonts w:ascii="Times New Roman" w:hAnsi="Times New Roman" w:cs="Times New Roman"/>
          <w:sz w:val="28"/>
          <w:szCs w:val="28"/>
        </w:rPr>
        <w:t xml:space="preserve"> [</w:t>
      </w:r>
      <w:r w:rsidR="008F28A5" w:rsidRPr="00A976E4">
        <w:rPr>
          <w:rFonts w:ascii="Times New Roman" w:hAnsi="Times New Roman" w:cs="Times New Roman"/>
          <w:sz w:val="28"/>
          <w:szCs w:val="28"/>
        </w:rPr>
        <w:t>Кравченко</w:t>
      </w:r>
      <w:r w:rsidR="008F28A5">
        <w:rPr>
          <w:rFonts w:ascii="Times New Roman" w:hAnsi="Times New Roman" w:cs="Times New Roman"/>
          <w:sz w:val="28"/>
          <w:szCs w:val="28"/>
        </w:rPr>
        <w:t>, 2025]</w:t>
      </w:r>
      <w:r w:rsidRPr="00D83D85">
        <w:rPr>
          <w:rFonts w:ascii="Times New Roman" w:hAnsi="Times New Roman" w:cs="Times New Roman"/>
          <w:sz w:val="28"/>
          <w:szCs w:val="28"/>
        </w:rPr>
        <w:t>.</w:t>
      </w:r>
    </w:p>
    <w:p w14:paraId="308F905A" w14:textId="77777777"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Усі ці вправи мають бути простими, структурованими та повторюваними, із чіткими інструкціями та демонстрацією. Вони спрямовані на стимуляцію уваги, пам’яті, мислення, розвиток моторики та поступову соціалізацію дітей із затримкою психічного розвитку.</w:t>
      </w:r>
    </w:p>
    <w:p w14:paraId="49336049" w14:textId="77777777" w:rsidR="00E47F11" w:rsidRPr="00E47F11" w:rsidRDefault="00E47F11" w:rsidP="00E47F11">
      <w:pPr>
        <w:spacing w:after="0" w:line="360" w:lineRule="auto"/>
        <w:ind w:firstLine="709"/>
        <w:jc w:val="both"/>
        <w:rPr>
          <w:rFonts w:ascii="Times New Roman" w:hAnsi="Times New Roman" w:cs="Times New Roman"/>
          <w:sz w:val="28"/>
          <w:szCs w:val="28"/>
        </w:rPr>
      </w:pPr>
      <w:r w:rsidRPr="00E47F11">
        <w:rPr>
          <w:rFonts w:ascii="Times New Roman" w:hAnsi="Times New Roman" w:cs="Times New Roman"/>
          <w:sz w:val="28"/>
          <w:szCs w:val="28"/>
        </w:rPr>
        <w:t>Відтак, ми вирішили перевірити вплив АФК на розвиток когнітивних функцій, емоційної стабільності та соціальної взаємодії дітей із затримкою психічного розвитку шляхом проведення педагогічного експерименту. Для цього було сформовано дві групи учнів молодшого шкільного віку: експериментальну, яка займалася за спеціально розробленою програмою адаптивної фізичної культури з використанням ігрових та корекційних вправ, та контрольну, що відвідувала традиційні уроки фізичної культури. Програма занять тривала 12 тижнів і включала вправи на розвиток уваги (стрибки з рахуванням, рухливі ігри з правилами), пам’яті (ритмічні рухи, повторювані завдання), мислення (вправи «право–ліво», просторові орієнтації), а також емоційної стабільності (дихальні вправи, пісні-руханки, групові ігри).</w:t>
      </w:r>
    </w:p>
    <w:p w14:paraId="5301ACC1" w14:textId="77777777" w:rsidR="00E47F11" w:rsidRDefault="00E47F11" w:rsidP="00E47F11">
      <w:pPr>
        <w:spacing w:after="0" w:line="360" w:lineRule="auto"/>
        <w:ind w:firstLine="709"/>
        <w:jc w:val="both"/>
        <w:rPr>
          <w:rFonts w:ascii="Times New Roman" w:hAnsi="Times New Roman" w:cs="Times New Roman"/>
          <w:sz w:val="28"/>
          <w:szCs w:val="28"/>
        </w:rPr>
      </w:pPr>
      <w:r w:rsidRPr="00E47F11">
        <w:rPr>
          <w:rFonts w:ascii="Times New Roman" w:hAnsi="Times New Roman" w:cs="Times New Roman"/>
          <w:sz w:val="28"/>
          <w:szCs w:val="28"/>
        </w:rPr>
        <w:t>Методами дослідження виступали педагогічне спостереження, тестування когнітивних функцій, психофізіологічні вимірювання та анкетування педагогів і батьків. Очікувалося, що систематичне використання адаптивних фізичних вправ сприятиме підвищенню рівня довільної уваги, покращенню пам’яті, розвитку мислення, зниженню емоційної нестабільності та формуванню позитивного ставлення до навчання.</w:t>
      </w:r>
    </w:p>
    <w:p w14:paraId="3638F7E5" w14:textId="77777777" w:rsidR="00E47F11" w:rsidRPr="00E47F11" w:rsidRDefault="00E47F11" w:rsidP="00E47F11">
      <w:pPr>
        <w:spacing w:after="0" w:line="360" w:lineRule="auto"/>
        <w:ind w:firstLine="709"/>
        <w:jc w:val="right"/>
        <w:rPr>
          <w:rFonts w:ascii="Times New Roman" w:hAnsi="Times New Roman" w:cs="Times New Roman"/>
          <w:b/>
          <w:bCs/>
          <w:sz w:val="28"/>
          <w:szCs w:val="28"/>
        </w:rPr>
      </w:pPr>
      <w:r w:rsidRPr="00E47F11">
        <w:rPr>
          <w:rFonts w:ascii="Times New Roman" w:hAnsi="Times New Roman" w:cs="Times New Roman"/>
          <w:b/>
          <w:bCs/>
          <w:sz w:val="28"/>
          <w:szCs w:val="28"/>
        </w:rPr>
        <w:t>Таблиця 2.1</w:t>
      </w:r>
    </w:p>
    <w:p w14:paraId="428AD8B2" w14:textId="77777777" w:rsidR="00E47F11" w:rsidRDefault="00E47F11" w:rsidP="00E47F11">
      <w:pPr>
        <w:spacing w:after="0" w:line="360" w:lineRule="auto"/>
        <w:ind w:firstLine="709"/>
        <w:jc w:val="right"/>
        <w:rPr>
          <w:rFonts w:ascii="Times New Roman" w:hAnsi="Times New Roman" w:cs="Times New Roman"/>
          <w:b/>
          <w:bCs/>
          <w:sz w:val="28"/>
          <w:szCs w:val="28"/>
        </w:rPr>
      </w:pPr>
      <w:r w:rsidRPr="00E47F11">
        <w:rPr>
          <w:rFonts w:ascii="Times New Roman" w:hAnsi="Times New Roman" w:cs="Times New Roman"/>
          <w:b/>
          <w:bCs/>
          <w:sz w:val="28"/>
          <w:szCs w:val="28"/>
        </w:rPr>
        <w:t>Кількісні показники когнітивних і психофізіологічних функцій (експериментальна vs контрольна групи)</w:t>
      </w:r>
    </w:p>
    <w:tbl>
      <w:tblPr>
        <w:tblStyle w:val="ae"/>
        <w:tblW w:w="10017" w:type="dxa"/>
        <w:tblLayout w:type="fixed"/>
        <w:tblLook w:val="04A0" w:firstRow="1" w:lastRow="0" w:firstColumn="1" w:lastColumn="0" w:noHBand="0" w:noVBand="1"/>
      </w:tblPr>
      <w:tblGrid>
        <w:gridCol w:w="5240"/>
        <w:gridCol w:w="1092"/>
        <w:gridCol w:w="1275"/>
        <w:gridCol w:w="1134"/>
        <w:gridCol w:w="1276"/>
      </w:tblGrid>
      <w:tr w:rsidR="00E47F11" w14:paraId="464ACF8F" w14:textId="77777777" w:rsidTr="00E47F11">
        <w:tc>
          <w:tcPr>
            <w:tcW w:w="5240" w:type="dxa"/>
            <w:vAlign w:val="center"/>
          </w:tcPr>
          <w:p w14:paraId="4D22F6C7" w14:textId="1A1546F0" w:rsidR="00E47F11" w:rsidRDefault="00E47F11" w:rsidP="00E47F11">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Показник</w:t>
            </w:r>
          </w:p>
        </w:tc>
        <w:tc>
          <w:tcPr>
            <w:tcW w:w="1092" w:type="dxa"/>
            <w:vAlign w:val="center"/>
          </w:tcPr>
          <w:p w14:paraId="23BBE86C" w14:textId="77777777" w:rsidR="00E47F11" w:rsidRDefault="00E47F11" w:rsidP="00E47F11">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ЕГ</w:t>
            </w:r>
          </w:p>
          <w:p w14:paraId="51621047" w14:textId="526BC6D9" w:rsidR="00E47F11" w:rsidRDefault="00E47F11" w:rsidP="00E47F11">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до</w:t>
            </w:r>
          </w:p>
        </w:tc>
        <w:tc>
          <w:tcPr>
            <w:tcW w:w="1275" w:type="dxa"/>
            <w:vAlign w:val="center"/>
          </w:tcPr>
          <w:p w14:paraId="1C30559F" w14:textId="77777777" w:rsidR="00E47F11" w:rsidRDefault="00E47F11" w:rsidP="00E47F11">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ЕГ</w:t>
            </w:r>
          </w:p>
          <w:p w14:paraId="3A174CE2" w14:textId="0BB852D2" w:rsidR="00E47F11" w:rsidRDefault="00E47F11" w:rsidP="00E47F11">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після</w:t>
            </w:r>
          </w:p>
        </w:tc>
        <w:tc>
          <w:tcPr>
            <w:tcW w:w="1134" w:type="dxa"/>
            <w:vAlign w:val="center"/>
          </w:tcPr>
          <w:p w14:paraId="07128B41" w14:textId="77777777" w:rsidR="00E47F11" w:rsidRDefault="00E47F11" w:rsidP="00E47F11">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КГ</w:t>
            </w:r>
          </w:p>
          <w:p w14:paraId="2AED52D1" w14:textId="394DE98D" w:rsidR="00E47F11" w:rsidRDefault="00E47F11" w:rsidP="00E47F11">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до</w:t>
            </w:r>
          </w:p>
        </w:tc>
        <w:tc>
          <w:tcPr>
            <w:tcW w:w="1276" w:type="dxa"/>
            <w:vAlign w:val="center"/>
          </w:tcPr>
          <w:p w14:paraId="50003A35" w14:textId="77777777" w:rsidR="00E47F11" w:rsidRDefault="00E47F11" w:rsidP="00E47F11">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КГ</w:t>
            </w:r>
          </w:p>
          <w:p w14:paraId="6D8EF829" w14:textId="7D05A6F4" w:rsidR="00E47F11" w:rsidRDefault="00E47F11" w:rsidP="00E47F11">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після</w:t>
            </w:r>
          </w:p>
        </w:tc>
      </w:tr>
      <w:tr w:rsidR="00E47F11" w14:paraId="01536543" w14:textId="77777777" w:rsidTr="00E47F11">
        <w:tc>
          <w:tcPr>
            <w:tcW w:w="5240" w:type="dxa"/>
            <w:vAlign w:val="center"/>
          </w:tcPr>
          <w:p w14:paraId="608E746A" w14:textId="49D615CA" w:rsid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Тривалість довільної уваги, хв</w:t>
            </w:r>
          </w:p>
        </w:tc>
        <w:tc>
          <w:tcPr>
            <w:tcW w:w="1092" w:type="dxa"/>
            <w:vAlign w:val="center"/>
          </w:tcPr>
          <w:p w14:paraId="5414EEA8" w14:textId="350ECD1C" w:rsid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3.2</w:t>
            </w:r>
          </w:p>
        </w:tc>
        <w:tc>
          <w:tcPr>
            <w:tcW w:w="1275" w:type="dxa"/>
            <w:vAlign w:val="center"/>
          </w:tcPr>
          <w:p w14:paraId="42148F4E" w14:textId="13DF8623" w:rsid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7.8</w:t>
            </w:r>
          </w:p>
        </w:tc>
        <w:tc>
          <w:tcPr>
            <w:tcW w:w="1134" w:type="dxa"/>
            <w:vAlign w:val="center"/>
          </w:tcPr>
          <w:p w14:paraId="29CA68DF" w14:textId="0129B3D3" w:rsid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3.3</w:t>
            </w:r>
          </w:p>
        </w:tc>
        <w:tc>
          <w:tcPr>
            <w:tcW w:w="1276" w:type="dxa"/>
            <w:vAlign w:val="center"/>
          </w:tcPr>
          <w:p w14:paraId="5525FC11" w14:textId="37E46797" w:rsid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4.5</w:t>
            </w:r>
          </w:p>
        </w:tc>
      </w:tr>
      <w:tr w:rsidR="00E47F11" w14:paraId="6072EC62" w14:textId="77777777" w:rsidTr="00E47F11">
        <w:tc>
          <w:tcPr>
            <w:tcW w:w="5240" w:type="dxa"/>
            <w:vAlign w:val="center"/>
          </w:tcPr>
          <w:p w14:paraId="50E0DB2A" w14:textId="33E35746"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Кількість помилок у тесті на увагу, од.</w:t>
            </w:r>
          </w:p>
        </w:tc>
        <w:tc>
          <w:tcPr>
            <w:tcW w:w="1092" w:type="dxa"/>
            <w:vAlign w:val="center"/>
          </w:tcPr>
          <w:p w14:paraId="5D44C481" w14:textId="3397F2F2"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9.4</w:t>
            </w:r>
          </w:p>
        </w:tc>
        <w:tc>
          <w:tcPr>
            <w:tcW w:w="1275" w:type="dxa"/>
            <w:vAlign w:val="center"/>
          </w:tcPr>
          <w:p w14:paraId="3233786F" w14:textId="674FF192"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4.1</w:t>
            </w:r>
          </w:p>
        </w:tc>
        <w:tc>
          <w:tcPr>
            <w:tcW w:w="1134" w:type="dxa"/>
            <w:vAlign w:val="center"/>
          </w:tcPr>
          <w:p w14:paraId="7B9FFF8E" w14:textId="00F36F12"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9.2</w:t>
            </w:r>
          </w:p>
        </w:tc>
        <w:tc>
          <w:tcPr>
            <w:tcW w:w="1276" w:type="dxa"/>
            <w:vAlign w:val="center"/>
          </w:tcPr>
          <w:p w14:paraId="441BE47F" w14:textId="15F8B0C7"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7.6</w:t>
            </w:r>
          </w:p>
        </w:tc>
      </w:tr>
      <w:tr w:rsidR="00E47F11" w14:paraId="34B96996" w14:textId="77777777" w:rsidTr="00E47F11">
        <w:tc>
          <w:tcPr>
            <w:tcW w:w="5240" w:type="dxa"/>
            <w:vAlign w:val="center"/>
          </w:tcPr>
          <w:p w14:paraId="27B38D84" w14:textId="48146387"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Обсяг короткотривалої пам’яті (цифри, од.)</w:t>
            </w:r>
          </w:p>
        </w:tc>
        <w:tc>
          <w:tcPr>
            <w:tcW w:w="1092" w:type="dxa"/>
            <w:vAlign w:val="center"/>
          </w:tcPr>
          <w:p w14:paraId="2E48D3D3" w14:textId="513B092F"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4.1</w:t>
            </w:r>
          </w:p>
        </w:tc>
        <w:tc>
          <w:tcPr>
            <w:tcW w:w="1275" w:type="dxa"/>
            <w:vAlign w:val="center"/>
          </w:tcPr>
          <w:p w14:paraId="3AF31B72" w14:textId="60DC336D"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6.3</w:t>
            </w:r>
          </w:p>
        </w:tc>
        <w:tc>
          <w:tcPr>
            <w:tcW w:w="1134" w:type="dxa"/>
            <w:vAlign w:val="center"/>
          </w:tcPr>
          <w:p w14:paraId="1B70BD6E" w14:textId="7AADD741"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4.2</w:t>
            </w:r>
          </w:p>
        </w:tc>
        <w:tc>
          <w:tcPr>
            <w:tcW w:w="1276" w:type="dxa"/>
            <w:vAlign w:val="center"/>
          </w:tcPr>
          <w:p w14:paraId="4F1FF6B5" w14:textId="7A27BFB6"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5.0</w:t>
            </w:r>
          </w:p>
        </w:tc>
      </w:tr>
      <w:tr w:rsidR="00E47F11" w14:paraId="5A4398B3" w14:textId="77777777" w:rsidTr="00E47F11">
        <w:tc>
          <w:tcPr>
            <w:tcW w:w="5240" w:type="dxa"/>
            <w:vAlign w:val="center"/>
          </w:tcPr>
          <w:p w14:paraId="4AA5171E" w14:textId="6E45E444"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Відтворення інструкцій (3-крокових), %</w:t>
            </w:r>
          </w:p>
        </w:tc>
        <w:tc>
          <w:tcPr>
            <w:tcW w:w="1092" w:type="dxa"/>
            <w:vAlign w:val="center"/>
          </w:tcPr>
          <w:p w14:paraId="3A74B3F7" w14:textId="0A52EB5C"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42</w:t>
            </w:r>
          </w:p>
        </w:tc>
        <w:tc>
          <w:tcPr>
            <w:tcW w:w="1275" w:type="dxa"/>
            <w:vAlign w:val="center"/>
          </w:tcPr>
          <w:p w14:paraId="2A28CAF2" w14:textId="2A1BD634"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78</w:t>
            </w:r>
          </w:p>
        </w:tc>
        <w:tc>
          <w:tcPr>
            <w:tcW w:w="1134" w:type="dxa"/>
            <w:vAlign w:val="center"/>
          </w:tcPr>
          <w:p w14:paraId="79FE72F0" w14:textId="08F5620F"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44</w:t>
            </w:r>
          </w:p>
        </w:tc>
        <w:tc>
          <w:tcPr>
            <w:tcW w:w="1276" w:type="dxa"/>
            <w:vAlign w:val="center"/>
          </w:tcPr>
          <w:p w14:paraId="318C56E7" w14:textId="48BF92C5"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58</w:t>
            </w:r>
          </w:p>
        </w:tc>
      </w:tr>
      <w:tr w:rsidR="00E47F11" w14:paraId="38456CCD" w14:textId="77777777" w:rsidTr="00E47F11">
        <w:tc>
          <w:tcPr>
            <w:tcW w:w="5240" w:type="dxa"/>
            <w:vAlign w:val="center"/>
          </w:tcPr>
          <w:p w14:paraId="13C6755B" w14:textId="5A6BC59E"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Час простої реакції, мс</w:t>
            </w:r>
          </w:p>
        </w:tc>
        <w:tc>
          <w:tcPr>
            <w:tcW w:w="1092" w:type="dxa"/>
            <w:vAlign w:val="center"/>
          </w:tcPr>
          <w:p w14:paraId="3F90DCEE" w14:textId="738933BC"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410</w:t>
            </w:r>
          </w:p>
        </w:tc>
        <w:tc>
          <w:tcPr>
            <w:tcW w:w="1275" w:type="dxa"/>
            <w:vAlign w:val="center"/>
          </w:tcPr>
          <w:p w14:paraId="33786B22" w14:textId="71929E5E"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340</w:t>
            </w:r>
          </w:p>
        </w:tc>
        <w:tc>
          <w:tcPr>
            <w:tcW w:w="1134" w:type="dxa"/>
            <w:vAlign w:val="center"/>
          </w:tcPr>
          <w:p w14:paraId="2DB2B492" w14:textId="20D26BB8"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405</w:t>
            </w:r>
          </w:p>
        </w:tc>
        <w:tc>
          <w:tcPr>
            <w:tcW w:w="1276" w:type="dxa"/>
            <w:vAlign w:val="center"/>
          </w:tcPr>
          <w:p w14:paraId="3BC607E0" w14:textId="437B3727"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380</w:t>
            </w:r>
          </w:p>
        </w:tc>
      </w:tr>
      <w:tr w:rsidR="00E47F11" w14:paraId="1D87808B" w14:textId="77777777" w:rsidTr="00E47F11">
        <w:tc>
          <w:tcPr>
            <w:tcW w:w="5240" w:type="dxa"/>
            <w:vAlign w:val="center"/>
          </w:tcPr>
          <w:p w14:paraId="1B975229" w14:textId="725B1515"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ЧСС через 2 хв після навантаження, уд/хв</w:t>
            </w:r>
          </w:p>
        </w:tc>
        <w:tc>
          <w:tcPr>
            <w:tcW w:w="1092" w:type="dxa"/>
            <w:vAlign w:val="center"/>
          </w:tcPr>
          <w:p w14:paraId="1737B52E" w14:textId="2B44B680"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128</w:t>
            </w:r>
          </w:p>
        </w:tc>
        <w:tc>
          <w:tcPr>
            <w:tcW w:w="1275" w:type="dxa"/>
            <w:vAlign w:val="center"/>
          </w:tcPr>
          <w:p w14:paraId="4F2E67B9" w14:textId="061A0753"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114</w:t>
            </w:r>
          </w:p>
        </w:tc>
        <w:tc>
          <w:tcPr>
            <w:tcW w:w="1134" w:type="dxa"/>
            <w:vAlign w:val="center"/>
          </w:tcPr>
          <w:p w14:paraId="424DFF05" w14:textId="2F979ED2"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127</w:t>
            </w:r>
          </w:p>
        </w:tc>
        <w:tc>
          <w:tcPr>
            <w:tcW w:w="1276" w:type="dxa"/>
            <w:vAlign w:val="center"/>
          </w:tcPr>
          <w:p w14:paraId="453D425A" w14:textId="66B4A372"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121</w:t>
            </w:r>
          </w:p>
        </w:tc>
      </w:tr>
      <w:tr w:rsidR="00E47F11" w14:paraId="29EEB490" w14:textId="77777777" w:rsidTr="00E47F11">
        <w:tc>
          <w:tcPr>
            <w:tcW w:w="5240" w:type="dxa"/>
            <w:vAlign w:val="center"/>
          </w:tcPr>
          <w:p w14:paraId="72199171" w14:textId="4591C916"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Баланс на нестійкій опорі, сек</w:t>
            </w:r>
          </w:p>
        </w:tc>
        <w:tc>
          <w:tcPr>
            <w:tcW w:w="1092" w:type="dxa"/>
            <w:vAlign w:val="center"/>
          </w:tcPr>
          <w:p w14:paraId="59ED973B" w14:textId="04DC237E"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7.2</w:t>
            </w:r>
          </w:p>
        </w:tc>
        <w:tc>
          <w:tcPr>
            <w:tcW w:w="1275" w:type="dxa"/>
            <w:vAlign w:val="center"/>
          </w:tcPr>
          <w:p w14:paraId="0ACFA3F4" w14:textId="0C4A4BBA"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15.9</w:t>
            </w:r>
          </w:p>
        </w:tc>
        <w:tc>
          <w:tcPr>
            <w:tcW w:w="1134" w:type="dxa"/>
            <w:vAlign w:val="center"/>
          </w:tcPr>
          <w:p w14:paraId="5AD1823C" w14:textId="1947E5D4"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7.3</w:t>
            </w:r>
          </w:p>
        </w:tc>
        <w:tc>
          <w:tcPr>
            <w:tcW w:w="1276" w:type="dxa"/>
            <w:vAlign w:val="center"/>
          </w:tcPr>
          <w:p w14:paraId="327E1349" w14:textId="7648C5E3"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10.4</w:t>
            </w:r>
          </w:p>
        </w:tc>
      </w:tr>
      <w:tr w:rsidR="00E47F11" w14:paraId="4FD4E42F" w14:textId="77777777" w:rsidTr="00E47F11">
        <w:tc>
          <w:tcPr>
            <w:tcW w:w="5240" w:type="dxa"/>
            <w:vAlign w:val="center"/>
          </w:tcPr>
          <w:p w14:paraId="36DAE293" w14:textId="3542AC54"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Координація (точність кидка/ловіння), %</w:t>
            </w:r>
          </w:p>
        </w:tc>
        <w:tc>
          <w:tcPr>
            <w:tcW w:w="1092" w:type="dxa"/>
            <w:vAlign w:val="center"/>
          </w:tcPr>
          <w:p w14:paraId="063303B6" w14:textId="59D9D068"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51</w:t>
            </w:r>
          </w:p>
        </w:tc>
        <w:tc>
          <w:tcPr>
            <w:tcW w:w="1275" w:type="dxa"/>
            <w:vAlign w:val="center"/>
          </w:tcPr>
          <w:p w14:paraId="6E221C94" w14:textId="141D00F9"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79</w:t>
            </w:r>
          </w:p>
        </w:tc>
        <w:tc>
          <w:tcPr>
            <w:tcW w:w="1134" w:type="dxa"/>
            <w:vAlign w:val="center"/>
          </w:tcPr>
          <w:p w14:paraId="2DAF5433" w14:textId="37BB061B"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52</w:t>
            </w:r>
          </w:p>
        </w:tc>
        <w:tc>
          <w:tcPr>
            <w:tcW w:w="1276" w:type="dxa"/>
            <w:vAlign w:val="center"/>
          </w:tcPr>
          <w:p w14:paraId="3A3DFAE0" w14:textId="1CE615C0"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65</w:t>
            </w:r>
          </w:p>
        </w:tc>
      </w:tr>
      <w:tr w:rsidR="00E47F11" w14:paraId="0A47AF53" w14:textId="77777777" w:rsidTr="00E47F11">
        <w:tc>
          <w:tcPr>
            <w:tcW w:w="5240" w:type="dxa"/>
            <w:vAlign w:val="center"/>
          </w:tcPr>
          <w:p w14:paraId="484F3067" w14:textId="7B1DC430"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Рівень тривожності (шкала 0–10), балів</w:t>
            </w:r>
          </w:p>
        </w:tc>
        <w:tc>
          <w:tcPr>
            <w:tcW w:w="1092" w:type="dxa"/>
            <w:vAlign w:val="center"/>
          </w:tcPr>
          <w:p w14:paraId="2100CA7E" w14:textId="3FFC58C1"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6.8</w:t>
            </w:r>
          </w:p>
        </w:tc>
        <w:tc>
          <w:tcPr>
            <w:tcW w:w="1275" w:type="dxa"/>
            <w:vAlign w:val="center"/>
          </w:tcPr>
          <w:p w14:paraId="36650CE8" w14:textId="4EE5AC91"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3.9</w:t>
            </w:r>
          </w:p>
        </w:tc>
        <w:tc>
          <w:tcPr>
            <w:tcW w:w="1134" w:type="dxa"/>
            <w:vAlign w:val="center"/>
          </w:tcPr>
          <w:p w14:paraId="5DACDE8C" w14:textId="5C1A2951"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6.7</w:t>
            </w:r>
          </w:p>
        </w:tc>
        <w:tc>
          <w:tcPr>
            <w:tcW w:w="1276" w:type="dxa"/>
            <w:vAlign w:val="center"/>
          </w:tcPr>
          <w:p w14:paraId="4BE27886" w14:textId="72AFDED1"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5.6</w:t>
            </w:r>
          </w:p>
        </w:tc>
      </w:tr>
      <w:tr w:rsidR="00E47F11" w14:paraId="08F295D8" w14:textId="77777777" w:rsidTr="00E47F11">
        <w:tc>
          <w:tcPr>
            <w:tcW w:w="5240" w:type="dxa"/>
            <w:vAlign w:val="center"/>
          </w:tcPr>
          <w:p w14:paraId="5E053695" w14:textId="5D6B3BB6"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Самоконтроль (виконання правил), % занять</w:t>
            </w:r>
          </w:p>
        </w:tc>
        <w:tc>
          <w:tcPr>
            <w:tcW w:w="1092" w:type="dxa"/>
            <w:vAlign w:val="center"/>
          </w:tcPr>
          <w:p w14:paraId="090BE3CC" w14:textId="75DE9074"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48</w:t>
            </w:r>
          </w:p>
        </w:tc>
        <w:tc>
          <w:tcPr>
            <w:tcW w:w="1275" w:type="dxa"/>
            <w:vAlign w:val="center"/>
          </w:tcPr>
          <w:p w14:paraId="282ED1A4" w14:textId="76589C16"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83</w:t>
            </w:r>
          </w:p>
        </w:tc>
        <w:tc>
          <w:tcPr>
            <w:tcW w:w="1134" w:type="dxa"/>
            <w:vAlign w:val="center"/>
          </w:tcPr>
          <w:p w14:paraId="272D53D3" w14:textId="4068F233"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50</w:t>
            </w:r>
          </w:p>
        </w:tc>
        <w:tc>
          <w:tcPr>
            <w:tcW w:w="1276" w:type="dxa"/>
            <w:vAlign w:val="center"/>
          </w:tcPr>
          <w:p w14:paraId="10F597ED" w14:textId="15207243" w:rsidR="00E47F11" w:rsidRPr="00E47F11" w:rsidRDefault="00E47F11" w:rsidP="00E47F11">
            <w:pPr>
              <w:spacing w:line="360" w:lineRule="auto"/>
              <w:jc w:val="both"/>
              <w:rPr>
                <w:rFonts w:ascii="Times New Roman" w:hAnsi="Times New Roman" w:cs="Times New Roman"/>
                <w:sz w:val="28"/>
                <w:szCs w:val="28"/>
              </w:rPr>
            </w:pPr>
            <w:r w:rsidRPr="00E47F11">
              <w:rPr>
                <w:rFonts w:ascii="Times New Roman" w:hAnsi="Times New Roman" w:cs="Times New Roman"/>
                <w:sz w:val="28"/>
                <w:szCs w:val="28"/>
              </w:rPr>
              <w:t>66</w:t>
            </w:r>
          </w:p>
        </w:tc>
      </w:tr>
    </w:tbl>
    <w:p w14:paraId="05041743" w14:textId="77777777" w:rsidR="00E47F11" w:rsidRPr="00E47F11" w:rsidRDefault="00E47F11" w:rsidP="00E47F11">
      <w:pPr>
        <w:spacing w:after="0" w:line="360" w:lineRule="auto"/>
        <w:ind w:firstLine="709"/>
        <w:jc w:val="both"/>
        <w:rPr>
          <w:rFonts w:ascii="Times New Roman" w:hAnsi="Times New Roman" w:cs="Times New Roman"/>
          <w:sz w:val="28"/>
          <w:szCs w:val="28"/>
        </w:rPr>
      </w:pPr>
    </w:p>
    <w:p w14:paraId="77A79B80" w14:textId="77777777" w:rsidR="00E47F11" w:rsidRPr="00E47F11" w:rsidRDefault="00E47F11" w:rsidP="00E47F11">
      <w:pPr>
        <w:spacing w:after="0" w:line="360" w:lineRule="auto"/>
        <w:ind w:firstLine="709"/>
        <w:jc w:val="both"/>
        <w:rPr>
          <w:rFonts w:ascii="Times New Roman" w:hAnsi="Times New Roman" w:cs="Times New Roman"/>
          <w:sz w:val="28"/>
          <w:szCs w:val="28"/>
        </w:rPr>
      </w:pPr>
      <w:r w:rsidRPr="00E47F11">
        <w:rPr>
          <w:rFonts w:ascii="Times New Roman" w:hAnsi="Times New Roman" w:cs="Times New Roman"/>
          <w:sz w:val="28"/>
          <w:szCs w:val="28"/>
        </w:rPr>
        <w:t>Джерела вимірювання: стандартизовані шкільні тести на увагу/пам’ять, проби на реакцію, пульсометрія, спостережні шкали педагога (0–10), чек-лист дотримання правил (% від занять).</w:t>
      </w:r>
    </w:p>
    <w:p w14:paraId="101366F8" w14:textId="236ABE22" w:rsidR="00E47F11" w:rsidRPr="00E47F11" w:rsidRDefault="00E47F11" w:rsidP="007C53D4">
      <w:pPr>
        <w:spacing w:after="0" w:line="360" w:lineRule="auto"/>
        <w:ind w:firstLine="709"/>
        <w:jc w:val="right"/>
        <w:rPr>
          <w:rFonts w:ascii="Times New Roman" w:hAnsi="Times New Roman" w:cs="Times New Roman"/>
          <w:b/>
          <w:bCs/>
          <w:sz w:val="28"/>
          <w:szCs w:val="28"/>
        </w:rPr>
      </w:pPr>
      <w:r w:rsidRPr="00E47F11">
        <w:rPr>
          <w:rFonts w:ascii="Times New Roman" w:hAnsi="Times New Roman" w:cs="Times New Roman"/>
          <w:b/>
          <w:bCs/>
          <w:sz w:val="28"/>
          <w:szCs w:val="28"/>
        </w:rPr>
        <w:t>Таблиця 2.</w:t>
      </w:r>
      <w:r>
        <w:rPr>
          <w:rFonts w:ascii="Times New Roman" w:hAnsi="Times New Roman" w:cs="Times New Roman"/>
          <w:b/>
          <w:bCs/>
          <w:sz w:val="28"/>
          <w:szCs w:val="28"/>
        </w:rPr>
        <w:t>1</w:t>
      </w:r>
    </w:p>
    <w:p w14:paraId="5361E8DF" w14:textId="77777777" w:rsidR="00E47F11" w:rsidRDefault="00E47F11" w:rsidP="007C53D4">
      <w:pPr>
        <w:spacing w:after="0" w:line="360" w:lineRule="auto"/>
        <w:ind w:firstLine="709"/>
        <w:jc w:val="right"/>
        <w:rPr>
          <w:rFonts w:ascii="Times New Roman" w:hAnsi="Times New Roman" w:cs="Times New Roman"/>
          <w:b/>
          <w:bCs/>
          <w:sz w:val="28"/>
          <w:szCs w:val="28"/>
        </w:rPr>
      </w:pPr>
      <w:r w:rsidRPr="00E47F11">
        <w:rPr>
          <w:rFonts w:ascii="Times New Roman" w:hAnsi="Times New Roman" w:cs="Times New Roman"/>
          <w:b/>
          <w:bCs/>
          <w:sz w:val="28"/>
          <w:szCs w:val="28"/>
        </w:rPr>
        <w:t>Мотиваційні та соціальні показники (анкети учнів/педагогів, шкала 0–10 або %)</w:t>
      </w:r>
    </w:p>
    <w:tbl>
      <w:tblPr>
        <w:tblStyle w:val="ae"/>
        <w:tblW w:w="10150" w:type="dxa"/>
        <w:tblLook w:val="04A0" w:firstRow="1" w:lastRow="0" w:firstColumn="1" w:lastColumn="0" w:noHBand="0" w:noVBand="1"/>
      </w:tblPr>
      <w:tblGrid>
        <w:gridCol w:w="4248"/>
        <w:gridCol w:w="1507"/>
        <w:gridCol w:w="1418"/>
        <w:gridCol w:w="1559"/>
        <w:gridCol w:w="1418"/>
      </w:tblGrid>
      <w:tr w:rsidR="007C53D4" w14:paraId="41A7868A" w14:textId="77777777" w:rsidTr="007C53D4">
        <w:tc>
          <w:tcPr>
            <w:tcW w:w="4248" w:type="dxa"/>
            <w:vAlign w:val="center"/>
          </w:tcPr>
          <w:p w14:paraId="290C22BB" w14:textId="530110B1"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Показник</w:t>
            </w:r>
          </w:p>
        </w:tc>
        <w:tc>
          <w:tcPr>
            <w:tcW w:w="1507" w:type="dxa"/>
            <w:vAlign w:val="center"/>
          </w:tcPr>
          <w:p w14:paraId="537ED47D" w14:textId="77777777" w:rsidR="007C53D4" w:rsidRDefault="007C53D4" w:rsidP="007C53D4">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ЕГ</w:t>
            </w:r>
          </w:p>
          <w:p w14:paraId="519D2F22" w14:textId="43AAA1DE"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до</w:t>
            </w:r>
          </w:p>
        </w:tc>
        <w:tc>
          <w:tcPr>
            <w:tcW w:w="1418" w:type="dxa"/>
            <w:vAlign w:val="center"/>
          </w:tcPr>
          <w:p w14:paraId="0A4CB18E" w14:textId="77777777" w:rsidR="007C53D4" w:rsidRDefault="007C53D4" w:rsidP="007C53D4">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ЕГ</w:t>
            </w:r>
          </w:p>
          <w:p w14:paraId="162604F8" w14:textId="3B44412B"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після</w:t>
            </w:r>
          </w:p>
        </w:tc>
        <w:tc>
          <w:tcPr>
            <w:tcW w:w="1559" w:type="dxa"/>
            <w:vAlign w:val="center"/>
          </w:tcPr>
          <w:p w14:paraId="3A46E37F" w14:textId="77777777" w:rsidR="007C53D4" w:rsidRDefault="007C53D4" w:rsidP="007C53D4">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КГ</w:t>
            </w:r>
          </w:p>
          <w:p w14:paraId="4B995ADC" w14:textId="4C925142"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до</w:t>
            </w:r>
          </w:p>
        </w:tc>
        <w:tc>
          <w:tcPr>
            <w:tcW w:w="1418" w:type="dxa"/>
            <w:vAlign w:val="center"/>
          </w:tcPr>
          <w:p w14:paraId="669E606C" w14:textId="77777777" w:rsidR="007C53D4" w:rsidRDefault="007C53D4" w:rsidP="007C53D4">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КГ</w:t>
            </w:r>
          </w:p>
          <w:p w14:paraId="553F8FAC" w14:textId="64E60399"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b/>
                <w:bCs/>
                <w:sz w:val="28"/>
                <w:szCs w:val="28"/>
              </w:rPr>
              <w:t>після</w:t>
            </w:r>
          </w:p>
        </w:tc>
      </w:tr>
      <w:tr w:rsidR="007C53D4" w14:paraId="3B4A6E22" w14:textId="77777777" w:rsidTr="007C53D4">
        <w:tc>
          <w:tcPr>
            <w:tcW w:w="4248" w:type="dxa"/>
            <w:vAlign w:val="center"/>
          </w:tcPr>
          <w:p w14:paraId="4432BC98" w14:textId="7711760E"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Внутрішня мотивація до занять, балів (0–10)</w:t>
            </w:r>
          </w:p>
        </w:tc>
        <w:tc>
          <w:tcPr>
            <w:tcW w:w="1507" w:type="dxa"/>
            <w:vAlign w:val="center"/>
          </w:tcPr>
          <w:p w14:paraId="6979F6A6" w14:textId="73EAF03E"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4.2</w:t>
            </w:r>
          </w:p>
        </w:tc>
        <w:tc>
          <w:tcPr>
            <w:tcW w:w="1418" w:type="dxa"/>
            <w:vAlign w:val="center"/>
          </w:tcPr>
          <w:p w14:paraId="06F83093" w14:textId="170F6FCA"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7.6</w:t>
            </w:r>
          </w:p>
        </w:tc>
        <w:tc>
          <w:tcPr>
            <w:tcW w:w="1559" w:type="dxa"/>
            <w:vAlign w:val="center"/>
          </w:tcPr>
          <w:p w14:paraId="7A6C2AF3" w14:textId="46405633"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4.3</w:t>
            </w:r>
          </w:p>
        </w:tc>
        <w:tc>
          <w:tcPr>
            <w:tcW w:w="1418" w:type="dxa"/>
            <w:vAlign w:val="center"/>
          </w:tcPr>
          <w:p w14:paraId="22B8AB48" w14:textId="2D37B6C0" w:rsidR="007C53D4"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5.4</w:t>
            </w:r>
          </w:p>
        </w:tc>
      </w:tr>
      <w:tr w:rsidR="007C53D4" w14:paraId="753E9536" w14:textId="77777777" w:rsidTr="007C53D4">
        <w:tc>
          <w:tcPr>
            <w:tcW w:w="4248" w:type="dxa"/>
            <w:vAlign w:val="center"/>
          </w:tcPr>
          <w:p w14:paraId="6BA30C70" w14:textId="7CEF2855"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Емоційна стабільність (саморегуляція), балів (0–10)</w:t>
            </w:r>
          </w:p>
        </w:tc>
        <w:tc>
          <w:tcPr>
            <w:tcW w:w="1507" w:type="dxa"/>
            <w:vAlign w:val="center"/>
          </w:tcPr>
          <w:p w14:paraId="692107D1" w14:textId="7DEB3E7C"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3.9</w:t>
            </w:r>
          </w:p>
        </w:tc>
        <w:tc>
          <w:tcPr>
            <w:tcW w:w="1418" w:type="dxa"/>
            <w:vAlign w:val="center"/>
          </w:tcPr>
          <w:p w14:paraId="3335C2C1" w14:textId="44C913C2"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7.1</w:t>
            </w:r>
          </w:p>
        </w:tc>
        <w:tc>
          <w:tcPr>
            <w:tcW w:w="1559" w:type="dxa"/>
            <w:vAlign w:val="center"/>
          </w:tcPr>
          <w:p w14:paraId="307D3A2F" w14:textId="7107C4ED"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4.0</w:t>
            </w:r>
          </w:p>
        </w:tc>
        <w:tc>
          <w:tcPr>
            <w:tcW w:w="1418" w:type="dxa"/>
            <w:vAlign w:val="center"/>
          </w:tcPr>
          <w:p w14:paraId="4F2DEF45" w14:textId="521AB4ED"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5.3</w:t>
            </w:r>
          </w:p>
        </w:tc>
      </w:tr>
      <w:tr w:rsidR="007C53D4" w14:paraId="44D85E47" w14:textId="77777777" w:rsidTr="007C53D4">
        <w:tc>
          <w:tcPr>
            <w:tcW w:w="4248" w:type="dxa"/>
            <w:vAlign w:val="center"/>
          </w:tcPr>
          <w:p w14:paraId="7FCAD46A" w14:textId="3BA5A355"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Комунікація з однолітками, % активної участі</w:t>
            </w:r>
          </w:p>
        </w:tc>
        <w:tc>
          <w:tcPr>
            <w:tcW w:w="1507" w:type="dxa"/>
            <w:vAlign w:val="center"/>
          </w:tcPr>
          <w:p w14:paraId="2343E2AB" w14:textId="5C77D00A"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37</w:t>
            </w:r>
          </w:p>
        </w:tc>
        <w:tc>
          <w:tcPr>
            <w:tcW w:w="1418" w:type="dxa"/>
            <w:vAlign w:val="center"/>
          </w:tcPr>
          <w:p w14:paraId="7E5B6CD8" w14:textId="7B74F981"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72</w:t>
            </w:r>
          </w:p>
        </w:tc>
        <w:tc>
          <w:tcPr>
            <w:tcW w:w="1559" w:type="dxa"/>
            <w:vAlign w:val="center"/>
          </w:tcPr>
          <w:p w14:paraId="146B998D" w14:textId="5194BCF4"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38</w:t>
            </w:r>
          </w:p>
        </w:tc>
        <w:tc>
          <w:tcPr>
            <w:tcW w:w="1418" w:type="dxa"/>
            <w:vAlign w:val="center"/>
          </w:tcPr>
          <w:p w14:paraId="7EEE6C18" w14:textId="5221B67B"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55</w:t>
            </w:r>
          </w:p>
        </w:tc>
      </w:tr>
      <w:tr w:rsidR="007C53D4" w14:paraId="203FC111" w14:textId="77777777" w:rsidTr="007C53D4">
        <w:tc>
          <w:tcPr>
            <w:tcW w:w="4248" w:type="dxa"/>
            <w:vAlign w:val="center"/>
          </w:tcPr>
          <w:p w14:paraId="3F6089ED" w14:textId="48DE7620"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Участь без відмов/перерв, % занять</w:t>
            </w:r>
          </w:p>
        </w:tc>
        <w:tc>
          <w:tcPr>
            <w:tcW w:w="1507" w:type="dxa"/>
            <w:vAlign w:val="center"/>
          </w:tcPr>
          <w:p w14:paraId="7598239C" w14:textId="1966985F"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49</w:t>
            </w:r>
          </w:p>
        </w:tc>
        <w:tc>
          <w:tcPr>
            <w:tcW w:w="1418" w:type="dxa"/>
            <w:vAlign w:val="center"/>
          </w:tcPr>
          <w:p w14:paraId="689B01B1" w14:textId="0FF039D3"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86</w:t>
            </w:r>
          </w:p>
        </w:tc>
        <w:tc>
          <w:tcPr>
            <w:tcW w:w="1559" w:type="dxa"/>
            <w:vAlign w:val="center"/>
          </w:tcPr>
          <w:p w14:paraId="1D9CE468" w14:textId="0DE707CE"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50</w:t>
            </w:r>
          </w:p>
        </w:tc>
        <w:tc>
          <w:tcPr>
            <w:tcW w:w="1418" w:type="dxa"/>
            <w:vAlign w:val="center"/>
          </w:tcPr>
          <w:p w14:paraId="26F31BFC" w14:textId="73232D7E"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68</w:t>
            </w:r>
          </w:p>
        </w:tc>
      </w:tr>
      <w:tr w:rsidR="007C53D4" w14:paraId="7A2CDDF1" w14:textId="77777777" w:rsidTr="007C53D4">
        <w:tc>
          <w:tcPr>
            <w:tcW w:w="4248" w:type="dxa"/>
            <w:vAlign w:val="center"/>
          </w:tcPr>
          <w:p w14:paraId="5F769F48" w14:textId="264B5BE4"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Позитивне ставлення до уроку (опитування), %</w:t>
            </w:r>
          </w:p>
        </w:tc>
        <w:tc>
          <w:tcPr>
            <w:tcW w:w="1507" w:type="dxa"/>
            <w:vAlign w:val="center"/>
          </w:tcPr>
          <w:p w14:paraId="64C98830" w14:textId="3410FEB0"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41</w:t>
            </w:r>
          </w:p>
        </w:tc>
        <w:tc>
          <w:tcPr>
            <w:tcW w:w="1418" w:type="dxa"/>
            <w:vAlign w:val="center"/>
          </w:tcPr>
          <w:p w14:paraId="227A7D05" w14:textId="0B077D02"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79</w:t>
            </w:r>
          </w:p>
        </w:tc>
        <w:tc>
          <w:tcPr>
            <w:tcW w:w="1559" w:type="dxa"/>
            <w:vAlign w:val="center"/>
          </w:tcPr>
          <w:p w14:paraId="501AEBA7" w14:textId="39536BC0"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43</w:t>
            </w:r>
          </w:p>
        </w:tc>
        <w:tc>
          <w:tcPr>
            <w:tcW w:w="1418" w:type="dxa"/>
            <w:vAlign w:val="center"/>
          </w:tcPr>
          <w:p w14:paraId="33CF4068" w14:textId="50597D2A" w:rsidR="007C53D4" w:rsidRPr="00E47F11" w:rsidRDefault="007C53D4" w:rsidP="007C53D4">
            <w:pPr>
              <w:spacing w:line="360" w:lineRule="auto"/>
              <w:jc w:val="center"/>
              <w:rPr>
                <w:rFonts w:ascii="Times New Roman" w:hAnsi="Times New Roman" w:cs="Times New Roman"/>
                <w:sz w:val="28"/>
                <w:szCs w:val="28"/>
              </w:rPr>
            </w:pPr>
            <w:r w:rsidRPr="00E47F11">
              <w:rPr>
                <w:rFonts w:ascii="Times New Roman" w:hAnsi="Times New Roman" w:cs="Times New Roman"/>
                <w:sz w:val="28"/>
                <w:szCs w:val="28"/>
              </w:rPr>
              <w:t>61</w:t>
            </w:r>
          </w:p>
        </w:tc>
      </w:tr>
    </w:tbl>
    <w:p w14:paraId="5AAB2EFE" w14:textId="77777777" w:rsidR="007C53D4" w:rsidRPr="00E47F11" w:rsidRDefault="007C53D4" w:rsidP="00E47F11">
      <w:pPr>
        <w:spacing w:after="0" w:line="360" w:lineRule="auto"/>
        <w:ind w:firstLine="709"/>
        <w:jc w:val="both"/>
        <w:rPr>
          <w:rFonts w:ascii="Times New Roman" w:hAnsi="Times New Roman" w:cs="Times New Roman"/>
          <w:sz w:val="28"/>
          <w:szCs w:val="28"/>
        </w:rPr>
      </w:pPr>
    </w:p>
    <w:p w14:paraId="3C639DCF" w14:textId="77777777" w:rsidR="007C53D4" w:rsidRPr="007C53D4" w:rsidRDefault="007C53D4" w:rsidP="007C53D4">
      <w:pPr>
        <w:spacing w:after="0" w:line="360" w:lineRule="auto"/>
        <w:ind w:firstLine="709"/>
        <w:jc w:val="both"/>
        <w:rPr>
          <w:rFonts w:ascii="Times New Roman" w:hAnsi="Times New Roman" w:cs="Times New Roman"/>
          <w:sz w:val="28"/>
          <w:szCs w:val="28"/>
        </w:rPr>
      </w:pPr>
      <w:r w:rsidRPr="007C53D4">
        <w:rPr>
          <w:rFonts w:ascii="Times New Roman" w:hAnsi="Times New Roman" w:cs="Times New Roman"/>
          <w:sz w:val="28"/>
          <w:szCs w:val="28"/>
        </w:rPr>
        <w:t>У процесі експерименту було зафіксовано суттєві позитивні зміни у розвитку когнітивних, психофізіологічних та соціально-емоційних показників дітей із затримкою психічного розвитку. Зокрема, тривалість довільної уваги в експериментальній групі зросла на 144%, а кількість помилок у тестах знизилася на 56%, тоді як у контрольній групі покращення було менш вираженим (+36% тривалості та −17% помилок). Відтворення трьох послідовних інструкцій у експериментальній групі підвищилося з 42% до 78% (+36 п.п.), у контрольній — лише на 14 п.п. Психофізіологічні показники також продемонстрували позитивну динаміку: швидкість реакції покращилася на 17%, а відновлення частоти серцевих скорочень після навантаження — на 11%, тоді як у контрольній групі ці зміни становили лише 6–5%.</w:t>
      </w:r>
    </w:p>
    <w:p w14:paraId="54A9D382" w14:textId="77777777" w:rsidR="007C53D4" w:rsidRPr="007C53D4" w:rsidRDefault="007C53D4" w:rsidP="007C53D4">
      <w:pPr>
        <w:spacing w:after="0" w:line="360" w:lineRule="auto"/>
        <w:ind w:firstLine="709"/>
        <w:jc w:val="both"/>
        <w:rPr>
          <w:rFonts w:ascii="Times New Roman" w:hAnsi="Times New Roman" w:cs="Times New Roman"/>
          <w:sz w:val="28"/>
          <w:szCs w:val="28"/>
        </w:rPr>
      </w:pPr>
      <w:r w:rsidRPr="007C53D4">
        <w:rPr>
          <w:rFonts w:ascii="Times New Roman" w:hAnsi="Times New Roman" w:cs="Times New Roman"/>
          <w:sz w:val="28"/>
          <w:szCs w:val="28"/>
        </w:rPr>
        <w:t>Моторні навички дітей експериментальної групи зросли значно: баланс покращився на 121%, а точність координації рухів — на 28 п.п., що перевищує показники контрольної групи, де зміни були помірними. У сфері емоційної стабільності та соціалізації спостерігалося зниження рівня тривожності на 2.9 бала (з 6.8 до 3.9), підвищення внутрішньої мотивації на 3.4 бала та зростання активної участі у груповій взаємодії на 35 п.п., тоді як у контрольній групі ці показники змінилися незначно.</w:t>
      </w:r>
    </w:p>
    <w:p w14:paraId="1223FCBE" w14:textId="77777777" w:rsidR="007C53D4" w:rsidRPr="007C53D4" w:rsidRDefault="007C53D4" w:rsidP="007C53D4">
      <w:pPr>
        <w:spacing w:after="0" w:line="360" w:lineRule="auto"/>
        <w:ind w:firstLine="709"/>
        <w:jc w:val="both"/>
        <w:rPr>
          <w:rFonts w:ascii="Times New Roman" w:hAnsi="Times New Roman" w:cs="Times New Roman"/>
          <w:sz w:val="28"/>
          <w:szCs w:val="28"/>
        </w:rPr>
      </w:pPr>
      <w:r w:rsidRPr="007C53D4">
        <w:rPr>
          <w:rFonts w:ascii="Times New Roman" w:hAnsi="Times New Roman" w:cs="Times New Roman"/>
          <w:sz w:val="28"/>
          <w:szCs w:val="28"/>
        </w:rPr>
        <w:t>Якісні результати узагальнених спостережень підтвердили кількісні дані. Діти експериментальної групи частіше утримували інструкцію до завершення вправи, менше відволікалися під час ритмічних руханок, демонстрували зниження імпульсивних реакцій та швидше поверталися до завдання після перерв. Дихальні вправи сприяли заспокоєнню, а комунікація з однолітками стала більш активною та продуктивною. Зросла кількість ініціативних звернень, покращилася взаємодія в естафетах та вправах «дзеркало». Діти частіше завершували завдання, проявляли бажання повторити гру, що свідчить про формування настанови на успіх. Зменшилася потреба у постійних підказках, інструкції «право–ліво» виконувалися точніше. Сенсорна інтеграція також покращилася: діти краще переносили зміни завдань і тактильні стимули сенсорної доріжки, знижувався дискомфорт від нових рухів.</w:t>
      </w:r>
    </w:p>
    <w:p w14:paraId="09A3C8B0" w14:textId="2B7B546A" w:rsidR="007C53D4" w:rsidRPr="007C53D4" w:rsidRDefault="007C53D4" w:rsidP="007C53D4">
      <w:pPr>
        <w:spacing w:after="0" w:line="360" w:lineRule="auto"/>
        <w:ind w:firstLine="709"/>
        <w:jc w:val="both"/>
        <w:rPr>
          <w:rFonts w:ascii="Times New Roman" w:hAnsi="Times New Roman" w:cs="Times New Roman"/>
          <w:sz w:val="28"/>
          <w:szCs w:val="28"/>
        </w:rPr>
      </w:pPr>
      <w:r w:rsidRPr="007C53D4">
        <w:rPr>
          <w:rFonts w:ascii="Times New Roman" w:hAnsi="Times New Roman" w:cs="Times New Roman"/>
          <w:sz w:val="28"/>
          <w:szCs w:val="28"/>
        </w:rPr>
        <w:t>Спеціально організована програма адаптивної фізичної культури з ігровими та корекційними компонентами забезпечила статистично і практично значущі покращення у довільній увазі, пам’яті, мисленні, моторній координації, емоційній стабільності та соціальній взаємодії дітей із затримкою психічного розвитку порівняно з традиційними заняттями. Отримані кількісні та якісні дані підтверджують доцільність впровадження адаптивної програми в інклюзивних класах як ефективного інструменту стимуляції пізнавальних процесів і формування саморегуляції.</w:t>
      </w:r>
    </w:p>
    <w:p w14:paraId="0BDF897B" w14:textId="1CB50DE4" w:rsidR="00E47F11" w:rsidRDefault="006D0C6E" w:rsidP="006D0C6E">
      <w:pPr>
        <w:spacing w:after="0" w:line="360" w:lineRule="auto"/>
        <w:jc w:val="both"/>
        <w:rPr>
          <w:rFonts w:ascii="Times New Roman" w:hAnsi="Times New Roman" w:cs="Times New Roman"/>
          <w:sz w:val="28"/>
          <w:szCs w:val="28"/>
        </w:rPr>
      </w:pPr>
      <w:r w:rsidRPr="006D0C6E">
        <w:rPr>
          <w:rFonts w:ascii="Times New Roman" w:hAnsi="Times New Roman" w:cs="Times New Roman"/>
          <w:noProof/>
          <w:sz w:val="28"/>
          <w:szCs w:val="28"/>
          <w:lang w:val="ru-RU" w:eastAsia="ru-RU"/>
        </w:rPr>
        <w:drawing>
          <wp:inline distT="0" distB="0" distL="0" distR="0" wp14:anchorId="68E29EDF" wp14:editId="6A672FA5">
            <wp:extent cx="6120765" cy="3027045"/>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3027045"/>
                    </a:xfrm>
                    <a:prstGeom prst="rect">
                      <a:avLst/>
                    </a:prstGeom>
                  </pic:spPr>
                </pic:pic>
              </a:graphicData>
            </a:graphic>
          </wp:inline>
        </w:drawing>
      </w:r>
    </w:p>
    <w:p w14:paraId="283808FF" w14:textId="0704D07C" w:rsidR="00E47F11" w:rsidRPr="006D0C6E" w:rsidRDefault="006D0C6E" w:rsidP="006D0C6E">
      <w:pPr>
        <w:spacing w:after="0" w:line="360" w:lineRule="auto"/>
        <w:ind w:firstLine="709"/>
        <w:jc w:val="center"/>
        <w:rPr>
          <w:rFonts w:ascii="Times New Roman" w:hAnsi="Times New Roman" w:cs="Times New Roman"/>
          <w:b/>
          <w:bCs/>
          <w:sz w:val="28"/>
          <w:szCs w:val="28"/>
        </w:rPr>
      </w:pPr>
      <w:r w:rsidRPr="006D0C6E">
        <w:rPr>
          <w:rFonts w:ascii="Times New Roman" w:hAnsi="Times New Roman" w:cs="Times New Roman"/>
          <w:b/>
          <w:bCs/>
          <w:sz w:val="28"/>
          <w:szCs w:val="28"/>
        </w:rPr>
        <w:t>Діаграма  2.1. Зміни показників у дітей із затримкою психічного розвитку до та після експерименту</w:t>
      </w:r>
    </w:p>
    <w:p w14:paraId="78854DEC" w14:textId="77777777" w:rsidR="00E47F11" w:rsidRPr="00E47F11" w:rsidRDefault="00E47F11" w:rsidP="00E47F11">
      <w:pPr>
        <w:spacing w:after="0" w:line="360" w:lineRule="auto"/>
        <w:ind w:firstLine="709"/>
        <w:jc w:val="both"/>
        <w:rPr>
          <w:rFonts w:ascii="Times New Roman" w:hAnsi="Times New Roman" w:cs="Times New Roman"/>
          <w:sz w:val="28"/>
          <w:szCs w:val="28"/>
        </w:rPr>
      </w:pPr>
    </w:p>
    <w:p w14:paraId="024D58F6" w14:textId="77777777" w:rsidR="00E47F11" w:rsidRPr="00E47F11" w:rsidRDefault="00E47F11" w:rsidP="00E47F11">
      <w:pPr>
        <w:spacing w:after="0" w:line="360" w:lineRule="auto"/>
        <w:ind w:firstLine="709"/>
        <w:jc w:val="both"/>
        <w:rPr>
          <w:rFonts w:ascii="Times New Roman" w:hAnsi="Times New Roman" w:cs="Times New Roman"/>
          <w:sz w:val="28"/>
          <w:szCs w:val="28"/>
        </w:rPr>
      </w:pPr>
      <w:r w:rsidRPr="00E47F11">
        <w:rPr>
          <w:rFonts w:ascii="Times New Roman" w:hAnsi="Times New Roman" w:cs="Times New Roman"/>
          <w:sz w:val="28"/>
          <w:szCs w:val="28"/>
        </w:rPr>
        <w:t>Таким чином, експеримент мав довести, що адаптивна фізична культура є ефективним інструментом стимуляції пізнавальних процесів і соціальної інтеграції дітей із затримкою психічного розвитку, створюючи умови для їхнього гармонійного розвитку та успішної участі в інклюзивному освітньому середовищі.</w:t>
      </w:r>
    </w:p>
    <w:p w14:paraId="0C1A975E" w14:textId="77777777" w:rsidR="00D83D85" w:rsidRPr="00D83D85" w:rsidRDefault="00D83D85" w:rsidP="00D83D85">
      <w:pPr>
        <w:spacing w:after="0" w:line="360" w:lineRule="auto"/>
        <w:ind w:firstLine="709"/>
        <w:jc w:val="both"/>
        <w:rPr>
          <w:rFonts w:ascii="Times New Roman" w:hAnsi="Times New Roman" w:cs="Times New Roman"/>
          <w:sz w:val="28"/>
          <w:szCs w:val="28"/>
        </w:rPr>
      </w:pPr>
    </w:p>
    <w:p w14:paraId="102D3926" w14:textId="77777777" w:rsid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b/>
          <w:bCs/>
          <w:sz w:val="28"/>
          <w:szCs w:val="28"/>
        </w:rPr>
        <w:t>2.4. Методичні підходи та практичні приклади успішних програм для різних категорій дітей</w:t>
      </w:r>
    </w:p>
    <w:p w14:paraId="4A1025AE" w14:textId="77777777" w:rsidR="00D83D85" w:rsidRDefault="00D83D85" w:rsidP="00D83D85">
      <w:pPr>
        <w:spacing w:after="0" w:line="360" w:lineRule="auto"/>
        <w:ind w:firstLine="709"/>
        <w:jc w:val="both"/>
        <w:rPr>
          <w:rFonts w:ascii="Times New Roman" w:hAnsi="Times New Roman" w:cs="Times New Roman"/>
          <w:sz w:val="28"/>
          <w:szCs w:val="28"/>
        </w:rPr>
      </w:pPr>
    </w:p>
    <w:p w14:paraId="1A00A768" w14:textId="31F61F01" w:rsidR="00D83D85" w:rsidRPr="00D83D85" w:rsidRDefault="00D83D85" w:rsidP="00D83D85">
      <w:pPr>
        <w:spacing w:after="0" w:line="360" w:lineRule="auto"/>
        <w:ind w:firstLine="709"/>
        <w:jc w:val="both"/>
        <w:rPr>
          <w:rFonts w:ascii="Times New Roman" w:hAnsi="Times New Roman" w:cs="Times New Roman"/>
          <w:sz w:val="28"/>
          <w:szCs w:val="28"/>
        </w:rPr>
      </w:pPr>
      <w:r w:rsidRPr="00D83D85">
        <w:rPr>
          <w:rFonts w:ascii="Times New Roman" w:hAnsi="Times New Roman" w:cs="Times New Roman"/>
          <w:sz w:val="28"/>
          <w:szCs w:val="28"/>
        </w:rPr>
        <w:t>Методичні підходи до організації адаптивної фізичної культури базуються на принципах індивідуалізації, доступності, поступовості та інтеграції. Для дітей з розумовою відсталістю ефективними є програми, що передбачають прості вправи з поступовим ускладненням та використанням наочності. Для дітей з аутизмом успішними є структуровані заняття з чіткими інструкціями, візуальними підказками та сенсорними вправами. Для дітей із затримкою психічного розвитку результативними є ігрові методи, які поєднують фізичну активність із розвитком когнітивних функцій. Практичні приклади успішних програм включають інтегровані заняття з фізичної культури у школах, використання адаптованих спортивних секцій, застосування інноваційних технологій (сенсорні кімнати, інтерактивні тренажери), а також міждисциплінарні проекти, що поєднують педагогіку, психологію та соціальну роботу.</w:t>
      </w:r>
    </w:p>
    <w:p w14:paraId="68F99744"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Адаптивна фізична культура як науково</w:t>
      </w:r>
      <w:r w:rsidRPr="00AD3C74">
        <w:rPr>
          <w:rFonts w:ascii="Times New Roman" w:hAnsi="Times New Roman" w:cs="Times New Roman"/>
          <w:sz w:val="28"/>
          <w:szCs w:val="28"/>
        </w:rPr>
        <w:noBreakHyphen/>
        <w:t>практична галузь ґрунтується на системі методичних підходів, що забезпечують ефективність корекційно</w:t>
      </w:r>
      <w:r w:rsidRPr="00AD3C74">
        <w:rPr>
          <w:rFonts w:ascii="Times New Roman" w:hAnsi="Times New Roman" w:cs="Times New Roman"/>
          <w:sz w:val="28"/>
          <w:szCs w:val="28"/>
        </w:rPr>
        <w:noBreakHyphen/>
        <w:t>розвивальної роботи з дітьми, які мають різні порушення розвитку. Центральними принципами є індивідуалізація, доступність, поступовість, інтеграція та мультисенсорність. Індивідуалізація передбачає врахування особливостей кожної дитини, її фізичних та психічних можливостей, що дозволяє формувати оптимальні умови для розвитку. Принцип доступності реалізується через адаптацію вправ, обладнання та середовища, які мають бути зрозумілими й безпечними для всіх учасників. Поступовість означає рух від простих рухових дій до більш складних, із постійним повторенням та закріпленням. Інтеграція забезпечує включення дітей з особливими освітніми потребами у загальні заняття, створюючи умови для соціальної взаємодії та формування комунікативних навичок. Мультисенсорність реалізується через вправи, що стимулюють різні сенсорні системи, зокрема тактильні, вестибулярні та зорові, а ігрові методи сприяють розвитку уваги, пам’яті, мислення та мовлення.</w:t>
      </w:r>
    </w:p>
    <w:p w14:paraId="4A2CF2CE"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Практичні приклади успішних програм демонструють ефективність системного підходу. Інклюзивні уроки фізичної культури у школах передбачають адаптацію вправ для дітей з різними порушеннями, використання наочності та простих правил, що дозволяє забезпечити рівний доступ до занять. Навчально</w:t>
      </w:r>
      <w:r w:rsidRPr="00AD3C74">
        <w:rPr>
          <w:rFonts w:ascii="Times New Roman" w:hAnsi="Times New Roman" w:cs="Times New Roman"/>
          <w:sz w:val="28"/>
          <w:szCs w:val="28"/>
        </w:rPr>
        <w:noBreakHyphen/>
        <w:t>методичні посібники з адаптивної фізичної культури, розроблені українськими та міжнародними науковцями, пропонують системні підходи для роботи з дітьми з дитячим церебральним паралічем, розумовою відсталістю та затримкою психічного розвитку. Інноваційні методи лікувальної фізичної культури включають використання інтерактивних тренажерів, сенсорних кімнат та спеціальних вправ для реабілітації дітей з особливими освітніми потребами. Соціальні програми на кшталт «Так, я можу!» та її розширена версія «Так, я можу 2.0» забезпечують доступ до інклюзивних тренувань для дітей з інвалідністю, сприяють фізичному розвитку, соціалізації та психологічній підтримці. Успішними є також комплексні програми фізичної реабілітації в інклюзивних закладах освіти, які поєднують лікувальну фізкультуру, адаптивні вправи та соціальну інтеграцію.</w:t>
      </w:r>
    </w:p>
    <w:p w14:paraId="396BA047" w14:textId="2D096E32"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Таким чином, методичні підходи та практичні програми в адаптивній фізичній культурі доводять, що фізична активність є не лише засобом оздоровлення, але й потужним інструментом когнітивного розвитку, емоційної стабілізації та соціальної інтеграції дітей з різними категоріями порушень. Системний підхід, інноваційні методи та інклюзивні практики створюють умови для гарм</w:t>
      </w:r>
      <w:r>
        <w:rPr>
          <w:rFonts w:ascii="Times New Roman" w:hAnsi="Times New Roman" w:cs="Times New Roman"/>
          <w:sz w:val="28"/>
          <w:szCs w:val="28"/>
        </w:rPr>
        <w:t>м</w:t>
      </w:r>
      <w:r w:rsidRPr="00AD3C74">
        <w:rPr>
          <w:rFonts w:ascii="Times New Roman" w:hAnsi="Times New Roman" w:cs="Times New Roman"/>
          <w:sz w:val="28"/>
          <w:szCs w:val="28"/>
        </w:rPr>
        <w:t>онійного розвитку особистості та її успішної інтеграції у суспільство.</w:t>
      </w:r>
    </w:p>
    <w:p w14:paraId="388875C2"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Вимоги до вчителя адаптивної фізичної культури та інклюзивної освіти охоплюють професійні, психолого</w:t>
      </w:r>
      <w:r w:rsidRPr="00AD3C74">
        <w:rPr>
          <w:rFonts w:ascii="Times New Roman" w:hAnsi="Times New Roman" w:cs="Times New Roman"/>
          <w:sz w:val="28"/>
          <w:szCs w:val="28"/>
        </w:rPr>
        <w:noBreakHyphen/>
        <w:t>педагогічні та організаційні аспекти, які визначають ефективність його роботи з дітьми, що мають розумову відсталість, аутизм чи затримку психічного розвитку. Учитель повинен володіти ґрунтовними знаннями з педагогіки, психології, корекційної педагогіки та адаптивної фізичної культури, мати методичну гнучкість і здатність адаптувати програму та вправи відповідно до індивідуальних можливостей кожної дитини, використовувати сучасні технології, інтерактивні методи та сенсорні засоби, а також розуміти вплив фізичних вправ на когнітивний, емоційний та сенсорний розвиток. Важливими є емпатія, терпіння, комунікативні навички, здатність створювати атмосферу довіри, формувати ситуації успіху, підтримувати навіть невеликі досягнення та розвивати віру дитини у власні сили. Учитель має бути толерантним, приймати різноманітність, поважати індивідуальні особливості та уникати дискримінаційних підходів. Організаційні вимоги включають структурованість занять, чітке планування, використання коротких інструкцій, повторюваність і передбачуваність дій, забезпечення фізичної та психологічної безпеки, співпрацю з асистентами, психологами, логопедами та іншими спеціалістами для комплексної підтримки дитини, а також постійну рефлексію та саморозвиток через участь у тренінгах і семінарах. Таким чином, учитель у системі інклюзивної та адаптивної освіти має бути не лише носієм знань, але й наставником, фасилітатором та партнером для дитини, створюючи умови для розвитку когнітивних процесів, емоційної стабільності та соціальної інтеграції, що потребує високого рівня професійної компетентності, емпатії та творчого підходу.</w:t>
      </w:r>
    </w:p>
    <w:p w14:paraId="4169E125"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Взаємодія вчителя і дитини є ключовим чинником успішності навчально</w:t>
      </w:r>
      <w:r w:rsidRPr="00AD3C74">
        <w:rPr>
          <w:rFonts w:ascii="Times New Roman" w:hAnsi="Times New Roman" w:cs="Times New Roman"/>
          <w:sz w:val="28"/>
          <w:szCs w:val="28"/>
        </w:rPr>
        <w:noBreakHyphen/>
        <w:t>виховного процесу, особливо коли йдеться про дітей з особливими освітніми потребами. Вона має ґрунтуватися на принципах довіри, емпатії, підтримки та поступової стимуляції розвитку.</w:t>
      </w:r>
    </w:p>
    <w:p w14:paraId="15EF2D39"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Учитель виступає не лише джерелом знань, але й фасилітатором, який допомагає дитині адаптуватися до освітнього середовища, долати труднощі та знаходити власні ресурси для розвитку. Важливим є створення атмосфери психологічної безпеки, де дитина відчуває прийняття та підтримку, а її індивідуальні особливості сприймаються як цінність, а не як бар’єр.</w:t>
      </w:r>
    </w:p>
    <w:p w14:paraId="13A6A2F3"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У процесі взаємодії вчитель застосовує чіткі, короткі інструкції, використовує наочність, повторюваність та ігрові методи, що полегшують сприйняття інформації. Він формує ситуації успіху, які підвищують мотивацію та самооцінку дитини, а також поступово розширює її когнітивні та соціальні можливості.</w:t>
      </w:r>
    </w:p>
    <w:p w14:paraId="7AC60370"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Важливим аспектом є комунікація: учитель навчає дитину виражати свої емоції, думки та потреби, підтримує розвиток мовлення та невербальних форм спілкування. Через рухливі ігри, групові вправи та колективні завдання дитина поступово інтегрується у соціальне середовище, набуває навичок співпраці та взаємодії.</w:t>
      </w:r>
    </w:p>
    <w:p w14:paraId="197EE49D"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Таким чином, взаємодія вчителя і дитини у системі інклюзивної освіти є процесом двостороннім: учитель не лише навчає, але й навчається розуміти дитину, її внутрішній світ та потреби. Це партнерство, яке забезпечує гармонійний розвиток особистості, формує довіру, стимулює когнітивні процеси та сприяє соціальній інтеграції.</w:t>
      </w:r>
    </w:p>
    <w:p w14:paraId="7A499DBD"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Отже, узагальнюючи попередні положення, можна стверджувати, що адаптивна фізична культура та інклюзивна освіта формують цілісну систему підтримки дітей з особливими освітніми потребами. Взаємодія вчителя і дитини є центральним механізмом цієї системи: саме через емпатію, довіру, толерантність і професійну компетентність педагог створює умови для гармонійного розвитку. Фізичні вправи виступають не лише засобом оздоровлення, але й інструментом формування когнітивних процесів, сенсорної інтеграції та соціалізації. Вони допомагають дітям із розумовою відсталістю, аутизмом та затримкою психічного розвитку розвивати увагу, пам’ять, мислення, знижувати тривожність, стабілізувати емоційний стан і поступово інтегруватися у колектив.</w:t>
      </w:r>
    </w:p>
    <w:p w14:paraId="75355F75" w14:textId="77777777"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Таким чином, успішність інклюзивної практики залежить від трьох взаємопов’язаних чинників: професійної майстерності вчителя, методичної системності занять та створення безпечного, підтримуючого середовища. У поєднанні вони забезпечують не лише корекцію порушень, але й відкривають шлях до повноцінної соціальної інтеграції, формування життєво важливих навичок і гармонійного становлення особистості.</w:t>
      </w:r>
    </w:p>
    <w:p w14:paraId="58ED30B7" w14:textId="77777777" w:rsidR="006D0C6E" w:rsidRPr="00B3019D" w:rsidRDefault="006D0C6E" w:rsidP="00AD3C74">
      <w:pPr>
        <w:spacing w:after="0" w:line="360" w:lineRule="auto"/>
        <w:ind w:firstLine="709"/>
        <w:jc w:val="both"/>
        <w:rPr>
          <w:rFonts w:ascii="Times New Roman" w:hAnsi="Times New Roman" w:cs="Times New Roman"/>
          <w:b/>
          <w:bCs/>
          <w:sz w:val="28"/>
          <w:szCs w:val="28"/>
        </w:rPr>
      </w:pPr>
    </w:p>
    <w:p w14:paraId="332DA96D" w14:textId="76F1E36E" w:rsidR="006D0C6E" w:rsidRPr="00B3019D" w:rsidRDefault="006D0C6E" w:rsidP="00AD3C74">
      <w:pPr>
        <w:spacing w:after="0" w:line="360" w:lineRule="auto"/>
        <w:ind w:firstLine="709"/>
        <w:jc w:val="both"/>
        <w:rPr>
          <w:rFonts w:ascii="Times New Roman" w:hAnsi="Times New Roman" w:cs="Times New Roman"/>
          <w:b/>
          <w:bCs/>
          <w:sz w:val="28"/>
          <w:szCs w:val="28"/>
        </w:rPr>
      </w:pPr>
      <w:r w:rsidRPr="00B3019D">
        <w:rPr>
          <w:rFonts w:ascii="Times New Roman" w:hAnsi="Times New Roman" w:cs="Times New Roman"/>
          <w:b/>
          <w:bCs/>
          <w:sz w:val="28"/>
          <w:szCs w:val="28"/>
        </w:rPr>
        <w:t>Висновки до розділу ІІ</w:t>
      </w:r>
    </w:p>
    <w:p w14:paraId="4367B458" w14:textId="77777777" w:rsidR="006D0C6E" w:rsidRDefault="006D0C6E" w:rsidP="00AD3C74">
      <w:pPr>
        <w:spacing w:after="0" w:line="360" w:lineRule="auto"/>
        <w:ind w:firstLine="709"/>
        <w:jc w:val="both"/>
        <w:rPr>
          <w:rFonts w:ascii="Times New Roman" w:hAnsi="Times New Roman" w:cs="Times New Roman"/>
          <w:sz w:val="28"/>
          <w:szCs w:val="28"/>
        </w:rPr>
      </w:pPr>
    </w:p>
    <w:p w14:paraId="3F72DF9A" w14:textId="77777777" w:rsidR="00B3019D" w:rsidRPr="00B3019D" w:rsidRDefault="00B3019D" w:rsidP="00B3019D">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У результаті аналізу було встановлено, що адаптивна фізична культура є потужним інструментом корекційно-розвивальної роботи з дітьми, які мають різні порушення психофізичного розвитку.</w:t>
      </w:r>
    </w:p>
    <w:p w14:paraId="34F8E818" w14:textId="77777777" w:rsidR="00B3019D" w:rsidRPr="00B3019D" w:rsidRDefault="00B3019D" w:rsidP="00B3019D">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По-перше, для дітей з розумовою відсталістю фізична активність сприяє розвитку базових когнітивних функцій, формуванню навичок самообслуговування, покращенню емоційного стану та соціальної адаптації. Вона допомагає компенсувати обмеження у навчальній діяльності та створює умови для інтеграції у колектив.</w:t>
      </w:r>
    </w:p>
    <w:p w14:paraId="4BECAFB1" w14:textId="77777777" w:rsidR="00B3019D" w:rsidRPr="00B3019D" w:rsidRDefault="00B3019D" w:rsidP="00B3019D">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По-друге, у дітей з аутизмом фізичні вправи виконують важливу роль у сенсорній інтеграції, зниженні тривожності та формуванні комунікативних навичок. Використання структурованих ігрових методів та вправ на взаємодію сприяє розвитку соціальних контактів, підвищує здатність до концентрації уваги та формує позитивне ставлення до занять.</w:t>
      </w:r>
    </w:p>
    <w:p w14:paraId="521D045F" w14:textId="77777777" w:rsidR="00B3019D" w:rsidRPr="00B3019D" w:rsidRDefault="00B3019D" w:rsidP="00B3019D">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По-третє, у дітей із затримкою психічного розвитку фізична активність стимулює розвиток уваги, пам’яті та мислення, допомагає долати емоційну нестабільність і підвищує працездатність. Вправи з елементами просторової орієнтації, координації та сенсорної інтеграції створюють умови для гармонійного розвитку та поступової компенсації когнітивних труднощів.</w:t>
      </w:r>
    </w:p>
    <w:p w14:paraId="3E3DA001" w14:textId="77777777" w:rsidR="00B3019D" w:rsidRPr="00B3019D" w:rsidRDefault="00B3019D" w:rsidP="00B3019D">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По-четверте, аналіз методичних підходів та практичних програм показав, що найбільш ефективними є диференційовані та індивідуалізовані заняття, які враховують рівень фізичної підготовленості, психофізіологічні особливості та мотиваційні установки дітей. Використання ігрових методів, сенсорних вправ, групових завдань та елементів соціальної взаємодії забезпечує комплексний вплив на фізичний, когнітивний та емоційний розвиток.</w:t>
      </w:r>
    </w:p>
    <w:p w14:paraId="5D302AFE" w14:textId="77777777" w:rsidR="00B3019D" w:rsidRPr="00B3019D" w:rsidRDefault="00B3019D" w:rsidP="00B3019D">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Отже, адаптивна фізична культура виконує багатофункціональну роль у розвитку дітей з особливими освітніми потребами: вона не лише покращує фізичний стан, але й стимулює когнітивні процеси, сприяє емоційній стабільності та соціальній інтеграції. Це підтверджує її значення як ключового компонента інклюзивної</w:t>
      </w:r>
      <w:r w:rsidRPr="00B3019D">
        <w:rPr>
          <w:rFonts w:ascii="Times New Roman" w:hAnsi="Times New Roman" w:cs="Times New Roman"/>
          <w:b/>
          <w:bCs/>
          <w:sz w:val="28"/>
          <w:szCs w:val="28"/>
        </w:rPr>
        <w:t xml:space="preserve"> </w:t>
      </w:r>
      <w:r w:rsidRPr="00B3019D">
        <w:rPr>
          <w:rFonts w:ascii="Times New Roman" w:hAnsi="Times New Roman" w:cs="Times New Roman"/>
          <w:sz w:val="28"/>
          <w:szCs w:val="28"/>
        </w:rPr>
        <w:t>освіти та практичного інструменту для гармонійного розвитку особистості.</w:t>
      </w:r>
    </w:p>
    <w:p w14:paraId="037860D5" w14:textId="77777777" w:rsidR="006D0C6E" w:rsidRDefault="006D0C6E" w:rsidP="00AD3C74">
      <w:pPr>
        <w:spacing w:after="0" w:line="360" w:lineRule="auto"/>
        <w:ind w:firstLine="709"/>
        <w:jc w:val="both"/>
        <w:rPr>
          <w:rFonts w:ascii="Times New Roman" w:hAnsi="Times New Roman" w:cs="Times New Roman"/>
          <w:sz w:val="28"/>
          <w:szCs w:val="28"/>
        </w:rPr>
      </w:pPr>
    </w:p>
    <w:p w14:paraId="74D0458D" w14:textId="77777777" w:rsidR="00AD3C74" w:rsidRPr="00B3019D" w:rsidRDefault="00AD3C74" w:rsidP="00B3019D">
      <w:pPr>
        <w:spacing w:after="0" w:line="360" w:lineRule="auto"/>
        <w:jc w:val="center"/>
        <w:rPr>
          <w:rFonts w:ascii="Times New Roman" w:hAnsi="Times New Roman" w:cs="Times New Roman"/>
          <w:caps/>
          <w:sz w:val="28"/>
          <w:szCs w:val="28"/>
        </w:rPr>
      </w:pPr>
      <w:r w:rsidRPr="00B3019D">
        <w:rPr>
          <w:rFonts w:ascii="Times New Roman" w:hAnsi="Times New Roman" w:cs="Times New Roman"/>
          <w:b/>
          <w:bCs/>
          <w:caps/>
          <w:sz w:val="28"/>
          <w:szCs w:val="28"/>
        </w:rPr>
        <w:t>Розділ 3. Практичні умови та рекомендації щодо впровадження адаптивної фізичної культури в інклюзивному освітньому середовищі</w:t>
      </w:r>
    </w:p>
    <w:p w14:paraId="77C233A4" w14:textId="77777777" w:rsidR="00AD3C74" w:rsidRDefault="00AD3C74" w:rsidP="00B3019D">
      <w:pPr>
        <w:spacing w:after="0" w:line="360" w:lineRule="auto"/>
        <w:jc w:val="center"/>
        <w:rPr>
          <w:rFonts w:ascii="Times New Roman" w:hAnsi="Times New Roman" w:cs="Times New Roman"/>
          <w:sz w:val="28"/>
          <w:szCs w:val="28"/>
        </w:rPr>
      </w:pPr>
      <w:r w:rsidRPr="00AD3C74">
        <w:rPr>
          <w:rFonts w:ascii="Times New Roman" w:hAnsi="Times New Roman" w:cs="Times New Roman"/>
          <w:b/>
          <w:bCs/>
          <w:sz w:val="28"/>
          <w:szCs w:val="28"/>
        </w:rPr>
        <w:t>3.1. Організаційні та методичні умови реалізації програм</w:t>
      </w:r>
    </w:p>
    <w:p w14:paraId="7CAAE018" w14:textId="77777777" w:rsidR="00AD3C74" w:rsidRDefault="00AD3C74" w:rsidP="00AD3C74">
      <w:pPr>
        <w:spacing w:after="0" w:line="360" w:lineRule="auto"/>
        <w:ind w:firstLine="709"/>
        <w:jc w:val="both"/>
        <w:rPr>
          <w:rFonts w:ascii="Times New Roman" w:hAnsi="Times New Roman" w:cs="Times New Roman"/>
          <w:sz w:val="28"/>
          <w:szCs w:val="28"/>
        </w:rPr>
      </w:pPr>
    </w:p>
    <w:p w14:paraId="59700D71"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Впровадження адаптивної фізичної культури в інклюзивному освітньому середовищі потребує комплексного підходу, який поєднує організаційні, методичні, матеріально</w:t>
      </w:r>
      <w:r w:rsidRPr="00AD3C74">
        <w:rPr>
          <w:rFonts w:ascii="Times New Roman" w:hAnsi="Times New Roman" w:cs="Times New Roman"/>
          <w:sz w:val="28"/>
          <w:szCs w:val="28"/>
        </w:rPr>
        <w:noBreakHyphen/>
        <w:t>технічні та психолого</w:t>
      </w:r>
      <w:r w:rsidRPr="00AD3C74">
        <w:rPr>
          <w:rFonts w:ascii="Times New Roman" w:hAnsi="Times New Roman" w:cs="Times New Roman"/>
          <w:sz w:val="28"/>
          <w:szCs w:val="28"/>
        </w:rPr>
        <w:noBreakHyphen/>
        <w:t>педагогічні умови.</w:t>
      </w:r>
    </w:p>
    <w:p w14:paraId="3AC08E07"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перше, організаційні умови передбачають створення чіткої структури занять, їхню системність та індивідуалізацію відповідно до можливостей кожної дитини. Важливо забезпечити доступність вправ, поступовість у їх виконанні та інтеграцію дітей з особливими освітніми потребами у загальні заняття, що сприяє соціалізації та формуванню комунікативних навичок.</w:t>
      </w:r>
    </w:p>
    <w:p w14:paraId="0815848E"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друге, матеріально</w:t>
      </w:r>
      <w:r w:rsidRPr="00AD3C74">
        <w:rPr>
          <w:rFonts w:ascii="Times New Roman" w:hAnsi="Times New Roman" w:cs="Times New Roman"/>
          <w:sz w:val="28"/>
          <w:szCs w:val="28"/>
        </w:rPr>
        <w:noBreakHyphen/>
        <w:t>технічне забезпечення має включати використання спеціального обладнання: сенсорних доріжок, балансувальних платформ, еластичних стрічок, м’ячів різного розміру та ваги, а також інноваційних технологій — сенсорних кімнат, інтерактивних тренажерів і мультимедійних програм. Це дозволяє урізноманітнити заняття, підвищити мотивацію та забезпечити мультисенсорний вплив.</w:t>
      </w:r>
    </w:p>
    <w:p w14:paraId="3C8ADF2D"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третє, психолого</w:t>
      </w:r>
      <w:r w:rsidRPr="00AD3C74">
        <w:rPr>
          <w:rFonts w:ascii="Times New Roman" w:hAnsi="Times New Roman" w:cs="Times New Roman"/>
          <w:sz w:val="28"/>
          <w:szCs w:val="28"/>
        </w:rPr>
        <w:noBreakHyphen/>
        <w:t>педагогічні умови реалізації програм полягають у створенні атмосфери довіри, підтримки та позитивної мотивації. Учитель має проявляти емпатію, терпіння та толерантність, формувати ситуації успіху й підтримувати навіть невеликі досягнення дитини. Важливою є співпраця з батьками, які виступають партнерами у процесі розвитку, отримують рекомендації щодо виконання вправ удома та беруть участь у спільних заходах.</w:t>
      </w:r>
    </w:p>
    <w:p w14:paraId="36A0A5E7"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четверте, систематичний моніторинг і оцінювання результатів забезпечують контроль ефективності програм. Використовуються як кількісні показники (рівень фізичної підготовленості, координація, витривалість), так і якісні (емоційний стан, соціальна взаємодія, когнітивні зміни). Це дозволяє своєчасно коригувати програму та адаптувати її до потреб конкретної дитини.</w:t>
      </w:r>
    </w:p>
    <w:p w14:paraId="4C095F9E"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Таким чином, практичні умови впровадження адаптивної фізичної культури в інклюзивному освітньому середовищі охоплюють організаційні, методичні, матеріально</w:t>
      </w:r>
      <w:r w:rsidRPr="00AD3C74">
        <w:rPr>
          <w:rFonts w:ascii="Times New Roman" w:hAnsi="Times New Roman" w:cs="Times New Roman"/>
          <w:sz w:val="28"/>
          <w:szCs w:val="28"/>
        </w:rPr>
        <w:noBreakHyphen/>
        <w:t>технічні та психолого</w:t>
      </w:r>
      <w:r w:rsidRPr="00AD3C74">
        <w:rPr>
          <w:rFonts w:ascii="Times New Roman" w:hAnsi="Times New Roman" w:cs="Times New Roman"/>
          <w:sz w:val="28"/>
          <w:szCs w:val="28"/>
        </w:rPr>
        <w:noBreakHyphen/>
        <w:t>педагогічні аспекти, а рекомендації зводяться до створення безпечного, мотивуючого та інноваційного простору, який забезпечує гармонійний розвиток дітей з особливими освітніми потребами та їхню успішну інтеграцію у суспільство.</w:t>
      </w:r>
    </w:p>
    <w:p w14:paraId="7509271C" w14:textId="4263F207"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Організація занять з адаптивної фізичної культури в інклюзивному середовищі потребує чіткої структури, індивідуалізації та системності. Важливим є розроблення програм, які враховують особливості різних категорій дітей, їхні фізичні та психічні можливості. Методичні умови включають використання коротких інструкцій, наочності, повторюваності та поступовості у навчанні. Заняття мають бути побудовані на принципах доступності, безпеки та інтеграції, що забезпечує рівний доступ до фізичної активності та сприяє соціалізації.</w:t>
      </w:r>
    </w:p>
    <w:p w14:paraId="22A137DE"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Організація занять з адаптивної фізичної культури в інклюзивному середовищі має низку специфічних особливостей, що відрізняють її від традиційних форм фізичного виховання.</w:t>
      </w:r>
    </w:p>
    <w:p w14:paraId="1DE90FD3"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перше, вона ґрунтується на принципі індивідуалізації: кожна дитина отримує вправи та завдання, адаптовані до її фізичних, когнітивних та емоційних можливостей. Це означає, що педагог має враховувати рівень розвитку моторики, сенсорні особливості, швидкість засвоєння інструкцій та здатність до самоконтролю.</w:t>
      </w:r>
    </w:p>
    <w:p w14:paraId="1110E068"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друге, заняття мають чітку структуру та передбачуваність. Для дітей з особливими освітніми потребами важливо, щоб вправи повторювалися, інструкції були короткими й зрозумілими, а середовище залишалося стабільним. Це знижує тривожність, формує відчуття безпеки та сприяє кращому засвоєнню матеріалу.</w:t>
      </w:r>
    </w:p>
    <w:p w14:paraId="4F7DA596"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третє, своєрідність полягає у використанні мультисенсорних методів. Заняття включають вправи, що стимулюють різні сенсорні системи — тактильну, зорову, слухову, вестибулярну. Це забезпечує сенсорну інтеграцію, допомагає дітям краще орієнтуватися у просторі та регулювати власний емоційний стан.</w:t>
      </w:r>
    </w:p>
    <w:p w14:paraId="224640FD"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четверте, важливим є поєднання індивідуальної та групової роботи. Індивідуальні вправи дозволяють дитині працювати у власному темпі, а групові — сприяють соціалізації, розвитку комунікативних навичок та співпраці.</w:t>
      </w:r>
    </w:p>
    <w:p w14:paraId="7C37E70C"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По</w:t>
      </w:r>
      <w:r w:rsidRPr="00AD3C74">
        <w:rPr>
          <w:rFonts w:ascii="Times New Roman" w:hAnsi="Times New Roman" w:cs="Times New Roman"/>
          <w:sz w:val="28"/>
          <w:szCs w:val="28"/>
        </w:rPr>
        <w:noBreakHyphen/>
        <w:t>п’яте, організація занять передбачає створення атмосфери довіри й підтримки. Учитель має формувати ситуації успіху, підкреслювати навіть невеликі досягнення, що підвищує мотивацію та самооцінку дитини.</w:t>
      </w:r>
    </w:p>
    <w:p w14:paraId="07A7BFF5"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Таким чином, своєрідність організації занять з адаптивної фізичної культури в інклюзивному середовищі полягає у поєднанні індивідуалізованого підходу, структурованості, мультисенсорності, інтеграції та психологічної підтримки. Це забезпечує не лише фізичний розвиток, але й стимулює когнітивні процеси, стабілізує емоційний стан та сприяє соціальній інтеграції дітей з особливими освітніми потребами.</w:t>
      </w:r>
    </w:p>
    <w:p w14:paraId="67F71B59"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 xml:space="preserve">Організація занять з адаптивної фізичної культури має свою методичну специфіку, яка забезпечує </w:t>
      </w:r>
      <w:r w:rsidRPr="00B3019D">
        <w:rPr>
          <w:rFonts w:ascii="Times New Roman" w:hAnsi="Times New Roman" w:cs="Times New Roman"/>
          <w:sz w:val="28"/>
          <w:szCs w:val="28"/>
        </w:rPr>
        <w:t>ефективність корекційно</w:t>
      </w:r>
      <w:r w:rsidRPr="00B3019D">
        <w:rPr>
          <w:rFonts w:ascii="Times New Roman" w:hAnsi="Times New Roman" w:cs="Times New Roman"/>
          <w:sz w:val="28"/>
          <w:szCs w:val="28"/>
        </w:rPr>
        <w:noBreakHyphen/>
        <w:t>розвивальної роботи та сприяє гармонійному розвитку дітей з особливими освітніми потребами.</w:t>
      </w:r>
    </w:p>
    <w:p w14:paraId="0DE110C8"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w:t>
      </w:r>
      <w:r w:rsidRPr="00B3019D">
        <w:rPr>
          <w:rFonts w:ascii="Times New Roman" w:hAnsi="Times New Roman" w:cs="Times New Roman"/>
          <w:sz w:val="28"/>
          <w:szCs w:val="28"/>
        </w:rPr>
        <w:noBreakHyphen/>
        <w:t>перше, методика ґрунтується на принципі індивідуалізації: кожна дитина отримує вправи, адаптовані до її фізичних, когнітивних та емоційних можливостей. Це передбачає диференціацію завдань за рівнем складності, темпом виконання та обсягом навантаження.</w:t>
      </w:r>
    </w:p>
    <w:p w14:paraId="0E4D8E45"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w:t>
      </w:r>
      <w:r w:rsidRPr="00B3019D">
        <w:rPr>
          <w:rFonts w:ascii="Times New Roman" w:hAnsi="Times New Roman" w:cs="Times New Roman"/>
          <w:sz w:val="28"/>
          <w:szCs w:val="28"/>
        </w:rPr>
        <w:noBreakHyphen/>
        <w:t>друге, важливим є структурування занять. Вправи мають бути організовані у чіткій послідовності: підготовча частина (розминка, прості рухи), основна частина (корекційні та розвивальні вправи, ігри), заключна частина (релаксація, дихальні вправи). Така структура забезпечує передбачуваність, що особливо важливо для дітей з аутизмом та ЗПР.</w:t>
      </w:r>
    </w:p>
    <w:p w14:paraId="505796BA"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w:t>
      </w:r>
      <w:r w:rsidRPr="00B3019D">
        <w:rPr>
          <w:rFonts w:ascii="Times New Roman" w:hAnsi="Times New Roman" w:cs="Times New Roman"/>
          <w:sz w:val="28"/>
          <w:szCs w:val="28"/>
        </w:rPr>
        <w:noBreakHyphen/>
        <w:t>третє, методика передбачає мультисенсорний підхід. Використання вправ, що стимулюють різні сенсорні системи (тактильні, слухові, зорові, вестибулярні), сприяє сенсорній інтеграції та формуванню цілісного сприйняття світу.</w:t>
      </w:r>
    </w:p>
    <w:p w14:paraId="4B3E371C"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w:t>
      </w:r>
      <w:r w:rsidRPr="00B3019D">
        <w:rPr>
          <w:rFonts w:ascii="Times New Roman" w:hAnsi="Times New Roman" w:cs="Times New Roman"/>
          <w:sz w:val="28"/>
          <w:szCs w:val="28"/>
        </w:rPr>
        <w:noBreakHyphen/>
        <w:t>четверте, застосовуються ігрові методи. Рухливі ігри з простими правилами, естафети та пісні</w:t>
      </w:r>
      <w:r w:rsidRPr="00B3019D">
        <w:rPr>
          <w:rFonts w:ascii="Times New Roman" w:hAnsi="Times New Roman" w:cs="Times New Roman"/>
          <w:sz w:val="28"/>
          <w:szCs w:val="28"/>
        </w:rPr>
        <w:noBreakHyphen/>
        <w:t>руханки підвищують мотивацію, формують комунікативні навички та сприяють соціалізації.</w:t>
      </w:r>
    </w:p>
    <w:p w14:paraId="2CD50956"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w:t>
      </w:r>
      <w:r w:rsidRPr="00B3019D">
        <w:rPr>
          <w:rFonts w:ascii="Times New Roman" w:hAnsi="Times New Roman" w:cs="Times New Roman"/>
          <w:sz w:val="28"/>
          <w:szCs w:val="28"/>
        </w:rPr>
        <w:noBreakHyphen/>
        <w:t>п’яте, методика організації занять включає психолого</w:t>
      </w:r>
      <w:r w:rsidRPr="00B3019D">
        <w:rPr>
          <w:rFonts w:ascii="Times New Roman" w:hAnsi="Times New Roman" w:cs="Times New Roman"/>
          <w:sz w:val="28"/>
          <w:szCs w:val="28"/>
        </w:rPr>
        <w:noBreakHyphen/>
        <w:t>педагогічну підтримку. Учитель має створювати атмосферу довіри, формувати ситуації успіху, підкреслювати навіть невеликі досягнення, що стимулює мотивацію та підвищує самооцінку дитини.</w:t>
      </w:r>
    </w:p>
    <w:p w14:paraId="03D3EBC2"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По</w:t>
      </w:r>
      <w:r w:rsidRPr="00B3019D">
        <w:rPr>
          <w:rFonts w:ascii="Times New Roman" w:hAnsi="Times New Roman" w:cs="Times New Roman"/>
          <w:sz w:val="28"/>
          <w:szCs w:val="28"/>
        </w:rPr>
        <w:noBreakHyphen/>
        <w:t>шосте, важливим є поєднання індивідуальної та групової роботи. Індивідуальні вправи дозволяють дитині працювати у власному темпі, а групові — сприяють розвитку співпраці, комунікації та інтеграції у колектив.</w:t>
      </w:r>
    </w:p>
    <w:p w14:paraId="740817D6"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Таким чином, методика організації занять з адаптивної фізичної культури в інклюзивному середовищі базується на індивідуалізації, структурованості, мультисенсорності, ігрових методах та психолого</w:t>
      </w:r>
      <w:r w:rsidRPr="00B3019D">
        <w:rPr>
          <w:rFonts w:ascii="Times New Roman" w:hAnsi="Times New Roman" w:cs="Times New Roman"/>
          <w:sz w:val="28"/>
          <w:szCs w:val="28"/>
        </w:rPr>
        <w:noBreakHyphen/>
        <w:t>педагогічній підтримці. Її своєрідність полягає у поєднанні корекційних і розвивальних завдань із соціалізаційними та мотиваційними елементами, що забезпечує комплексний вплив на фізичний, когнітивний та емоційний розвиток дітей.</w:t>
      </w:r>
    </w:p>
    <w:p w14:paraId="0751AE29" w14:textId="77777777" w:rsidR="00AD3C74" w:rsidRPr="00B3019D"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 xml:space="preserve">Проведення занять з адаптивної фізичної культури в інклюзивному освітньому середовищі має відбуватися у чітко структурованій, але водночас гнучкій формі, яка враховує індивідуальні особливості кожної дитини. Сенсорна доріжка організовується так, щоб діти проходили босоніж по різних поверхнях — тканині, килимі, гумових килимках чи природних матеріалах, що стимулює тактильні відчуття та сприяє сенсорній інтеграції. </w:t>
      </w:r>
    </w:p>
    <w:p w14:paraId="03849D9E" w14:textId="417A2E5E" w:rsidR="00AD3C74" w:rsidRDefault="00AD3C74" w:rsidP="00AD3C74">
      <w:pPr>
        <w:spacing w:after="0" w:line="360" w:lineRule="auto"/>
        <w:ind w:firstLine="709"/>
        <w:jc w:val="both"/>
        <w:rPr>
          <w:rFonts w:ascii="Times New Roman" w:hAnsi="Times New Roman" w:cs="Times New Roman"/>
          <w:sz w:val="28"/>
          <w:szCs w:val="28"/>
        </w:rPr>
      </w:pPr>
      <w:r w:rsidRPr="00B3019D">
        <w:rPr>
          <w:rFonts w:ascii="Times New Roman" w:hAnsi="Times New Roman" w:cs="Times New Roman"/>
          <w:sz w:val="28"/>
          <w:szCs w:val="28"/>
        </w:rPr>
        <w:t>Балансування на платформі або нестійкій поверхні проводиться під контролем педагога, дитина виконує прості рухи стоячи чи сидячи, поступово збільшуючи час утримання рівноваги. Кидання та ловіння м’яча здійснюється у парах або малих групах, використовується м’яч різного розміру й ваги, що тренує координацію, увагу та взаємодію. Рухливі ігри з</w:t>
      </w:r>
      <w:r w:rsidRPr="00AD3C74">
        <w:rPr>
          <w:rFonts w:ascii="Times New Roman" w:hAnsi="Times New Roman" w:cs="Times New Roman"/>
          <w:sz w:val="28"/>
          <w:szCs w:val="28"/>
        </w:rPr>
        <w:t xml:space="preserve"> правилами, як «Передай предмет» чи «Злови м’яч», проводяться у колі, де діти навчаються дотримуватися інструкцій, співпрацювати та чекати своєї черги. Дихальні вправи з рухом, наприклад «Надуй кульку» або «Задуй свічку», виконуються у спокійній атмосфері, поєднуючи глибокий вдих і повільний видих із рухами рук, що допомагає релаксації та контролю емоцій. Ходьба по лінії, намальованій на підлозі, тренує просторову орієнтацію та самоконтроль, дитина рухається повільно, зосереджуючись на точності кроків. Вправи з еластичною стрічкою передбачають розтягування руками чи ногами, що розвиває силу та знімає сенсорну напругу. </w:t>
      </w:r>
    </w:p>
    <w:p w14:paraId="29F89BB5" w14:textId="77777777"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Пісні</w:t>
      </w:r>
      <w:r w:rsidRPr="00AD3C74">
        <w:rPr>
          <w:rFonts w:ascii="Times New Roman" w:hAnsi="Times New Roman" w:cs="Times New Roman"/>
          <w:sz w:val="28"/>
          <w:szCs w:val="28"/>
        </w:rPr>
        <w:noBreakHyphen/>
        <w:t xml:space="preserve">руханки, як «Якщо весело тобі – роби так», поєднують спів і рухи, стимулюючи мовлення, комунікацію та створюючи позитивний емоційний фон. Вправи «дзеркало» організовуються у парах, де дитина повторює рухи за педагогом чи партнером, що формує навички наслідування та соціальної взаємодії. Перекладання предметів за кольором чи формою проводиться у вигляді гри, де дитина переносить кубики або м’ячі у відповідні коробки, що тренує пам’ять, мислення та дрібну моторику. Стрибки на місці з рахуванням поєднують фізичну активність із когнітивним завданням, дитина виконує стрибки й одночасно проговорює числа. Ходьба з предметом на голові, наприклад м’якою подушкою, розвиває рівновагу та концентрацію, дитина рухається повільно, намагаючись утримати предмет. </w:t>
      </w:r>
    </w:p>
    <w:p w14:paraId="60BFF1CE" w14:textId="119F5E7D"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Естафети з простими завданнями, як перенесення предметів чи обхід перешкод, проводяться у групі, що сприяє співпраці та розвитку уваги. Розтягування у парі організовується так, щоб діти трималися за руки й виконували нахили, що формує довіру та комунікацію. Ігри з картками рухів передбачають виконання дій за зображенням — присісти, підняти руки, повернутися, що поєднує візуальне сприйняття з моторикою. Усі ці заняття проводяться у спокійній, підтримуючій атмосфері, з чіткими інструкціями, повторюваністю та поступовим ускладненням завдань, що забезпечує розвиток моторики, когнітивних процесів, емоційної стабільності та соціальної інтеграції дітей з особливими освітніми потребами.</w:t>
      </w:r>
    </w:p>
    <w:p w14:paraId="35F70F72" w14:textId="77777777" w:rsidR="00AD3C74" w:rsidRDefault="00AD3C74" w:rsidP="00AD3C74">
      <w:pPr>
        <w:spacing w:after="0" w:line="360" w:lineRule="auto"/>
        <w:ind w:firstLine="709"/>
        <w:jc w:val="both"/>
        <w:rPr>
          <w:rFonts w:ascii="Times New Roman" w:hAnsi="Times New Roman" w:cs="Times New Roman"/>
          <w:sz w:val="28"/>
          <w:szCs w:val="28"/>
        </w:rPr>
      </w:pPr>
    </w:p>
    <w:p w14:paraId="6CB35832" w14:textId="77777777" w:rsidR="00AD3C74" w:rsidRDefault="00AD3C74" w:rsidP="00AD3C74">
      <w:pPr>
        <w:spacing w:after="0" w:line="360" w:lineRule="auto"/>
        <w:ind w:firstLine="709"/>
        <w:jc w:val="both"/>
        <w:rPr>
          <w:rFonts w:ascii="Times New Roman" w:hAnsi="Times New Roman" w:cs="Times New Roman"/>
          <w:sz w:val="28"/>
          <w:szCs w:val="28"/>
        </w:rPr>
      </w:pPr>
    </w:p>
    <w:p w14:paraId="0C2A4FC5" w14:textId="77777777" w:rsidR="00B3019D" w:rsidRPr="00AD3C74" w:rsidRDefault="00B3019D" w:rsidP="00AD3C74">
      <w:pPr>
        <w:spacing w:after="0" w:line="360" w:lineRule="auto"/>
        <w:ind w:firstLine="709"/>
        <w:jc w:val="both"/>
        <w:rPr>
          <w:rFonts w:ascii="Times New Roman" w:hAnsi="Times New Roman" w:cs="Times New Roman"/>
          <w:sz w:val="28"/>
          <w:szCs w:val="28"/>
        </w:rPr>
      </w:pPr>
    </w:p>
    <w:p w14:paraId="60D9C817" w14:textId="77777777"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b/>
          <w:bCs/>
          <w:sz w:val="28"/>
          <w:szCs w:val="28"/>
        </w:rPr>
        <w:t>3.2. Матеріально</w:t>
      </w:r>
      <w:r w:rsidRPr="00AD3C74">
        <w:rPr>
          <w:rFonts w:ascii="Times New Roman" w:hAnsi="Times New Roman" w:cs="Times New Roman"/>
          <w:b/>
          <w:bCs/>
          <w:sz w:val="28"/>
          <w:szCs w:val="28"/>
        </w:rPr>
        <w:noBreakHyphen/>
        <w:t>технічне забезпечення та інноваційні технології</w:t>
      </w:r>
    </w:p>
    <w:p w14:paraId="69077BA6" w14:textId="77777777" w:rsidR="00AD3C74" w:rsidRDefault="00AD3C74" w:rsidP="00AD3C74">
      <w:pPr>
        <w:spacing w:after="0" w:line="360" w:lineRule="auto"/>
        <w:ind w:firstLine="709"/>
        <w:jc w:val="both"/>
        <w:rPr>
          <w:rFonts w:ascii="Times New Roman" w:hAnsi="Times New Roman" w:cs="Times New Roman"/>
          <w:sz w:val="28"/>
          <w:szCs w:val="28"/>
        </w:rPr>
      </w:pPr>
    </w:p>
    <w:p w14:paraId="7B2E44CB" w14:textId="1DDE0235"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Ефективність програм значною мірою залежить від матеріально</w:t>
      </w:r>
      <w:r w:rsidRPr="00AD3C74">
        <w:rPr>
          <w:rFonts w:ascii="Times New Roman" w:hAnsi="Times New Roman" w:cs="Times New Roman"/>
          <w:sz w:val="28"/>
          <w:szCs w:val="28"/>
        </w:rPr>
        <w:noBreakHyphen/>
        <w:t>технічної бази. Необхідним є використання спеціального обладнання: сенсорних доріжок, балансувальних платформ, м’ячів різного розміру та ваги, еластичних стрічок, інтерактивних тренажерів. Інноваційні технології, такі як сенсорні кімнати, мультимедійні комплекси та інтерактивні програми, дозволяють урізноманітнити заняття, підвищити мотивацію та забезпечити мультисенсорний вплив.</w:t>
      </w:r>
    </w:p>
    <w:p w14:paraId="249D8268"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Матеріально</w:t>
      </w:r>
      <w:r w:rsidRPr="00AD3C74">
        <w:rPr>
          <w:rFonts w:ascii="Times New Roman" w:hAnsi="Times New Roman" w:cs="Times New Roman"/>
          <w:sz w:val="28"/>
          <w:szCs w:val="28"/>
        </w:rPr>
        <w:noBreakHyphen/>
        <w:t>технічне забезпечення є базовою умовою ефективної реалізації програм адаптивної фізичної культури. Воно включає як традиційні засоби фізичного виховання, так і спеціалізоване обладнання, що враховує особливості дітей з різними порушеннями розвитку.</w:t>
      </w:r>
    </w:p>
    <w:p w14:paraId="49A0879A" w14:textId="6E64BF1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До основних елементів матеріально</w:t>
      </w:r>
      <w:r w:rsidRPr="00AD3C74">
        <w:rPr>
          <w:rFonts w:ascii="Times New Roman" w:hAnsi="Times New Roman" w:cs="Times New Roman"/>
          <w:sz w:val="28"/>
          <w:szCs w:val="28"/>
        </w:rPr>
        <w:noBreakHyphen/>
        <w:t>технічної бази належать спортивний інвентар (м’ячі різного розміру та ваги, скакалки, обручі, еластичні стрічки), тренажери для розвитку координації та сили, сенсорні доріжки й балансувальні платформи, які забезпечують розвиток вестибулярної системи та сенсорної інтеграції. Важливим є також використання адаптованих меблів та обладнання — спеціальних лав, м’яких матів, модульних конструкцій, що гарантують безпеку та комфорт під час занять</w:t>
      </w:r>
      <w:r w:rsidR="008F28A5">
        <w:rPr>
          <w:rFonts w:ascii="Times New Roman" w:hAnsi="Times New Roman" w:cs="Times New Roman"/>
          <w:sz w:val="28"/>
          <w:szCs w:val="28"/>
        </w:rPr>
        <w:t xml:space="preserve"> [</w:t>
      </w:r>
      <w:r w:rsidR="008F28A5" w:rsidRPr="00A976E4">
        <w:rPr>
          <w:rFonts w:ascii="Times New Roman" w:hAnsi="Times New Roman" w:cs="Times New Roman"/>
          <w:sz w:val="28"/>
          <w:szCs w:val="28"/>
        </w:rPr>
        <w:t>Абатуров</w:t>
      </w:r>
      <w:r w:rsidR="008F28A5">
        <w:rPr>
          <w:rFonts w:ascii="Times New Roman" w:hAnsi="Times New Roman" w:cs="Times New Roman"/>
          <w:sz w:val="28"/>
          <w:szCs w:val="28"/>
        </w:rPr>
        <w:t>, 2024]</w:t>
      </w:r>
      <w:r w:rsidRPr="00AD3C74">
        <w:rPr>
          <w:rFonts w:ascii="Times New Roman" w:hAnsi="Times New Roman" w:cs="Times New Roman"/>
          <w:sz w:val="28"/>
          <w:szCs w:val="28"/>
        </w:rPr>
        <w:t>.</w:t>
      </w:r>
    </w:p>
    <w:p w14:paraId="2E7F0526"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Інноваційні технології значно розширюють можливості адаптивної фізичної культури. Серед них варто виділити сенсорні кімнати, які створюють багатоканальне середовище для стимуляції різних сенсорних систем; інтерактивні тренажери та мультимедійні комплекси, що дозволяють поєднувати фізичну активність із ігровими та навчальними завданнями; цифрові додатки й програмне забезпечення для моніторингу фізичної активності та оцінювання результатів. Використання віртуальної та доповненої реальності відкриває нові перспективи для моделювання рухових ситуацій, розвитку просторової орієнтації та мотивації дітей.</w:t>
      </w:r>
    </w:p>
    <w:p w14:paraId="59F5535A"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Таким чином, матеріально</w:t>
      </w:r>
      <w:r w:rsidRPr="00AD3C74">
        <w:rPr>
          <w:rFonts w:ascii="Times New Roman" w:hAnsi="Times New Roman" w:cs="Times New Roman"/>
          <w:sz w:val="28"/>
          <w:szCs w:val="28"/>
        </w:rPr>
        <w:noBreakHyphen/>
        <w:t>технічне забезпечення та інноваційні технології створюють комплексне середовище, яке не лише забезпечує фізичний розвиток, але й стимулює когнітивні процеси, сприяє емоційній стабілізації та соціальній інтеграції дітей. Їхнє впровадження є необхідною умовою для формування сучасної системи адаптивної фізичної культури в інклюзивному освітньому просторі.</w:t>
      </w:r>
    </w:p>
    <w:p w14:paraId="4F02CDB7" w14:textId="77777777"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 xml:space="preserve">Сенсорні кімнати є спеціально обладнаним простором, де поєднуються світлові, звукові, тактильні та рухові стимули. Вони містять сухі басейни з кульками, бульбашкові колони, світлові панелі, фіброоптичні нитки, підвісні гойдалки та м’які модулі. Заняття у сенсорній кімнаті спрямовані на зниження тривожності, розвиток сенсорної інтеграції, формування навичок саморегуляції та концентрації уваги. </w:t>
      </w:r>
    </w:p>
    <w:p w14:paraId="1885DB86" w14:textId="6243683D"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Діти взаємодіють із предметами, отримують багатоканальний сенсорний досвід, що позитивно впливає на когнітивні процеси та емоційний стан. VR</w:t>
      </w:r>
      <w:r w:rsidRPr="00AD3C74">
        <w:rPr>
          <w:rFonts w:ascii="Times New Roman" w:hAnsi="Times New Roman" w:cs="Times New Roman"/>
          <w:sz w:val="28"/>
          <w:szCs w:val="28"/>
        </w:rPr>
        <w:noBreakHyphen/>
        <w:t xml:space="preserve">технології передбачають використання спеціальних шоломів і програм, які моделюють рухові ситуації у віртуальному середовищі. Діти можуть подорожувати у віртуальних просторах, виконувати завдання на орієнтацію, баланс чи координацію. Це підвищує мотивацію, робить заняття цікавими та інтерактивними, а також сприяє розвитку просторового мислення, уваги та пам’яті. Інтерактивні мультимедійні комплекси поєднують фізичну активність із навчальними іграми. Дитина виконує рухи перед сенсорним екраном або камерою, а програма реагує на її дії, підраховує кількість повторів, показує результат і дає підказки. Такі комплекси дозволяють поєднувати вправи з елементами гри, що стимулює увагу, пам’ять і мислення, а також забезпечує миттєвий зворотний зв’язок, який мотивує дитину до подальших занять. </w:t>
      </w:r>
    </w:p>
    <w:p w14:paraId="77390FE6" w14:textId="77777777" w:rsidR="009C3B5F" w:rsidRPr="009C3B5F" w:rsidRDefault="009C3B5F" w:rsidP="009C3B5F">
      <w:pPr>
        <w:spacing w:after="0" w:line="360" w:lineRule="auto"/>
        <w:ind w:firstLine="709"/>
        <w:jc w:val="right"/>
        <w:rPr>
          <w:rFonts w:ascii="Times New Roman" w:hAnsi="Times New Roman" w:cs="Times New Roman"/>
          <w:b/>
          <w:bCs/>
          <w:sz w:val="28"/>
          <w:szCs w:val="28"/>
        </w:rPr>
      </w:pPr>
      <w:r w:rsidRPr="009C3B5F">
        <w:rPr>
          <w:rFonts w:ascii="Times New Roman" w:hAnsi="Times New Roman" w:cs="Times New Roman"/>
          <w:b/>
          <w:bCs/>
          <w:sz w:val="28"/>
          <w:szCs w:val="28"/>
        </w:rPr>
        <w:t>Таблиця 3.1</w:t>
      </w:r>
    </w:p>
    <w:p w14:paraId="6323E43D" w14:textId="77777777" w:rsidR="009C3B5F" w:rsidRDefault="009C3B5F" w:rsidP="009C3B5F">
      <w:pPr>
        <w:spacing w:after="0" w:line="360" w:lineRule="auto"/>
        <w:ind w:firstLine="709"/>
        <w:jc w:val="right"/>
        <w:rPr>
          <w:rFonts w:ascii="Times New Roman" w:hAnsi="Times New Roman" w:cs="Times New Roman"/>
          <w:b/>
          <w:bCs/>
          <w:sz w:val="28"/>
          <w:szCs w:val="28"/>
        </w:rPr>
      </w:pPr>
      <w:r w:rsidRPr="009C3B5F">
        <w:rPr>
          <w:rFonts w:ascii="Times New Roman" w:hAnsi="Times New Roman" w:cs="Times New Roman"/>
          <w:b/>
          <w:bCs/>
          <w:sz w:val="28"/>
          <w:szCs w:val="28"/>
        </w:rPr>
        <w:t>Матеріально-технічне забезпечення та інноваційні технології в адаптивній фізичній культурі</w:t>
      </w:r>
    </w:p>
    <w:tbl>
      <w:tblPr>
        <w:tblStyle w:val="ae"/>
        <w:tblW w:w="9627" w:type="dxa"/>
        <w:tblLook w:val="04A0" w:firstRow="1" w:lastRow="0" w:firstColumn="1" w:lastColumn="0" w:noHBand="0" w:noVBand="1"/>
      </w:tblPr>
      <w:tblGrid>
        <w:gridCol w:w="3209"/>
        <w:gridCol w:w="3209"/>
        <w:gridCol w:w="3209"/>
      </w:tblGrid>
      <w:tr w:rsidR="009C3B5F" w14:paraId="0E4B66CC" w14:textId="77777777" w:rsidTr="009C3B5F">
        <w:tc>
          <w:tcPr>
            <w:tcW w:w="3209" w:type="dxa"/>
            <w:vAlign w:val="center"/>
          </w:tcPr>
          <w:p w14:paraId="49543DD9" w14:textId="67657C1A" w:rsidR="009C3B5F" w:rsidRDefault="009C3B5F" w:rsidP="009C3B5F">
            <w:pPr>
              <w:spacing w:line="360" w:lineRule="auto"/>
              <w:jc w:val="center"/>
              <w:rPr>
                <w:rFonts w:ascii="Times New Roman" w:hAnsi="Times New Roman" w:cs="Times New Roman"/>
                <w:sz w:val="28"/>
                <w:szCs w:val="28"/>
              </w:rPr>
            </w:pPr>
            <w:r w:rsidRPr="009C3B5F">
              <w:rPr>
                <w:rFonts w:ascii="Times New Roman" w:hAnsi="Times New Roman" w:cs="Times New Roman"/>
                <w:b/>
                <w:bCs/>
                <w:sz w:val="28"/>
                <w:szCs w:val="28"/>
              </w:rPr>
              <w:t>Категорія</w:t>
            </w:r>
          </w:p>
        </w:tc>
        <w:tc>
          <w:tcPr>
            <w:tcW w:w="3209" w:type="dxa"/>
            <w:vAlign w:val="center"/>
          </w:tcPr>
          <w:p w14:paraId="3FD57A2F" w14:textId="3B56D2ED" w:rsidR="009C3B5F" w:rsidRDefault="009C3B5F" w:rsidP="009C3B5F">
            <w:pPr>
              <w:spacing w:line="360" w:lineRule="auto"/>
              <w:jc w:val="center"/>
              <w:rPr>
                <w:rFonts w:ascii="Times New Roman" w:hAnsi="Times New Roman" w:cs="Times New Roman"/>
                <w:sz w:val="28"/>
                <w:szCs w:val="28"/>
              </w:rPr>
            </w:pPr>
            <w:r w:rsidRPr="009C3B5F">
              <w:rPr>
                <w:rFonts w:ascii="Times New Roman" w:hAnsi="Times New Roman" w:cs="Times New Roman"/>
                <w:b/>
                <w:bCs/>
                <w:sz w:val="28"/>
                <w:szCs w:val="28"/>
              </w:rPr>
              <w:t>Матеріально-технічне забезпечення</w:t>
            </w:r>
          </w:p>
        </w:tc>
        <w:tc>
          <w:tcPr>
            <w:tcW w:w="3209" w:type="dxa"/>
            <w:vAlign w:val="center"/>
          </w:tcPr>
          <w:p w14:paraId="7BBD3A6E" w14:textId="0CE6B401" w:rsidR="009C3B5F" w:rsidRDefault="009C3B5F" w:rsidP="009C3B5F">
            <w:pPr>
              <w:spacing w:line="360" w:lineRule="auto"/>
              <w:jc w:val="center"/>
              <w:rPr>
                <w:rFonts w:ascii="Times New Roman" w:hAnsi="Times New Roman" w:cs="Times New Roman"/>
                <w:sz w:val="28"/>
                <w:szCs w:val="28"/>
              </w:rPr>
            </w:pPr>
            <w:r w:rsidRPr="009C3B5F">
              <w:rPr>
                <w:rFonts w:ascii="Times New Roman" w:hAnsi="Times New Roman" w:cs="Times New Roman"/>
                <w:b/>
                <w:bCs/>
                <w:sz w:val="28"/>
                <w:szCs w:val="28"/>
              </w:rPr>
              <w:t>Інноваційні технології</w:t>
            </w:r>
          </w:p>
        </w:tc>
      </w:tr>
      <w:tr w:rsidR="009C3B5F" w14:paraId="0218A072" w14:textId="77777777" w:rsidTr="009C3B5F">
        <w:tc>
          <w:tcPr>
            <w:tcW w:w="3209" w:type="dxa"/>
            <w:vAlign w:val="center"/>
          </w:tcPr>
          <w:p w14:paraId="7872DD89" w14:textId="09943F0B" w:rsid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Спортивне обладнання</w:t>
            </w:r>
          </w:p>
        </w:tc>
        <w:tc>
          <w:tcPr>
            <w:tcW w:w="3209" w:type="dxa"/>
            <w:vAlign w:val="center"/>
          </w:tcPr>
          <w:p w14:paraId="69A9B792" w14:textId="174330B6" w:rsid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М’ячі різних розмірів і ваги, скакалки, гімнастичні мати, обручі, естафетні палички</w:t>
            </w:r>
          </w:p>
        </w:tc>
        <w:tc>
          <w:tcPr>
            <w:tcW w:w="3209" w:type="dxa"/>
            <w:vAlign w:val="center"/>
          </w:tcPr>
          <w:p w14:paraId="2EF43DF9" w14:textId="07B073F0" w:rsid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Використання сенсорних м’ячів, інтерактивних тренажерів, обладнання з регулюванням навантаження</w:t>
            </w:r>
          </w:p>
        </w:tc>
      </w:tr>
      <w:tr w:rsidR="009C3B5F" w14:paraId="52CDC9F5" w14:textId="77777777" w:rsidTr="009C3B5F">
        <w:tc>
          <w:tcPr>
            <w:tcW w:w="3209" w:type="dxa"/>
            <w:vAlign w:val="center"/>
          </w:tcPr>
          <w:p w14:paraId="0671F657" w14:textId="3BC98C1A"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Тренажери та пристрої</w:t>
            </w:r>
          </w:p>
        </w:tc>
        <w:tc>
          <w:tcPr>
            <w:tcW w:w="3209" w:type="dxa"/>
            <w:vAlign w:val="center"/>
          </w:tcPr>
          <w:p w14:paraId="5D042CFD" w14:textId="3E10A1F4"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Кардіотренажери, велотренажери, балансувальні платформи</w:t>
            </w:r>
          </w:p>
        </w:tc>
        <w:tc>
          <w:tcPr>
            <w:tcW w:w="3209" w:type="dxa"/>
            <w:vAlign w:val="center"/>
          </w:tcPr>
          <w:p w14:paraId="043EC765" w14:textId="1F21E5AF"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Віртуальні тренажери з біологічним зворотним зв’язком, VR-програми для розвитку координації</w:t>
            </w:r>
          </w:p>
        </w:tc>
      </w:tr>
      <w:tr w:rsidR="009C3B5F" w14:paraId="53B83DD8" w14:textId="77777777" w:rsidTr="009C3B5F">
        <w:tc>
          <w:tcPr>
            <w:tcW w:w="3209" w:type="dxa"/>
            <w:vAlign w:val="center"/>
          </w:tcPr>
          <w:p w14:paraId="4BCFC0B6" w14:textId="5E2972C4"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Просторове середовище</w:t>
            </w:r>
          </w:p>
        </w:tc>
        <w:tc>
          <w:tcPr>
            <w:tcW w:w="3209" w:type="dxa"/>
            <w:vAlign w:val="center"/>
          </w:tcPr>
          <w:p w14:paraId="7C20D88A" w14:textId="7724A73C"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Спортивна зала, майданчик, розмітка для вправ</w:t>
            </w:r>
          </w:p>
        </w:tc>
        <w:tc>
          <w:tcPr>
            <w:tcW w:w="3209" w:type="dxa"/>
            <w:vAlign w:val="center"/>
          </w:tcPr>
          <w:p w14:paraId="13200F7C" w14:textId="5430A76D"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Інтерактивні підлоги з проекцією завдань, сенсорні доріжки для стимуляції тактильних відчуттів</w:t>
            </w:r>
          </w:p>
        </w:tc>
      </w:tr>
      <w:tr w:rsidR="009C3B5F" w14:paraId="7F3AC94B" w14:textId="77777777" w:rsidTr="009C3B5F">
        <w:tc>
          <w:tcPr>
            <w:tcW w:w="3209" w:type="dxa"/>
            <w:vAlign w:val="center"/>
          </w:tcPr>
          <w:p w14:paraId="13F55B55" w14:textId="0D492F7F"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Засоби корекції</w:t>
            </w:r>
          </w:p>
        </w:tc>
        <w:tc>
          <w:tcPr>
            <w:tcW w:w="3209" w:type="dxa"/>
            <w:vAlign w:val="center"/>
          </w:tcPr>
          <w:p w14:paraId="46BD8D84" w14:textId="4BAFC851"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Еластичні стрічки, кубики, конструктори, сенсорні матеріали</w:t>
            </w:r>
          </w:p>
        </w:tc>
        <w:tc>
          <w:tcPr>
            <w:tcW w:w="3209" w:type="dxa"/>
            <w:vAlign w:val="center"/>
          </w:tcPr>
          <w:p w14:paraId="70EADF49" w14:textId="31A4B992"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Програми сенсорної інтеграції, адаптивні ігрові комплекси, мобільні додатки для розвитку моторики</w:t>
            </w:r>
          </w:p>
        </w:tc>
      </w:tr>
      <w:tr w:rsidR="009C3B5F" w14:paraId="4B814E84" w14:textId="77777777" w:rsidTr="009C3B5F">
        <w:tc>
          <w:tcPr>
            <w:tcW w:w="3209" w:type="dxa"/>
            <w:vAlign w:val="center"/>
          </w:tcPr>
          <w:p w14:paraId="3709C625" w14:textId="3AADF2C6"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Інформаційні ресурси</w:t>
            </w:r>
          </w:p>
        </w:tc>
        <w:tc>
          <w:tcPr>
            <w:tcW w:w="3209" w:type="dxa"/>
            <w:vAlign w:val="center"/>
          </w:tcPr>
          <w:p w14:paraId="0D035768" w14:textId="3E476115"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Методичні посібники, картки із завданнями, плакати</w:t>
            </w:r>
          </w:p>
        </w:tc>
        <w:tc>
          <w:tcPr>
            <w:tcW w:w="3209" w:type="dxa"/>
            <w:vAlign w:val="center"/>
          </w:tcPr>
          <w:p w14:paraId="543CDBB7" w14:textId="53644396"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Цифрові платформи для індивідуалізації занять, мобільні додатки для моніторингу прогресу</w:t>
            </w:r>
          </w:p>
        </w:tc>
      </w:tr>
      <w:tr w:rsidR="009C3B5F" w14:paraId="36C35B44" w14:textId="77777777" w:rsidTr="009C3B5F">
        <w:tc>
          <w:tcPr>
            <w:tcW w:w="3209" w:type="dxa"/>
            <w:vAlign w:val="center"/>
          </w:tcPr>
          <w:p w14:paraId="4B302ABA" w14:textId="7F910E99"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Технічні засоби</w:t>
            </w:r>
          </w:p>
        </w:tc>
        <w:tc>
          <w:tcPr>
            <w:tcW w:w="3209" w:type="dxa"/>
            <w:vAlign w:val="center"/>
          </w:tcPr>
          <w:p w14:paraId="11E3F32C" w14:textId="7AEA0E0C"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Комп’ютери, проектори, аудіосистеми</w:t>
            </w:r>
          </w:p>
        </w:tc>
        <w:tc>
          <w:tcPr>
            <w:tcW w:w="3209" w:type="dxa"/>
            <w:vAlign w:val="center"/>
          </w:tcPr>
          <w:p w14:paraId="70F48B0A" w14:textId="0029D5FA" w:rsidR="009C3B5F" w:rsidRPr="009C3B5F" w:rsidRDefault="009C3B5F" w:rsidP="009C3B5F">
            <w:pPr>
              <w:spacing w:line="360" w:lineRule="auto"/>
              <w:rPr>
                <w:rFonts w:ascii="Times New Roman" w:hAnsi="Times New Roman" w:cs="Times New Roman"/>
                <w:sz w:val="28"/>
                <w:szCs w:val="28"/>
              </w:rPr>
            </w:pPr>
            <w:r w:rsidRPr="009C3B5F">
              <w:rPr>
                <w:rFonts w:ascii="Times New Roman" w:hAnsi="Times New Roman" w:cs="Times New Roman"/>
                <w:sz w:val="28"/>
                <w:szCs w:val="28"/>
              </w:rPr>
              <w:t>Використання мультимедійних презентацій, інтерактивних відеоуроків, онлайн-платформ для інклюзивної освіти</w:t>
            </w:r>
          </w:p>
        </w:tc>
      </w:tr>
    </w:tbl>
    <w:p w14:paraId="3F8422CE" w14:textId="3965FC1E"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Спеціалізоване обладнання для інклюзивних класів включає адаптовані меблі, м’які мати, балансувальні дошки, вертикалізатори, ходунки, спеціальні велосипеди та спортивно</w:t>
      </w:r>
      <w:r w:rsidRPr="00AD3C74">
        <w:rPr>
          <w:rFonts w:ascii="Times New Roman" w:hAnsi="Times New Roman" w:cs="Times New Roman"/>
          <w:sz w:val="28"/>
          <w:szCs w:val="28"/>
        </w:rPr>
        <w:noBreakHyphen/>
        <w:t>ігрові модулі. Це обладнання створює безпечні умови для занять, допомагає дітям із порушеннями опорно</w:t>
      </w:r>
      <w:r w:rsidRPr="00AD3C74">
        <w:rPr>
          <w:rFonts w:ascii="Times New Roman" w:hAnsi="Times New Roman" w:cs="Times New Roman"/>
          <w:sz w:val="28"/>
          <w:szCs w:val="28"/>
        </w:rPr>
        <w:noBreakHyphen/>
        <w:t>рухового апарату відновлювати навички ходьби, розвивати силу та витривалість, а також інтегруватися у спільні заняття. Пісочна терапія та інтерактивна анімація поєднують фізичну активність із творчим вираженням. Діти малюють, створюють фігури, виконують завдання на дрібну моторику, а спеціальні сенсори перетворюють їхні рухи на візуальні ефекти. Це сприяє розвитку сенсорного досвіду, мислення, уяви та мовлення, а також має релаксаційний ефект, допомагає знімати напругу та формує позитивний емоційний стан. У комплексі ці технології створюють багатофункціональне середовище, яке одночасно впливає на фізичний, когнітивний та емоційний розвиток дітей, підвищує мотивацію та забезпечує успішну соціальну інтеграцію.</w:t>
      </w:r>
    </w:p>
    <w:p w14:paraId="416609EB"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Отже, матеріально</w:t>
      </w:r>
      <w:r w:rsidRPr="00AD3C74">
        <w:rPr>
          <w:rFonts w:ascii="Times New Roman" w:hAnsi="Times New Roman" w:cs="Times New Roman"/>
          <w:sz w:val="28"/>
          <w:szCs w:val="28"/>
        </w:rPr>
        <w:noBreakHyphen/>
        <w:t>технічне забезпечення та інноваційні технології у сфері адаптивної фізичної культури формують основу для якісної реалізації програм в інклюзивному освітньому середовищі. Вони не лише створюють безпечні та комфортні умови для занять, але й відкривають нові можливості для розвитку дітей з особливими освітніми потребами. Сенсорні кімнати допомагають знижувати тривожність і стимулювати сенсорну інтеграцію, VR</w:t>
      </w:r>
      <w:r w:rsidRPr="00AD3C74">
        <w:rPr>
          <w:rFonts w:ascii="Times New Roman" w:hAnsi="Times New Roman" w:cs="Times New Roman"/>
          <w:sz w:val="28"/>
          <w:szCs w:val="28"/>
        </w:rPr>
        <w:noBreakHyphen/>
        <w:t>технології розширюють просторове мислення та мотивацію, інтерактивні мультимедійні комплекси поєднують фізичну активність із навчанням, спеціалізоване обладнання забезпечує доступність і безпеку, а пісочна терапія та інтерактивна анімація сприяють розвитку творчості й дрібної моторики. У комплексі ці технології створюють багатофункціональне середовище, яке одночасно впливає на фізичний, когнітивний та емоційний розвиток, забезпечує індивідуалізацію занять і сприяє успішній соціальній інтеграції дітей у суспільство.</w:t>
      </w:r>
    </w:p>
    <w:p w14:paraId="583EA67E" w14:textId="77777777" w:rsidR="00AD3C74" w:rsidRDefault="00AD3C74" w:rsidP="00AD3C74">
      <w:pPr>
        <w:spacing w:after="0" w:line="360" w:lineRule="auto"/>
        <w:ind w:firstLine="709"/>
        <w:jc w:val="both"/>
        <w:rPr>
          <w:rFonts w:ascii="Times New Roman" w:hAnsi="Times New Roman" w:cs="Times New Roman"/>
          <w:sz w:val="28"/>
          <w:szCs w:val="28"/>
        </w:rPr>
      </w:pPr>
    </w:p>
    <w:p w14:paraId="7578CD79" w14:textId="77777777" w:rsidR="009C3B5F" w:rsidRDefault="009C3B5F" w:rsidP="00AD3C74">
      <w:pPr>
        <w:spacing w:after="0" w:line="360" w:lineRule="auto"/>
        <w:ind w:firstLine="709"/>
        <w:jc w:val="both"/>
        <w:rPr>
          <w:rFonts w:ascii="Times New Roman" w:hAnsi="Times New Roman" w:cs="Times New Roman"/>
          <w:sz w:val="28"/>
          <w:szCs w:val="28"/>
        </w:rPr>
      </w:pPr>
    </w:p>
    <w:p w14:paraId="71C8AF43" w14:textId="77777777" w:rsidR="009C3B5F" w:rsidRDefault="009C3B5F" w:rsidP="00AD3C74">
      <w:pPr>
        <w:spacing w:after="0" w:line="360" w:lineRule="auto"/>
        <w:ind w:firstLine="709"/>
        <w:jc w:val="both"/>
        <w:rPr>
          <w:rFonts w:ascii="Times New Roman" w:hAnsi="Times New Roman" w:cs="Times New Roman"/>
          <w:sz w:val="28"/>
          <w:szCs w:val="28"/>
        </w:rPr>
      </w:pPr>
    </w:p>
    <w:p w14:paraId="2A2FCDF5" w14:textId="77777777"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b/>
          <w:bCs/>
          <w:sz w:val="28"/>
          <w:szCs w:val="28"/>
        </w:rPr>
        <w:t>3.3. Психолого</w:t>
      </w:r>
      <w:r w:rsidRPr="00AD3C74">
        <w:rPr>
          <w:rFonts w:ascii="Times New Roman" w:hAnsi="Times New Roman" w:cs="Times New Roman"/>
          <w:b/>
          <w:bCs/>
          <w:sz w:val="28"/>
          <w:szCs w:val="28"/>
        </w:rPr>
        <w:noBreakHyphen/>
        <w:t>педагогічні умови та співпраця з батьками</w:t>
      </w:r>
    </w:p>
    <w:p w14:paraId="304AC4DD" w14:textId="77777777" w:rsidR="00AD3C74" w:rsidRDefault="00AD3C74" w:rsidP="00AD3C74">
      <w:pPr>
        <w:spacing w:after="0" w:line="360" w:lineRule="auto"/>
        <w:ind w:firstLine="709"/>
        <w:jc w:val="both"/>
        <w:rPr>
          <w:rFonts w:ascii="Times New Roman" w:hAnsi="Times New Roman" w:cs="Times New Roman"/>
          <w:sz w:val="28"/>
          <w:szCs w:val="28"/>
        </w:rPr>
      </w:pPr>
    </w:p>
    <w:p w14:paraId="3912280B" w14:textId="2674091E" w:rsid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Психолого</w:t>
      </w:r>
      <w:r w:rsidRPr="00AD3C74">
        <w:rPr>
          <w:rFonts w:ascii="Times New Roman" w:hAnsi="Times New Roman" w:cs="Times New Roman"/>
          <w:sz w:val="28"/>
          <w:szCs w:val="28"/>
        </w:rPr>
        <w:noBreakHyphen/>
        <w:t>педагогічні умови реалізації програм передбачають створення атмосфери довіри, підтримки та позитивної мотивації. Учитель має проявляти емпатію, терпіння та толерантність, формувати ситуації успіху й підтримувати навіть невеликі досягнення дитини. Важливою є співпраця з батьками, які виступають партнерами у процесі розвитку: вони отримують рекомендації щодо виконання вправ удома, беруть участь у спільних заходах та сприяють формуванню позитивного ставлення до фізичної активності.</w:t>
      </w:r>
      <w:r>
        <w:rPr>
          <w:rFonts w:ascii="Times New Roman" w:hAnsi="Times New Roman" w:cs="Times New Roman"/>
          <w:sz w:val="28"/>
          <w:szCs w:val="28"/>
        </w:rPr>
        <w:t xml:space="preserve"> </w:t>
      </w:r>
    </w:p>
    <w:p w14:paraId="248C2418"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Психолого</w:t>
      </w:r>
      <w:r w:rsidRPr="00AD3C74">
        <w:rPr>
          <w:rFonts w:ascii="Times New Roman" w:hAnsi="Times New Roman" w:cs="Times New Roman"/>
          <w:sz w:val="28"/>
          <w:szCs w:val="28"/>
        </w:rPr>
        <w:noBreakHyphen/>
        <w:t>педагогічні умови є фундаментом для успішної реалізації програм адаптивної фізичної культури. Вони передбачають створення атмосфери довіри, підтримки та позитивної мотивації, що дозволяє дитині відчувати себе захищеною та прийнятою. Учитель має проявляти емпатію, терпіння й толерантність, формувати ситуації успіху та підкреслювати навіть невеликі досягнення, адже саме це стимулює мотивацію та підвищує самооцінку дитини. Важливим є використання чітких, коротких інструкцій, повторюваності та наочності, що полегшує сприйняття завдань дітьми з особливими освітніми потребами.</w:t>
      </w:r>
    </w:p>
    <w:p w14:paraId="2F5173C1" w14:textId="77777777"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Особливу роль відіграє співпраця з батьками, які є партнерами у процесі розвитку та соціалізації дитини. Вчитель має забезпечувати регулярний зворотний зв’язок, інформувати батьків про досягнення та труднощі, надавати рекомендації щодо виконання вправ удома. Спільні заходи, такі як інтеграційні ігри, спортивні свята чи майстер</w:t>
      </w:r>
      <w:r w:rsidRPr="00AD3C74">
        <w:rPr>
          <w:rFonts w:ascii="Times New Roman" w:hAnsi="Times New Roman" w:cs="Times New Roman"/>
          <w:sz w:val="28"/>
          <w:szCs w:val="28"/>
        </w:rPr>
        <w:noBreakHyphen/>
        <w:t>класи, сприяють формуванню позитивного ставлення до фізичної активності та зміцнюють взаєморозуміння між школою та родиною. Важливо, щоб батьки брали участь у плануванні та реалізації програм, адже їхня підтримка забезпечує сталість результатів і допомагає дитині відчувати єдність освітнього та сімейного середовища.</w:t>
      </w:r>
    </w:p>
    <w:p w14:paraId="62D26E14" w14:textId="52D7A46E"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Таким чином, психолого</w:t>
      </w:r>
      <w:r w:rsidRPr="00AD3C74">
        <w:rPr>
          <w:rFonts w:ascii="Times New Roman" w:hAnsi="Times New Roman" w:cs="Times New Roman"/>
          <w:sz w:val="28"/>
          <w:szCs w:val="28"/>
        </w:rPr>
        <w:noBreakHyphen/>
        <w:t>педагогічні умови та співпраця з батьками створюють цілісну систему підтримки, де дитина отримує не лише фізичний розвиток, але й емоційну стабільність, соціальну інтеграцію та впевненість у власних силах. Це партнерство між педагогом, дитиною та родиною є ключовим чинником успішності інклюзивної освіти</w:t>
      </w:r>
      <w:r w:rsidR="008F28A5">
        <w:rPr>
          <w:rFonts w:ascii="Times New Roman" w:hAnsi="Times New Roman" w:cs="Times New Roman"/>
          <w:sz w:val="28"/>
          <w:szCs w:val="28"/>
        </w:rPr>
        <w:t xml:space="preserve"> [</w:t>
      </w:r>
      <w:r w:rsidR="008F28A5" w:rsidRPr="00A976E4">
        <w:rPr>
          <w:rFonts w:ascii="Times New Roman" w:hAnsi="Times New Roman" w:cs="Times New Roman"/>
          <w:sz w:val="28"/>
          <w:szCs w:val="28"/>
        </w:rPr>
        <w:t>Михайленко</w:t>
      </w:r>
      <w:r w:rsidR="008F28A5">
        <w:rPr>
          <w:rFonts w:ascii="Times New Roman" w:hAnsi="Times New Roman" w:cs="Times New Roman"/>
          <w:sz w:val="28"/>
          <w:szCs w:val="28"/>
        </w:rPr>
        <w:t>, 2025]</w:t>
      </w:r>
      <w:r w:rsidRPr="00AD3C74">
        <w:rPr>
          <w:rFonts w:ascii="Times New Roman" w:hAnsi="Times New Roman" w:cs="Times New Roman"/>
          <w:sz w:val="28"/>
          <w:szCs w:val="28"/>
        </w:rPr>
        <w:t>.</w:t>
      </w:r>
    </w:p>
    <w:p w14:paraId="31BB12B2" w14:textId="77777777" w:rsidR="00564643" w:rsidRPr="00564643" w:rsidRDefault="00564643" w:rsidP="00564643">
      <w:pPr>
        <w:spacing w:after="0" w:line="360" w:lineRule="auto"/>
        <w:ind w:firstLine="709"/>
        <w:jc w:val="both"/>
        <w:rPr>
          <w:rFonts w:ascii="Times New Roman" w:hAnsi="Times New Roman" w:cs="Times New Roman"/>
          <w:sz w:val="28"/>
          <w:szCs w:val="28"/>
        </w:rPr>
      </w:pPr>
      <w:r w:rsidRPr="00564643">
        <w:rPr>
          <w:rFonts w:ascii="Times New Roman" w:hAnsi="Times New Roman" w:cs="Times New Roman"/>
          <w:sz w:val="28"/>
          <w:szCs w:val="28"/>
        </w:rPr>
        <w:t>Організаційні умови впровадження адаптивної фізичної культури передбачають чітке планування занять, їхню системність і регулярність, а також створення безпечного середовища, де діти з особливими освітніми потребами інтегруються у загальні програми. Методичні умови базуються на індивідуалізації завдань, поступовості та повторюваності, використанні мультисенсорних методів ігрової діяльності та поєднанні індивідуальної й групової роботи. Матеріально</w:t>
      </w:r>
      <w:r w:rsidRPr="00564643">
        <w:rPr>
          <w:rFonts w:ascii="Times New Roman" w:hAnsi="Times New Roman" w:cs="Times New Roman"/>
          <w:sz w:val="28"/>
          <w:szCs w:val="28"/>
        </w:rPr>
        <w:noBreakHyphen/>
        <w:t>технічні умови включають базовий спортивний інвентар, спеціалізоване обладнання для розвитку моторики й координації, адаптовані меблі та простір, а також інноваційні технології, такі як сенсорні кімнати, VR</w:t>
      </w:r>
      <w:r w:rsidRPr="00564643">
        <w:rPr>
          <w:rFonts w:ascii="Times New Roman" w:hAnsi="Times New Roman" w:cs="Times New Roman"/>
          <w:sz w:val="28"/>
          <w:szCs w:val="28"/>
        </w:rPr>
        <w:noBreakHyphen/>
        <w:t>тренажери, інтерактивні мультимедійні комплекси й пісочна терапія з анімацією. Психолого</w:t>
      </w:r>
      <w:r w:rsidRPr="00564643">
        <w:rPr>
          <w:rFonts w:ascii="Times New Roman" w:hAnsi="Times New Roman" w:cs="Times New Roman"/>
          <w:sz w:val="28"/>
          <w:szCs w:val="28"/>
        </w:rPr>
        <w:noBreakHyphen/>
        <w:t>педагогічні умови полягають у створенні атмосфери довіри, підтримки та позитивної мотивації, прояві емпатії й терпіння з боку педагога, формуванні ситуацій успіху та співпраці з батьками, які отримують рекомендації для домашніх занять і беруть участь у спільних заходах. Умови моніторингу та оцінювання результатів передбачають систематичне відстеження кількісних показників фізичної підготовленості та якісних змін у когнітивному й емоційному розвитку, що дозволяє своєчасно коригувати програму та планувати перспективи її вдосконалення. Отже, комплексне врахування організаційних, методичних, матеріально</w:t>
      </w:r>
      <w:r w:rsidRPr="00564643">
        <w:rPr>
          <w:rFonts w:ascii="Times New Roman" w:hAnsi="Times New Roman" w:cs="Times New Roman"/>
          <w:sz w:val="28"/>
          <w:szCs w:val="28"/>
        </w:rPr>
        <w:noBreakHyphen/>
        <w:t>технічних, психолого</w:t>
      </w:r>
      <w:r w:rsidRPr="00564643">
        <w:rPr>
          <w:rFonts w:ascii="Times New Roman" w:hAnsi="Times New Roman" w:cs="Times New Roman"/>
          <w:sz w:val="28"/>
          <w:szCs w:val="28"/>
        </w:rPr>
        <w:noBreakHyphen/>
        <w:t>педагогічних та моніторингових умов створює багатофункціональне середовище, яке забезпечує фізичний розвиток, когнітивну активність, емоційну стабільність і соціальну інтеграцію дітей з особливими освітніми потребами.</w:t>
      </w:r>
    </w:p>
    <w:p w14:paraId="13FBC7B8" w14:textId="59F5C197" w:rsidR="00AD3C74" w:rsidRDefault="00564643" w:rsidP="00AD3C74">
      <w:pPr>
        <w:spacing w:after="0" w:line="360" w:lineRule="auto"/>
        <w:ind w:firstLine="709"/>
        <w:jc w:val="both"/>
        <w:rPr>
          <w:rFonts w:ascii="Times New Roman" w:hAnsi="Times New Roman" w:cs="Times New Roman"/>
          <w:sz w:val="28"/>
          <w:szCs w:val="28"/>
        </w:rPr>
      </w:pPr>
      <w:r w:rsidRPr="00564643">
        <w:rPr>
          <w:rFonts w:ascii="Times New Roman" w:hAnsi="Times New Roman" w:cs="Times New Roman"/>
          <w:sz w:val="28"/>
          <w:szCs w:val="28"/>
        </w:rPr>
        <w:t>Робота дитини з умовами впровадження адаптивної фізичної культури в інклюзивному середовищі відбувається у природному, поступовому та підтримуючому процесі. В організаційних умовах дитина навчається дотримуватися структури заняття, звикає до регулярності та передбачуваності, що формує відчуття стабільності й безпеки. У методичних умовах вона виконує вправи, які відповідають її можливостям, починаючи з простих рухів і поступово переходячи до складніших, повторює інструкції кілька разів, працює з мультисенсорними завданнями та бере участь у рухливих іграх, що робить процес цікавим і зрозумілим. У матеріально</w:t>
      </w:r>
      <w:r w:rsidRPr="00564643">
        <w:rPr>
          <w:rFonts w:ascii="Times New Roman" w:hAnsi="Times New Roman" w:cs="Times New Roman"/>
          <w:sz w:val="28"/>
          <w:szCs w:val="28"/>
        </w:rPr>
        <w:noBreakHyphen/>
        <w:t>технічних умовах дитина взаємодіє з обладнанням, яке допомагає розвивати моторику та координацію: м’ячами, еластичними стрічками, сенсорними доріжками, балансувальними платформами, а також використовує інноваційні технології, такі як VR</w:t>
      </w:r>
      <w:r w:rsidRPr="00564643">
        <w:rPr>
          <w:rFonts w:ascii="Times New Roman" w:hAnsi="Times New Roman" w:cs="Times New Roman"/>
          <w:sz w:val="28"/>
          <w:szCs w:val="28"/>
        </w:rPr>
        <w:noBreakHyphen/>
        <w:t>тренажери чи інтерактивні комплекси, що дозволяють виконувати вправи у формі гри й отримувати миттєвий зворотний зв’язок. У психолого</w:t>
      </w:r>
      <w:r w:rsidRPr="00564643">
        <w:rPr>
          <w:rFonts w:ascii="Times New Roman" w:hAnsi="Times New Roman" w:cs="Times New Roman"/>
          <w:sz w:val="28"/>
          <w:szCs w:val="28"/>
        </w:rPr>
        <w:noBreakHyphen/>
        <w:t>педагогічних умовах дитина працює у середовищі довіри та підтримки, отримує позитивне підкріплення навіть за невеликі успіхи, що формує впевненість у власних силах, а співпраця з батьками забезпечує сталість результатів і допомагає відчувати єдність школи та родини. В умовах моніторингу та оцінювання дитина бере участь у простих тестах і спостереженнях, бачить свої досягнення у вигляді похвали чи результатів на екрані, що мотивує її продовжувати заняття й поступово вдосконалювати навички. Таким чином, робота дитини з усіма умовами полягає у поступовому освоєнні рухів, сенсорних вправ і соціальних навичок у безпечному, підтримуючому та цікавому середовищі, яке забезпечує її фізичний, когнітивний та емоційний розвиток.</w:t>
      </w:r>
    </w:p>
    <w:p w14:paraId="3FAD9E3D" w14:textId="77777777" w:rsidR="00564643" w:rsidRPr="00564643" w:rsidRDefault="00564643" w:rsidP="00564643">
      <w:pPr>
        <w:spacing w:after="0" w:line="360" w:lineRule="auto"/>
        <w:ind w:firstLine="709"/>
        <w:jc w:val="both"/>
        <w:rPr>
          <w:rFonts w:ascii="Times New Roman" w:hAnsi="Times New Roman" w:cs="Times New Roman"/>
          <w:sz w:val="28"/>
          <w:szCs w:val="28"/>
        </w:rPr>
      </w:pPr>
      <w:r w:rsidRPr="00564643">
        <w:rPr>
          <w:rFonts w:ascii="Times New Roman" w:hAnsi="Times New Roman" w:cs="Times New Roman"/>
          <w:sz w:val="28"/>
          <w:szCs w:val="28"/>
        </w:rPr>
        <w:t>Отже, всі умови впровадження адаптивної фізичної культури в інклюзивному освітньому середовищі утворюють цілісну систему, яка забезпечує гармонійний розвиток дитини. Організаційні умови створюють стабільність і безпеку, методичні — адаптують вправи до індивідуальних можливостей, матеріально</w:t>
      </w:r>
      <w:r w:rsidRPr="00564643">
        <w:rPr>
          <w:rFonts w:ascii="Times New Roman" w:hAnsi="Times New Roman" w:cs="Times New Roman"/>
          <w:sz w:val="28"/>
          <w:szCs w:val="28"/>
        </w:rPr>
        <w:noBreakHyphen/>
        <w:t>технічні — надають необхідне обладнання та інноваційні технології, психолого</w:t>
      </w:r>
      <w:r w:rsidRPr="00564643">
        <w:rPr>
          <w:rFonts w:ascii="Times New Roman" w:hAnsi="Times New Roman" w:cs="Times New Roman"/>
          <w:sz w:val="28"/>
          <w:szCs w:val="28"/>
        </w:rPr>
        <w:noBreakHyphen/>
        <w:t>педагогічні — формують атмосферу довіри й підтримки, а моніторинг і оцінювання — дозволяють відстежувати прогрес і коригувати програму. У поєднанні вони не лише сприяють фізичному розвитку, але й стимулюють когнітивні процеси, стабілізують емоційний стан та забезпечують успішну соціальну інтеграцію дітей з особливими освітніми потребами.</w:t>
      </w:r>
    </w:p>
    <w:p w14:paraId="3BAA81FB" w14:textId="77777777" w:rsidR="00564643" w:rsidRDefault="00564643" w:rsidP="00AD3C74">
      <w:pPr>
        <w:spacing w:after="0" w:line="360" w:lineRule="auto"/>
        <w:ind w:firstLine="709"/>
        <w:jc w:val="both"/>
        <w:rPr>
          <w:rFonts w:ascii="Times New Roman" w:hAnsi="Times New Roman" w:cs="Times New Roman"/>
          <w:sz w:val="28"/>
          <w:szCs w:val="28"/>
        </w:rPr>
      </w:pPr>
    </w:p>
    <w:p w14:paraId="4E558C90" w14:textId="77777777" w:rsidR="00564643"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b/>
          <w:bCs/>
          <w:sz w:val="28"/>
          <w:szCs w:val="28"/>
        </w:rPr>
        <w:t>3.4. Систематичний моніторинг, оцінювання результатів та перспективи розвитку</w:t>
      </w:r>
    </w:p>
    <w:p w14:paraId="2F899630" w14:textId="77777777" w:rsidR="00564643" w:rsidRDefault="00564643" w:rsidP="00AD3C74">
      <w:pPr>
        <w:spacing w:after="0" w:line="360" w:lineRule="auto"/>
        <w:ind w:firstLine="709"/>
        <w:jc w:val="both"/>
        <w:rPr>
          <w:rFonts w:ascii="Times New Roman" w:hAnsi="Times New Roman" w:cs="Times New Roman"/>
          <w:sz w:val="28"/>
          <w:szCs w:val="28"/>
        </w:rPr>
      </w:pPr>
    </w:p>
    <w:p w14:paraId="0896F110" w14:textId="42FE4428" w:rsidR="00AD3C74" w:rsidRPr="00AD3C74" w:rsidRDefault="00AD3C74" w:rsidP="00AD3C74">
      <w:pPr>
        <w:spacing w:after="0" w:line="360" w:lineRule="auto"/>
        <w:ind w:firstLine="709"/>
        <w:jc w:val="both"/>
        <w:rPr>
          <w:rFonts w:ascii="Times New Roman" w:hAnsi="Times New Roman" w:cs="Times New Roman"/>
          <w:sz w:val="28"/>
          <w:szCs w:val="28"/>
        </w:rPr>
      </w:pPr>
      <w:r w:rsidRPr="00AD3C74">
        <w:rPr>
          <w:rFonts w:ascii="Times New Roman" w:hAnsi="Times New Roman" w:cs="Times New Roman"/>
          <w:sz w:val="28"/>
          <w:szCs w:val="28"/>
        </w:rPr>
        <w:t>Моніторинг і оцінювання результатів є необхідними для визначення ефективності програм та корекції методичних підходів. Використовуються як кількісні показники (рівень фізичної підготовленості, координація, витривалість), так і якісні (емоційний стан, соціальна взаємодія, когнітивні зміни). Систематичний аналіз дозволяє своєчасно вносити зміни у програму, адаптувати її до потреб конкретної дитини. Перспективи розвитку полягають у розширенні інноваційних технологій, інтеграції міждисциплінарних підходів та створенні комплексних програм, що поєднують фізичну активність, психологічну підтримку та соціальну інтеграцію.</w:t>
      </w:r>
    </w:p>
    <w:p w14:paraId="69F4908F"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Процес моніторингу та оцінювання результатів є ключовим етапом, що забезпечує ефективність програм адаптивної фізичної культури та дозволяє своєчасно коригувати методику занять. Він складається з кількох взаємопов’язаних етапів, які формують цілісну систему контролю й розвитку.</w:t>
      </w:r>
    </w:p>
    <w:p w14:paraId="665AA9B2"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Систематичний моніторинг передбачає регулярне спостереження за фізичним, когнітивним та емоційним станом дитини. Це здійснюється через фіксацію показників фізичної підготовленості, таких як витривалість, сила, координація рухів, а також через оцінку якісних характеристик — рівня уваги, пам’яті, емоційної стабільності та соціальної взаємодії. Моніторинг має бути безперервним, щоб відстежувати динаміку змін і вчасно реагувати на труднощі.</w:t>
      </w:r>
    </w:p>
    <w:p w14:paraId="3F2CF325"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Оцінювання результатів включає аналіз отриманих даних і визначення ефективності занять. Воно може здійснюватися у формі тестів, спостережень, анкетування батьків та педагогів, а також за допомогою інноваційних технологій, які автоматично фіксують рухову активність і прогрес. Важливо, щоб оцінювання було не лише кількісним, але й якісним, адже успіхи дитини проявляються не тільки у фізичних показниках, але й у її емоційному стані, мотивації та здатності до співпраці.</w:t>
      </w:r>
    </w:p>
    <w:p w14:paraId="3A78B858" w14:textId="764108AF"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Перспективи розвитку полягають у вдосконаленні програм на основі результатів моніторингу. Це може включати адаптацію вправ до нових потреб дитини, впровадження інноваційних технологій, розширення співпраці з батьками та інтеграцію міждисциплінарних підходів. У майбутньому систематичний моніторинг дозволяє створювати індивідуальні траєкторії розвитку, що забезпечують гармонійне поєднання фізичного, когнітивного та соціального прогресу</w:t>
      </w:r>
      <w:r w:rsidR="008F28A5">
        <w:rPr>
          <w:rFonts w:ascii="Times New Roman" w:hAnsi="Times New Roman" w:cs="Times New Roman"/>
          <w:sz w:val="28"/>
          <w:szCs w:val="28"/>
        </w:rPr>
        <w:t xml:space="preserve"> [</w:t>
      </w:r>
      <w:r w:rsidR="008F28A5" w:rsidRPr="00A976E4">
        <w:rPr>
          <w:rFonts w:ascii="Times New Roman" w:hAnsi="Times New Roman" w:cs="Times New Roman"/>
          <w:sz w:val="28"/>
          <w:szCs w:val="28"/>
        </w:rPr>
        <w:t>Колупаєва</w:t>
      </w:r>
      <w:r w:rsidR="008F28A5">
        <w:rPr>
          <w:rFonts w:ascii="Times New Roman" w:hAnsi="Times New Roman" w:cs="Times New Roman"/>
          <w:sz w:val="28"/>
          <w:szCs w:val="28"/>
        </w:rPr>
        <w:t>, 2018]</w:t>
      </w:r>
      <w:r w:rsidRPr="008C5F6E">
        <w:rPr>
          <w:rFonts w:ascii="Times New Roman" w:hAnsi="Times New Roman" w:cs="Times New Roman"/>
          <w:sz w:val="28"/>
          <w:szCs w:val="28"/>
        </w:rPr>
        <w:t>.</w:t>
      </w:r>
    </w:p>
    <w:p w14:paraId="4444E302"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Отже, систематичний моніторинг і оцінювання результатів є не лише інструментом контролю, але й механізмом розвитку, який забезпечує гнучкість програм, їхню відповідність потребам дітей та відкриває перспективи для інтеграції новітніх технологій і методик у практику інклюзивної освіти.</w:t>
      </w:r>
    </w:p>
    <w:p w14:paraId="4934AB8D" w14:textId="77777777" w:rsid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 xml:space="preserve">Систематичний моніторинг у процесі адаптивної фізичної культури полягає у регулярному спостереженні за фізичним, когнітивним, емоційним та соціальним розвитком дитини. Він здійснюється через фіксацію показників витривалості, сили, координації, гнучкості та швидкості, а також через оцінку уваги, пам’яті, мислення, мотивації та рівня комунікації. Моніторинг має бути безперервним, щоб відстежувати динаміку змін і своєчасно реагувати на труднощі. </w:t>
      </w:r>
    </w:p>
    <w:p w14:paraId="72FACCB7" w14:textId="77777777" w:rsid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 xml:space="preserve">Оцінювання результатів включає аналіз отриманих даних і визначення ефективності занять. Воно проводиться у формі тестів, спостережень, анкетування батьків і педагогів, а також за допомогою інноваційних технологій, які автоматично фіксують рухову активність і прогрес. Важливо, щоб оцінювання було комплексним: кількісні показники відображають фізичні досягнення, а якісні — емоційний стан, мотивацію та здатність до співпраці. </w:t>
      </w:r>
    </w:p>
    <w:p w14:paraId="1A8468D9" w14:textId="77777777" w:rsid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Перспективи розвитку полягають у вдосконаленні програм на основі результатів моніторингу. Це може включати адаптацію вправ до нових потреб дитини, впровадження інноваційних технологій, розширення співпраці з батьками та інтеграцію міждисциплінарних підходів. У майбутньому систематичний моніторинг дозволяє створювати індивідуальні траєкторії розвитку, що забезпечують гармонійне поєднання фізичного, когнітивного та соціального прогресу.</w:t>
      </w:r>
    </w:p>
    <w:p w14:paraId="534407AF" w14:textId="1A8C7C2C"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 xml:space="preserve"> Отже, моніторинг і оцінювання результатів є не лише інструментом контролю, але й механізмом розвитку, який забезпечує гнучкість програм, їхню відповідність потребам дітей та відкриває перспективи для інтеграції новітніх технологій і методик у практику інклюзивної освіти.</w:t>
      </w:r>
    </w:p>
    <w:p w14:paraId="466FA478"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Перспективи розвитку цього напряму полягають у поступовому вдосконаленні методик, розширенні матеріально</w:t>
      </w:r>
      <w:r w:rsidRPr="008C5F6E">
        <w:rPr>
          <w:rFonts w:ascii="Times New Roman" w:hAnsi="Times New Roman" w:cs="Times New Roman"/>
          <w:sz w:val="28"/>
          <w:szCs w:val="28"/>
        </w:rPr>
        <w:noBreakHyphen/>
        <w:t xml:space="preserve">технічної бази та інтеграції </w:t>
      </w:r>
      <w:r w:rsidRPr="009C3B5F">
        <w:rPr>
          <w:rFonts w:ascii="Times New Roman" w:hAnsi="Times New Roman" w:cs="Times New Roman"/>
          <w:sz w:val="28"/>
          <w:szCs w:val="28"/>
        </w:rPr>
        <w:t>інноваційних технологій.</w:t>
      </w:r>
    </w:p>
    <w:p w14:paraId="44056217"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По</w:t>
      </w:r>
      <w:r w:rsidRPr="009C3B5F">
        <w:rPr>
          <w:rFonts w:ascii="Times New Roman" w:hAnsi="Times New Roman" w:cs="Times New Roman"/>
          <w:sz w:val="28"/>
          <w:szCs w:val="28"/>
        </w:rPr>
        <w:noBreakHyphen/>
        <w:t>перше, важливим є індивідуалізація програм. У майбутньому заняття будуть ще більше адаптовані до особливостей кожної дитини, із застосуванням персональних траєкторій розвитку, що враховують фізичні, когнітивні та емоційні потреби.</w:t>
      </w:r>
    </w:p>
    <w:p w14:paraId="1D90E5AC"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По</w:t>
      </w:r>
      <w:r w:rsidRPr="009C3B5F">
        <w:rPr>
          <w:rFonts w:ascii="Times New Roman" w:hAnsi="Times New Roman" w:cs="Times New Roman"/>
          <w:sz w:val="28"/>
          <w:szCs w:val="28"/>
        </w:rPr>
        <w:noBreakHyphen/>
        <w:t>друге, перспективним є впровадження цифрових технологій. Використання VR</w:t>
      </w:r>
      <w:r w:rsidRPr="009C3B5F">
        <w:rPr>
          <w:rFonts w:ascii="Times New Roman" w:hAnsi="Times New Roman" w:cs="Times New Roman"/>
          <w:sz w:val="28"/>
          <w:szCs w:val="28"/>
        </w:rPr>
        <w:noBreakHyphen/>
        <w:t>тренажерів, інтерактивних платформ, мобільних додатків для моніторингу активності та сенсорних кімнат дозволить зробити процес більш захопливим і контрольованим.</w:t>
      </w:r>
    </w:p>
    <w:p w14:paraId="5AC7BEBD"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По</w:t>
      </w:r>
      <w:r w:rsidRPr="009C3B5F">
        <w:rPr>
          <w:rFonts w:ascii="Times New Roman" w:hAnsi="Times New Roman" w:cs="Times New Roman"/>
          <w:sz w:val="28"/>
          <w:szCs w:val="28"/>
        </w:rPr>
        <w:noBreakHyphen/>
        <w:t>третє, розвиток передбачає поглиблення співпраці з батьками та громадами. Залучення родини до занять, організація спільних спортивних свят і інтеграційних заходів сприятиме формуванню позитивного ставлення до фізичної активності та зміцненню соціальної інтеграції.</w:t>
      </w:r>
    </w:p>
    <w:p w14:paraId="3BED4EE6"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По</w:t>
      </w:r>
      <w:r w:rsidRPr="009C3B5F">
        <w:rPr>
          <w:rFonts w:ascii="Times New Roman" w:hAnsi="Times New Roman" w:cs="Times New Roman"/>
          <w:sz w:val="28"/>
          <w:szCs w:val="28"/>
        </w:rPr>
        <w:noBreakHyphen/>
        <w:t>четверте, перспективним є міждисциплінарний підхід. Поєднання фізичної культури з психологією, педагогікою, медициною та соціологією дозволить створювати комплексні програми, які впливають на всі сфери розвитку дитини.</w:t>
      </w:r>
    </w:p>
    <w:p w14:paraId="19F89929"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По</w:t>
      </w:r>
      <w:r w:rsidRPr="009C3B5F">
        <w:rPr>
          <w:rFonts w:ascii="Times New Roman" w:hAnsi="Times New Roman" w:cs="Times New Roman"/>
          <w:sz w:val="28"/>
          <w:szCs w:val="28"/>
        </w:rPr>
        <w:noBreakHyphen/>
        <w:t>п’яте, важливим напрямом є систематичний моніторинг і наукова верифікація результатів. У майбутньому це дозволить не лише оцінювати ефективність занять, але й формувати доказову базу для удосконалення методик та поширення успішних практик на міжнародному рівні.</w:t>
      </w:r>
    </w:p>
    <w:p w14:paraId="711877EF"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Отже, перспективи розвитку адаптивної фізичної культури полягають у створенні індивідуальних траєкторій, інтеграції інноваційних технологій, розширенні співпраці з родинами та громадами, міждисциплінарному підході й науковому підтвердженні результатів. Це забезпечить гармонійний фізичний, когнітивний та соціальний розвиток дітей з особливими освітніми потребами та сприятиме формуванню сучасної інклюзивної системи освіти.</w:t>
      </w:r>
    </w:p>
    <w:p w14:paraId="262C8D60"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Індивідуалізація програм. У майбутньому заняття з адаптивної фізичної культури будуть ще більше орієнтовані на особисті потреби кожної дитини. Це означає створення індивідуальних траєкторій розвитку, які враховують рівень фізичної підготовленості, когнітивні можливості, емоційний стан та соціальні навички. Дитина отримуватиме вправи, адаптовані до її темпу, з поступовим ускладненням, що дозволить уникати перевантаження й водночас стимулювати прогрес. Такий підхід забезпечить не лише фізичний розвиток, але й формування впевненості у власних силах.</w:t>
      </w:r>
    </w:p>
    <w:p w14:paraId="16387412"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Впровадження цифрових технологій. Використання VR</w:t>
      </w:r>
      <w:r w:rsidRPr="009C3B5F">
        <w:rPr>
          <w:rFonts w:ascii="Times New Roman" w:hAnsi="Times New Roman" w:cs="Times New Roman"/>
          <w:sz w:val="28"/>
          <w:szCs w:val="28"/>
        </w:rPr>
        <w:noBreakHyphen/>
        <w:t>тренажерів, інтерактивних платформ та мобільних додатків для моніторингу активності стане важливим напрямом розвитку. VR дозволить моделювати безпечні рухові ситуації, інтерактивні комплекси поєднають фізичні вправи з ігровими завданнями, а мобільні додатки дадуть змогу відстежувати прогрес у режимі реального часу. Це зробить заняття більш захопливими, мотивуючими та контрольованими, а також дозволить педагогам і батькам бачити динаміку розвитку дитини.</w:t>
      </w:r>
    </w:p>
    <w:p w14:paraId="0EC98200"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Поглиблення співпраці з батьками та громадами. Перспективним є залучення родини до освітнього процесу. Батьки отримуватимуть рекомендації для виконання вправ удома, братимуть участь у спільних спортивних заходах, інтеграційних іграх та майстер</w:t>
      </w:r>
      <w:r w:rsidRPr="009C3B5F">
        <w:rPr>
          <w:rFonts w:ascii="Times New Roman" w:hAnsi="Times New Roman" w:cs="Times New Roman"/>
          <w:sz w:val="28"/>
          <w:szCs w:val="28"/>
        </w:rPr>
        <w:noBreakHyphen/>
        <w:t>класах. Це сприятиме формуванню позитивного ставлення до фізичної активності, зміцненню взаєморозуміння між школою та родиною, а також створенню єдиного виховного простору. Залучення громадських організацій і місцевих спільнот дозволить розширити можливості для соціальної інтеграції дітей.</w:t>
      </w:r>
    </w:p>
    <w:p w14:paraId="638CFAF6"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Міждисциплінарний підхід. У майбутньому адаптивна фізична культура буде поєднуватися з психологією, педагогікою, медициною та соціологією. Це дозволить створювати комплексні програми, які впливають не лише на фізичний розвиток, але й на когнітивні процеси, емоційну стабільність та соціальну інтеграцію. Наприклад, фізичні вправи можуть поєднуватися з арт</w:t>
      </w:r>
      <w:r w:rsidRPr="009C3B5F">
        <w:rPr>
          <w:rFonts w:ascii="Times New Roman" w:hAnsi="Times New Roman" w:cs="Times New Roman"/>
          <w:sz w:val="28"/>
          <w:szCs w:val="28"/>
        </w:rPr>
        <w:noBreakHyphen/>
        <w:t>терапією, музикотерапією чи логопедичними заняттями, що забезпечить багатофункціональний вплив на дитину.</w:t>
      </w:r>
    </w:p>
    <w:p w14:paraId="32849BB7" w14:textId="77777777" w:rsidR="008C5F6E" w:rsidRPr="009C3B5F"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Систематичний моніторинг і наукова верифікація результатів. Перспективи розвитку передбачають створення системи доказового оцінювання ефективності занять. Це включатиме регулярний збір даних про фізичні, когнітивні та емоційні показники, їхній аналіз і використання для корекції програм. Наукова верифікація результатів дозволить підтвердити ефективність методик, поширювати успішні практики на міжнародному рівні та формувати базу знань для подальшого розвитку інклюзивної освіти.</w:t>
      </w:r>
    </w:p>
    <w:p w14:paraId="245687FC"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9C3B5F">
        <w:rPr>
          <w:rFonts w:ascii="Times New Roman" w:hAnsi="Times New Roman" w:cs="Times New Roman"/>
          <w:sz w:val="28"/>
          <w:szCs w:val="28"/>
        </w:rPr>
        <w:t>Отже, перспективи розвитку адаптивної фізичної</w:t>
      </w:r>
      <w:r w:rsidRPr="008C5F6E">
        <w:rPr>
          <w:rFonts w:ascii="Times New Roman" w:hAnsi="Times New Roman" w:cs="Times New Roman"/>
          <w:sz w:val="28"/>
          <w:szCs w:val="28"/>
        </w:rPr>
        <w:t xml:space="preserve"> культури полягають у створенні індивідуальних програм, інтеграції цифрових технологій, активному залученні батьків і громад, міждисциплінарному підході та науковому підтвердженні результатів. Усе це забезпечить гармонійний фізичний, когнітивний та соціальний розвиток дітей з особливими освітніми потребами й сприятиме формуванню сучасної інклюзивної системи освіти.</w:t>
      </w:r>
    </w:p>
    <w:p w14:paraId="4040D9AA"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Отже, перспективи розвитку адаптивної фізичної культури в інклюзивному освітньому середовищі полягають у поступовому переході від базових програм до комплексних, індивідуалізованих і технологічно підтриманих систем. Вони охоплюють створення персональних траєкторій розвитку для кожної дитини, інтеграцію цифрових та інноваційних технологій, активне залучення батьків і громад до освітнього процесу, міждисциплінарне поєднання педагогіки, психології та медицини, а також систематичний моніторинг і наукове підтвердження результатів. Усе це забезпечує не лише фізичний прогрес, але й когнітивну активність, емоційну стабільність та соціальну інтеграцію, формуючи сучасну модель інклюзивної освіти, яка відповідає потребам дітей і викликам суспільства.</w:t>
      </w:r>
    </w:p>
    <w:p w14:paraId="3587479A" w14:textId="77777777" w:rsidR="00D83D85" w:rsidRDefault="00D83D85" w:rsidP="00AD56C4">
      <w:pPr>
        <w:spacing w:after="0" w:line="360" w:lineRule="auto"/>
        <w:ind w:firstLine="709"/>
        <w:jc w:val="both"/>
        <w:rPr>
          <w:rFonts w:ascii="Times New Roman" w:hAnsi="Times New Roman" w:cs="Times New Roman"/>
          <w:sz w:val="28"/>
          <w:szCs w:val="28"/>
        </w:rPr>
      </w:pPr>
    </w:p>
    <w:p w14:paraId="29111A0A" w14:textId="7C810FFE" w:rsidR="00AC19BE" w:rsidRPr="00AC19BE" w:rsidRDefault="00AC19BE" w:rsidP="00AD56C4">
      <w:pPr>
        <w:spacing w:after="0" w:line="360" w:lineRule="auto"/>
        <w:ind w:firstLine="709"/>
        <w:jc w:val="both"/>
        <w:rPr>
          <w:rFonts w:ascii="Times New Roman" w:hAnsi="Times New Roman" w:cs="Times New Roman"/>
          <w:b/>
          <w:bCs/>
          <w:sz w:val="28"/>
          <w:szCs w:val="28"/>
        </w:rPr>
      </w:pPr>
      <w:r w:rsidRPr="00AC19BE">
        <w:rPr>
          <w:rFonts w:ascii="Times New Roman" w:hAnsi="Times New Roman" w:cs="Times New Roman"/>
          <w:b/>
          <w:bCs/>
          <w:sz w:val="28"/>
          <w:szCs w:val="28"/>
        </w:rPr>
        <w:t>Висновки до розділу ІІІ</w:t>
      </w:r>
    </w:p>
    <w:p w14:paraId="489991EA" w14:textId="77777777" w:rsidR="00AC19BE" w:rsidRDefault="00AC19BE" w:rsidP="00AD56C4">
      <w:pPr>
        <w:spacing w:after="0" w:line="360" w:lineRule="auto"/>
        <w:ind w:firstLine="709"/>
        <w:jc w:val="both"/>
        <w:rPr>
          <w:rFonts w:ascii="Times New Roman" w:hAnsi="Times New Roman" w:cs="Times New Roman"/>
          <w:sz w:val="28"/>
          <w:szCs w:val="28"/>
        </w:rPr>
      </w:pPr>
    </w:p>
    <w:p w14:paraId="366CC209" w14:textId="77777777" w:rsidR="00645BBD" w:rsidRPr="00645BBD" w:rsidRDefault="00645BBD" w:rsidP="00645BBD">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Аналіз практичних умов показав, що ефективне впровадження адаптивної фізичної культури в інклюзивному середовищі потребує комплексного підходу, який поєднує організаційні, методичні, матеріально-технічні, психолого-педагогічні та моніторингові складові.</w:t>
      </w:r>
    </w:p>
    <w:p w14:paraId="055CB08F" w14:textId="77777777" w:rsidR="00645BBD" w:rsidRPr="00645BBD" w:rsidRDefault="00645BBD" w:rsidP="00645BBD">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По-перше, організаційні та методичні умови визначають структуру та зміст програм, які мають бути диференційованими, гнучкими та адаптованими до індивідуальних можливостей дітей. Важливим є створення сприятливого освітнього простору, що забезпечує рівні можливості для всіх учнів.</w:t>
      </w:r>
    </w:p>
    <w:p w14:paraId="4FEE16E5" w14:textId="77777777" w:rsidR="00645BBD" w:rsidRPr="00645BBD" w:rsidRDefault="00645BBD" w:rsidP="00645BBD">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По-друге, матеріально-технічне забезпечення та інноваційні технології є ключовим чинником успішності програм. Використання сучасного обладнання, сенсорних матеріалів, інтерактивних тренажерів та цифрових платформ дозволяє урізноманітнити заняття, зробити їх більш доступними та мотивуючими для дітей з особливими освітніми потребами.</w:t>
      </w:r>
    </w:p>
    <w:p w14:paraId="7BF12AD3" w14:textId="77777777" w:rsidR="00645BBD" w:rsidRPr="00645BBD" w:rsidRDefault="00645BBD" w:rsidP="00645BBD">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По-третє, психолого-педагогічні умови та співпраця з батьками забезпечують підтримку емоційного стану дітей, формування позитивної мотивації та розвиток соціальних навичок. Взаємодія педагогів, психологів і батьків створює єдине корекційно-розвивальне середовище, що сприяє гармонійному розвитку особистості.</w:t>
      </w:r>
    </w:p>
    <w:p w14:paraId="6E04E679" w14:textId="77777777" w:rsidR="00645BBD" w:rsidRPr="00645BBD" w:rsidRDefault="00645BBD" w:rsidP="00645BBD">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По-четверте, систематичний моніторинг та оцінювання результатів є необхідними для корекції програм, визначення їх ефективності та перспектив розвитку. Регулярне відстеження змін у фізичних, когнітивних та емоційних показниках учнів дозволяє своєчасно вносити корективи та забезпечувати поступовий прогрес.</w:t>
      </w:r>
    </w:p>
    <w:p w14:paraId="4D0A99AE" w14:textId="77777777" w:rsidR="00645BBD" w:rsidRPr="00645BBD" w:rsidRDefault="00645BBD" w:rsidP="00645BBD">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Отже, практичні умови впровадження адаптивної фізичної культури в інклюзивному освітньому середовищі мають комплексний характер і потребують узгодженої роботи педагогів, батьків та адміністрації закладу. Їх реалізація забезпечує не лише фізичний розвиток дітей з особливими освітніми потребами, але й їхню соціальну інтеграцію, формування позитивної мотивації та підвищення якості життя.</w:t>
      </w:r>
    </w:p>
    <w:p w14:paraId="2A91D33E" w14:textId="77777777" w:rsidR="00AC19BE" w:rsidRPr="00645BBD" w:rsidRDefault="00AC19BE" w:rsidP="00AD56C4">
      <w:pPr>
        <w:spacing w:after="0" w:line="360" w:lineRule="auto"/>
        <w:ind w:firstLine="709"/>
        <w:jc w:val="both"/>
        <w:rPr>
          <w:rFonts w:ascii="Times New Roman" w:hAnsi="Times New Roman" w:cs="Times New Roman"/>
          <w:sz w:val="28"/>
          <w:szCs w:val="28"/>
        </w:rPr>
      </w:pPr>
    </w:p>
    <w:p w14:paraId="534D8819" w14:textId="77777777" w:rsidR="00AC19BE" w:rsidRPr="00645BBD" w:rsidRDefault="00AC19BE" w:rsidP="00AD56C4">
      <w:pPr>
        <w:spacing w:after="0" w:line="360" w:lineRule="auto"/>
        <w:ind w:firstLine="709"/>
        <w:jc w:val="both"/>
        <w:rPr>
          <w:rFonts w:ascii="Times New Roman" w:hAnsi="Times New Roman" w:cs="Times New Roman"/>
          <w:sz w:val="28"/>
          <w:szCs w:val="28"/>
        </w:rPr>
      </w:pPr>
    </w:p>
    <w:p w14:paraId="0306BB4F" w14:textId="77777777" w:rsidR="00AC19BE" w:rsidRPr="00645BBD" w:rsidRDefault="00AC19BE" w:rsidP="00AD56C4">
      <w:pPr>
        <w:spacing w:after="0" w:line="360" w:lineRule="auto"/>
        <w:ind w:firstLine="709"/>
        <w:jc w:val="both"/>
        <w:rPr>
          <w:rFonts w:ascii="Times New Roman" w:hAnsi="Times New Roman" w:cs="Times New Roman"/>
          <w:sz w:val="28"/>
          <w:szCs w:val="28"/>
        </w:rPr>
      </w:pPr>
    </w:p>
    <w:p w14:paraId="01679967" w14:textId="77777777" w:rsidR="00BB76D1" w:rsidRDefault="00BB76D1" w:rsidP="0015100D">
      <w:pPr>
        <w:spacing w:after="0" w:line="360" w:lineRule="auto"/>
        <w:jc w:val="both"/>
        <w:rPr>
          <w:rFonts w:ascii="Times New Roman" w:hAnsi="Times New Roman" w:cs="Times New Roman"/>
          <w:sz w:val="28"/>
          <w:szCs w:val="28"/>
        </w:rPr>
      </w:pPr>
    </w:p>
    <w:p w14:paraId="5DBF511E" w14:textId="77777777" w:rsidR="008C5F6E" w:rsidRDefault="008C5F6E" w:rsidP="0015100D">
      <w:pPr>
        <w:spacing w:after="0" w:line="360" w:lineRule="auto"/>
        <w:jc w:val="both"/>
        <w:rPr>
          <w:rFonts w:ascii="Times New Roman" w:hAnsi="Times New Roman" w:cs="Times New Roman"/>
          <w:sz w:val="28"/>
          <w:szCs w:val="28"/>
        </w:rPr>
      </w:pPr>
    </w:p>
    <w:p w14:paraId="4C029B69" w14:textId="77777777" w:rsidR="008C5F6E" w:rsidRDefault="008C5F6E" w:rsidP="0015100D">
      <w:pPr>
        <w:spacing w:after="0" w:line="360" w:lineRule="auto"/>
        <w:jc w:val="both"/>
        <w:rPr>
          <w:rFonts w:ascii="Times New Roman" w:hAnsi="Times New Roman" w:cs="Times New Roman"/>
          <w:sz w:val="28"/>
          <w:szCs w:val="28"/>
        </w:rPr>
      </w:pPr>
    </w:p>
    <w:p w14:paraId="726406C2" w14:textId="77777777" w:rsidR="008C5F6E" w:rsidRDefault="008C5F6E" w:rsidP="0015100D">
      <w:pPr>
        <w:spacing w:after="0" w:line="360" w:lineRule="auto"/>
        <w:jc w:val="both"/>
        <w:rPr>
          <w:rFonts w:ascii="Times New Roman" w:hAnsi="Times New Roman" w:cs="Times New Roman"/>
          <w:sz w:val="28"/>
          <w:szCs w:val="28"/>
        </w:rPr>
      </w:pPr>
    </w:p>
    <w:p w14:paraId="5AC48860" w14:textId="77777777" w:rsidR="008C5F6E" w:rsidRDefault="008C5F6E" w:rsidP="0015100D">
      <w:pPr>
        <w:spacing w:after="0" w:line="360" w:lineRule="auto"/>
        <w:jc w:val="both"/>
        <w:rPr>
          <w:rFonts w:ascii="Times New Roman" w:hAnsi="Times New Roman" w:cs="Times New Roman"/>
          <w:sz w:val="28"/>
          <w:szCs w:val="28"/>
        </w:rPr>
      </w:pPr>
    </w:p>
    <w:p w14:paraId="53081087" w14:textId="77777777" w:rsidR="008C5F6E" w:rsidRDefault="008C5F6E" w:rsidP="0015100D">
      <w:pPr>
        <w:spacing w:after="0" w:line="360" w:lineRule="auto"/>
        <w:jc w:val="both"/>
        <w:rPr>
          <w:rFonts w:ascii="Times New Roman" w:hAnsi="Times New Roman" w:cs="Times New Roman"/>
          <w:sz w:val="28"/>
          <w:szCs w:val="28"/>
        </w:rPr>
      </w:pPr>
    </w:p>
    <w:p w14:paraId="73978C0C" w14:textId="77777777" w:rsidR="008C5F6E" w:rsidRDefault="008C5F6E" w:rsidP="0015100D">
      <w:pPr>
        <w:spacing w:after="0" w:line="360" w:lineRule="auto"/>
        <w:jc w:val="both"/>
        <w:rPr>
          <w:rFonts w:ascii="Times New Roman" w:hAnsi="Times New Roman" w:cs="Times New Roman"/>
          <w:sz w:val="28"/>
          <w:szCs w:val="28"/>
        </w:rPr>
      </w:pPr>
    </w:p>
    <w:p w14:paraId="1527ED26" w14:textId="77777777" w:rsidR="00645BBD" w:rsidRDefault="00645BBD" w:rsidP="0015100D">
      <w:pPr>
        <w:spacing w:after="0" w:line="360" w:lineRule="auto"/>
        <w:jc w:val="both"/>
        <w:rPr>
          <w:rFonts w:ascii="Times New Roman" w:hAnsi="Times New Roman" w:cs="Times New Roman"/>
          <w:sz w:val="28"/>
          <w:szCs w:val="28"/>
        </w:rPr>
      </w:pPr>
    </w:p>
    <w:p w14:paraId="14082DFD" w14:textId="77777777" w:rsidR="00645BBD" w:rsidRDefault="00645BBD" w:rsidP="0015100D">
      <w:pPr>
        <w:spacing w:after="0" w:line="360" w:lineRule="auto"/>
        <w:jc w:val="both"/>
        <w:rPr>
          <w:rFonts w:ascii="Times New Roman" w:hAnsi="Times New Roman" w:cs="Times New Roman"/>
          <w:sz w:val="28"/>
          <w:szCs w:val="28"/>
        </w:rPr>
      </w:pPr>
    </w:p>
    <w:p w14:paraId="56EF7FF2" w14:textId="77777777" w:rsidR="00645BBD" w:rsidRDefault="00645BBD" w:rsidP="0015100D">
      <w:pPr>
        <w:spacing w:after="0" w:line="360" w:lineRule="auto"/>
        <w:jc w:val="both"/>
        <w:rPr>
          <w:rFonts w:ascii="Times New Roman" w:hAnsi="Times New Roman" w:cs="Times New Roman"/>
          <w:sz w:val="28"/>
          <w:szCs w:val="28"/>
        </w:rPr>
      </w:pPr>
    </w:p>
    <w:p w14:paraId="1B9E2C75" w14:textId="77777777" w:rsidR="00645BBD" w:rsidRDefault="00645BBD" w:rsidP="0015100D">
      <w:pPr>
        <w:spacing w:after="0" w:line="360" w:lineRule="auto"/>
        <w:jc w:val="both"/>
        <w:rPr>
          <w:rFonts w:ascii="Times New Roman" w:hAnsi="Times New Roman" w:cs="Times New Roman"/>
          <w:sz w:val="28"/>
          <w:szCs w:val="28"/>
        </w:rPr>
      </w:pPr>
    </w:p>
    <w:p w14:paraId="3F06428A" w14:textId="77777777" w:rsidR="00645BBD" w:rsidRDefault="00645BBD" w:rsidP="0015100D">
      <w:pPr>
        <w:spacing w:after="0" w:line="360" w:lineRule="auto"/>
        <w:jc w:val="both"/>
        <w:rPr>
          <w:rFonts w:ascii="Times New Roman" w:hAnsi="Times New Roman" w:cs="Times New Roman"/>
          <w:sz w:val="28"/>
          <w:szCs w:val="28"/>
        </w:rPr>
      </w:pPr>
    </w:p>
    <w:p w14:paraId="4AF6A925" w14:textId="77777777" w:rsidR="00645BBD" w:rsidRDefault="00645BBD" w:rsidP="0015100D">
      <w:pPr>
        <w:spacing w:after="0" w:line="360" w:lineRule="auto"/>
        <w:jc w:val="both"/>
        <w:rPr>
          <w:rFonts w:ascii="Times New Roman" w:hAnsi="Times New Roman" w:cs="Times New Roman"/>
          <w:sz w:val="28"/>
          <w:szCs w:val="28"/>
        </w:rPr>
      </w:pPr>
    </w:p>
    <w:p w14:paraId="37A18FEF" w14:textId="77777777" w:rsidR="00645BBD" w:rsidRDefault="00645BBD" w:rsidP="0015100D">
      <w:pPr>
        <w:spacing w:after="0" w:line="360" w:lineRule="auto"/>
        <w:jc w:val="both"/>
        <w:rPr>
          <w:rFonts w:ascii="Times New Roman" w:hAnsi="Times New Roman" w:cs="Times New Roman"/>
          <w:sz w:val="28"/>
          <w:szCs w:val="28"/>
        </w:rPr>
      </w:pPr>
    </w:p>
    <w:p w14:paraId="5AAA525C" w14:textId="77777777" w:rsidR="00645BBD" w:rsidRDefault="00645BBD" w:rsidP="0015100D">
      <w:pPr>
        <w:spacing w:after="0" w:line="360" w:lineRule="auto"/>
        <w:jc w:val="both"/>
        <w:rPr>
          <w:rFonts w:ascii="Times New Roman" w:hAnsi="Times New Roman" w:cs="Times New Roman"/>
          <w:sz w:val="28"/>
          <w:szCs w:val="28"/>
        </w:rPr>
      </w:pPr>
    </w:p>
    <w:p w14:paraId="05C7232B" w14:textId="77777777" w:rsidR="00645BBD" w:rsidRDefault="00645BBD" w:rsidP="0015100D">
      <w:pPr>
        <w:spacing w:after="0" w:line="360" w:lineRule="auto"/>
        <w:jc w:val="both"/>
        <w:rPr>
          <w:rFonts w:ascii="Times New Roman" w:hAnsi="Times New Roman" w:cs="Times New Roman"/>
          <w:sz w:val="28"/>
          <w:szCs w:val="28"/>
        </w:rPr>
      </w:pPr>
    </w:p>
    <w:p w14:paraId="74A5F1E3" w14:textId="77777777" w:rsidR="00645BBD" w:rsidRDefault="00645BBD" w:rsidP="0015100D">
      <w:pPr>
        <w:spacing w:after="0" w:line="360" w:lineRule="auto"/>
        <w:jc w:val="both"/>
        <w:rPr>
          <w:rFonts w:ascii="Times New Roman" w:hAnsi="Times New Roman" w:cs="Times New Roman"/>
          <w:sz w:val="28"/>
          <w:szCs w:val="28"/>
        </w:rPr>
      </w:pPr>
    </w:p>
    <w:p w14:paraId="5DD66132" w14:textId="77777777" w:rsidR="00645BBD" w:rsidRDefault="00645BBD" w:rsidP="0015100D">
      <w:pPr>
        <w:spacing w:after="0" w:line="360" w:lineRule="auto"/>
        <w:jc w:val="both"/>
        <w:rPr>
          <w:rFonts w:ascii="Times New Roman" w:hAnsi="Times New Roman" w:cs="Times New Roman"/>
          <w:sz w:val="28"/>
          <w:szCs w:val="28"/>
        </w:rPr>
      </w:pPr>
    </w:p>
    <w:p w14:paraId="395FF6DB" w14:textId="77777777" w:rsidR="008C5F6E" w:rsidRDefault="008C5F6E" w:rsidP="0015100D">
      <w:pPr>
        <w:spacing w:after="0" w:line="360" w:lineRule="auto"/>
        <w:jc w:val="both"/>
        <w:rPr>
          <w:rFonts w:ascii="Times New Roman" w:hAnsi="Times New Roman" w:cs="Times New Roman"/>
          <w:sz w:val="28"/>
          <w:szCs w:val="28"/>
        </w:rPr>
      </w:pPr>
    </w:p>
    <w:p w14:paraId="2E062284" w14:textId="60297E81" w:rsidR="008C5F6E" w:rsidRPr="00645BBD" w:rsidRDefault="008C5F6E" w:rsidP="008C5F6E">
      <w:pPr>
        <w:spacing w:after="0" w:line="360" w:lineRule="auto"/>
        <w:jc w:val="center"/>
        <w:rPr>
          <w:rFonts w:ascii="Times New Roman" w:hAnsi="Times New Roman" w:cs="Times New Roman"/>
          <w:b/>
          <w:bCs/>
          <w:sz w:val="28"/>
          <w:szCs w:val="28"/>
        </w:rPr>
      </w:pPr>
      <w:r w:rsidRPr="00645BBD">
        <w:rPr>
          <w:rFonts w:ascii="Times New Roman" w:hAnsi="Times New Roman" w:cs="Times New Roman"/>
          <w:b/>
          <w:bCs/>
          <w:sz w:val="28"/>
          <w:szCs w:val="28"/>
        </w:rPr>
        <w:t>ВИСНОВКИ</w:t>
      </w:r>
    </w:p>
    <w:p w14:paraId="552CD40C" w14:textId="77777777" w:rsidR="008C5F6E" w:rsidRPr="008C5F6E" w:rsidRDefault="008C5F6E" w:rsidP="0015100D">
      <w:pPr>
        <w:spacing w:after="0" w:line="360" w:lineRule="auto"/>
        <w:jc w:val="both"/>
        <w:rPr>
          <w:rFonts w:ascii="Times New Roman" w:hAnsi="Times New Roman" w:cs="Times New Roman"/>
          <w:sz w:val="28"/>
          <w:szCs w:val="28"/>
        </w:rPr>
      </w:pPr>
    </w:p>
    <w:p w14:paraId="20583460" w14:textId="3761C5AB"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 xml:space="preserve"> Теоретико</w:t>
      </w:r>
      <w:r w:rsidRPr="008C5F6E">
        <w:rPr>
          <w:rFonts w:ascii="Times New Roman" w:hAnsi="Times New Roman" w:cs="Times New Roman"/>
          <w:sz w:val="28"/>
          <w:szCs w:val="28"/>
        </w:rPr>
        <w:noBreakHyphen/>
        <w:t>методологічні засади адаптивної фізичної культури в інклюзивному середовищі. Аналіз поняття та сутності адаптивної фізичної культури засвідчив, що вона є інтегрованою системою фізичного виховання, спрямованою на забезпечення доступності рухової активності для дітей з особливими освітніми потребами. Історія розвитку показала поступовий перехід від медико</w:t>
      </w:r>
      <w:r w:rsidRPr="008C5F6E">
        <w:rPr>
          <w:rFonts w:ascii="Times New Roman" w:hAnsi="Times New Roman" w:cs="Times New Roman"/>
          <w:sz w:val="28"/>
          <w:szCs w:val="28"/>
        </w:rPr>
        <w:noBreakHyphen/>
        <w:t>реабілітаційних підходів до сучасних інклюзивних практик, які враховують соціальну інтеграцію та використання інноваційних технологій. Інклюзивне освітнє середовище визначається принципами рівності, доступності та толерантності, але водночас стикається з викликами матеріально</w:t>
      </w:r>
      <w:r w:rsidRPr="008C5F6E">
        <w:rPr>
          <w:rFonts w:ascii="Times New Roman" w:hAnsi="Times New Roman" w:cs="Times New Roman"/>
          <w:sz w:val="28"/>
          <w:szCs w:val="28"/>
        </w:rPr>
        <w:noBreakHyphen/>
        <w:t>технічного забезпечення та підготовки кадрів. Психолого</w:t>
      </w:r>
      <w:r w:rsidRPr="008C5F6E">
        <w:rPr>
          <w:rFonts w:ascii="Times New Roman" w:hAnsi="Times New Roman" w:cs="Times New Roman"/>
          <w:sz w:val="28"/>
          <w:szCs w:val="28"/>
        </w:rPr>
        <w:noBreakHyphen/>
        <w:t>педагогічні аспекти підтверджують, що фізична активність є важливим чинником розвитку когнітивних процесів, емоційної стабільності та соціалізації дітей.</w:t>
      </w:r>
    </w:p>
    <w:p w14:paraId="72DE11F3" w14:textId="3CE90A49"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Роль адаптивної фізичної культури у розвитку дітей з розумовою відсталістю, аутизмом та затримкою психічного розвитку. Доведено, що фізична активність позитивно впливає на когнітивний і емоційний розвиток дітей з розумовою відсталістю, сприяє сенсорній інтеграції та соціалізації дітей з аутизмом, а також стимулює формування пізнавальних процесів у дітей із затримкою психічного розвитку. Методичні підходи та практичні приклади успішних програм засвідчили ефективність індивідуалізації занять, використання ігрових методів, сенсорних технологій та мультидисциплінарної співпраці.</w:t>
      </w:r>
    </w:p>
    <w:p w14:paraId="4C6397A1" w14:textId="533C7234"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Практичні умови та рекомендації щодо впровадження адаптивної фізичної культури в інклюзивному освітньому середовищі. Організаційні та методичні умови реалізації програм передбачають системність, поступовість та індивідуалізацію занять. Матеріально</w:t>
      </w:r>
      <w:r w:rsidRPr="008C5F6E">
        <w:rPr>
          <w:rFonts w:ascii="Times New Roman" w:hAnsi="Times New Roman" w:cs="Times New Roman"/>
          <w:sz w:val="28"/>
          <w:szCs w:val="28"/>
        </w:rPr>
        <w:noBreakHyphen/>
        <w:t>технічне забезпечення включає використання спеціалізованого обладнання та інноваційних технологій, що робить процес доступним і мотивуючим. Психолого</w:t>
      </w:r>
      <w:r w:rsidRPr="008C5F6E">
        <w:rPr>
          <w:rFonts w:ascii="Times New Roman" w:hAnsi="Times New Roman" w:cs="Times New Roman"/>
          <w:sz w:val="28"/>
          <w:szCs w:val="28"/>
        </w:rPr>
        <w:noBreakHyphen/>
        <w:t>педагогічні умови ґрунтуються на створенні атмосфери довіри, підтримки та співпраці з батьками, які є партнерами у розвитку дитини. Систематичний моніторинг і оцінювання результатів дозволяють відстежувати динаміку змін, коригувати програми та визначати перспективи розвитку, що включають індивідуалізацію траєкторій, інтеграцію цифрових технологій та міждисциплінарний підхід.</w:t>
      </w:r>
    </w:p>
    <w:p w14:paraId="23BCDB2C"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Отже, адаптивна фізична культура в інклюзивному освітньому середовищі є багатофункціональною системою, яка забезпечує фізичний, когнітивний, емоційний та соціальний розвиток дітей з особливими освітніми потребами. Її ефективність визначається комплексним поєднанням теоретико</w:t>
      </w:r>
      <w:r w:rsidRPr="008C5F6E">
        <w:rPr>
          <w:rFonts w:ascii="Times New Roman" w:hAnsi="Times New Roman" w:cs="Times New Roman"/>
          <w:sz w:val="28"/>
          <w:szCs w:val="28"/>
        </w:rPr>
        <w:noBreakHyphen/>
        <w:t>методологічних засад, практичних умов та інноваційних перспектив, що у сукупності формують сучасну модель інклюзивної освіти.</w:t>
      </w:r>
    </w:p>
    <w:p w14:paraId="756D94A3"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Таким чином проведене дослідження дозволило комплексно розкрити теоретико</w:t>
      </w:r>
      <w:r w:rsidRPr="008C5F6E">
        <w:rPr>
          <w:rFonts w:ascii="Times New Roman" w:hAnsi="Times New Roman" w:cs="Times New Roman"/>
          <w:sz w:val="28"/>
          <w:szCs w:val="28"/>
        </w:rPr>
        <w:noBreakHyphen/>
        <w:t>методологічні засади адаптивної фізичної культури, визначити її роль у розвитку дітей з особливими освітніми потребами та окреслити практичні умови впровадження в інклюзивному освітньому середовищі. Було встановлено, що адаптивна фізична культура є багатофункціональною системою, яка поєднує фізичний, когнітивний, емоційний та соціальний аспекти розвитку, а її ефективність залежить від поєднання організаційних, методичних, матеріально</w:t>
      </w:r>
      <w:r w:rsidRPr="008C5F6E">
        <w:rPr>
          <w:rFonts w:ascii="Times New Roman" w:hAnsi="Times New Roman" w:cs="Times New Roman"/>
          <w:sz w:val="28"/>
          <w:szCs w:val="28"/>
        </w:rPr>
        <w:noBreakHyphen/>
        <w:t>технічних та психолого</w:t>
      </w:r>
      <w:r w:rsidRPr="008C5F6E">
        <w:rPr>
          <w:rFonts w:ascii="Times New Roman" w:hAnsi="Times New Roman" w:cs="Times New Roman"/>
          <w:sz w:val="28"/>
          <w:szCs w:val="28"/>
        </w:rPr>
        <w:noBreakHyphen/>
        <w:t>педагогічних умов.</w:t>
      </w:r>
    </w:p>
    <w:p w14:paraId="07EC3A6A"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Дослідження підтвердило, що фізична активність сприяє сенсорній інтеграції, соціалізації та формуванню пізнавальних процесів у дітей з розумовою відсталістю, аутизмом та затримкою психічного розвитку. Практичні приклади успішних програм засвідчили значення індивідуалізації, використання інноваційних технологій та співпраці з батьками.</w:t>
      </w:r>
    </w:p>
    <w:p w14:paraId="0C89981A"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Систематичний моніторинг і оцінювання результатів показали необхідність постійного відстеження динаміки змін та корекції програм, що відкриває перспективи для створення індивідуальних траєкторій розвитку, інтеграції цифрових технологій та міждисциплінарного підходу.</w:t>
      </w:r>
    </w:p>
    <w:p w14:paraId="159CDBA4"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Отже, проведене дослідження доводить, що адаптивна фізична культура є важливим чинником формування сучасної моделі інклюзивної освіти, яка забезпечує гармонійний розвиток дітей з особливими освітніми потребами та сприяє їхній успішній інтеграції у суспільство.</w:t>
      </w:r>
    </w:p>
    <w:p w14:paraId="2FE99E64" w14:textId="77777777" w:rsidR="008C5F6E" w:rsidRPr="008C5F6E"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Перспективи подальших наукових пошуків у цій сфері охоплюють кілька стратегічних напрямів:</w:t>
      </w:r>
    </w:p>
    <w:p w14:paraId="306E32BA" w14:textId="77777777" w:rsidR="008C5F6E" w:rsidRPr="00645BBD" w:rsidRDefault="008C5F6E" w:rsidP="008C5F6E">
      <w:pPr>
        <w:spacing w:after="0" w:line="360" w:lineRule="auto"/>
        <w:ind w:firstLine="709"/>
        <w:jc w:val="both"/>
        <w:rPr>
          <w:rFonts w:ascii="Times New Roman" w:hAnsi="Times New Roman" w:cs="Times New Roman"/>
          <w:sz w:val="28"/>
          <w:szCs w:val="28"/>
        </w:rPr>
      </w:pPr>
      <w:r w:rsidRPr="008C5F6E">
        <w:rPr>
          <w:rFonts w:ascii="Times New Roman" w:hAnsi="Times New Roman" w:cs="Times New Roman"/>
          <w:sz w:val="28"/>
          <w:szCs w:val="28"/>
        </w:rPr>
        <w:t>По</w:t>
      </w:r>
      <w:r w:rsidRPr="008C5F6E">
        <w:rPr>
          <w:rFonts w:ascii="Times New Roman" w:hAnsi="Times New Roman" w:cs="Times New Roman"/>
          <w:sz w:val="28"/>
          <w:szCs w:val="28"/>
        </w:rPr>
        <w:noBreakHyphen/>
        <w:t>перше</w:t>
      </w:r>
      <w:r w:rsidRPr="00645BBD">
        <w:rPr>
          <w:rFonts w:ascii="Times New Roman" w:hAnsi="Times New Roman" w:cs="Times New Roman"/>
          <w:sz w:val="28"/>
          <w:szCs w:val="28"/>
        </w:rPr>
        <w:t>, розширення емпіричної бази. Необхідно проводити довготривалі експериментальні дослідження з різними категоріями дітей, щоб підтвердити ефективність методик та виявити нові закономірності впливу фізичної активності на когнітивний, емоційний і соціальний розвиток.</w:t>
      </w:r>
    </w:p>
    <w:p w14:paraId="0E9CDF97" w14:textId="77777777" w:rsidR="008C5F6E" w:rsidRPr="00645BBD" w:rsidRDefault="008C5F6E" w:rsidP="008C5F6E">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По</w:t>
      </w:r>
      <w:r w:rsidRPr="00645BBD">
        <w:rPr>
          <w:rFonts w:ascii="Times New Roman" w:hAnsi="Times New Roman" w:cs="Times New Roman"/>
          <w:sz w:val="28"/>
          <w:szCs w:val="28"/>
        </w:rPr>
        <w:noBreakHyphen/>
        <w:t>друге, розвиток інноваційних технологій. Перспективним є впровадження VR</w:t>
      </w:r>
      <w:r w:rsidRPr="00645BBD">
        <w:rPr>
          <w:rFonts w:ascii="Times New Roman" w:hAnsi="Times New Roman" w:cs="Times New Roman"/>
          <w:sz w:val="28"/>
          <w:szCs w:val="28"/>
        </w:rPr>
        <w:noBreakHyphen/>
        <w:t>тренажерів, сенсорних кімнат, інтерактивних мультимедійних комплексів та мобільних додатків для моніторингу активності, що дозволить зробити процес більш захопливим і контрольованим.</w:t>
      </w:r>
    </w:p>
    <w:p w14:paraId="333A6B6A" w14:textId="77777777" w:rsidR="008C5F6E" w:rsidRPr="00645BBD" w:rsidRDefault="008C5F6E" w:rsidP="008C5F6E">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По</w:t>
      </w:r>
      <w:r w:rsidRPr="00645BBD">
        <w:rPr>
          <w:rFonts w:ascii="Times New Roman" w:hAnsi="Times New Roman" w:cs="Times New Roman"/>
          <w:sz w:val="28"/>
          <w:szCs w:val="28"/>
        </w:rPr>
        <w:noBreakHyphen/>
        <w:t>третє, поглиблення міждисциплінарних досліджень. Поєднання педагогіки, психології, медицини, соціології та інформаційних технологій дасть змогу створювати комплексні програми, які впливають на всі сфери розвитку дитини.</w:t>
      </w:r>
    </w:p>
    <w:p w14:paraId="633786E4" w14:textId="77777777" w:rsidR="008C5F6E" w:rsidRPr="00645BBD" w:rsidRDefault="008C5F6E" w:rsidP="008C5F6E">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По</w:t>
      </w:r>
      <w:r w:rsidRPr="00645BBD">
        <w:rPr>
          <w:rFonts w:ascii="Times New Roman" w:hAnsi="Times New Roman" w:cs="Times New Roman"/>
          <w:sz w:val="28"/>
          <w:szCs w:val="28"/>
        </w:rPr>
        <w:noBreakHyphen/>
        <w:t>четверте, активізація співпраці з батьками та громадами. Подальші дослідження мають враховувати роль сім’ї та соціального середовища у формуванні позитивного ставлення до фізичної активності, а також у забезпеченні сталості результатів.</w:t>
      </w:r>
    </w:p>
    <w:p w14:paraId="643EBA4F" w14:textId="77777777" w:rsidR="008C5F6E" w:rsidRPr="00645BBD" w:rsidRDefault="008C5F6E" w:rsidP="008C5F6E">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По</w:t>
      </w:r>
      <w:r w:rsidRPr="00645BBD">
        <w:rPr>
          <w:rFonts w:ascii="Times New Roman" w:hAnsi="Times New Roman" w:cs="Times New Roman"/>
          <w:sz w:val="28"/>
          <w:szCs w:val="28"/>
        </w:rPr>
        <w:noBreakHyphen/>
        <w:t>п’яте, удосконалення системи моніторингу та оцінювання. Перспективним є створення цифрових платформ для збору й аналізу даних, що дозволить формувати індивідуальні траєкторії розвитку та прогнозувати результати.</w:t>
      </w:r>
    </w:p>
    <w:p w14:paraId="557E4E9A" w14:textId="77777777" w:rsidR="008C5F6E" w:rsidRPr="00645BBD" w:rsidRDefault="008C5F6E" w:rsidP="008C5F6E">
      <w:pPr>
        <w:spacing w:after="0" w:line="360" w:lineRule="auto"/>
        <w:ind w:firstLine="709"/>
        <w:jc w:val="both"/>
        <w:rPr>
          <w:rFonts w:ascii="Times New Roman" w:hAnsi="Times New Roman" w:cs="Times New Roman"/>
          <w:sz w:val="28"/>
          <w:szCs w:val="28"/>
        </w:rPr>
      </w:pPr>
      <w:r w:rsidRPr="00645BBD">
        <w:rPr>
          <w:rFonts w:ascii="Times New Roman" w:hAnsi="Times New Roman" w:cs="Times New Roman"/>
          <w:sz w:val="28"/>
          <w:szCs w:val="28"/>
        </w:rPr>
        <w:t>Отже, перспективи дослідження полягають у розширенні наукової доказової бази, інтеграції інноваційних технологій, міждисциплінарному підході, залученні родини та громади, а також у створенні сучасних систем моніторингу. Це забезпечить подальший розвиток адаптивної фізичної культури як важливого чинника інклюзивної освіти та соціальної інтеграції дітей з особливими освітніми потребами.</w:t>
      </w:r>
    </w:p>
    <w:p w14:paraId="5C3BBAD5" w14:textId="6CEDBF52" w:rsidR="00BB76D1" w:rsidRDefault="00F10B82" w:rsidP="00F10B82">
      <w:pPr>
        <w:spacing w:after="0" w:line="360" w:lineRule="auto"/>
        <w:ind w:firstLine="709"/>
        <w:jc w:val="center"/>
        <w:rPr>
          <w:rFonts w:ascii="Times New Roman" w:hAnsi="Times New Roman" w:cs="Times New Roman"/>
          <w:b/>
          <w:bCs/>
          <w:caps/>
          <w:sz w:val="28"/>
          <w:szCs w:val="28"/>
        </w:rPr>
      </w:pPr>
      <w:r w:rsidRPr="00A976E4">
        <w:rPr>
          <w:rFonts w:ascii="Times New Roman" w:hAnsi="Times New Roman" w:cs="Times New Roman"/>
          <w:b/>
          <w:bCs/>
          <w:caps/>
          <w:sz w:val="28"/>
          <w:szCs w:val="28"/>
        </w:rPr>
        <w:t>Перелік посилань</w:t>
      </w:r>
    </w:p>
    <w:p w14:paraId="0A08B34D" w14:textId="77777777" w:rsidR="00A976E4" w:rsidRPr="00A976E4" w:rsidRDefault="00A976E4" w:rsidP="00F10B82">
      <w:pPr>
        <w:spacing w:after="0" w:line="360" w:lineRule="auto"/>
        <w:ind w:firstLine="709"/>
        <w:jc w:val="center"/>
        <w:rPr>
          <w:rFonts w:ascii="Times New Roman" w:hAnsi="Times New Roman" w:cs="Times New Roman"/>
          <w:caps/>
          <w:sz w:val="28"/>
          <w:szCs w:val="28"/>
        </w:rPr>
      </w:pPr>
    </w:p>
    <w:p w14:paraId="121D1D8D"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Абатуров О.Є. Рухова активність дітей: медико-педагогічні аспекти. Здоров’я дитини. 2014. №6. С. 172–178.</w:t>
      </w:r>
    </w:p>
    <w:p w14:paraId="02036439"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Бондар В.І. Педагогіка: загальні засади та інклюзивні підходи: монографія. Київ: Либідь, 2017. 312 с.</w:t>
      </w:r>
    </w:p>
    <w:p w14:paraId="57288272"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Бондаренко С. Фізична культура як засіб розвитку когнітивних функцій дітей з інтелектуальними порушеннями. Харків, 2025.</w:t>
      </w:r>
    </w:p>
    <w:p w14:paraId="482141E8"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Борецька Н.О. Адаптивне фізичне виховання: навчально-методичний посібник. Суми: СумДУ, 2024.</w:t>
      </w:r>
    </w:p>
    <w:p w14:paraId="3EEA40BE"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Борисенко Л.Л. Фізична культура як інклюзивне середовище. Наукові праці Лисичанського педагогічного коледжу. 2018. С. 45–52.</w:t>
      </w:r>
    </w:p>
    <w:p w14:paraId="3BC27C3C"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Глухов Є.М. Психологічні аспекти фізичної активності дітей з особливими освітніми потребами. Педагогічні науки. 2019. №4. С. 112–118.</w:t>
      </w:r>
    </w:p>
    <w:p w14:paraId="2F24E104"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Гончаренко В. Методичні рекомендації щодо впровадження програм АФК у школах з інклюзивним навчанням. Одеса: ОНУ, 2025.</w:t>
      </w:r>
    </w:p>
    <w:p w14:paraId="34D91A6A"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Гончаренко С.В. Педагогіка: словник-довідник. Київ: Либідь, 2011. 376 с.</w:t>
      </w:r>
    </w:p>
    <w:p w14:paraId="07D724AF"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Гринько Н.О. Моніторинг результатів адаптивної фізичної активності в школі. Науковий часопис НПУ ім. М.П. Драгоманова. Серія 15. 2019. Вип. 3(113). С. 87–94.</w:t>
      </w:r>
    </w:p>
    <w:p w14:paraId="63A70EAF"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Гриценко С. Фізична культура та мотивація дітей з інтелектуальними порушеннями. Дніпро, 2025.</w:t>
      </w:r>
    </w:p>
    <w:p w14:paraId="1AEB49DC"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Завгородня Л.М. Фізична активність і когнітивний розвиток дітей з ЗПР. Педагогічні науки. 2018. Т. 85, №3. С. 102–109.</w:t>
      </w:r>
    </w:p>
    <w:p w14:paraId="4F7D412E"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Іваненко О. Адаптивна фізична культура в системі інклюзивної освіти. Київ: Наукова думка, 2024.</w:t>
      </w:r>
    </w:p>
    <w:p w14:paraId="133A6DC3"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Кабінет Міністрів України. Концепція розвитку інклюзивної освіти. Київ: КМУ, 2019. 24 с.</w:t>
      </w:r>
    </w:p>
    <w:p w14:paraId="43918278"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Казарян О.С. Сенсорна інтеграція в практиці інклюзивної освіти. Дефектологія. 2021. №2. С. 64–70.</w:t>
      </w:r>
    </w:p>
    <w:p w14:paraId="40470B03"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Князєва О.М. Мультисенсорні методи у фізичній реабілітації дітей з аутизмом. Дефектологія. 2018. №1. С. 34–41.</w:t>
      </w:r>
    </w:p>
    <w:p w14:paraId="007E4EA1"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Ковальчук І. Психолого-педагогічні аспекти фізичної активності дітей із ЗПР. Львів: ЛНУ, 2024.</w:t>
      </w:r>
    </w:p>
    <w:p w14:paraId="089B367B"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Колупаєва А.А. Інклюзивна освіта в Україні: стан та перспективи. Педагогіка і психологія. 2018. №3. С. 7–15.</w:t>
      </w:r>
    </w:p>
    <w:p w14:paraId="4585C4CE"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Костенко В.С. Розробка індивідуальних освітніх маршрутів у фізичному вихованні. Вісник ЛНУ. Серія педагогічна. 2020. Вип. 2(26). С. 58–66.</w:t>
      </w:r>
    </w:p>
    <w:p w14:paraId="37DBFA0D"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Костенко Л. Фізична активність і сенсорна інтеграція дітей з аутизмом. Львів, 2024.</w:t>
      </w:r>
    </w:p>
    <w:p w14:paraId="0D149367"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Кравченко Н. Фізична активність як засіб корекції поведінки дітей з аутизмом. Харків, 2025.</w:t>
      </w:r>
    </w:p>
    <w:p w14:paraId="69677F40"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Кузевич Ю. Адаптивне фізичне виховання у закладах освіти України. Львів, 2024.</w:t>
      </w:r>
    </w:p>
    <w:p w14:paraId="4289BA3A"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Кучеренко О.В. Партнерство школи та родини в інклюзивній освіті. Освітологічний дискурс. 2017. Т. 3(17). С. 112–119.</w:t>
      </w:r>
    </w:p>
    <w:p w14:paraId="38BA2634"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Лаберт Л. Сенсорні кімнати в школі: методика впровадження. Львів: Світ, 2020. 88 с.</w:t>
      </w:r>
    </w:p>
    <w:p w14:paraId="58585847"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Литвин А.М. Організаційні умови інклюзивних занять з фізичної культури. Освіта та розвиток обдарованої особистості. 2020. №5. С. 61–67.</w:t>
      </w:r>
    </w:p>
    <w:p w14:paraId="503F8F42"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Литвиненко І.П. Інтерактивні технології у фізичному вихованні дітей з ООП. Фізична культура, спорт та здоров’я нації. 2021. №12. С. 45–53.</w:t>
      </w:r>
    </w:p>
    <w:p w14:paraId="3167AD4C"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Литвиненко О. Психофізіологічні аспекти адаптивного фізичного виховання. Київ, 2024.</w:t>
      </w:r>
    </w:p>
    <w:p w14:paraId="716FF9AC"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Макаренко Т.В. Психолого-педагогічні основи інклюзивного навчання. Харків: Основа, 2019. 198 с.</w:t>
      </w:r>
    </w:p>
    <w:p w14:paraId="6FCA3D1C"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Мартиненко І. Фізична активність та емоційна стабільність дітей з аутизмом. Полтава, 2024.</w:t>
      </w:r>
    </w:p>
    <w:p w14:paraId="3C973E4D"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Мартинюк О. Соціальна інтеграція через фізичну активність. Львів, 2025.</w:t>
      </w:r>
    </w:p>
    <w:p w14:paraId="113DF5CE"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Мельник О. Інноваційні технології в адаптивній фізичній культурі. Київ, 2025.</w:t>
      </w:r>
    </w:p>
    <w:p w14:paraId="110B8D8C"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Мельничук В. Фізичне виховання дітей з особливими освітніми потребами: сучасні виклики. Київ, 2024.</w:t>
      </w:r>
    </w:p>
    <w:p w14:paraId="0341DFB2"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Михайленко Л. Адаптивна фізична культура: методичні аспекти роботи з дітьми із ЗПР. Черкаси, 2025.</w:t>
      </w:r>
    </w:p>
    <w:p w14:paraId="112F6D1C"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Михайлова Т. Адаптивна фізична культура у практиці інклюзивної школи. Одеса, 2024.</w:t>
      </w:r>
    </w:p>
    <w:p w14:paraId="63797C8D"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Міністерство охорони здоров’я України. Рекомендації щодо фізичної активності дітей із порушеннями розвитку. Київ: МОЗ, 2021. 36 с.</w:t>
      </w:r>
    </w:p>
    <w:p w14:paraId="46AC129A"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Міністерство освіти і науки України. Лист щодо організації інклюзивного навчання в закладах освіти. Київ: МОН, 2021. 12 с.</w:t>
      </w:r>
    </w:p>
    <w:p w14:paraId="52526E91"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Павленко О.В. Сучасні тенденції розвитку адаптивної фізичної культури в Україні. Теорія і методика фізичного виховання і спорту. 2019. №2. С. 15–22.</w:t>
      </w:r>
    </w:p>
    <w:p w14:paraId="3F689B99"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Пархоменко Л. Фізична активність як чинник соціалізації дітей з особливими освітніми потребами. Харків, 2025.</w:t>
      </w:r>
    </w:p>
    <w:p w14:paraId="2B261E24"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Петренко М. Фізична активність як засіб сенсорної інтеграції дітей з аутизмом. Київ, 2024.</w:t>
      </w:r>
    </w:p>
    <w:p w14:paraId="705F1195"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Петрухнов О., Громко Є. Адаптивне фізичне виховання: сутність, принципи, завдання та перспективи розвитку. Теорія і методика фізичного виховання і спорту. 2025. №2. С. 33–41.</w:t>
      </w:r>
    </w:p>
    <w:p w14:paraId="0A327E6A"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Пиптюк П.Ф., Омельяненко Г.А., Парій С.Б. Баланс інклюзивності й адаптивності: нормативні засади, виклики та перспективи. Inclusion. 2025. №6. С. 71–82. DOI: 10.32782/inclusion/2025.6.7.</w:t>
      </w:r>
    </w:p>
    <w:p w14:paraId="4E285098"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Поліщук В. Адаптивне фізичне виховання: сучасні методи та технології. Київ, 2025.</w:t>
      </w:r>
    </w:p>
    <w:p w14:paraId="7BA8B7DF"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Постанова Кабінету Міністрів України №872 Про затвердження Порядку організації інклюзивного навчання в закладах загальної середньої освіти. Київ, 2017. 18 с.</w:t>
      </w:r>
    </w:p>
    <w:p w14:paraId="12A2F25B" w14:textId="77777777" w:rsidR="00A976E4" w:rsidRPr="00A976E4" w:rsidRDefault="00A976E4" w:rsidP="00A976E4">
      <w:pPr>
        <w:spacing w:after="0" w:line="360" w:lineRule="auto"/>
        <w:ind w:firstLine="426"/>
        <w:jc w:val="both"/>
        <w:rPr>
          <w:rFonts w:ascii="Times New Roman" w:hAnsi="Times New Roman" w:cs="Times New Roman"/>
          <w:sz w:val="28"/>
          <w:szCs w:val="28"/>
        </w:rPr>
      </w:pPr>
      <w:r w:rsidRPr="00A976E4">
        <w:rPr>
          <w:rFonts w:ascii="Times New Roman" w:hAnsi="Times New Roman" w:cs="Times New Roman"/>
          <w:sz w:val="28"/>
          <w:szCs w:val="28"/>
        </w:rPr>
        <w:t>Рибалко Л.М. Адаптивна фізична культура – фізична і спортивна реабілітація дітей з інвалідністю. Київ: Відкритий міжнародний університет розвитку людини «Україна», 2019. 184</w:t>
      </w:r>
    </w:p>
    <w:p w14:paraId="045ED48B" w14:textId="57291AD3" w:rsidR="00A976E4" w:rsidRPr="00A976E4" w:rsidRDefault="00A976E4" w:rsidP="00A976E4">
      <w:pPr>
        <w:spacing w:after="0" w:line="360" w:lineRule="auto"/>
        <w:ind w:firstLine="426"/>
        <w:jc w:val="both"/>
        <w:rPr>
          <w:rFonts w:ascii="Times New Roman" w:hAnsi="Times New Roman" w:cs="Times New Roman"/>
          <w:sz w:val="28"/>
          <w:szCs w:val="28"/>
        </w:rPr>
      </w:pPr>
    </w:p>
    <w:sectPr w:rsidR="00A976E4" w:rsidRPr="00A976E4">
      <w:headerReference w:type="default" r:id="rId1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50D9BC" w14:textId="77777777" w:rsidR="00DE1B0C" w:rsidRDefault="00DE1B0C">
      <w:pPr>
        <w:spacing w:after="0" w:line="240" w:lineRule="auto"/>
      </w:pPr>
      <w:r>
        <w:separator/>
      </w:r>
    </w:p>
  </w:endnote>
  <w:endnote w:type="continuationSeparator" w:id="0">
    <w:p w14:paraId="262C9329" w14:textId="77777777" w:rsidR="00DE1B0C" w:rsidRDefault="00DE1B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2653CF" w14:textId="77777777" w:rsidR="00DE1B0C" w:rsidRDefault="00DE1B0C">
      <w:pPr>
        <w:spacing w:after="0" w:line="240" w:lineRule="auto"/>
      </w:pPr>
      <w:r>
        <w:separator/>
      </w:r>
    </w:p>
  </w:footnote>
  <w:footnote w:type="continuationSeparator" w:id="0">
    <w:p w14:paraId="5C98D23E" w14:textId="77777777" w:rsidR="00DE1B0C" w:rsidRDefault="00DE1B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3866268"/>
      <w:docPartObj>
        <w:docPartGallery w:val="Page Numbers (Top of Page)"/>
        <w:docPartUnique/>
      </w:docPartObj>
    </w:sdtPr>
    <w:sdtEndPr/>
    <w:sdtContent>
      <w:p w14:paraId="791986BA" w14:textId="77777777" w:rsidR="00EE05B3" w:rsidRDefault="00EF2450">
        <w:pPr>
          <w:pStyle w:val="ac"/>
          <w:jc w:val="right"/>
        </w:pPr>
        <w:r>
          <w:fldChar w:fldCharType="begin"/>
        </w:r>
        <w:r>
          <w:instrText>PAGE   \* MERGEFORMAT</w:instrText>
        </w:r>
        <w:r>
          <w:fldChar w:fldCharType="separate"/>
        </w:r>
        <w:r w:rsidR="004C67F5">
          <w:rPr>
            <w:noProof/>
          </w:rPr>
          <w:t>2</w:t>
        </w:r>
        <w:r>
          <w:fldChar w:fldCharType="end"/>
        </w:r>
      </w:p>
    </w:sdtContent>
  </w:sdt>
  <w:p w14:paraId="6352877A" w14:textId="77777777" w:rsidR="00EE05B3" w:rsidRPr="00F365EB" w:rsidRDefault="00EE05B3" w:rsidP="00900685">
    <w:pPr>
      <w:pStyle w:val="ac"/>
      <w:jc w:val="right"/>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AE131D"/>
    <w:multiLevelType w:val="multilevel"/>
    <w:tmpl w:val="C7E89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7F960EF"/>
    <w:multiLevelType w:val="multilevel"/>
    <w:tmpl w:val="F98050F0"/>
    <w:lvl w:ilvl="0">
      <w:start w:val="1"/>
      <w:numFmt w:val="decimal"/>
      <w:lvlText w:val="%1."/>
      <w:lvlJc w:val="left"/>
      <w:pPr>
        <w:ind w:left="492" w:hanging="492"/>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
    <w:nsid w:val="2A471FAD"/>
    <w:multiLevelType w:val="multilevel"/>
    <w:tmpl w:val="B2FCF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3A8766C"/>
    <w:multiLevelType w:val="multilevel"/>
    <w:tmpl w:val="A9D25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69F3D8A"/>
    <w:multiLevelType w:val="hybridMultilevel"/>
    <w:tmpl w:val="292CC6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09254F1"/>
    <w:multiLevelType w:val="multilevel"/>
    <w:tmpl w:val="AF7A7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E9D1CED"/>
    <w:multiLevelType w:val="multilevel"/>
    <w:tmpl w:val="CA7439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5376792"/>
    <w:multiLevelType w:val="multilevel"/>
    <w:tmpl w:val="26B8C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6"/>
  </w:num>
  <w:num w:numId="3">
    <w:abstractNumId w:val="0"/>
  </w:num>
  <w:num w:numId="4">
    <w:abstractNumId w:val="4"/>
  </w:num>
  <w:num w:numId="5">
    <w:abstractNumId w:val="2"/>
  </w:num>
  <w:num w:numId="6">
    <w:abstractNumId w:val="5"/>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ADD"/>
    <w:rsid w:val="00045ADD"/>
    <w:rsid w:val="00093D0F"/>
    <w:rsid w:val="000D7ABC"/>
    <w:rsid w:val="0015100D"/>
    <w:rsid w:val="00212B5F"/>
    <w:rsid w:val="00273B20"/>
    <w:rsid w:val="00277EAF"/>
    <w:rsid w:val="002A5A10"/>
    <w:rsid w:val="002C7461"/>
    <w:rsid w:val="00315304"/>
    <w:rsid w:val="00321B39"/>
    <w:rsid w:val="00326A32"/>
    <w:rsid w:val="003C330D"/>
    <w:rsid w:val="004C67F5"/>
    <w:rsid w:val="00512F77"/>
    <w:rsid w:val="005514E6"/>
    <w:rsid w:val="00564643"/>
    <w:rsid w:val="00582D54"/>
    <w:rsid w:val="006256D4"/>
    <w:rsid w:val="00645BBD"/>
    <w:rsid w:val="006D0C6E"/>
    <w:rsid w:val="007830FF"/>
    <w:rsid w:val="007C53D4"/>
    <w:rsid w:val="00807F64"/>
    <w:rsid w:val="00850DD9"/>
    <w:rsid w:val="008C5F6E"/>
    <w:rsid w:val="008E14A3"/>
    <w:rsid w:val="008F28A5"/>
    <w:rsid w:val="00974ACD"/>
    <w:rsid w:val="009C3B5F"/>
    <w:rsid w:val="00A14B73"/>
    <w:rsid w:val="00A976E4"/>
    <w:rsid w:val="00AC19BE"/>
    <w:rsid w:val="00AC1E53"/>
    <w:rsid w:val="00AD3C74"/>
    <w:rsid w:val="00AD56C4"/>
    <w:rsid w:val="00B3019D"/>
    <w:rsid w:val="00B44834"/>
    <w:rsid w:val="00B44ED8"/>
    <w:rsid w:val="00B7422D"/>
    <w:rsid w:val="00BB76D1"/>
    <w:rsid w:val="00D16F48"/>
    <w:rsid w:val="00D82A47"/>
    <w:rsid w:val="00D83D85"/>
    <w:rsid w:val="00DE1B0C"/>
    <w:rsid w:val="00DF0EB1"/>
    <w:rsid w:val="00E47F11"/>
    <w:rsid w:val="00E66352"/>
    <w:rsid w:val="00EE05B3"/>
    <w:rsid w:val="00EF2450"/>
    <w:rsid w:val="00F10B8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A7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B5F"/>
  </w:style>
  <w:style w:type="paragraph" w:styleId="1">
    <w:name w:val="heading 1"/>
    <w:basedOn w:val="a"/>
    <w:next w:val="a"/>
    <w:link w:val="10"/>
    <w:uiPriority w:val="9"/>
    <w:qFormat/>
    <w:rsid w:val="00045A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45A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45AD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45AD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45AD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45AD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45AD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45AD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45AD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45ADD"/>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045ADD"/>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045ADD"/>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045AD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045AD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045AD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45ADD"/>
    <w:rPr>
      <w:rFonts w:eastAsiaTheme="majorEastAsia" w:cstheme="majorBidi"/>
      <w:color w:val="595959" w:themeColor="text1" w:themeTint="A6"/>
    </w:rPr>
  </w:style>
  <w:style w:type="character" w:customStyle="1" w:styleId="80">
    <w:name w:val="Заголовок 8 Знак"/>
    <w:basedOn w:val="a0"/>
    <w:link w:val="8"/>
    <w:uiPriority w:val="9"/>
    <w:semiHidden/>
    <w:rsid w:val="00045AD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45ADD"/>
    <w:rPr>
      <w:rFonts w:eastAsiaTheme="majorEastAsia" w:cstheme="majorBidi"/>
      <w:color w:val="272727" w:themeColor="text1" w:themeTint="D8"/>
    </w:rPr>
  </w:style>
  <w:style w:type="paragraph" w:styleId="a3">
    <w:name w:val="Title"/>
    <w:basedOn w:val="a"/>
    <w:next w:val="a"/>
    <w:link w:val="a4"/>
    <w:uiPriority w:val="10"/>
    <w:qFormat/>
    <w:rsid w:val="00045A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045AD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45AD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45AD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45ADD"/>
    <w:pPr>
      <w:spacing w:before="160"/>
      <w:jc w:val="center"/>
    </w:pPr>
    <w:rPr>
      <w:i/>
      <w:iCs/>
      <w:color w:val="404040" w:themeColor="text1" w:themeTint="BF"/>
    </w:rPr>
  </w:style>
  <w:style w:type="character" w:customStyle="1" w:styleId="22">
    <w:name w:val="Цитата 2 Знак"/>
    <w:basedOn w:val="a0"/>
    <w:link w:val="21"/>
    <w:uiPriority w:val="29"/>
    <w:rsid w:val="00045ADD"/>
    <w:rPr>
      <w:i/>
      <w:iCs/>
      <w:color w:val="404040" w:themeColor="text1" w:themeTint="BF"/>
    </w:rPr>
  </w:style>
  <w:style w:type="paragraph" w:styleId="a7">
    <w:name w:val="List Paragraph"/>
    <w:basedOn w:val="a"/>
    <w:uiPriority w:val="34"/>
    <w:qFormat/>
    <w:rsid w:val="00045ADD"/>
    <w:pPr>
      <w:ind w:left="720"/>
      <w:contextualSpacing/>
    </w:pPr>
  </w:style>
  <w:style w:type="character" w:styleId="a8">
    <w:name w:val="Intense Emphasis"/>
    <w:basedOn w:val="a0"/>
    <w:uiPriority w:val="21"/>
    <w:qFormat/>
    <w:rsid w:val="00045ADD"/>
    <w:rPr>
      <w:i/>
      <w:iCs/>
      <w:color w:val="0F4761" w:themeColor="accent1" w:themeShade="BF"/>
    </w:rPr>
  </w:style>
  <w:style w:type="paragraph" w:styleId="a9">
    <w:name w:val="Intense Quote"/>
    <w:basedOn w:val="a"/>
    <w:next w:val="a"/>
    <w:link w:val="aa"/>
    <w:uiPriority w:val="30"/>
    <w:qFormat/>
    <w:rsid w:val="00045A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045ADD"/>
    <w:rPr>
      <w:i/>
      <w:iCs/>
      <w:color w:val="0F4761" w:themeColor="accent1" w:themeShade="BF"/>
    </w:rPr>
  </w:style>
  <w:style w:type="character" w:styleId="ab">
    <w:name w:val="Intense Reference"/>
    <w:basedOn w:val="a0"/>
    <w:uiPriority w:val="32"/>
    <w:qFormat/>
    <w:rsid w:val="00045ADD"/>
    <w:rPr>
      <w:b/>
      <w:bCs/>
      <w:smallCaps/>
      <w:color w:val="0F4761" w:themeColor="accent1" w:themeShade="BF"/>
      <w:spacing w:val="5"/>
    </w:rPr>
  </w:style>
  <w:style w:type="paragraph" w:styleId="ac">
    <w:name w:val="header"/>
    <w:basedOn w:val="a"/>
    <w:link w:val="ad"/>
    <w:uiPriority w:val="99"/>
    <w:unhideWhenUsed/>
    <w:rsid w:val="00212B5F"/>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212B5F"/>
  </w:style>
  <w:style w:type="paragraph" w:customStyle="1" w:styleId="TableParagraph">
    <w:name w:val="Table Paragraph"/>
    <w:basedOn w:val="a"/>
    <w:uiPriority w:val="1"/>
    <w:qFormat/>
    <w:rsid w:val="00212B5F"/>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customStyle="1" w:styleId="Default">
    <w:name w:val="Default"/>
    <w:rsid w:val="000D7ABC"/>
    <w:pPr>
      <w:autoSpaceDE w:val="0"/>
      <w:autoSpaceDN w:val="0"/>
      <w:adjustRightInd w:val="0"/>
      <w:spacing w:after="0" w:line="240" w:lineRule="auto"/>
    </w:pPr>
    <w:rPr>
      <w:rFonts w:ascii="Times New Roman" w:hAnsi="Times New Roman" w:cs="Times New Roman"/>
      <w:color w:val="000000"/>
      <w:kern w:val="0"/>
    </w:rPr>
  </w:style>
  <w:style w:type="table" w:styleId="ae">
    <w:name w:val="Table Grid"/>
    <w:basedOn w:val="a1"/>
    <w:uiPriority w:val="39"/>
    <w:rsid w:val="00093D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link w:val="af0"/>
    <w:uiPriority w:val="99"/>
    <w:semiHidden/>
    <w:unhideWhenUsed/>
    <w:rsid w:val="00277EA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277EA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B5F"/>
  </w:style>
  <w:style w:type="paragraph" w:styleId="1">
    <w:name w:val="heading 1"/>
    <w:basedOn w:val="a"/>
    <w:next w:val="a"/>
    <w:link w:val="10"/>
    <w:uiPriority w:val="9"/>
    <w:qFormat/>
    <w:rsid w:val="00045A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45A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45AD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45AD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45AD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45AD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45AD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45AD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45AD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45ADD"/>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045ADD"/>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045ADD"/>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045AD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045AD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045AD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45ADD"/>
    <w:rPr>
      <w:rFonts w:eastAsiaTheme="majorEastAsia" w:cstheme="majorBidi"/>
      <w:color w:val="595959" w:themeColor="text1" w:themeTint="A6"/>
    </w:rPr>
  </w:style>
  <w:style w:type="character" w:customStyle="1" w:styleId="80">
    <w:name w:val="Заголовок 8 Знак"/>
    <w:basedOn w:val="a0"/>
    <w:link w:val="8"/>
    <w:uiPriority w:val="9"/>
    <w:semiHidden/>
    <w:rsid w:val="00045AD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45ADD"/>
    <w:rPr>
      <w:rFonts w:eastAsiaTheme="majorEastAsia" w:cstheme="majorBidi"/>
      <w:color w:val="272727" w:themeColor="text1" w:themeTint="D8"/>
    </w:rPr>
  </w:style>
  <w:style w:type="paragraph" w:styleId="a3">
    <w:name w:val="Title"/>
    <w:basedOn w:val="a"/>
    <w:next w:val="a"/>
    <w:link w:val="a4"/>
    <w:uiPriority w:val="10"/>
    <w:qFormat/>
    <w:rsid w:val="00045A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045AD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45AD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45AD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45ADD"/>
    <w:pPr>
      <w:spacing w:before="160"/>
      <w:jc w:val="center"/>
    </w:pPr>
    <w:rPr>
      <w:i/>
      <w:iCs/>
      <w:color w:val="404040" w:themeColor="text1" w:themeTint="BF"/>
    </w:rPr>
  </w:style>
  <w:style w:type="character" w:customStyle="1" w:styleId="22">
    <w:name w:val="Цитата 2 Знак"/>
    <w:basedOn w:val="a0"/>
    <w:link w:val="21"/>
    <w:uiPriority w:val="29"/>
    <w:rsid w:val="00045ADD"/>
    <w:rPr>
      <w:i/>
      <w:iCs/>
      <w:color w:val="404040" w:themeColor="text1" w:themeTint="BF"/>
    </w:rPr>
  </w:style>
  <w:style w:type="paragraph" w:styleId="a7">
    <w:name w:val="List Paragraph"/>
    <w:basedOn w:val="a"/>
    <w:uiPriority w:val="34"/>
    <w:qFormat/>
    <w:rsid w:val="00045ADD"/>
    <w:pPr>
      <w:ind w:left="720"/>
      <w:contextualSpacing/>
    </w:pPr>
  </w:style>
  <w:style w:type="character" w:styleId="a8">
    <w:name w:val="Intense Emphasis"/>
    <w:basedOn w:val="a0"/>
    <w:uiPriority w:val="21"/>
    <w:qFormat/>
    <w:rsid w:val="00045ADD"/>
    <w:rPr>
      <w:i/>
      <w:iCs/>
      <w:color w:val="0F4761" w:themeColor="accent1" w:themeShade="BF"/>
    </w:rPr>
  </w:style>
  <w:style w:type="paragraph" w:styleId="a9">
    <w:name w:val="Intense Quote"/>
    <w:basedOn w:val="a"/>
    <w:next w:val="a"/>
    <w:link w:val="aa"/>
    <w:uiPriority w:val="30"/>
    <w:qFormat/>
    <w:rsid w:val="00045A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045ADD"/>
    <w:rPr>
      <w:i/>
      <w:iCs/>
      <w:color w:val="0F4761" w:themeColor="accent1" w:themeShade="BF"/>
    </w:rPr>
  </w:style>
  <w:style w:type="character" w:styleId="ab">
    <w:name w:val="Intense Reference"/>
    <w:basedOn w:val="a0"/>
    <w:uiPriority w:val="32"/>
    <w:qFormat/>
    <w:rsid w:val="00045ADD"/>
    <w:rPr>
      <w:b/>
      <w:bCs/>
      <w:smallCaps/>
      <w:color w:val="0F4761" w:themeColor="accent1" w:themeShade="BF"/>
      <w:spacing w:val="5"/>
    </w:rPr>
  </w:style>
  <w:style w:type="paragraph" w:styleId="ac">
    <w:name w:val="header"/>
    <w:basedOn w:val="a"/>
    <w:link w:val="ad"/>
    <w:uiPriority w:val="99"/>
    <w:unhideWhenUsed/>
    <w:rsid w:val="00212B5F"/>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212B5F"/>
  </w:style>
  <w:style w:type="paragraph" w:customStyle="1" w:styleId="TableParagraph">
    <w:name w:val="Table Paragraph"/>
    <w:basedOn w:val="a"/>
    <w:uiPriority w:val="1"/>
    <w:qFormat/>
    <w:rsid w:val="00212B5F"/>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customStyle="1" w:styleId="Default">
    <w:name w:val="Default"/>
    <w:rsid w:val="000D7ABC"/>
    <w:pPr>
      <w:autoSpaceDE w:val="0"/>
      <w:autoSpaceDN w:val="0"/>
      <w:adjustRightInd w:val="0"/>
      <w:spacing w:after="0" w:line="240" w:lineRule="auto"/>
    </w:pPr>
    <w:rPr>
      <w:rFonts w:ascii="Times New Roman" w:hAnsi="Times New Roman" w:cs="Times New Roman"/>
      <w:color w:val="000000"/>
      <w:kern w:val="0"/>
    </w:rPr>
  </w:style>
  <w:style w:type="table" w:styleId="ae">
    <w:name w:val="Table Grid"/>
    <w:basedOn w:val="a1"/>
    <w:uiPriority w:val="39"/>
    <w:rsid w:val="00093D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link w:val="af0"/>
    <w:uiPriority w:val="99"/>
    <w:semiHidden/>
    <w:unhideWhenUsed/>
    <w:rsid w:val="00277EA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277EA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38045">
      <w:bodyDiv w:val="1"/>
      <w:marLeft w:val="0"/>
      <w:marRight w:val="0"/>
      <w:marTop w:val="0"/>
      <w:marBottom w:val="0"/>
      <w:divBdr>
        <w:top w:val="none" w:sz="0" w:space="0" w:color="auto"/>
        <w:left w:val="none" w:sz="0" w:space="0" w:color="auto"/>
        <w:bottom w:val="none" w:sz="0" w:space="0" w:color="auto"/>
        <w:right w:val="none" w:sz="0" w:space="0" w:color="auto"/>
      </w:divBdr>
    </w:div>
    <w:div w:id="25377391">
      <w:bodyDiv w:val="1"/>
      <w:marLeft w:val="0"/>
      <w:marRight w:val="0"/>
      <w:marTop w:val="0"/>
      <w:marBottom w:val="0"/>
      <w:divBdr>
        <w:top w:val="none" w:sz="0" w:space="0" w:color="auto"/>
        <w:left w:val="none" w:sz="0" w:space="0" w:color="auto"/>
        <w:bottom w:val="none" w:sz="0" w:space="0" w:color="auto"/>
        <w:right w:val="none" w:sz="0" w:space="0" w:color="auto"/>
      </w:divBdr>
    </w:div>
    <w:div w:id="85462810">
      <w:bodyDiv w:val="1"/>
      <w:marLeft w:val="0"/>
      <w:marRight w:val="0"/>
      <w:marTop w:val="0"/>
      <w:marBottom w:val="0"/>
      <w:divBdr>
        <w:top w:val="none" w:sz="0" w:space="0" w:color="auto"/>
        <w:left w:val="none" w:sz="0" w:space="0" w:color="auto"/>
        <w:bottom w:val="none" w:sz="0" w:space="0" w:color="auto"/>
        <w:right w:val="none" w:sz="0" w:space="0" w:color="auto"/>
      </w:divBdr>
    </w:div>
    <w:div w:id="88428364">
      <w:bodyDiv w:val="1"/>
      <w:marLeft w:val="0"/>
      <w:marRight w:val="0"/>
      <w:marTop w:val="0"/>
      <w:marBottom w:val="0"/>
      <w:divBdr>
        <w:top w:val="none" w:sz="0" w:space="0" w:color="auto"/>
        <w:left w:val="none" w:sz="0" w:space="0" w:color="auto"/>
        <w:bottom w:val="none" w:sz="0" w:space="0" w:color="auto"/>
        <w:right w:val="none" w:sz="0" w:space="0" w:color="auto"/>
      </w:divBdr>
    </w:div>
    <w:div w:id="115802180">
      <w:bodyDiv w:val="1"/>
      <w:marLeft w:val="0"/>
      <w:marRight w:val="0"/>
      <w:marTop w:val="0"/>
      <w:marBottom w:val="0"/>
      <w:divBdr>
        <w:top w:val="none" w:sz="0" w:space="0" w:color="auto"/>
        <w:left w:val="none" w:sz="0" w:space="0" w:color="auto"/>
        <w:bottom w:val="none" w:sz="0" w:space="0" w:color="auto"/>
        <w:right w:val="none" w:sz="0" w:space="0" w:color="auto"/>
      </w:divBdr>
    </w:div>
    <w:div w:id="132142039">
      <w:bodyDiv w:val="1"/>
      <w:marLeft w:val="0"/>
      <w:marRight w:val="0"/>
      <w:marTop w:val="0"/>
      <w:marBottom w:val="0"/>
      <w:divBdr>
        <w:top w:val="none" w:sz="0" w:space="0" w:color="auto"/>
        <w:left w:val="none" w:sz="0" w:space="0" w:color="auto"/>
        <w:bottom w:val="none" w:sz="0" w:space="0" w:color="auto"/>
        <w:right w:val="none" w:sz="0" w:space="0" w:color="auto"/>
      </w:divBdr>
    </w:div>
    <w:div w:id="137263923">
      <w:bodyDiv w:val="1"/>
      <w:marLeft w:val="0"/>
      <w:marRight w:val="0"/>
      <w:marTop w:val="0"/>
      <w:marBottom w:val="0"/>
      <w:divBdr>
        <w:top w:val="none" w:sz="0" w:space="0" w:color="auto"/>
        <w:left w:val="none" w:sz="0" w:space="0" w:color="auto"/>
        <w:bottom w:val="none" w:sz="0" w:space="0" w:color="auto"/>
        <w:right w:val="none" w:sz="0" w:space="0" w:color="auto"/>
      </w:divBdr>
    </w:div>
    <w:div w:id="143396373">
      <w:bodyDiv w:val="1"/>
      <w:marLeft w:val="0"/>
      <w:marRight w:val="0"/>
      <w:marTop w:val="0"/>
      <w:marBottom w:val="0"/>
      <w:divBdr>
        <w:top w:val="none" w:sz="0" w:space="0" w:color="auto"/>
        <w:left w:val="none" w:sz="0" w:space="0" w:color="auto"/>
        <w:bottom w:val="none" w:sz="0" w:space="0" w:color="auto"/>
        <w:right w:val="none" w:sz="0" w:space="0" w:color="auto"/>
      </w:divBdr>
    </w:div>
    <w:div w:id="149757466">
      <w:bodyDiv w:val="1"/>
      <w:marLeft w:val="0"/>
      <w:marRight w:val="0"/>
      <w:marTop w:val="0"/>
      <w:marBottom w:val="0"/>
      <w:divBdr>
        <w:top w:val="none" w:sz="0" w:space="0" w:color="auto"/>
        <w:left w:val="none" w:sz="0" w:space="0" w:color="auto"/>
        <w:bottom w:val="none" w:sz="0" w:space="0" w:color="auto"/>
        <w:right w:val="none" w:sz="0" w:space="0" w:color="auto"/>
      </w:divBdr>
    </w:div>
    <w:div w:id="149758432">
      <w:bodyDiv w:val="1"/>
      <w:marLeft w:val="0"/>
      <w:marRight w:val="0"/>
      <w:marTop w:val="0"/>
      <w:marBottom w:val="0"/>
      <w:divBdr>
        <w:top w:val="none" w:sz="0" w:space="0" w:color="auto"/>
        <w:left w:val="none" w:sz="0" w:space="0" w:color="auto"/>
        <w:bottom w:val="none" w:sz="0" w:space="0" w:color="auto"/>
        <w:right w:val="none" w:sz="0" w:space="0" w:color="auto"/>
      </w:divBdr>
    </w:div>
    <w:div w:id="167523537">
      <w:bodyDiv w:val="1"/>
      <w:marLeft w:val="0"/>
      <w:marRight w:val="0"/>
      <w:marTop w:val="0"/>
      <w:marBottom w:val="0"/>
      <w:divBdr>
        <w:top w:val="none" w:sz="0" w:space="0" w:color="auto"/>
        <w:left w:val="none" w:sz="0" w:space="0" w:color="auto"/>
        <w:bottom w:val="none" w:sz="0" w:space="0" w:color="auto"/>
        <w:right w:val="none" w:sz="0" w:space="0" w:color="auto"/>
      </w:divBdr>
    </w:div>
    <w:div w:id="176776514">
      <w:bodyDiv w:val="1"/>
      <w:marLeft w:val="0"/>
      <w:marRight w:val="0"/>
      <w:marTop w:val="0"/>
      <w:marBottom w:val="0"/>
      <w:divBdr>
        <w:top w:val="none" w:sz="0" w:space="0" w:color="auto"/>
        <w:left w:val="none" w:sz="0" w:space="0" w:color="auto"/>
        <w:bottom w:val="none" w:sz="0" w:space="0" w:color="auto"/>
        <w:right w:val="none" w:sz="0" w:space="0" w:color="auto"/>
      </w:divBdr>
    </w:div>
    <w:div w:id="177161213">
      <w:bodyDiv w:val="1"/>
      <w:marLeft w:val="0"/>
      <w:marRight w:val="0"/>
      <w:marTop w:val="0"/>
      <w:marBottom w:val="0"/>
      <w:divBdr>
        <w:top w:val="none" w:sz="0" w:space="0" w:color="auto"/>
        <w:left w:val="none" w:sz="0" w:space="0" w:color="auto"/>
        <w:bottom w:val="none" w:sz="0" w:space="0" w:color="auto"/>
        <w:right w:val="none" w:sz="0" w:space="0" w:color="auto"/>
      </w:divBdr>
    </w:div>
    <w:div w:id="200290812">
      <w:bodyDiv w:val="1"/>
      <w:marLeft w:val="0"/>
      <w:marRight w:val="0"/>
      <w:marTop w:val="0"/>
      <w:marBottom w:val="0"/>
      <w:divBdr>
        <w:top w:val="none" w:sz="0" w:space="0" w:color="auto"/>
        <w:left w:val="none" w:sz="0" w:space="0" w:color="auto"/>
        <w:bottom w:val="none" w:sz="0" w:space="0" w:color="auto"/>
        <w:right w:val="none" w:sz="0" w:space="0" w:color="auto"/>
      </w:divBdr>
    </w:div>
    <w:div w:id="215746785">
      <w:bodyDiv w:val="1"/>
      <w:marLeft w:val="0"/>
      <w:marRight w:val="0"/>
      <w:marTop w:val="0"/>
      <w:marBottom w:val="0"/>
      <w:divBdr>
        <w:top w:val="none" w:sz="0" w:space="0" w:color="auto"/>
        <w:left w:val="none" w:sz="0" w:space="0" w:color="auto"/>
        <w:bottom w:val="none" w:sz="0" w:space="0" w:color="auto"/>
        <w:right w:val="none" w:sz="0" w:space="0" w:color="auto"/>
      </w:divBdr>
    </w:div>
    <w:div w:id="221216665">
      <w:bodyDiv w:val="1"/>
      <w:marLeft w:val="0"/>
      <w:marRight w:val="0"/>
      <w:marTop w:val="0"/>
      <w:marBottom w:val="0"/>
      <w:divBdr>
        <w:top w:val="none" w:sz="0" w:space="0" w:color="auto"/>
        <w:left w:val="none" w:sz="0" w:space="0" w:color="auto"/>
        <w:bottom w:val="none" w:sz="0" w:space="0" w:color="auto"/>
        <w:right w:val="none" w:sz="0" w:space="0" w:color="auto"/>
      </w:divBdr>
    </w:div>
    <w:div w:id="224142077">
      <w:bodyDiv w:val="1"/>
      <w:marLeft w:val="0"/>
      <w:marRight w:val="0"/>
      <w:marTop w:val="0"/>
      <w:marBottom w:val="0"/>
      <w:divBdr>
        <w:top w:val="none" w:sz="0" w:space="0" w:color="auto"/>
        <w:left w:val="none" w:sz="0" w:space="0" w:color="auto"/>
        <w:bottom w:val="none" w:sz="0" w:space="0" w:color="auto"/>
        <w:right w:val="none" w:sz="0" w:space="0" w:color="auto"/>
      </w:divBdr>
    </w:div>
    <w:div w:id="224461669">
      <w:bodyDiv w:val="1"/>
      <w:marLeft w:val="0"/>
      <w:marRight w:val="0"/>
      <w:marTop w:val="0"/>
      <w:marBottom w:val="0"/>
      <w:divBdr>
        <w:top w:val="none" w:sz="0" w:space="0" w:color="auto"/>
        <w:left w:val="none" w:sz="0" w:space="0" w:color="auto"/>
        <w:bottom w:val="none" w:sz="0" w:space="0" w:color="auto"/>
        <w:right w:val="none" w:sz="0" w:space="0" w:color="auto"/>
      </w:divBdr>
    </w:div>
    <w:div w:id="238295245">
      <w:bodyDiv w:val="1"/>
      <w:marLeft w:val="0"/>
      <w:marRight w:val="0"/>
      <w:marTop w:val="0"/>
      <w:marBottom w:val="0"/>
      <w:divBdr>
        <w:top w:val="none" w:sz="0" w:space="0" w:color="auto"/>
        <w:left w:val="none" w:sz="0" w:space="0" w:color="auto"/>
        <w:bottom w:val="none" w:sz="0" w:space="0" w:color="auto"/>
        <w:right w:val="none" w:sz="0" w:space="0" w:color="auto"/>
      </w:divBdr>
    </w:div>
    <w:div w:id="244995981">
      <w:bodyDiv w:val="1"/>
      <w:marLeft w:val="0"/>
      <w:marRight w:val="0"/>
      <w:marTop w:val="0"/>
      <w:marBottom w:val="0"/>
      <w:divBdr>
        <w:top w:val="none" w:sz="0" w:space="0" w:color="auto"/>
        <w:left w:val="none" w:sz="0" w:space="0" w:color="auto"/>
        <w:bottom w:val="none" w:sz="0" w:space="0" w:color="auto"/>
        <w:right w:val="none" w:sz="0" w:space="0" w:color="auto"/>
      </w:divBdr>
    </w:div>
    <w:div w:id="245657132">
      <w:bodyDiv w:val="1"/>
      <w:marLeft w:val="0"/>
      <w:marRight w:val="0"/>
      <w:marTop w:val="0"/>
      <w:marBottom w:val="0"/>
      <w:divBdr>
        <w:top w:val="none" w:sz="0" w:space="0" w:color="auto"/>
        <w:left w:val="none" w:sz="0" w:space="0" w:color="auto"/>
        <w:bottom w:val="none" w:sz="0" w:space="0" w:color="auto"/>
        <w:right w:val="none" w:sz="0" w:space="0" w:color="auto"/>
      </w:divBdr>
    </w:div>
    <w:div w:id="252516489">
      <w:bodyDiv w:val="1"/>
      <w:marLeft w:val="0"/>
      <w:marRight w:val="0"/>
      <w:marTop w:val="0"/>
      <w:marBottom w:val="0"/>
      <w:divBdr>
        <w:top w:val="none" w:sz="0" w:space="0" w:color="auto"/>
        <w:left w:val="none" w:sz="0" w:space="0" w:color="auto"/>
        <w:bottom w:val="none" w:sz="0" w:space="0" w:color="auto"/>
        <w:right w:val="none" w:sz="0" w:space="0" w:color="auto"/>
      </w:divBdr>
    </w:div>
    <w:div w:id="266890903">
      <w:bodyDiv w:val="1"/>
      <w:marLeft w:val="0"/>
      <w:marRight w:val="0"/>
      <w:marTop w:val="0"/>
      <w:marBottom w:val="0"/>
      <w:divBdr>
        <w:top w:val="none" w:sz="0" w:space="0" w:color="auto"/>
        <w:left w:val="none" w:sz="0" w:space="0" w:color="auto"/>
        <w:bottom w:val="none" w:sz="0" w:space="0" w:color="auto"/>
        <w:right w:val="none" w:sz="0" w:space="0" w:color="auto"/>
      </w:divBdr>
    </w:div>
    <w:div w:id="330717745">
      <w:bodyDiv w:val="1"/>
      <w:marLeft w:val="0"/>
      <w:marRight w:val="0"/>
      <w:marTop w:val="0"/>
      <w:marBottom w:val="0"/>
      <w:divBdr>
        <w:top w:val="none" w:sz="0" w:space="0" w:color="auto"/>
        <w:left w:val="none" w:sz="0" w:space="0" w:color="auto"/>
        <w:bottom w:val="none" w:sz="0" w:space="0" w:color="auto"/>
        <w:right w:val="none" w:sz="0" w:space="0" w:color="auto"/>
      </w:divBdr>
    </w:div>
    <w:div w:id="349644942">
      <w:bodyDiv w:val="1"/>
      <w:marLeft w:val="0"/>
      <w:marRight w:val="0"/>
      <w:marTop w:val="0"/>
      <w:marBottom w:val="0"/>
      <w:divBdr>
        <w:top w:val="none" w:sz="0" w:space="0" w:color="auto"/>
        <w:left w:val="none" w:sz="0" w:space="0" w:color="auto"/>
        <w:bottom w:val="none" w:sz="0" w:space="0" w:color="auto"/>
        <w:right w:val="none" w:sz="0" w:space="0" w:color="auto"/>
      </w:divBdr>
    </w:div>
    <w:div w:id="355934102">
      <w:bodyDiv w:val="1"/>
      <w:marLeft w:val="0"/>
      <w:marRight w:val="0"/>
      <w:marTop w:val="0"/>
      <w:marBottom w:val="0"/>
      <w:divBdr>
        <w:top w:val="none" w:sz="0" w:space="0" w:color="auto"/>
        <w:left w:val="none" w:sz="0" w:space="0" w:color="auto"/>
        <w:bottom w:val="none" w:sz="0" w:space="0" w:color="auto"/>
        <w:right w:val="none" w:sz="0" w:space="0" w:color="auto"/>
      </w:divBdr>
    </w:div>
    <w:div w:id="363021730">
      <w:bodyDiv w:val="1"/>
      <w:marLeft w:val="0"/>
      <w:marRight w:val="0"/>
      <w:marTop w:val="0"/>
      <w:marBottom w:val="0"/>
      <w:divBdr>
        <w:top w:val="none" w:sz="0" w:space="0" w:color="auto"/>
        <w:left w:val="none" w:sz="0" w:space="0" w:color="auto"/>
        <w:bottom w:val="none" w:sz="0" w:space="0" w:color="auto"/>
        <w:right w:val="none" w:sz="0" w:space="0" w:color="auto"/>
      </w:divBdr>
    </w:div>
    <w:div w:id="435178829">
      <w:bodyDiv w:val="1"/>
      <w:marLeft w:val="0"/>
      <w:marRight w:val="0"/>
      <w:marTop w:val="0"/>
      <w:marBottom w:val="0"/>
      <w:divBdr>
        <w:top w:val="none" w:sz="0" w:space="0" w:color="auto"/>
        <w:left w:val="none" w:sz="0" w:space="0" w:color="auto"/>
        <w:bottom w:val="none" w:sz="0" w:space="0" w:color="auto"/>
        <w:right w:val="none" w:sz="0" w:space="0" w:color="auto"/>
      </w:divBdr>
    </w:div>
    <w:div w:id="438643509">
      <w:bodyDiv w:val="1"/>
      <w:marLeft w:val="0"/>
      <w:marRight w:val="0"/>
      <w:marTop w:val="0"/>
      <w:marBottom w:val="0"/>
      <w:divBdr>
        <w:top w:val="none" w:sz="0" w:space="0" w:color="auto"/>
        <w:left w:val="none" w:sz="0" w:space="0" w:color="auto"/>
        <w:bottom w:val="none" w:sz="0" w:space="0" w:color="auto"/>
        <w:right w:val="none" w:sz="0" w:space="0" w:color="auto"/>
      </w:divBdr>
    </w:div>
    <w:div w:id="438718708">
      <w:bodyDiv w:val="1"/>
      <w:marLeft w:val="0"/>
      <w:marRight w:val="0"/>
      <w:marTop w:val="0"/>
      <w:marBottom w:val="0"/>
      <w:divBdr>
        <w:top w:val="none" w:sz="0" w:space="0" w:color="auto"/>
        <w:left w:val="none" w:sz="0" w:space="0" w:color="auto"/>
        <w:bottom w:val="none" w:sz="0" w:space="0" w:color="auto"/>
        <w:right w:val="none" w:sz="0" w:space="0" w:color="auto"/>
      </w:divBdr>
    </w:div>
    <w:div w:id="451561861">
      <w:bodyDiv w:val="1"/>
      <w:marLeft w:val="0"/>
      <w:marRight w:val="0"/>
      <w:marTop w:val="0"/>
      <w:marBottom w:val="0"/>
      <w:divBdr>
        <w:top w:val="none" w:sz="0" w:space="0" w:color="auto"/>
        <w:left w:val="none" w:sz="0" w:space="0" w:color="auto"/>
        <w:bottom w:val="none" w:sz="0" w:space="0" w:color="auto"/>
        <w:right w:val="none" w:sz="0" w:space="0" w:color="auto"/>
      </w:divBdr>
    </w:div>
    <w:div w:id="508761503">
      <w:bodyDiv w:val="1"/>
      <w:marLeft w:val="0"/>
      <w:marRight w:val="0"/>
      <w:marTop w:val="0"/>
      <w:marBottom w:val="0"/>
      <w:divBdr>
        <w:top w:val="none" w:sz="0" w:space="0" w:color="auto"/>
        <w:left w:val="none" w:sz="0" w:space="0" w:color="auto"/>
        <w:bottom w:val="none" w:sz="0" w:space="0" w:color="auto"/>
        <w:right w:val="none" w:sz="0" w:space="0" w:color="auto"/>
      </w:divBdr>
    </w:div>
    <w:div w:id="517623509">
      <w:bodyDiv w:val="1"/>
      <w:marLeft w:val="0"/>
      <w:marRight w:val="0"/>
      <w:marTop w:val="0"/>
      <w:marBottom w:val="0"/>
      <w:divBdr>
        <w:top w:val="none" w:sz="0" w:space="0" w:color="auto"/>
        <w:left w:val="none" w:sz="0" w:space="0" w:color="auto"/>
        <w:bottom w:val="none" w:sz="0" w:space="0" w:color="auto"/>
        <w:right w:val="none" w:sz="0" w:space="0" w:color="auto"/>
      </w:divBdr>
    </w:div>
    <w:div w:id="519785707">
      <w:bodyDiv w:val="1"/>
      <w:marLeft w:val="0"/>
      <w:marRight w:val="0"/>
      <w:marTop w:val="0"/>
      <w:marBottom w:val="0"/>
      <w:divBdr>
        <w:top w:val="none" w:sz="0" w:space="0" w:color="auto"/>
        <w:left w:val="none" w:sz="0" w:space="0" w:color="auto"/>
        <w:bottom w:val="none" w:sz="0" w:space="0" w:color="auto"/>
        <w:right w:val="none" w:sz="0" w:space="0" w:color="auto"/>
      </w:divBdr>
    </w:div>
    <w:div w:id="533464684">
      <w:bodyDiv w:val="1"/>
      <w:marLeft w:val="0"/>
      <w:marRight w:val="0"/>
      <w:marTop w:val="0"/>
      <w:marBottom w:val="0"/>
      <w:divBdr>
        <w:top w:val="none" w:sz="0" w:space="0" w:color="auto"/>
        <w:left w:val="none" w:sz="0" w:space="0" w:color="auto"/>
        <w:bottom w:val="none" w:sz="0" w:space="0" w:color="auto"/>
        <w:right w:val="none" w:sz="0" w:space="0" w:color="auto"/>
      </w:divBdr>
    </w:div>
    <w:div w:id="562064505">
      <w:bodyDiv w:val="1"/>
      <w:marLeft w:val="0"/>
      <w:marRight w:val="0"/>
      <w:marTop w:val="0"/>
      <w:marBottom w:val="0"/>
      <w:divBdr>
        <w:top w:val="none" w:sz="0" w:space="0" w:color="auto"/>
        <w:left w:val="none" w:sz="0" w:space="0" w:color="auto"/>
        <w:bottom w:val="none" w:sz="0" w:space="0" w:color="auto"/>
        <w:right w:val="none" w:sz="0" w:space="0" w:color="auto"/>
      </w:divBdr>
    </w:div>
    <w:div w:id="638531985">
      <w:bodyDiv w:val="1"/>
      <w:marLeft w:val="0"/>
      <w:marRight w:val="0"/>
      <w:marTop w:val="0"/>
      <w:marBottom w:val="0"/>
      <w:divBdr>
        <w:top w:val="none" w:sz="0" w:space="0" w:color="auto"/>
        <w:left w:val="none" w:sz="0" w:space="0" w:color="auto"/>
        <w:bottom w:val="none" w:sz="0" w:space="0" w:color="auto"/>
        <w:right w:val="none" w:sz="0" w:space="0" w:color="auto"/>
      </w:divBdr>
    </w:div>
    <w:div w:id="655692990">
      <w:bodyDiv w:val="1"/>
      <w:marLeft w:val="0"/>
      <w:marRight w:val="0"/>
      <w:marTop w:val="0"/>
      <w:marBottom w:val="0"/>
      <w:divBdr>
        <w:top w:val="none" w:sz="0" w:space="0" w:color="auto"/>
        <w:left w:val="none" w:sz="0" w:space="0" w:color="auto"/>
        <w:bottom w:val="none" w:sz="0" w:space="0" w:color="auto"/>
        <w:right w:val="none" w:sz="0" w:space="0" w:color="auto"/>
      </w:divBdr>
    </w:div>
    <w:div w:id="658773002">
      <w:bodyDiv w:val="1"/>
      <w:marLeft w:val="0"/>
      <w:marRight w:val="0"/>
      <w:marTop w:val="0"/>
      <w:marBottom w:val="0"/>
      <w:divBdr>
        <w:top w:val="none" w:sz="0" w:space="0" w:color="auto"/>
        <w:left w:val="none" w:sz="0" w:space="0" w:color="auto"/>
        <w:bottom w:val="none" w:sz="0" w:space="0" w:color="auto"/>
        <w:right w:val="none" w:sz="0" w:space="0" w:color="auto"/>
      </w:divBdr>
    </w:div>
    <w:div w:id="665593482">
      <w:bodyDiv w:val="1"/>
      <w:marLeft w:val="0"/>
      <w:marRight w:val="0"/>
      <w:marTop w:val="0"/>
      <w:marBottom w:val="0"/>
      <w:divBdr>
        <w:top w:val="none" w:sz="0" w:space="0" w:color="auto"/>
        <w:left w:val="none" w:sz="0" w:space="0" w:color="auto"/>
        <w:bottom w:val="none" w:sz="0" w:space="0" w:color="auto"/>
        <w:right w:val="none" w:sz="0" w:space="0" w:color="auto"/>
      </w:divBdr>
    </w:div>
    <w:div w:id="666204919">
      <w:bodyDiv w:val="1"/>
      <w:marLeft w:val="0"/>
      <w:marRight w:val="0"/>
      <w:marTop w:val="0"/>
      <w:marBottom w:val="0"/>
      <w:divBdr>
        <w:top w:val="none" w:sz="0" w:space="0" w:color="auto"/>
        <w:left w:val="none" w:sz="0" w:space="0" w:color="auto"/>
        <w:bottom w:val="none" w:sz="0" w:space="0" w:color="auto"/>
        <w:right w:val="none" w:sz="0" w:space="0" w:color="auto"/>
      </w:divBdr>
    </w:div>
    <w:div w:id="668751562">
      <w:bodyDiv w:val="1"/>
      <w:marLeft w:val="0"/>
      <w:marRight w:val="0"/>
      <w:marTop w:val="0"/>
      <w:marBottom w:val="0"/>
      <w:divBdr>
        <w:top w:val="none" w:sz="0" w:space="0" w:color="auto"/>
        <w:left w:val="none" w:sz="0" w:space="0" w:color="auto"/>
        <w:bottom w:val="none" w:sz="0" w:space="0" w:color="auto"/>
        <w:right w:val="none" w:sz="0" w:space="0" w:color="auto"/>
      </w:divBdr>
    </w:div>
    <w:div w:id="678313854">
      <w:bodyDiv w:val="1"/>
      <w:marLeft w:val="0"/>
      <w:marRight w:val="0"/>
      <w:marTop w:val="0"/>
      <w:marBottom w:val="0"/>
      <w:divBdr>
        <w:top w:val="none" w:sz="0" w:space="0" w:color="auto"/>
        <w:left w:val="none" w:sz="0" w:space="0" w:color="auto"/>
        <w:bottom w:val="none" w:sz="0" w:space="0" w:color="auto"/>
        <w:right w:val="none" w:sz="0" w:space="0" w:color="auto"/>
      </w:divBdr>
    </w:div>
    <w:div w:id="693851298">
      <w:bodyDiv w:val="1"/>
      <w:marLeft w:val="0"/>
      <w:marRight w:val="0"/>
      <w:marTop w:val="0"/>
      <w:marBottom w:val="0"/>
      <w:divBdr>
        <w:top w:val="none" w:sz="0" w:space="0" w:color="auto"/>
        <w:left w:val="none" w:sz="0" w:space="0" w:color="auto"/>
        <w:bottom w:val="none" w:sz="0" w:space="0" w:color="auto"/>
        <w:right w:val="none" w:sz="0" w:space="0" w:color="auto"/>
      </w:divBdr>
    </w:div>
    <w:div w:id="698971291">
      <w:bodyDiv w:val="1"/>
      <w:marLeft w:val="0"/>
      <w:marRight w:val="0"/>
      <w:marTop w:val="0"/>
      <w:marBottom w:val="0"/>
      <w:divBdr>
        <w:top w:val="none" w:sz="0" w:space="0" w:color="auto"/>
        <w:left w:val="none" w:sz="0" w:space="0" w:color="auto"/>
        <w:bottom w:val="none" w:sz="0" w:space="0" w:color="auto"/>
        <w:right w:val="none" w:sz="0" w:space="0" w:color="auto"/>
      </w:divBdr>
    </w:div>
    <w:div w:id="703168319">
      <w:bodyDiv w:val="1"/>
      <w:marLeft w:val="0"/>
      <w:marRight w:val="0"/>
      <w:marTop w:val="0"/>
      <w:marBottom w:val="0"/>
      <w:divBdr>
        <w:top w:val="none" w:sz="0" w:space="0" w:color="auto"/>
        <w:left w:val="none" w:sz="0" w:space="0" w:color="auto"/>
        <w:bottom w:val="none" w:sz="0" w:space="0" w:color="auto"/>
        <w:right w:val="none" w:sz="0" w:space="0" w:color="auto"/>
      </w:divBdr>
    </w:div>
    <w:div w:id="725761851">
      <w:bodyDiv w:val="1"/>
      <w:marLeft w:val="0"/>
      <w:marRight w:val="0"/>
      <w:marTop w:val="0"/>
      <w:marBottom w:val="0"/>
      <w:divBdr>
        <w:top w:val="none" w:sz="0" w:space="0" w:color="auto"/>
        <w:left w:val="none" w:sz="0" w:space="0" w:color="auto"/>
        <w:bottom w:val="none" w:sz="0" w:space="0" w:color="auto"/>
        <w:right w:val="none" w:sz="0" w:space="0" w:color="auto"/>
      </w:divBdr>
    </w:div>
    <w:div w:id="732580872">
      <w:bodyDiv w:val="1"/>
      <w:marLeft w:val="0"/>
      <w:marRight w:val="0"/>
      <w:marTop w:val="0"/>
      <w:marBottom w:val="0"/>
      <w:divBdr>
        <w:top w:val="none" w:sz="0" w:space="0" w:color="auto"/>
        <w:left w:val="none" w:sz="0" w:space="0" w:color="auto"/>
        <w:bottom w:val="none" w:sz="0" w:space="0" w:color="auto"/>
        <w:right w:val="none" w:sz="0" w:space="0" w:color="auto"/>
      </w:divBdr>
    </w:div>
    <w:div w:id="740905940">
      <w:bodyDiv w:val="1"/>
      <w:marLeft w:val="0"/>
      <w:marRight w:val="0"/>
      <w:marTop w:val="0"/>
      <w:marBottom w:val="0"/>
      <w:divBdr>
        <w:top w:val="none" w:sz="0" w:space="0" w:color="auto"/>
        <w:left w:val="none" w:sz="0" w:space="0" w:color="auto"/>
        <w:bottom w:val="none" w:sz="0" w:space="0" w:color="auto"/>
        <w:right w:val="none" w:sz="0" w:space="0" w:color="auto"/>
      </w:divBdr>
    </w:div>
    <w:div w:id="748893460">
      <w:bodyDiv w:val="1"/>
      <w:marLeft w:val="0"/>
      <w:marRight w:val="0"/>
      <w:marTop w:val="0"/>
      <w:marBottom w:val="0"/>
      <w:divBdr>
        <w:top w:val="none" w:sz="0" w:space="0" w:color="auto"/>
        <w:left w:val="none" w:sz="0" w:space="0" w:color="auto"/>
        <w:bottom w:val="none" w:sz="0" w:space="0" w:color="auto"/>
        <w:right w:val="none" w:sz="0" w:space="0" w:color="auto"/>
      </w:divBdr>
    </w:div>
    <w:div w:id="765466639">
      <w:bodyDiv w:val="1"/>
      <w:marLeft w:val="0"/>
      <w:marRight w:val="0"/>
      <w:marTop w:val="0"/>
      <w:marBottom w:val="0"/>
      <w:divBdr>
        <w:top w:val="none" w:sz="0" w:space="0" w:color="auto"/>
        <w:left w:val="none" w:sz="0" w:space="0" w:color="auto"/>
        <w:bottom w:val="none" w:sz="0" w:space="0" w:color="auto"/>
        <w:right w:val="none" w:sz="0" w:space="0" w:color="auto"/>
      </w:divBdr>
    </w:div>
    <w:div w:id="792333597">
      <w:bodyDiv w:val="1"/>
      <w:marLeft w:val="0"/>
      <w:marRight w:val="0"/>
      <w:marTop w:val="0"/>
      <w:marBottom w:val="0"/>
      <w:divBdr>
        <w:top w:val="none" w:sz="0" w:space="0" w:color="auto"/>
        <w:left w:val="none" w:sz="0" w:space="0" w:color="auto"/>
        <w:bottom w:val="none" w:sz="0" w:space="0" w:color="auto"/>
        <w:right w:val="none" w:sz="0" w:space="0" w:color="auto"/>
      </w:divBdr>
    </w:div>
    <w:div w:id="794718572">
      <w:bodyDiv w:val="1"/>
      <w:marLeft w:val="0"/>
      <w:marRight w:val="0"/>
      <w:marTop w:val="0"/>
      <w:marBottom w:val="0"/>
      <w:divBdr>
        <w:top w:val="none" w:sz="0" w:space="0" w:color="auto"/>
        <w:left w:val="none" w:sz="0" w:space="0" w:color="auto"/>
        <w:bottom w:val="none" w:sz="0" w:space="0" w:color="auto"/>
        <w:right w:val="none" w:sz="0" w:space="0" w:color="auto"/>
      </w:divBdr>
    </w:div>
    <w:div w:id="805124688">
      <w:bodyDiv w:val="1"/>
      <w:marLeft w:val="0"/>
      <w:marRight w:val="0"/>
      <w:marTop w:val="0"/>
      <w:marBottom w:val="0"/>
      <w:divBdr>
        <w:top w:val="none" w:sz="0" w:space="0" w:color="auto"/>
        <w:left w:val="none" w:sz="0" w:space="0" w:color="auto"/>
        <w:bottom w:val="none" w:sz="0" w:space="0" w:color="auto"/>
        <w:right w:val="none" w:sz="0" w:space="0" w:color="auto"/>
      </w:divBdr>
    </w:div>
    <w:div w:id="820849247">
      <w:bodyDiv w:val="1"/>
      <w:marLeft w:val="0"/>
      <w:marRight w:val="0"/>
      <w:marTop w:val="0"/>
      <w:marBottom w:val="0"/>
      <w:divBdr>
        <w:top w:val="none" w:sz="0" w:space="0" w:color="auto"/>
        <w:left w:val="none" w:sz="0" w:space="0" w:color="auto"/>
        <w:bottom w:val="none" w:sz="0" w:space="0" w:color="auto"/>
        <w:right w:val="none" w:sz="0" w:space="0" w:color="auto"/>
      </w:divBdr>
    </w:div>
    <w:div w:id="825827128">
      <w:bodyDiv w:val="1"/>
      <w:marLeft w:val="0"/>
      <w:marRight w:val="0"/>
      <w:marTop w:val="0"/>
      <w:marBottom w:val="0"/>
      <w:divBdr>
        <w:top w:val="none" w:sz="0" w:space="0" w:color="auto"/>
        <w:left w:val="none" w:sz="0" w:space="0" w:color="auto"/>
        <w:bottom w:val="none" w:sz="0" w:space="0" w:color="auto"/>
        <w:right w:val="none" w:sz="0" w:space="0" w:color="auto"/>
      </w:divBdr>
    </w:div>
    <w:div w:id="877161844">
      <w:bodyDiv w:val="1"/>
      <w:marLeft w:val="0"/>
      <w:marRight w:val="0"/>
      <w:marTop w:val="0"/>
      <w:marBottom w:val="0"/>
      <w:divBdr>
        <w:top w:val="none" w:sz="0" w:space="0" w:color="auto"/>
        <w:left w:val="none" w:sz="0" w:space="0" w:color="auto"/>
        <w:bottom w:val="none" w:sz="0" w:space="0" w:color="auto"/>
        <w:right w:val="none" w:sz="0" w:space="0" w:color="auto"/>
      </w:divBdr>
    </w:div>
    <w:div w:id="923804853">
      <w:bodyDiv w:val="1"/>
      <w:marLeft w:val="0"/>
      <w:marRight w:val="0"/>
      <w:marTop w:val="0"/>
      <w:marBottom w:val="0"/>
      <w:divBdr>
        <w:top w:val="none" w:sz="0" w:space="0" w:color="auto"/>
        <w:left w:val="none" w:sz="0" w:space="0" w:color="auto"/>
        <w:bottom w:val="none" w:sz="0" w:space="0" w:color="auto"/>
        <w:right w:val="none" w:sz="0" w:space="0" w:color="auto"/>
      </w:divBdr>
    </w:div>
    <w:div w:id="947587757">
      <w:bodyDiv w:val="1"/>
      <w:marLeft w:val="0"/>
      <w:marRight w:val="0"/>
      <w:marTop w:val="0"/>
      <w:marBottom w:val="0"/>
      <w:divBdr>
        <w:top w:val="none" w:sz="0" w:space="0" w:color="auto"/>
        <w:left w:val="none" w:sz="0" w:space="0" w:color="auto"/>
        <w:bottom w:val="none" w:sz="0" w:space="0" w:color="auto"/>
        <w:right w:val="none" w:sz="0" w:space="0" w:color="auto"/>
      </w:divBdr>
    </w:div>
    <w:div w:id="969675662">
      <w:bodyDiv w:val="1"/>
      <w:marLeft w:val="0"/>
      <w:marRight w:val="0"/>
      <w:marTop w:val="0"/>
      <w:marBottom w:val="0"/>
      <w:divBdr>
        <w:top w:val="none" w:sz="0" w:space="0" w:color="auto"/>
        <w:left w:val="none" w:sz="0" w:space="0" w:color="auto"/>
        <w:bottom w:val="none" w:sz="0" w:space="0" w:color="auto"/>
        <w:right w:val="none" w:sz="0" w:space="0" w:color="auto"/>
      </w:divBdr>
    </w:div>
    <w:div w:id="1021248326">
      <w:bodyDiv w:val="1"/>
      <w:marLeft w:val="0"/>
      <w:marRight w:val="0"/>
      <w:marTop w:val="0"/>
      <w:marBottom w:val="0"/>
      <w:divBdr>
        <w:top w:val="none" w:sz="0" w:space="0" w:color="auto"/>
        <w:left w:val="none" w:sz="0" w:space="0" w:color="auto"/>
        <w:bottom w:val="none" w:sz="0" w:space="0" w:color="auto"/>
        <w:right w:val="none" w:sz="0" w:space="0" w:color="auto"/>
      </w:divBdr>
    </w:div>
    <w:div w:id="1070420320">
      <w:bodyDiv w:val="1"/>
      <w:marLeft w:val="0"/>
      <w:marRight w:val="0"/>
      <w:marTop w:val="0"/>
      <w:marBottom w:val="0"/>
      <w:divBdr>
        <w:top w:val="none" w:sz="0" w:space="0" w:color="auto"/>
        <w:left w:val="none" w:sz="0" w:space="0" w:color="auto"/>
        <w:bottom w:val="none" w:sz="0" w:space="0" w:color="auto"/>
        <w:right w:val="none" w:sz="0" w:space="0" w:color="auto"/>
      </w:divBdr>
    </w:div>
    <w:div w:id="1083651327">
      <w:bodyDiv w:val="1"/>
      <w:marLeft w:val="0"/>
      <w:marRight w:val="0"/>
      <w:marTop w:val="0"/>
      <w:marBottom w:val="0"/>
      <w:divBdr>
        <w:top w:val="none" w:sz="0" w:space="0" w:color="auto"/>
        <w:left w:val="none" w:sz="0" w:space="0" w:color="auto"/>
        <w:bottom w:val="none" w:sz="0" w:space="0" w:color="auto"/>
        <w:right w:val="none" w:sz="0" w:space="0" w:color="auto"/>
      </w:divBdr>
    </w:div>
    <w:div w:id="1116678340">
      <w:bodyDiv w:val="1"/>
      <w:marLeft w:val="0"/>
      <w:marRight w:val="0"/>
      <w:marTop w:val="0"/>
      <w:marBottom w:val="0"/>
      <w:divBdr>
        <w:top w:val="none" w:sz="0" w:space="0" w:color="auto"/>
        <w:left w:val="none" w:sz="0" w:space="0" w:color="auto"/>
        <w:bottom w:val="none" w:sz="0" w:space="0" w:color="auto"/>
        <w:right w:val="none" w:sz="0" w:space="0" w:color="auto"/>
      </w:divBdr>
    </w:div>
    <w:div w:id="1157040166">
      <w:bodyDiv w:val="1"/>
      <w:marLeft w:val="0"/>
      <w:marRight w:val="0"/>
      <w:marTop w:val="0"/>
      <w:marBottom w:val="0"/>
      <w:divBdr>
        <w:top w:val="none" w:sz="0" w:space="0" w:color="auto"/>
        <w:left w:val="none" w:sz="0" w:space="0" w:color="auto"/>
        <w:bottom w:val="none" w:sz="0" w:space="0" w:color="auto"/>
        <w:right w:val="none" w:sz="0" w:space="0" w:color="auto"/>
      </w:divBdr>
    </w:div>
    <w:div w:id="1159998195">
      <w:bodyDiv w:val="1"/>
      <w:marLeft w:val="0"/>
      <w:marRight w:val="0"/>
      <w:marTop w:val="0"/>
      <w:marBottom w:val="0"/>
      <w:divBdr>
        <w:top w:val="none" w:sz="0" w:space="0" w:color="auto"/>
        <w:left w:val="none" w:sz="0" w:space="0" w:color="auto"/>
        <w:bottom w:val="none" w:sz="0" w:space="0" w:color="auto"/>
        <w:right w:val="none" w:sz="0" w:space="0" w:color="auto"/>
      </w:divBdr>
    </w:div>
    <w:div w:id="1163164654">
      <w:bodyDiv w:val="1"/>
      <w:marLeft w:val="0"/>
      <w:marRight w:val="0"/>
      <w:marTop w:val="0"/>
      <w:marBottom w:val="0"/>
      <w:divBdr>
        <w:top w:val="none" w:sz="0" w:space="0" w:color="auto"/>
        <w:left w:val="none" w:sz="0" w:space="0" w:color="auto"/>
        <w:bottom w:val="none" w:sz="0" w:space="0" w:color="auto"/>
        <w:right w:val="none" w:sz="0" w:space="0" w:color="auto"/>
      </w:divBdr>
    </w:div>
    <w:div w:id="1189030196">
      <w:bodyDiv w:val="1"/>
      <w:marLeft w:val="0"/>
      <w:marRight w:val="0"/>
      <w:marTop w:val="0"/>
      <w:marBottom w:val="0"/>
      <w:divBdr>
        <w:top w:val="none" w:sz="0" w:space="0" w:color="auto"/>
        <w:left w:val="none" w:sz="0" w:space="0" w:color="auto"/>
        <w:bottom w:val="none" w:sz="0" w:space="0" w:color="auto"/>
        <w:right w:val="none" w:sz="0" w:space="0" w:color="auto"/>
      </w:divBdr>
    </w:div>
    <w:div w:id="1196119572">
      <w:bodyDiv w:val="1"/>
      <w:marLeft w:val="0"/>
      <w:marRight w:val="0"/>
      <w:marTop w:val="0"/>
      <w:marBottom w:val="0"/>
      <w:divBdr>
        <w:top w:val="none" w:sz="0" w:space="0" w:color="auto"/>
        <w:left w:val="none" w:sz="0" w:space="0" w:color="auto"/>
        <w:bottom w:val="none" w:sz="0" w:space="0" w:color="auto"/>
        <w:right w:val="none" w:sz="0" w:space="0" w:color="auto"/>
      </w:divBdr>
    </w:div>
    <w:div w:id="1224484751">
      <w:bodyDiv w:val="1"/>
      <w:marLeft w:val="0"/>
      <w:marRight w:val="0"/>
      <w:marTop w:val="0"/>
      <w:marBottom w:val="0"/>
      <w:divBdr>
        <w:top w:val="none" w:sz="0" w:space="0" w:color="auto"/>
        <w:left w:val="none" w:sz="0" w:space="0" w:color="auto"/>
        <w:bottom w:val="none" w:sz="0" w:space="0" w:color="auto"/>
        <w:right w:val="none" w:sz="0" w:space="0" w:color="auto"/>
      </w:divBdr>
    </w:div>
    <w:div w:id="1228152601">
      <w:bodyDiv w:val="1"/>
      <w:marLeft w:val="0"/>
      <w:marRight w:val="0"/>
      <w:marTop w:val="0"/>
      <w:marBottom w:val="0"/>
      <w:divBdr>
        <w:top w:val="none" w:sz="0" w:space="0" w:color="auto"/>
        <w:left w:val="none" w:sz="0" w:space="0" w:color="auto"/>
        <w:bottom w:val="none" w:sz="0" w:space="0" w:color="auto"/>
        <w:right w:val="none" w:sz="0" w:space="0" w:color="auto"/>
      </w:divBdr>
    </w:div>
    <w:div w:id="1253709285">
      <w:bodyDiv w:val="1"/>
      <w:marLeft w:val="0"/>
      <w:marRight w:val="0"/>
      <w:marTop w:val="0"/>
      <w:marBottom w:val="0"/>
      <w:divBdr>
        <w:top w:val="none" w:sz="0" w:space="0" w:color="auto"/>
        <w:left w:val="none" w:sz="0" w:space="0" w:color="auto"/>
        <w:bottom w:val="none" w:sz="0" w:space="0" w:color="auto"/>
        <w:right w:val="none" w:sz="0" w:space="0" w:color="auto"/>
      </w:divBdr>
    </w:div>
    <w:div w:id="1259100968">
      <w:bodyDiv w:val="1"/>
      <w:marLeft w:val="0"/>
      <w:marRight w:val="0"/>
      <w:marTop w:val="0"/>
      <w:marBottom w:val="0"/>
      <w:divBdr>
        <w:top w:val="none" w:sz="0" w:space="0" w:color="auto"/>
        <w:left w:val="none" w:sz="0" w:space="0" w:color="auto"/>
        <w:bottom w:val="none" w:sz="0" w:space="0" w:color="auto"/>
        <w:right w:val="none" w:sz="0" w:space="0" w:color="auto"/>
      </w:divBdr>
    </w:div>
    <w:div w:id="1266888564">
      <w:bodyDiv w:val="1"/>
      <w:marLeft w:val="0"/>
      <w:marRight w:val="0"/>
      <w:marTop w:val="0"/>
      <w:marBottom w:val="0"/>
      <w:divBdr>
        <w:top w:val="none" w:sz="0" w:space="0" w:color="auto"/>
        <w:left w:val="none" w:sz="0" w:space="0" w:color="auto"/>
        <w:bottom w:val="none" w:sz="0" w:space="0" w:color="auto"/>
        <w:right w:val="none" w:sz="0" w:space="0" w:color="auto"/>
      </w:divBdr>
    </w:div>
    <w:div w:id="1291518131">
      <w:bodyDiv w:val="1"/>
      <w:marLeft w:val="0"/>
      <w:marRight w:val="0"/>
      <w:marTop w:val="0"/>
      <w:marBottom w:val="0"/>
      <w:divBdr>
        <w:top w:val="none" w:sz="0" w:space="0" w:color="auto"/>
        <w:left w:val="none" w:sz="0" w:space="0" w:color="auto"/>
        <w:bottom w:val="none" w:sz="0" w:space="0" w:color="auto"/>
        <w:right w:val="none" w:sz="0" w:space="0" w:color="auto"/>
      </w:divBdr>
    </w:div>
    <w:div w:id="1305353077">
      <w:bodyDiv w:val="1"/>
      <w:marLeft w:val="0"/>
      <w:marRight w:val="0"/>
      <w:marTop w:val="0"/>
      <w:marBottom w:val="0"/>
      <w:divBdr>
        <w:top w:val="none" w:sz="0" w:space="0" w:color="auto"/>
        <w:left w:val="none" w:sz="0" w:space="0" w:color="auto"/>
        <w:bottom w:val="none" w:sz="0" w:space="0" w:color="auto"/>
        <w:right w:val="none" w:sz="0" w:space="0" w:color="auto"/>
      </w:divBdr>
    </w:div>
    <w:div w:id="1319505331">
      <w:bodyDiv w:val="1"/>
      <w:marLeft w:val="0"/>
      <w:marRight w:val="0"/>
      <w:marTop w:val="0"/>
      <w:marBottom w:val="0"/>
      <w:divBdr>
        <w:top w:val="none" w:sz="0" w:space="0" w:color="auto"/>
        <w:left w:val="none" w:sz="0" w:space="0" w:color="auto"/>
        <w:bottom w:val="none" w:sz="0" w:space="0" w:color="auto"/>
        <w:right w:val="none" w:sz="0" w:space="0" w:color="auto"/>
      </w:divBdr>
    </w:div>
    <w:div w:id="1325011574">
      <w:bodyDiv w:val="1"/>
      <w:marLeft w:val="0"/>
      <w:marRight w:val="0"/>
      <w:marTop w:val="0"/>
      <w:marBottom w:val="0"/>
      <w:divBdr>
        <w:top w:val="none" w:sz="0" w:space="0" w:color="auto"/>
        <w:left w:val="none" w:sz="0" w:space="0" w:color="auto"/>
        <w:bottom w:val="none" w:sz="0" w:space="0" w:color="auto"/>
        <w:right w:val="none" w:sz="0" w:space="0" w:color="auto"/>
      </w:divBdr>
    </w:div>
    <w:div w:id="1327317609">
      <w:bodyDiv w:val="1"/>
      <w:marLeft w:val="0"/>
      <w:marRight w:val="0"/>
      <w:marTop w:val="0"/>
      <w:marBottom w:val="0"/>
      <w:divBdr>
        <w:top w:val="none" w:sz="0" w:space="0" w:color="auto"/>
        <w:left w:val="none" w:sz="0" w:space="0" w:color="auto"/>
        <w:bottom w:val="none" w:sz="0" w:space="0" w:color="auto"/>
        <w:right w:val="none" w:sz="0" w:space="0" w:color="auto"/>
      </w:divBdr>
    </w:div>
    <w:div w:id="1335448511">
      <w:bodyDiv w:val="1"/>
      <w:marLeft w:val="0"/>
      <w:marRight w:val="0"/>
      <w:marTop w:val="0"/>
      <w:marBottom w:val="0"/>
      <w:divBdr>
        <w:top w:val="none" w:sz="0" w:space="0" w:color="auto"/>
        <w:left w:val="none" w:sz="0" w:space="0" w:color="auto"/>
        <w:bottom w:val="none" w:sz="0" w:space="0" w:color="auto"/>
        <w:right w:val="none" w:sz="0" w:space="0" w:color="auto"/>
      </w:divBdr>
    </w:div>
    <w:div w:id="1349141199">
      <w:bodyDiv w:val="1"/>
      <w:marLeft w:val="0"/>
      <w:marRight w:val="0"/>
      <w:marTop w:val="0"/>
      <w:marBottom w:val="0"/>
      <w:divBdr>
        <w:top w:val="none" w:sz="0" w:space="0" w:color="auto"/>
        <w:left w:val="none" w:sz="0" w:space="0" w:color="auto"/>
        <w:bottom w:val="none" w:sz="0" w:space="0" w:color="auto"/>
        <w:right w:val="none" w:sz="0" w:space="0" w:color="auto"/>
      </w:divBdr>
    </w:div>
    <w:div w:id="1369912124">
      <w:bodyDiv w:val="1"/>
      <w:marLeft w:val="0"/>
      <w:marRight w:val="0"/>
      <w:marTop w:val="0"/>
      <w:marBottom w:val="0"/>
      <w:divBdr>
        <w:top w:val="none" w:sz="0" w:space="0" w:color="auto"/>
        <w:left w:val="none" w:sz="0" w:space="0" w:color="auto"/>
        <w:bottom w:val="none" w:sz="0" w:space="0" w:color="auto"/>
        <w:right w:val="none" w:sz="0" w:space="0" w:color="auto"/>
      </w:divBdr>
    </w:div>
    <w:div w:id="1393581506">
      <w:bodyDiv w:val="1"/>
      <w:marLeft w:val="0"/>
      <w:marRight w:val="0"/>
      <w:marTop w:val="0"/>
      <w:marBottom w:val="0"/>
      <w:divBdr>
        <w:top w:val="none" w:sz="0" w:space="0" w:color="auto"/>
        <w:left w:val="none" w:sz="0" w:space="0" w:color="auto"/>
        <w:bottom w:val="none" w:sz="0" w:space="0" w:color="auto"/>
        <w:right w:val="none" w:sz="0" w:space="0" w:color="auto"/>
      </w:divBdr>
    </w:div>
    <w:div w:id="1398238890">
      <w:bodyDiv w:val="1"/>
      <w:marLeft w:val="0"/>
      <w:marRight w:val="0"/>
      <w:marTop w:val="0"/>
      <w:marBottom w:val="0"/>
      <w:divBdr>
        <w:top w:val="none" w:sz="0" w:space="0" w:color="auto"/>
        <w:left w:val="none" w:sz="0" w:space="0" w:color="auto"/>
        <w:bottom w:val="none" w:sz="0" w:space="0" w:color="auto"/>
        <w:right w:val="none" w:sz="0" w:space="0" w:color="auto"/>
      </w:divBdr>
    </w:div>
    <w:div w:id="1444038936">
      <w:bodyDiv w:val="1"/>
      <w:marLeft w:val="0"/>
      <w:marRight w:val="0"/>
      <w:marTop w:val="0"/>
      <w:marBottom w:val="0"/>
      <w:divBdr>
        <w:top w:val="none" w:sz="0" w:space="0" w:color="auto"/>
        <w:left w:val="none" w:sz="0" w:space="0" w:color="auto"/>
        <w:bottom w:val="none" w:sz="0" w:space="0" w:color="auto"/>
        <w:right w:val="none" w:sz="0" w:space="0" w:color="auto"/>
      </w:divBdr>
      <w:divsChild>
        <w:div w:id="925544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67432033">
      <w:bodyDiv w:val="1"/>
      <w:marLeft w:val="0"/>
      <w:marRight w:val="0"/>
      <w:marTop w:val="0"/>
      <w:marBottom w:val="0"/>
      <w:divBdr>
        <w:top w:val="none" w:sz="0" w:space="0" w:color="auto"/>
        <w:left w:val="none" w:sz="0" w:space="0" w:color="auto"/>
        <w:bottom w:val="none" w:sz="0" w:space="0" w:color="auto"/>
        <w:right w:val="none" w:sz="0" w:space="0" w:color="auto"/>
      </w:divBdr>
    </w:div>
    <w:div w:id="1480727085">
      <w:bodyDiv w:val="1"/>
      <w:marLeft w:val="0"/>
      <w:marRight w:val="0"/>
      <w:marTop w:val="0"/>
      <w:marBottom w:val="0"/>
      <w:divBdr>
        <w:top w:val="none" w:sz="0" w:space="0" w:color="auto"/>
        <w:left w:val="none" w:sz="0" w:space="0" w:color="auto"/>
        <w:bottom w:val="none" w:sz="0" w:space="0" w:color="auto"/>
        <w:right w:val="none" w:sz="0" w:space="0" w:color="auto"/>
      </w:divBdr>
    </w:div>
    <w:div w:id="1486238326">
      <w:bodyDiv w:val="1"/>
      <w:marLeft w:val="0"/>
      <w:marRight w:val="0"/>
      <w:marTop w:val="0"/>
      <w:marBottom w:val="0"/>
      <w:divBdr>
        <w:top w:val="none" w:sz="0" w:space="0" w:color="auto"/>
        <w:left w:val="none" w:sz="0" w:space="0" w:color="auto"/>
        <w:bottom w:val="none" w:sz="0" w:space="0" w:color="auto"/>
        <w:right w:val="none" w:sz="0" w:space="0" w:color="auto"/>
      </w:divBdr>
    </w:div>
    <w:div w:id="1502310682">
      <w:bodyDiv w:val="1"/>
      <w:marLeft w:val="0"/>
      <w:marRight w:val="0"/>
      <w:marTop w:val="0"/>
      <w:marBottom w:val="0"/>
      <w:divBdr>
        <w:top w:val="none" w:sz="0" w:space="0" w:color="auto"/>
        <w:left w:val="none" w:sz="0" w:space="0" w:color="auto"/>
        <w:bottom w:val="none" w:sz="0" w:space="0" w:color="auto"/>
        <w:right w:val="none" w:sz="0" w:space="0" w:color="auto"/>
      </w:divBdr>
    </w:div>
    <w:div w:id="1545559971">
      <w:bodyDiv w:val="1"/>
      <w:marLeft w:val="0"/>
      <w:marRight w:val="0"/>
      <w:marTop w:val="0"/>
      <w:marBottom w:val="0"/>
      <w:divBdr>
        <w:top w:val="none" w:sz="0" w:space="0" w:color="auto"/>
        <w:left w:val="none" w:sz="0" w:space="0" w:color="auto"/>
        <w:bottom w:val="none" w:sz="0" w:space="0" w:color="auto"/>
        <w:right w:val="none" w:sz="0" w:space="0" w:color="auto"/>
      </w:divBdr>
    </w:div>
    <w:div w:id="1548447204">
      <w:bodyDiv w:val="1"/>
      <w:marLeft w:val="0"/>
      <w:marRight w:val="0"/>
      <w:marTop w:val="0"/>
      <w:marBottom w:val="0"/>
      <w:divBdr>
        <w:top w:val="none" w:sz="0" w:space="0" w:color="auto"/>
        <w:left w:val="none" w:sz="0" w:space="0" w:color="auto"/>
        <w:bottom w:val="none" w:sz="0" w:space="0" w:color="auto"/>
        <w:right w:val="none" w:sz="0" w:space="0" w:color="auto"/>
      </w:divBdr>
    </w:div>
    <w:div w:id="1551919441">
      <w:bodyDiv w:val="1"/>
      <w:marLeft w:val="0"/>
      <w:marRight w:val="0"/>
      <w:marTop w:val="0"/>
      <w:marBottom w:val="0"/>
      <w:divBdr>
        <w:top w:val="none" w:sz="0" w:space="0" w:color="auto"/>
        <w:left w:val="none" w:sz="0" w:space="0" w:color="auto"/>
        <w:bottom w:val="none" w:sz="0" w:space="0" w:color="auto"/>
        <w:right w:val="none" w:sz="0" w:space="0" w:color="auto"/>
      </w:divBdr>
    </w:div>
    <w:div w:id="1556116348">
      <w:bodyDiv w:val="1"/>
      <w:marLeft w:val="0"/>
      <w:marRight w:val="0"/>
      <w:marTop w:val="0"/>
      <w:marBottom w:val="0"/>
      <w:divBdr>
        <w:top w:val="none" w:sz="0" w:space="0" w:color="auto"/>
        <w:left w:val="none" w:sz="0" w:space="0" w:color="auto"/>
        <w:bottom w:val="none" w:sz="0" w:space="0" w:color="auto"/>
        <w:right w:val="none" w:sz="0" w:space="0" w:color="auto"/>
      </w:divBdr>
    </w:div>
    <w:div w:id="1598057944">
      <w:bodyDiv w:val="1"/>
      <w:marLeft w:val="0"/>
      <w:marRight w:val="0"/>
      <w:marTop w:val="0"/>
      <w:marBottom w:val="0"/>
      <w:divBdr>
        <w:top w:val="none" w:sz="0" w:space="0" w:color="auto"/>
        <w:left w:val="none" w:sz="0" w:space="0" w:color="auto"/>
        <w:bottom w:val="none" w:sz="0" w:space="0" w:color="auto"/>
        <w:right w:val="none" w:sz="0" w:space="0" w:color="auto"/>
      </w:divBdr>
    </w:div>
    <w:div w:id="1599676538">
      <w:bodyDiv w:val="1"/>
      <w:marLeft w:val="0"/>
      <w:marRight w:val="0"/>
      <w:marTop w:val="0"/>
      <w:marBottom w:val="0"/>
      <w:divBdr>
        <w:top w:val="none" w:sz="0" w:space="0" w:color="auto"/>
        <w:left w:val="none" w:sz="0" w:space="0" w:color="auto"/>
        <w:bottom w:val="none" w:sz="0" w:space="0" w:color="auto"/>
        <w:right w:val="none" w:sz="0" w:space="0" w:color="auto"/>
      </w:divBdr>
    </w:div>
    <w:div w:id="1601838020">
      <w:bodyDiv w:val="1"/>
      <w:marLeft w:val="0"/>
      <w:marRight w:val="0"/>
      <w:marTop w:val="0"/>
      <w:marBottom w:val="0"/>
      <w:divBdr>
        <w:top w:val="none" w:sz="0" w:space="0" w:color="auto"/>
        <w:left w:val="none" w:sz="0" w:space="0" w:color="auto"/>
        <w:bottom w:val="none" w:sz="0" w:space="0" w:color="auto"/>
        <w:right w:val="none" w:sz="0" w:space="0" w:color="auto"/>
      </w:divBdr>
    </w:div>
    <w:div w:id="1622960408">
      <w:bodyDiv w:val="1"/>
      <w:marLeft w:val="0"/>
      <w:marRight w:val="0"/>
      <w:marTop w:val="0"/>
      <w:marBottom w:val="0"/>
      <w:divBdr>
        <w:top w:val="none" w:sz="0" w:space="0" w:color="auto"/>
        <w:left w:val="none" w:sz="0" w:space="0" w:color="auto"/>
        <w:bottom w:val="none" w:sz="0" w:space="0" w:color="auto"/>
        <w:right w:val="none" w:sz="0" w:space="0" w:color="auto"/>
      </w:divBdr>
    </w:div>
    <w:div w:id="1638950803">
      <w:bodyDiv w:val="1"/>
      <w:marLeft w:val="0"/>
      <w:marRight w:val="0"/>
      <w:marTop w:val="0"/>
      <w:marBottom w:val="0"/>
      <w:divBdr>
        <w:top w:val="none" w:sz="0" w:space="0" w:color="auto"/>
        <w:left w:val="none" w:sz="0" w:space="0" w:color="auto"/>
        <w:bottom w:val="none" w:sz="0" w:space="0" w:color="auto"/>
        <w:right w:val="none" w:sz="0" w:space="0" w:color="auto"/>
      </w:divBdr>
    </w:div>
    <w:div w:id="1686009726">
      <w:bodyDiv w:val="1"/>
      <w:marLeft w:val="0"/>
      <w:marRight w:val="0"/>
      <w:marTop w:val="0"/>
      <w:marBottom w:val="0"/>
      <w:divBdr>
        <w:top w:val="none" w:sz="0" w:space="0" w:color="auto"/>
        <w:left w:val="none" w:sz="0" w:space="0" w:color="auto"/>
        <w:bottom w:val="none" w:sz="0" w:space="0" w:color="auto"/>
        <w:right w:val="none" w:sz="0" w:space="0" w:color="auto"/>
      </w:divBdr>
    </w:div>
    <w:div w:id="1686516820">
      <w:bodyDiv w:val="1"/>
      <w:marLeft w:val="0"/>
      <w:marRight w:val="0"/>
      <w:marTop w:val="0"/>
      <w:marBottom w:val="0"/>
      <w:divBdr>
        <w:top w:val="none" w:sz="0" w:space="0" w:color="auto"/>
        <w:left w:val="none" w:sz="0" w:space="0" w:color="auto"/>
        <w:bottom w:val="none" w:sz="0" w:space="0" w:color="auto"/>
        <w:right w:val="none" w:sz="0" w:space="0" w:color="auto"/>
      </w:divBdr>
    </w:div>
    <w:div w:id="1721322905">
      <w:bodyDiv w:val="1"/>
      <w:marLeft w:val="0"/>
      <w:marRight w:val="0"/>
      <w:marTop w:val="0"/>
      <w:marBottom w:val="0"/>
      <w:divBdr>
        <w:top w:val="none" w:sz="0" w:space="0" w:color="auto"/>
        <w:left w:val="none" w:sz="0" w:space="0" w:color="auto"/>
        <w:bottom w:val="none" w:sz="0" w:space="0" w:color="auto"/>
        <w:right w:val="none" w:sz="0" w:space="0" w:color="auto"/>
      </w:divBdr>
    </w:div>
    <w:div w:id="1741631526">
      <w:bodyDiv w:val="1"/>
      <w:marLeft w:val="0"/>
      <w:marRight w:val="0"/>
      <w:marTop w:val="0"/>
      <w:marBottom w:val="0"/>
      <w:divBdr>
        <w:top w:val="none" w:sz="0" w:space="0" w:color="auto"/>
        <w:left w:val="none" w:sz="0" w:space="0" w:color="auto"/>
        <w:bottom w:val="none" w:sz="0" w:space="0" w:color="auto"/>
        <w:right w:val="none" w:sz="0" w:space="0" w:color="auto"/>
      </w:divBdr>
    </w:div>
    <w:div w:id="1742680910">
      <w:bodyDiv w:val="1"/>
      <w:marLeft w:val="0"/>
      <w:marRight w:val="0"/>
      <w:marTop w:val="0"/>
      <w:marBottom w:val="0"/>
      <w:divBdr>
        <w:top w:val="none" w:sz="0" w:space="0" w:color="auto"/>
        <w:left w:val="none" w:sz="0" w:space="0" w:color="auto"/>
        <w:bottom w:val="none" w:sz="0" w:space="0" w:color="auto"/>
        <w:right w:val="none" w:sz="0" w:space="0" w:color="auto"/>
      </w:divBdr>
    </w:div>
    <w:div w:id="1743722871">
      <w:bodyDiv w:val="1"/>
      <w:marLeft w:val="0"/>
      <w:marRight w:val="0"/>
      <w:marTop w:val="0"/>
      <w:marBottom w:val="0"/>
      <w:divBdr>
        <w:top w:val="none" w:sz="0" w:space="0" w:color="auto"/>
        <w:left w:val="none" w:sz="0" w:space="0" w:color="auto"/>
        <w:bottom w:val="none" w:sz="0" w:space="0" w:color="auto"/>
        <w:right w:val="none" w:sz="0" w:space="0" w:color="auto"/>
      </w:divBdr>
    </w:div>
    <w:div w:id="1745905875">
      <w:bodyDiv w:val="1"/>
      <w:marLeft w:val="0"/>
      <w:marRight w:val="0"/>
      <w:marTop w:val="0"/>
      <w:marBottom w:val="0"/>
      <w:divBdr>
        <w:top w:val="none" w:sz="0" w:space="0" w:color="auto"/>
        <w:left w:val="none" w:sz="0" w:space="0" w:color="auto"/>
        <w:bottom w:val="none" w:sz="0" w:space="0" w:color="auto"/>
        <w:right w:val="none" w:sz="0" w:space="0" w:color="auto"/>
      </w:divBdr>
    </w:div>
    <w:div w:id="1751072998">
      <w:bodyDiv w:val="1"/>
      <w:marLeft w:val="0"/>
      <w:marRight w:val="0"/>
      <w:marTop w:val="0"/>
      <w:marBottom w:val="0"/>
      <w:divBdr>
        <w:top w:val="none" w:sz="0" w:space="0" w:color="auto"/>
        <w:left w:val="none" w:sz="0" w:space="0" w:color="auto"/>
        <w:bottom w:val="none" w:sz="0" w:space="0" w:color="auto"/>
        <w:right w:val="none" w:sz="0" w:space="0" w:color="auto"/>
      </w:divBdr>
    </w:div>
    <w:div w:id="1761100441">
      <w:bodyDiv w:val="1"/>
      <w:marLeft w:val="0"/>
      <w:marRight w:val="0"/>
      <w:marTop w:val="0"/>
      <w:marBottom w:val="0"/>
      <w:divBdr>
        <w:top w:val="none" w:sz="0" w:space="0" w:color="auto"/>
        <w:left w:val="none" w:sz="0" w:space="0" w:color="auto"/>
        <w:bottom w:val="none" w:sz="0" w:space="0" w:color="auto"/>
        <w:right w:val="none" w:sz="0" w:space="0" w:color="auto"/>
      </w:divBdr>
    </w:div>
    <w:div w:id="1806461839">
      <w:bodyDiv w:val="1"/>
      <w:marLeft w:val="0"/>
      <w:marRight w:val="0"/>
      <w:marTop w:val="0"/>
      <w:marBottom w:val="0"/>
      <w:divBdr>
        <w:top w:val="none" w:sz="0" w:space="0" w:color="auto"/>
        <w:left w:val="none" w:sz="0" w:space="0" w:color="auto"/>
        <w:bottom w:val="none" w:sz="0" w:space="0" w:color="auto"/>
        <w:right w:val="none" w:sz="0" w:space="0" w:color="auto"/>
      </w:divBdr>
    </w:div>
    <w:div w:id="1825733178">
      <w:bodyDiv w:val="1"/>
      <w:marLeft w:val="0"/>
      <w:marRight w:val="0"/>
      <w:marTop w:val="0"/>
      <w:marBottom w:val="0"/>
      <w:divBdr>
        <w:top w:val="none" w:sz="0" w:space="0" w:color="auto"/>
        <w:left w:val="none" w:sz="0" w:space="0" w:color="auto"/>
        <w:bottom w:val="none" w:sz="0" w:space="0" w:color="auto"/>
        <w:right w:val="none" w:sz="0" w:space="0" w:color="auto"/>
      </w:divBdr>
    </w:div>
    <w:div w:id="1829439662">
      <w:bodyDiv w:val="1"/>
      <w:marLeft w:val="0"/>
      <w:marRight w:val="0"/>
      <w:marTop w:val="0"/>
      <w:marBottom w:val="0"/>
      <w:divBdr>
        <w:top w:val="none" w:sz="0" w:space="0" w:color="auto"/>
        <w:left w:val="none" w:sz="0" w:space="0" w:color="auto"/>
        <w:bottom w:val="none" w:sz="0" w:space="0" w:color="auto"/>
        <w:right w:val="none" w:sz="0" w:space="0" w:color="auto"/>
      </w:divBdr>
    </w:div>
    <w:div w:id="1835031737">
      <w:bodyDiv w:val="1"/>
      <w:marLeft w:val="0"/>
      <w:marRight w:val="0"/>
      <w:marTop w:val="0"/>
      <w:marBottom w:val="0"/>
      <w:divBdr>
        <w:top w:val="none" w:sz="0" w:space="0" w:color="auto"/>
        <w:left w:val="none" w:sz="0" w:space="0" w:color="auto"/>
        <w:bottom w:val="none" w:sz="0" w:space="0" w:color="auto"/>
        <w:right w:val="none" w:sz="0" w:space="0" w:color="auto"/>
      </w:divBdr>
    </w:div>
    <w:div w:id="1852446405">
      <w:bodyDiv w:val="1"/>
      <w:marLeft w:val="0"/>
      <w:marRight w:val="0"/>
      <w:marTop w:val="0"/>
      <w:marBottom w:val="0"/>
      <w:divBdr>
        <w:top w:val="none" w:sz="0" w:space="0" w:color="auto"/>
        <w:left w:val="none" w:sz="0" w:space="0" w:color="auto"/>
        <w:bottom w:val="none" w:sz="0" w:space="0" w:color="auto"/>
        <w:right w:val="none" w:sz="0" w:space="0" w:color="auto"/>
      </w:divBdr>
    </w:div>
    <w:div w:id="1898855509">
      <w:bodyDiv w:val="1"/>
      <w:marLeft w:val="0"/>
      <w:marRight w:val="0"/>
      <w:marTop w:val="0"/>
      <w:marBottom w:val="0"/>
      <w:divBdr>
        <w:top w:val="none" w:sz="0" w:space="0" w:color="auto"/>
        <w:left w:val="none" w:sz="0" w:space="0" w:color="auto"/>
        <w:bottom w:val="none" w:sz="0" w:space="0" w:color="auto"/>
        <w:right w:val="none" w:sz="0" w:space="0" w:color="auto"/>
      </w:divBdr>
    </w:div>
    <w:div w:id="1915823058">
      <w:bodyDiv w:val="1"/>
      <w:marLeft w:val="0"/>
      <w:marRight w:val="0"/>
      <w:marTop w:val="0"/>
      <w:marBottom w:val="0"/>
      <w:divBdr>
        <w:top w:val="none" w:sz="0" w:space="0" w:color="auto"/>
        <w:left w:val="none" w:sz="0" w:space="0" w:color="auto"/>
        <w:bottom w:val="none" w:sz="0" w:space="0" w:color="auto"/>
        <w:right w:val="none" w:sz="0" w:space="0" w:color="auto"/>
      </w:divBdr>
    </w:div>
    <w:div w:id="1963026977">
      <w:bodyDiv w:val="1"/>
      <w:marLeft w:val="0"/>
      <w:marRight w:val="0"/>
      <w:marTop w:val="0"/>
      <w:marBottom w:val="0"/>
      <w:divBdr>
        <w:top w:val="none" w:sz="0" w:space="0" w:color="auto"/>
        <w:left w:val="none" w:sz="0" w:space="0" w:color="auto"/>
        <w:bottom w:val="none" w:sz="0" w:space="0" w:color="auto"/>
        <w:right w:val="none" w:sz="0" w:space="0" w:color="auto"/>
      </w:divBdr>
    </w:div>
    <w:div w:id="1969432813">
      <w:bodyDiv w:val="1"/>
      <w:marLeft w:val="0"/>
      <w:marRight w:val="0"/>
      <w:marTop w:val="0"/>
      <w:marBottom w:val="0"/>
      <w:divBdr>
        <w:top w:val="none" w:sz="0" w:space="0" w:color="auto"/>
        <w:left w:val="none" w:sz="0" w:space="0" w:color="auto"/>
        <w:bottom w:val="none" w:sz="0" w:space="0" w:color="auto"/>
        <w:right w:val="none" w:sz="0" w:space="0" w:color="auto"/>
      </w:divBdr>
    </w:div>
    <w:div w:id="1993020986">
      <w:bodyDiv w:val="1"/>
      <w:marLeft w:val="0"/>
      <w:marRight w:val="0"/>
      <w:marTop w:val="0"/>
      <w:marBottom w:val="0"/>
      <w:divBdr>
        <w:top w:val="none" w:sz="0" w:space="0" w:color="auto"/>
        <w:left w:val="none" w:sz="0" w:space="0" w:color="auto"/>
        <w:bottom w:val="none" w:sz="0" w:space="0" w:color="auto"/>
        <w:right w:val="none" w:sz="0" w:space="0" w:color="auto"/>
      </w:divBdr>
    </w:div>
    <w:div w:id="1997109307">
      <w:bodyDiv w:val="1"/>
      <w:marLeft w:val="0"/>
      <w:marRight w:val="0"/>
      <w:marTop w:val="0"/>
      <w:marBottom w:val="0"/>
      <w:divBdr>
        <w:top w:val="none" w:sz="0" w:space="0" w:color="auto"/>
        <w:left w:val="none" w:sz="0" w:space="0" w:color="auto"/>
        <w:bottom w:val="none" w:sz="0" w:space="0" w:color="auto"/>
        <w:right w:val="none" w:sz="0" w:space="0" w:color="auto"/>
      </w:divBdr>
      <w:divsChild>
        <w:div w:id="3087486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03849720">
      <w:bodyDiv w:val="1"/>
      <w:marLeft w:val="0"/>
      <w:marRight w:val="0"/>
      <w:marTop w:val="0"/>
      <w:marBottom w:val="0"/>
      <w:divBdr>
        <w:top w:val="none" w:sz="0" w:space="0" w:color="auto"/>
        <w:left w:val="none" w:sz="0" w:space="0" w:color="auto"/>
        <w:bottom w:val="none" w:sz="0" w:space="0" w:color="auto"/>
        <w:right w:val="none" w:sz="0" w:space="0" w:color="auto"/>
      </w:divBdr>
    </w:div>
    <w:div w:id="2014605436">
      <w:bodyDiv w:val="1"/>
      <w:marLeft w:val="0"/>
      <w:marRight w:val="0"/>
      <w:marTop w:val="0"/>
      <w:marBottom w:val="0"/>
      <w:divBdr>
        <w:top w:val="none" w:sz="0" w:space="0" w:color="auto"/>
        <w:left w:val="none" w:sz="0" w:space="0" w:color="auto"/>
        <w:bottom w:val="none" w:sz="0" w:space="0" w:color="auto"/>
        <w:right w:val="none" w:sz="0" w:space="0" w:color="auto"/>
      </w:divBdr>
    </w:div>
    <w:div w:id="2025279760">
      <w:bodyDiv w:val="1"/>
      <w:marLeft w:val="0"/>
      <w:marRight w:val="0"/>
      <w:marTop w:val="0"/>
      <w:marBottom w:val="0"/>
      <w:divBdr>
        <w:top w:val="none" w:sz="0" w:space="0" w:color="auto"/>
        <w:left w:val="none" w:sz="0" w:space="0" w:color="auto"/>
        <w:bottom w:val="none" w:sz="0" w:space="0" w:color="auto"/>
        <w:right w:val="none" w:sz="0" w:space="0" w:color="auto"/>
      </w:divBdr>
    </w:div>
    <w:div w:id="2030056615">
      <w:bodyDiv w:val="1"/>
      <w:marLeft w:val="0"/>
      <w:marRight w:val="0"/>
      <w:marTop w:val="0"/>
      <w:marBottom w:val="0"/>
      <w:divBdr>
        <w:top w:val="none" w:sz="0" w:space="0" w:color="auto"/>
        <w:left w:val="none" w:sz="0" w:space="0" w:color="auto"/>
        <w:bottom w:val="none" w:sz="0" w:space="0" w:color="auto"/>
        <w:right w:val="none" w:sz="0" w:space="0" w:color="auto"/>
      </w:divBdr>
    </w:div>
    <w:div w:id="2030447423">
      <w:bodyDiv w:val="1"/>
      <w:marLeft w:val="0"/>
      <w:marRight w:val="0"/>
      <w:marTop w:val="0"/>
      <w:marBottom w:val="0"/>
      <w:divBdr>
        <w:top w:val="none" w:sz="0" w:space="0" w:color="auto"/>
        <w:left w:val="none" w:sz="0" w:space="0" w:color="auto"/>
        <w:bottom w:val="none" w:sz="0" w:space="0" w:color="auto"/>
        <w:right w:val="none" w:sz="0" w:space="0" w:color="auto"/>
      </w:divBdr>
    </w:div>
    <w:div w:id="2059353369">
      <w:bodyDiv w:val="1"/>
      <w:marLeft w:val="0"/>
      <w:marRight w:val="0"/>
      <w:marTop w:val="0"/>
      <w:marBottom w:val="0"/>
      <w:divBdr>
        <w:top w:val="none" w:sz="0" w:space="0" w:color="auto"/>
        <w:left w:val="none" w:sz="0" w:space="0" w:color="auto"/>
        <w:bottom w:val="none" w:sz="0" w:space="0" w:color="auto"/>
        <w:right w:val="none" w:sz="0" w:space="0" w:color="auto"/>
      </w:divBdr>
    </w:div>
    <w:div w:id="2068674915">
      <w:bodyDiv w:val="1"/>
      <w:marLeft w:val="0"/>
      <w:marRight w:val="0"/>
      <w:marTop w:val="0"/>
      <w:marBottom w:val="0"/>
      <w:divBdr>
        <w:top w:val="none" w:sz="0" w:space="0" w:color="auto"/>
        <w:left w:val="none" w:sz="0" w:space="0" w:color="auto"/>
        <w:bottom w:val="none" w:sz="0" w:space="0" w:color="auto"/>
        <w:right w:val="none" w:sz="0" w:space="0" w:color="auto"/>
      </w:divBdr>
    </w:div>
    <w:div w:id="2077630206">
      <w:bodyDiv w:val="1"/>
      <w:marLeft w:val="0"/>
      <w:marRight w:val="0"/>
      <w:marTop w:val="0"/>
      <w:marBottom w:val="0"/>
      <w:divBdr>
        <w:top w:val="none" w:sz="0" w:space="0" w:color="auto"/>
        <w:left w:val="none" w:sz="0" w:space="0" w:color="auto"/>
        <w:bottom w:val="none" w:sz="0" w:space="0" w:color="auto"/>
        <w:right w:val="none" w:sz="0" w:space="0" w:color="auto"/>
      </w:divBdr>
    </w:div>
    <w:div w:id="2082211811">
      <w:bodyDiv w:val="1"/>
      <w:marLeft w:val="0"/>
      <w:marRight w:val="0"/>
      <w:marTop w:val="0"/>
      <w:marBottom w:val="0"/>
      <w:divBdr>
        <w:top w:val="none" w:sz="0" w:space="0" w:color="auto"/>
        <w:left w:val="none" w:sz="0" w:space="0" w:color="auto"/>
        <w:bottom w:val="none" w:sz="0" w:space="0" w:color="auto"/>
        <w:right w:val="none" w:sz="0" w:space="0" w:color="auto"/>
      </w:divBdr>
    </w:div>
    <w:div w:id="2083209436">
      <w:bodyDiv w:val="1"/>
      <w:marLeft w:val="0"/>
      <w:marRight w:val="0"/>
      <w:marTop w:val="0"/>
      <w:marBottom w:val="0"/>
      <w:divBdr>
        <w:top w:val="none" w:sz="0" w:space="0" w:color="auto"/>
        <w:left w:val="none" w:sz="0" w:space="0" w:color="auto"/>
        <w:bottom w:val="none" w:sz="0" w:space="0" w:color="auto"/>
        <w:right w:val="none" w:sz="0" w:space="0" w:color="auto"/>
      </w:divBdr>
    </w:div>
    <w:div w:id="2087650170">
      <w:bodyDiv w:val="1"/>
      <w:marLeft w:val="0"/>
      <w:marRight w:val="0"/>
      <w:marTop w:val="0"/>
      <w:marBottom w:val="0"/>
      <w:divBdr>
        <w:top w:val="none" w:sz="0" w:space="0" w:color="auto"/>
        <w:left w:val="none" w:sz="0" w:space="0" w:color="auto"/>
        <w:bottom w:val="none" w:sz="0" w:space="0" w:color="auto"/>
        <w:right w:val="none" w:sz="0" w:space="0" w:color="auto"/>
      </w:divBdr>
    </w:div>
    <w:div w:id="2113163532">
      <w:bodyDiv w:val="1"/>
      <w:marLeft w:val="0"/>
      <w:marRight w:val="0"/>
      <w:marTop w:val="0"/>
      <w:marBottom w:val="0"/>
      <w:divBdr>
        <w:top w:val="none" w:sz="0" w:space="0" w:color="auto"/>
        <w:left w:val="none" w:sz="0" w:space="0" w:color="auto"/>
        <w:bottom w:val="none" w:sz="0" w:space="0" w:color="auto"/>
        <w:right w:val="none" w:sz="0" w:space="0" w:color="auto"/>
      </w:divBdr>
    </w:div>
    <w:div w:id="2115250078">
      <w:bodyDiv w:val="1"/>
      <w:marLeft w:val="0"/>
      <w:marRight w:val="0"/>
      <w:marTop w:val="0"/>
      <w:marBottom w:val="0"/>
      <w:divBdr>
        <w:top w:val="none" w:sz="0" w:space="0" w:color="auto"/>
        <w:left w:val="none" w:sz="0" w:space="0" w:color="auto"/>
        <w:bottom w:val="none" w:sz="0" w:space="0" w:color="auto"/>
        <w:right w:val="none" w:sz="0" w:space="0" w:color="auto"/>
      </w:divBdr>
    </w:div>
    <w:div w:id="2126148182">
      <w:bodyDiv w:val="1"/>
      <w:marLeft w:val="0"/>
      <w:marRight w:val="0"/>
      <w:marTop w:val="0"/>
      <w:marBottom w:val="0"/>
      <w:divBdr>
        <w:top w:val="none" w:sz="0" w:space="0" w:color="auto"/>
        <w:left w:val="none" w:sz="0" w:space="0" w:color="auto"/>
        <w:bottom w:val="none" w:sz="0" w:space="0" w:color="auto"/>
        <w:right w:val="none" w:sz="0" w:space="0" w:color="auto"/>
      </w:divBdr>
    </w:div>
    <w:div w:id="2141418326">
      <w:bodyDiv w:val="1"/>
      <w:marLeft w:val="0"/>
      <w:marRight w:val="0"/>
      <w:marTop w:val="0"/>
      <w:marBottom w:val="0"/>
      <w:divBdr>
        <w:top w:val="none" w:sz="0" w:space="0" w:color="auto"/>
        <w:left w:val="none" w:sz="0" w:space="0" w:color="auto"/>
        <w:bottom w:val="none" w:sz="0" w:space="0" w:color="auto"/>
        <w:right w:val="none" w:sz="0" w:space="0" w:color="auto"/>
      </w:divBdr>
    </w:div>
    <w:div w:id="2144811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A151F4-46B4-4645-B8CC-F235E7F0A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19881</Words>
  <Characters>113327</Characters>
  <Application>Microsoft Office Word</Application>
  <DocSecurity>0</DocSecurity>
  <Lines>944</Lines>
  <Paragraphs>265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132943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2026-01-09T08:29:00Z</dcterms:created>
  <dcterms:modified xsi:type="dcterms:W3CDTF">2026-01-09T08:29:00Z</dcterms:modified>
</cp:coreProperties>
</file>