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1A010" w14:textId="07DBCB98" w:rsidR="00FA56A1" w:rsidRDefault="00590A7C" w:rsidP="00590A7C">
      <w:pPr>
        <w:spacing w:after="0"/>
        <w:ind w:left="-993"/>
        <w:jc w:val="both"/>
      </w:pPr>
      <w:bookmarkStart w:id="0" w:name="_GoBack"/>
      <w:bookmarkEnd w:id="0"/>
      <w:r>
        <w:rPr>
          <w:rFonts w:ascii="Times New Roman" w:hAnsi="Times New Roman"/>
          <w:b/>
          <w:bCs/>
          <w:noProof/>
          <w:sz w:val="28"/>
          <w:szCs w:val="28"/>
          <w:lang w:val="ru-RU" w:eastAsia="ru-RU"/>
        </w:rPr>
        <w:drawing>
          <wp:inline distT="0" distB="0" distL="0" distR="0" wp14:anchorId="22998B50" wp14:editId="7982B364">
            <wp:extent cx="7031420" cy="9669926"/>
            <wp:effectExtent l="0" t="0" r="0" b="7620"/>
            <wp:docPr id="10" name="Рисунок 10" descr="C:\Users\user\Desktop\МАГИСТР 2020-25\Репозитарий 23-24 магистр\для репозитария випуск 5\скан 1-2 стр\Христю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ГИСТР 2020-25\Репозитарий 23-24 магистр\для репозитария випуск 5\скан 1-2 стр\Христю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35725" cy="9675846"/>
                    </a:xfrm>
                    <a:prstGeom prst="rect">
                      <a:avLst/>
                    </a:prstGeom>
                    <a:noFill/>
                    <a:ln>
                      <a:noFill/>
                    </a:ln>
                  </pic:spPr>
                </pic:pic>
              </a:graphicData>
            </a:graphic>
          </wp:inline>
        </w:drawing>
      </w:r>
      <w:r>
        <w:rPr>
          <w:rFonts w:ascii="Times New Roman" w:hAnsi="Times New Roman"/>
          <w:noProof/>
          <w:sz w:val="28"/>
          <w:szCs w:val="28"/>
          <w:lang w:val="ru-RU" w:eastAsia="ru-RU"/>
        </w:rPr>
        <w:lastRenderedPageBreak/>
        <w:drawing>
          <wp:inline distT="0" distB="0" distL="0" distR="0" wp14:anchorId="18526152" wp14:editId="344300D5">
            <wp:extent cx="7833367" cy="10286287"/>
            <wp:effectExtent l="0" t="0" r="0" b="0"/>
            <wp:docPr id="11" name="Рисунок 11" descr="C:\Users\user\Desktop\МАГИСТР 2020-25\Репозитарий 23-24 магистр\для репозитария випуск 5\скан 1-2 стр\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ГИСТР 2020-25\Репозитарий 23-24 магистр\для репозитария випуск 5\скан 1-2 стр\1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645" b="-1129"/>
                    <a:stretch/>
                  </pic:blipFill>
                  <pic:spPr bwMode="auto">
                    <a:xfrm>
                      <a:off x="0" y="0"/>
                      <a:ext cx="7840499" cy="10295653"/>
                    </a:xfrm>
                    <a:prstGeom prst="rect">
                      <a:avLst/>
                    </a:prstGeom>
                    <a:noFill/>
                    <a:ln>
                      <a:noFill/>
                    </a:ln>
                    <a:extLst>
                      <a:ext uri="{53640926-AAD7-44D8-BBD7-CCE9431645EC}">
                        <a14:shadowObscured xmlns:a14="http://schemas.microsoft.com/office/drawing/2010/main"/>
                      </a:ext>
                    </a:extLst>
                  </pic:spPr>
                </pic:pic>
              </a:graphicData>
            </a:graphic>
          </wp:inline>
        </w:drawing>
      </w:r>
    </w:p>
    <w:p w14:paraId="1E7D289F" w14:textId="77777777" w:rsidR="00FA56A1" w:rsidRDefault="00FA56A1" w:rsidP="00FA56A1">
      <w:pPr>
        <w:spacing w:after="0" w:line="360" w:lineRule="auto"/>
        <w:ind w:firstLine="709"/>
        <w:jc w:val="both"/>
        <w:rPr>
          <w:rFonts w:ascii="Times New Roman" w:hAnsi="Times New Roman" w:cs="Times New Roman"/>
          <w:b/>
          <w:bCs/>
          <w:sz w:val="28"/>
          <w:szCs w:val="28"/>
        </w:rPr>
      </w:pPr>
    </w:p>
    <w:p w14:paraId="3C6FA007" w14:textId="70C20719" w:rsidR="00FA56A1" w:rsidRPr="0051489A" w:rsidRDefault="00FA56A1" w:rsidP="00FA56A1">
      <w:pPr>
        <w:spacing w:after="0" w:line="360" w:lineRule="auto"/>
        <w:ind w:firstLine="709"/>
        <w:jc w:val="center"/>
        <w:rPr>
          <w:rFonts w:ascii="Times New Roman" w:hAnsi="Times New Roman" w:cs="Times New Roman"/>
          <w:b/>
          <w:bCs/>
          <w:sz w:val="28"/>
          <w:szCs w:val="28"/>
        </w:rPr>
      </w:pPr>
      <w:r w:rsidRPr="0051489A">
        <w:rPr>
          <w:rFonts w:ascii="Times New Roman" w:hAnsi="Times New Roman" w:cs="Times New Roman"/>
          <w:b/>
          <w:bCs/>
          <w:sz w:val="28"/>
          <w:szCs w:val="28"/>
        </w:rPr>
        <w:t>ЗМІСТ</w:t>
      </w:r>
    </w:p>
    <w:tbl>
      <w:tblPr>
        <w:tblStyle w:val="a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9"/>
      </w:tblGrid>
      <w:tr w:rsidR="0051489A" w14:paraId="0107DFEE" w14:textId="77777777" w:rsidTr="0051489A">
        <w:tc>
          <w:tcPr>
            <w:tcW w:w="9209" w:type="dxa"/>
          </w:tcPr>
          <w:p w14:paraId="2887787D"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ВСТУП</w:t>
            </w:r>
          </w:p>
        </w:tc>
        <w:tc>
          <w:tcPr>
            <w:tcW w:w="709" w:type="dxa"/>
          </w:tcPr>
          <w:p w14:paraId="70261BDD"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4</w:t>
            </w:r>
          </w:p>
        </w:tc>
      </w:tr>
      <w:tr w:rsidR="0051489A" w14:paraId="27141384" w14:textId="77777777" w:rsidTr="0051489A">
        <w:tc>
          <w:tcPr>
            <w:tcW w:w="9209" w:type="dxa"/>
          </w:tcPr>
          <w:p w14:paraId="26265DA4" w14:textId="77777777" w:rsidR="0051489A" w:rsidRDefault="0051489A" w:rsidP="00504F46">
            <w:pPr>
              <w:tabs>
                <w:tab w:val="num" w:pos="720"/>
              </w:tabs>
              <w:spacing w:line="360" w:lineRule="auto"/>
              <w:jc w:val="both"/>
              <w:rPr>
                <w:rFonts w:ascii="Times New Roman" w:hAnsi="Times New Roman" w:cs="Times New Roman"/>
                <w:caps/>
                <w:sz w:val="28"/>
                <w:szCs w:val="28"/>
              </w:rPr>
            </w:pPr>
            <w:r w:rsidRPr="00DB19D5">
              <w:rPr>
                <w:rFonts w:ascii="Times New Roman" w:hAnsi="Times New Roman" w:cs="Times New Roman"/>
                <w:caps/>
                <w:sz w:val="28"/>
                <w:szCs w:val="28"/>
              </w:rPr>
              <w:t xml:space="preserve">Розділ </w:t>
            </w:r>
            <w:r w:rsidRPr="00BA5EA9">
              <w:rPr>
                <w:rFonts w:ascii="Times New Roman" w:hAnsi="Times New Roman" w:cs="Times New Roman"/>
                <w:caps/>
                <w:sz w:val="28"/>
                <w:szCs w:val="28"/>
              </w:rPr>
              <w:t>І</w:t>
            </w:r>
            <w:r w:rsidRPr="00DB19D5">
              <w:rPr>
                <w:rFonts w:ascii="Times New Roman" w:hAnsi="Times New Roman" w:cs="Times New Roman"/>
                <w:caps/>
                <w:sz w:val="28"/>
                <w:szCs w:val="28"/>
              </w:rPr>
              <w:t xml:space="preserve"> Аналіз сучасних підходів до фізичного </w:t>
            </w:r>
          </w:p>
          <w:p w14:paraId="28E32E8D" w14:textId="77777777" w:rsidR="0051489A" w:rsidRDefault="0051489A" w:rsidP="00504F46">
            <w:pPr>
              <w:tabs>
                <w:tab w:val="num" w:pos="720"/>
              </w:tabs>
              <w:spacing w:line="360" w:lineRule="auto"/>
              <w:jc w:val="both"/>
              <w:rPr>
                <w:rFonts w:ascii="Times New Roman" w:hAnsi="Times New Roman" w:cs="Times New Roman"/>
                <w:caps/>
                <w:sz w:val="28"/>
                <w:szCs w:val="28"/>
              </w:rPr>
            </w:pPr>
            <w:r w:rsidRPr="00DB19D5">
              <w:rPr>
                <w:rFonts w:ascii="Times New Roman" w:hAnsi="Times New Roman" w:cs="Times New Roman"/>
                <w:caps/>
                <w:sz w:val="28"/>
                <w:szCs w:val="28"/>
              </w:rPr>
              <w:t>розвитку школярів середнього шкільного віку</w:t>
            </w:r>
          </w:p>
        </w:tc>
        <w:tc>
          <w:tcPr>
            <w:tcW w:w="709" w:type="dxa"/>
          </w:tcPr>
          <w:p w14:paraId="2E7DB1A0"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12</w:t>
            </w:r>
          </w:p>
        </w:tc>
      </w:tr>
      <w:tr w:rsidR="0051489A" w14:paraId="02E59BFF" w14:textId="77777777" w:rsidTr="0051489A">
        <w:tc>
          <w:tcPr>
            <w:tcW w:w="9209" w:type="dxa"/>
          </w:tcPr>
          <w:p w14:paraId="483D7C9E" w14:textId="77777777" w:rsidR="0051489A" w:rsidRPr="008C249B" w:rsidRDefault="0051489A" w:rsidP="008A11F2">
            <w:pPr>
              <w:pStyle w:val="a7"/>
              <w:numPr>
                <w:ilvl w:val="1"/>
                <w:numId w:val="28"/>
              </w:numPr>
              <w:tabs>
                <w:tab w:val="num" w:pos="720"/>
              </w:tabs>
              <w:spacing w:line="360" w:lineRule="auto"/>
              <w:jc w:val="both"/>
              <w:rPr>
                <w:rFonts w:ascii="Times New Roman" w:hAnsi="Times New Roman" w:cs="Times New Roman"/>
                <w:caps/>
                <w:sz w:val="28"/>
                <w:szCs w:val="28"/>
              </w:rPr>
            </w:pPr>
            <w:r w:rsidRPr="008C249B">
              <w:rPr>
                <w:rFonts w:ascii="Times New Roman" w:hAnsi="Times New Roman" w:cs="Times New Roman"/>
                <w:sz w:val="28"/>
                <w:szCs w:val="28"/>
              </w:rPr>
              <w:t>Роль секційних занять у системі фізичного виховання</w:t>
            </w:r>
          </w:p>
        </w:tc>
        <w:tc>
          <w:tcPr>
            <w:tcW w:w="709" w:type="dxa"/>
          </w:tcPr>
          <w:p w14:paraId="79E28A6E"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12</w:t>
            </w:r>
          </w:p>
        </w:tc>
      </w:tr>
      <w:tr w:rsidR="0051489A" w14:paraId="748007FC" w14:textId="77777777" w:rsidTr="0051489A">
        <w:tc>
          <w:tcPr>
            <w:tcW w:w="9209" w:type="dxa"/>
          </w:tcPr>
          <w:p w14:paraId="3D9E26D5" w14:textId="77777777" w:rsidR="0051489A" w:rsidRDefault="0051489A" w:rsidP="008A11F2">
            <w:pPr>
              <w:pStyle w:val="a7"/>
              <w:numPr>
                <w:ilvl w:val="1"/>
                <w:numId w:val="27"/>
              </w:numPr>
              <w:spacing w:line="360" w:lineRule="auto"/>
              <w:jc w:val="both"/>
              <w:rPr>
                <w:rFonts w:ascii="Times New Roman" w:hAnsi="Times New Roman" w:cs="Times New Roman"/>
                <w:sz w:val="28"/>
                <w:szCs w:val="28"/>
              </w:rPr>
            </w:pPr>
            <w:r w:rsidRPr="00BA5EA9">
              <w:rPr>
                <w:rFonts w:ascii="Times New Roman" w:hAnsi="Times New Roman" w:cs="Times New Roman"/>
                <w:sz w:val="28"/>
                <w:szCs w:val="28"/>
              </w:rPr>
              <w:t xml:space="preserve">Вікові особливості фізичного розвитку та рухових здібностей </w:t>
            </w:r>
          </w:p>
          <w:p w14:paraId="77447EC3" w14:textId="77777777" w:rsidR="0051489A" w:rsidRDefault="0051489A" w:rsidP="00504F46">
            <w:pPr>
              <w:tabs>
                <w:tab w:val="num" w:pos="720"/>
              </w:tabs>
              <w:spacing w:line="360" w:lineRule="auto"/>
              <w:jc w:val="both"/>
              <w:rPr>
                <w:rFonts w:ascii="Times New Roman" w:hAnsi="Times New Roman" w:cs="Times New Roman"/>
                <w:caps/>
                <w:sz w:val="28"/>
                <w:szCs w:val="28"/>
              </w:rPr>
            </w:pPr>
            <w:r w:rsidRPr="00BA5EA9">
              <w:rPr>
                <w:rFonts w:ascii="Times New Roman" w:hAnsi="Times New Roman" w:cs="Times New Roman"/>
                <w:sz w:val="28"/>
                <w:szCs w:val="28"/>
              </w:rPr>
              <w:t>дітей 11–14 років</w:t>
            </w:r>
          </w:p>
        </w:tc>
        <w:tc>
          <w:tcPr>
            <w:tcW w:w="709" w:type="dxa"/>
          </w:tcPr>
          <w:p w14:paraId="19BFF754"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18</w:t>
            </w:r>
          </w:p>
        </w:tc>
      </w:tr>
      <w:tr w:rsidR="0051489A" w14:paraId="134BEE7B" w14:textId="77777777" w:rsidTr="0051489A">
        <w:tc>
          <w:tcPr>
            <w:tcW w:w="9209" w:type="dxa"/>
          </w:tcPr>
          <w:p w14:paraId="6EBF50C5" w14:textId="77777777" w:rsidR="0051489A" w:rsidRDefault="0051489A" w:rsidP="008A11F2">
            <w:pPr>
              <w:pStyle w:val="a7"/>
              <w:numPr>
                <w:ilvl w:val="1"/>
                <w:numId w:val="27"/>
              </w:numPr>
              <w:spacing w:line="360" w:lineRule="auto"/>
              <w:jc w:val="both"/>
              <w:rPr>
                <w:rFonts w:ascii="Times New Roman" w:hAnsi="Times New Roman" w:cs="Times New Roman"/>
                <w:sz w:val="28"/>
                <w:szCs w:val="28"/>
              </w:rPr>
            </w:pPr>
            <w:r w:rsidRPr="00BA5EA9">
              <w:rPr>
                <w:rFonts w:ascii="Times New Roman" w:hAnsi="Times New Roman" w:cs="Times New Roman"/>
                <w:sz w:val="28"/>
                <w:szCs w:val="28"/>
              </w:rPr>
              <w:t xml:space="preserve">Психолого-педагогічні аспекти впливу регулярних занять </w:t>
            </w:r>
          </w:p>
          <w:p w14:paraId="3C8A8A15" w14:textId="77777777" w:rsidR="0051489A" w:rsidRPr="008C249B" w:rsidRDefault="0051489A" w:rsidP="00504F46">
            <w:pPr>
              <w:spacing w:line="360" w:lineRule="auto"/>
              <w:jc w:val="both"/>
              <w:rPr>
                <w:rFonts w:ascii="Times New Roman" w:hAnsi="Times New Roman" w:cs="Times New Roman"/>
                <w:sz w:val="28"/>
                <w:szCs w:val="28"/>
              </w:rPr>
            </w:pPr>
            <w:r w:rsidRPr="008C249B">
              <w:rPr>
                <w:rFonts w:ascii="Times New Roman" w:hAnsi="Times New Roman" w:cs="Times New Roman"/>
                <w:sz w:val="28"/>
                <w:szCs w:val="28"/>
              </w:rPr>
              <w:t>на формування рухових навичок</w:t>
            </w:r>
          </w:p>
        </w:tc>
        <w:tc>
          <w:tcPr>
            <w:tcW w:w="709" w:type="dxa"/>
          </w:tcPr>
          <w:p w14:paraId="29E00C7D"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25</w:t>
            </w:r>
          </w:p>
        </w:tc>
      </w:tr>
      <w:tr w:rsidR="0051489A" w14:paraId="68DB5A58" w14:textId="77777777" w:rsidTr="0051489A">
        <w:tc>
          <w:tcPr>
            <w:tcW w:w="9209" w:type="dxa"/>
          </w:tcPr>
          <w:p w14:paraId="63089AB5" w14:textId="77777777" w:rsidR="0051489A" w:rsidRPr="008C249B" w:rsidRDefault="0051489A" w:rsidP="00504F46">
            <w:pPr>
              <w:spacing w:line="360" w:lineRule="auto"/>
              <w:jc w:val="both"/>
              <w:rPr>
                <w:rFonts w:ascii="Times New Roman" w:hAnsi="Times New Roman" w:cs="Times New Roman"/>
                <w:sz w:val="28"/>
                <w:szCs w:val="28"/>
              </w:rPr>
            </w:pPr>
            <w:r w:rsidRPr="008C249B">
              <w:rPr>
                <w:rFonts w:ascii="Times New Roman" w:hAnsi="Times New Roman" w:cs="Times New Roman"/>
                <w:sz w:val="28"/>
                <w:szCs w:val="28"/>
              </w:rPr>
              <w:t>Висновки до розділу І</w:t>
            </w:r>
          </w:p>
        </w:tc>
        <w:tc>
          <w:tcPr>
            <w:tcW w:w="709" w:type="dxa"/>
          </w:tcPr>
          <w:p w14:paraId="5C23EA2B"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27</w:t>
            </w:r>
          </w:p>
        </w:tc>
      </w:tr>
      <w:tr w:rsidR="0051489A" w14:paraId="4E81D1C8" w14:textId="77777777" w:rsidTr="0051489A">
        <w:tc>
          <w:tcPr>
            <w:tcW w:w="9209" w:type="dxa"/>
          </w:tcPr>
          <w:p w14:paraId="4225E34C" w14:textId="77777777" w:rsidR="0051489A" w:rsidRPr="008C249B" w:rsidRDefault="0051489A" w:rsidP="00504F46">
            <w:pPr>
              <w:spacing w:line="360" w:lineRule="auto"/>
              <w:jc w:val="both"/>
              <w:rPr>
                <w:rFonts w:ascii="Times New Roman" w:hAnsi="Times New Roman" w:cs="Times New Roman"/>
                <w:sz w:val="28"/>
                <w:szCs w:val="28"/>
              </w:rPr>
            </w:pPr>
            <w:r w:rsidRPr="008C249B">
              <w:rPr>
                <w:rFonts w:ascii="Times New Roman" w:hAnsi="Times New Roman" w:cs="Times New Roman"/>
                <w:caps/>
                <w:sz w:val="28"/>
                <w:szCs w:val="28"/>
              </w:rPr>
              <w:t>Розділ ІІ. Методологія  дослідження</w:t>
            </w:r>
          </w:p>
        </w:tc>
        <w:tc>
          <w:tcPr>
            <w:tcW w:w="709" w:type="dxa"/>
          </w:tcPr>
          <w:p w14:paraId="428DA1B7"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29</w:t>
            </w:r>
          </w:p>
        </w:tc>
      </w:tr>
      <w:tr w:rsidR="0051489A" w14:paraId="106C9357" w14:textId="77777777" w:rsidTr="0051489A">
        <w:tc>
          <w:tcPr>
            <w:tcW w:w="9209" w:type="dxa"/>
          </w:tcPr>
          <w:p w14:paraId="6559B980" w14:textId="77777777" w:rsidR="0051489A" w:rsidRPr="008C249B" w:rsidRDefault="0051489A" w:rsidP="00504F46">
            <w:pPr>
              <w:pStyle w:val="a7"/>
              <w:spacing w:line="360" w:lineRule="auto"/>
              <w:ind w:left="0"/>
              <w:jc w:val="both"/>
              <w:rPr>
                <w:rFonts w:ascii="Times New Roman" w:hAnsi="Times New Roman" w:cs="Times New Roman"/>
                <w:sz w:val="28"/>
                <w:szCs w:val="28"/>
              </w:rPr>
            </w:pPr>
            <w:r w:rsidRPr="00BA5EA9">
              <w:rPr>
                <w:rFonts w:ascii="Times New Roman" w:hAnsi="Times New Roman" w:cs="Times New Roman"/>
                <w:sz w:val="28"/>
                <w:szCs w:val="28"/>
              </w:rPr>
              <w:t xml:space="preserve">2.1. Організація дослідження та характеристика вибірки </w:t>
            </w:r>
          </w:p>
        </w:tc>
        <w:tc>
          <w:tcPr>
            <w:tcW w:w="709" w:type="dxa"/>
          </w:tcPr>
          <w:p w14:paraId="3E2E4728"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29</w:t>
            </w:r>
          </w:p>
        </w:tc>
      </w:tr>
      <w:tr w:rsidR="0051489A" w14:paraId="61709910" w14:textId="77777777" w:rsidTr="0051489A">
        <w:tc>
          <w:tcPr>
            <w:tcW w:w="9209" w:type="dxa"/>
          </w:tcPr>
          <w:p w14:paraId="305D20DC" w14:textId="77777777" w:rsidR="0051489A" w:rsidRPr="00BA5EA9" w:rsidRDefault="0051489A" w:rsidP="00504F46">
            <w:pPr>
              <w:pStyle w:val="a7"/>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2.2. </w:t>
            </w:r>
            <w:r w:rsidRPr="00BA5EA9">
              <w:rPr>
                <w:rFonts w:ascii="Times New Roman" w:hAnsi="Times New Roman" w:cs="Times New Roman"/>
                <w:sz w:val="28"/>
                <w:szCs w:val="28"/>
              </w:rPr>
              <w:t>Опис секційних занять</w:t>
            </w:r>
          </w:p>
        </w:tc>
        <w:tc>
          <w:tcPr>
            <w:tcW w:w="709" w:type="dxa"/>
          </w:tcPr>
          <w:p w14:paraId="7FC270DC"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35</w:t>
            </w:r>
          </w:p>
        </w:tc>
      </w:tr>
      <w:tr w:rsidR="0051489A" w14:paraId="18BB5F41" w14:textId="77777777" w:rsidTr="0051489A">
        <w:tc>
          <w:tcPr>
            <w:tcW w:w="9209" w:type="dxa"/>
          </w:tcPr>
          <w:p w14:paraId="37ACDF71" w14:textId="77777777" w:rsidR="0051489A" w:rsidRPr="00BA5EA9" w:rsidRDefault="0051489A" w:rsidP="00504F46">
            <w:pPr>
              <w:pStyle w:val="a7"/>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2.3. </w:t>
            </w:r>
            <w:r w:rsidRPr="00BA5EA9">
              <w:rPr>
                <w:rFonts w:ascii="Times New Roman" w:hAnsi="Times New Roman" w:cs="Times New Roman"/>
                <w:sz w:val="28"/>
                <w:szCs w:val="28"/>
              </w:rPr>
              <w:t>Методи вимірювання фізичного розвитку</w:t>
            </w:r>
          </w:p>
        </w:tc>
        <w:tc>
          <w:tcPr>
            <w:tcW w:w="709" w:type="dxa"/>
          </w:tcPr>
          <w:p w14:paraId="7E04C9B7"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39</w:t>
            </w:r>
          </w:p>
        </w:tc>
      </w:tr>
      <w:tr w:rsidR="0051489A" w14:paraId="6CD58407" w14:textId="77777777" w:rsidTr="0051489A">
        <w:tc>
          <w:tcPr>
            <w:tcW w:w="9209" w:type="dxa"/>
          </w:tcPr>
          <w:p w14:paraId="6741F822" w14:textId="77777777" w:rsidR="0051489A" w:rsidRDefault="0051489A" w:rsidP="00504F46">
            <w:pPr>
              <w:pStyle w:val="a7"/>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2.4. </w:t>
            </w:r>
            <w:r w:rsidRPr="00BA5EA9">
              <w:rPr>
                <w:rFonts w:ascii="Times New Roman" w:hAnsi="Times New Roman" w:cs="Times New Roman"/>
                <w:sz w:val="28"/>
                <w:szCs w:val="28"/>
              </w:rPr>
              <w:t>Методи оцінки рухових здібностей та і</w:t>
            </w:r>
            <w:r w:rsidRPr="00DB19D5">
              <w:rPr>
                <w:rFonts w:ascii="Times New Roman" w:hAnsi="Times New Roman" w:cs="Times New Roman"/>
                <w:sz w:val="28"/>
                <w:szCs w:val="28"/>
              </w:rPr>
              <w:t>нструменти збору даних та статистичної обробки</w:t>
            </w:r>
          </w:p>
        </w:tc>
        <w:tc>
          <w:tcPr>
            <w:tcW w:w="709" w:type="dxa"/>
          </w:tcPr>
          <w:p w14:paraId="68D9210B"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45</w:t>
            </w:r>
          </w:p>
        </w:tc>
      </w:tr>
      <w:tr w:rsidR="0051489A" w14:paraId="68E5AEFC" w14:textId="77777777" w:rsidTr="0051489A">
        <w:tc>
          <w:tcPr>
            <w:tcW w:w="9209" w:type="dxa"/>
          </w:tcPr>
          <w:p w14:paraId="5636E2FF" w14:textId="77777777" w:rsidR="0051489A" w:rsidRDefault="0051489A" w:rsidP="00504F46">
            <w:pPr>
              <w:spacing w:line="360" w:lineRule="auto"/>
              <w:jc w:val="both"/>
              <w:rPr>
                <w:rFonts w:ascii="Times New Roman" w:hAnsi="Times New Roman" w:cs="Times New Roman"/>
                <w:sz w:val="28"/>
                <w:szCs w:val="28"/>
              </w:rPr>
            </w:pPr>
            <w:r w:rsidRPr="00BA5EA9">
              <w:rPr>
                <w:rFonts w:ascii="Times New Roman" w:hAnsi="Times New Roman" w:cs="Times New Roman"/>
                <w:sz w:val="28"/>
                <w:szCs w:val="28"/>
              </w:rPr>
              <w:t>Висновки до розділу ІІ</w:t>
            </w:r>
          </w:p>
        </w:tc>
        <w:tc>
          <w:tcPr>
            <w:tcW w:w="709" w:type="dxa"/>
          </w:tcPr>
          <w:p w14:paraId="12AF448E"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50</w:t>
            </w:r>
          </w:p>
        </w:tc>
      </w:tr>
      <w:tr w:rsidR="0051489A" w14:paraId="5A51D6B5" w14:textId="77777777" w:rsidTr="0051489A">
        <w:tc>
          <w:tcPr>
            <w:tcW w:w="9209" w:type="dxa"/>
          </w:tcPr>
          <w:p w14:paraId="4E76EA9D" w14:textId="77777777" w:rsidR="0051489A" w:rsidRPr="008C249B" w:rsidRDefault="0051489A" w:rsidP="00504F46">
            <w:pPr>
              <w:spacing w:line="360" w:lineRule="auto"/>
              <w:jc w:val="both"/>
              <w:rPr>
                <w:rFonts w:ascii="Times New Roman" w:hAnsi="Times New Roman" w:cs="Times New Roman"/>
                <w:caps/>
                <w:sz w:val="28"/>
                <w:szCs w:val="28"/>
              </w:rPr>
            </w:pPr>
            <w:r w:rsidRPr="00994D68">
              <w:rPr>
                <w:rFonts w:ascii="Times New Roman" w:hAnsi="Times New Roman" w:cs="Times New Roman"/>
                <w:caps/>
                <w:sz w:val="28"/>
                <w:szCs w:val="28"/>
              </w:rPr>
              <w:t xml:space="preserve">Розділ </w:t>
            </w:r>
            <w:r w:rsidRPr="00BA5EA9">
              <w:rPr>
                <w:rFonts w:ascii="Times New Roman" w:hAnsi="Times New Roman" w:cs="Times New Roman"/>
                <w:caps/>
                <w:sz w:val="28"/>
                <w:szCs w:val="28"/>
              </w:rPr>
              <w:t>ІІІ</w:t>
            </w:r>
            <w:r w:rsidRPr="00994D68">
              <w:rPr>
                <w:rFonts w:ascii="Times New Roman" w:hAnsi="Times New Roman" w:cs="Times New Roman"/>
                <w:caps/>
                <w:sz w:val="28"/>
                <w:szCs w:val="28"/>
              </w:rPr>
              <w:t xml:space="preserve"> Результати дослідження</w:t>
            </w:r>
          </w:p>
        </w:tc>
        <w:tc>
          <w:tcPr>
            <w:tcW w:w="709" w:type="dxa"/>
          </w:tcPr>
          <w:p w14:paraId="4313668C"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52</w:t>
            </w:r>
          </w:p>
        </w:tc>
      </w:tr>
      <w:tr w:rsidR="0051489A" w14:paraId="40B960A7" w14:textId="77777777" w:rsidTr="0051489A">
        <w:tc>
          <w:tcPr>
            <w:tcW w:w="9209" w:type="dxa"/>
          </w:tcPr>
          <w:p w14:paraId="10A6D365" w14:textId="77777777" w:rsidR="0051489A" w:rsidRPr="008C249B" w:rsidRDefault="0051489A" w:rsidP="00504F46">
            <w:pPr>
              <w:spacing w:line="360" w:lineRule="auto"/>
              <w:jc w:val="both"/>
              <w:rPr>
                <w:rFonts w:ascii="Times New Roman" w:hAnsi="Times New Roman" w:cs="Times New Roman"/>
                <w:sz w:val="28"/>
                <w:szCs w:val="28"/>
              </w:rPr>
            </w:pPr>
            <w:r w:rsidRPr="00994D68">
              <w:rPr>
                <w:rFonts w:ascii="Times New Roman" w:hAnsi="Times New Roman" w:cs="Times New Roman"/>
                <w:sz w:val="28"/>
                <w:szCs w:val="28"/>
              </w:rPr>
              <w:t>3.1. Початковий рівень фізичного розвитку та рухових здібностей школярів.</w:t>
            </w:r>
          </w:p>
        </w:tc>
        <w:tc>
          <w:tcPr>
            <w:tcW w:w="709" w:type="dxa"/>
          </w:tcPr>
          <w:p w14:paraId="6B0883E9"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52</w:t>
            </w:r>
          </w:p>
        </w:tc>
      </w:tr>
      <w:tr w:rsidR="0051489A" w14:paraId="040A8304" w14:textId="77777777" w:rsidTr="0051489A">
        <w:tc>
          <w:tcPr>
            <w:tcW w:w="9209" w:type="dxa"/>
          </w:tcPr>
          <w:p w14:paraId="22BDCCCC" w14:textId="77777777" w:rsidR="0051489A" w:rsidRPr="008C249B" w:rsidRDefault="0051489A" w:rsidP="00504F46">
            <w:pPr>
              <w:spacing w:line="360" w:lineRule="auto"/>
              <w:jc w:val="both"/>
              <w:rPr>
                <w:rFonts w:ascii="Times New Roman" w:hAnsi="Times New Roman" w:cs="Times New Roman"/>
                <w:sz w:val="28"/>
                <w:szCs w:val="28"/>
              </w:rPr>
            </w:pPr>
            <w:r w:rsidRPr="00994D68">
              <w:rPr>
                <w:rFonts w:ascii="Times New Roman" w:hAnsi="Times New Roman" w:cs="Times New Roman"/>
                <w:sz w:val="28"/>
                <w:szCs w:val="28"/>
              </w:rPr>
              <w:t>3.2. Динаміка показників протягом року та порівняння з контрольною групою.</w:t>
            </w:r>
          </w:p>
        </w:tc>
        <w:tc>
          <w:tcPr>
            <w:tcW w:w="709" w:type="dxa"/>
          </w:tcPr>
          <w:p w14:paraId="666677B0"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63</w:t>
            </w:r>
          </w:p>
        </w:tc>
      </w:tr>
      <w:tr w:rsidR="0051489A" w14:paraId="1C458204" w14:textId="77777777" w:rsidTr="0051489A">
        <w:tc>
          <w:tcPr>
            <w:tcW w:w="9209" w:type="dxa"/>
          </w:tcPr>
          <w:p w14:paraId="2250EF65" w14:textId="77777777" w:rsidR="0051489A" w:rsidRPr="008C249B" w:rsidRDefault="0051489A" w:rsidP="00504F46">
            <w:pPr>
              <w:spacing w:line="360" w:lineRule="auto"/>
              <w:jc w:val="both"/>
              <w:rPr>
                <w:rFonts w:ascii="Times New Roman" w:hAnsi="Times New Roman" w:cs="Times New Roman"/>
                <w:sz w:val="28"/>
                <w:szCs w:val="28"/>
              </w:rPr>
            </w:pPr>
            <w:r w:rsidRPr="00994D68">
              <w:rPr>
                <w:rFonts w:ascii="Times New Roman" w:hAnsi="Times New Roman" w:cs="Times New Roman"/>
                <w:sz w:val="28"/>
                <w:szCs w:val="28"/>
              </w:rPr>
              <w:t>3.3. Вплив різних видів секційних занять та інтерпретація результатів.</w:t>
            </w:r>
          </w:p>
        </w:tc>
        <w:tc>
          <w:tcPr>
            <w:tcW w:w="709" w:type="dxa"/>
          </w:tcPr>
          <w:p w14:paraId="15FCBF59"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69</w:t>
            </w:r>
          </w:p>
        </w:tc>
      </w:tr>
      <w:tr w:rsidR="0051489A" w14:paraId="2883BD07" w14:textId="77777777" w:rsidTr="0051489A">
        <w:tc>
          <w:tcPr>
            <w:tcW w:w="9209" w:type="dxa"/>
          </w:tcPr>
          <w:p w14:paraId="31998E46" w14:textId="77777777" w:rsidR="0051489A" w:rsidRPr="008C249B" w:rsidRDefault="0051489A" w:rsidP="00504F46">
            <w:pPr>
              <w:spacing w:line="360" w:lineRule="auto"/>
              <w:jc w:val="both"/>
              <w:rPr>
                <w:rFonts w:ascii="Times New Roman" w:hAnsi="Times New Roman" w:cs="Times New Roman"/>
                <w:sz w:val="28"/>
                <w:szCs w:val="28"/>
              </w:rPr>
            </w:pPr>
            <w:r w:rsidRPr="00BA5EA9">
              <w:rPr>
                <w:rFonts w:ascii="Times New Roman" w:hAnsi="Times New Roman" w:cs="Times New Roman"/>
                <w:sz w:val="28"/>
                <w:szCs w:val="28"/>
              </w:rPr>
              <w:t>3.4. Методичні рекомендації щодо організації та проведення секційних занять для школярів середнього шкільного віку</w:t>
            </w:r>
          </w:p>
        </w:tc>
        <w:tc>
          <w:tcPr>
            <w:tcW w:w="709" w:type="dxa"/>
          </w:tcPr>
          <w:p w14:paraId="6AF3DD75"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71</w:t>
            </w:r>
          </w:p>
        </w:tc>
      </w:tr>
      <w:tr w:rsidR="0051489A" w14:paraId="50C4AE10" w14:textId="77777777" w:rsidTr="0051489A">
        <w:tc>
          <w:tcPr>
            <w:tcW w:w="9209" w:type="dxa"/>
          </w:tcPr>
          <w:p w14:paraId="60F78231" w14:textId="77777777" w:rsidR="0051489A" w:rsidRPr="008C249B" w:rsidRDefault="0051489A" w:rsidP="00504F46">
            <w:pPr>
              <w:spacing w:line="360" w:lineRule="auto"/>
              <w:jc w:val="both"/>
              <w:rPr>
                <w:rFonts w:ascii="Times New Roman" w:hAnsi="Times New Roman" w:cs="Times New Roman"/>
                <w:sz w:val="28"/>
                <w:szCs w:val="28"/>
              </w:rPr>
            </w:pPr>
            <w:r w:rsidRPr="00BA5EA9">
              <w:rPr>
                <w:rFonts w:ascii="Times New Roman" w:hAnsi="Times New Roman" w:cs="Times New Roman"/>
                <w:sz w:val="28"/>
                <w:szCs w:val="28"/>
              </w:rPr>
              <w:t>Висновки до розділу ІІІ</w:t>
            </w:r>
          </w:p>
        </w:tc>
        <w:tc>
          <w:tcPr>
            <w:tcW w:w="709" w:type="dxa"/>
          </w:tcPr>
          <w:p w14:paraId="124A8B0A"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76</w:t>
            </w:r>
          </w:p>
        </w:tc>
      </w:tr>
      <w:tr w:rsidR="0051489A" w14:paraId="0025AB34" w14:textId="77777777" w:rsidTr="0051489A">
        <w:tc>
          <w:tcPr>
            <w:tcW w:w="9209" w:type="dxa"/>
          </w:tcPr>
          <w:p w14:paraId="245674D4" w14:textId="77777777" w:rsidR="0051489A" w:rsidRPr="00BA5EA9" w:rsidRDefault="0051489A" w:rsidP="00504F46">
            <w:pPr>
              <w:spacing w:line="360" w:lineRule="auto"/>
              <w:jc w:val="both"/>
              <w:rPr>
                <w:rFonts w:ascii="Times New Roman" w:hAnsi="Times New Roman" w:cs="Times New Roman"/>
                <w:sz w:val="28"/>
                <w:szCs w:val="28"/>
              </w:rPr>
            </w:pPr>
            <w:r w:rsidRPr="00BA5EA9">
              <w:rPr>
                <w:rFonts w:ascii="Times New Roman" w:hAnsi="Times New Roman" w:cs="Times New Roman"/>
                <w:sz w:val="28"/>
                <w:szCs w:val="28"/>
              </w:rPr>
              <w:t>ВИСНОВКИ</w:t>
            </w:r>
          </w:p>
        </w:tc>
        <w:tc>
          <w:tcPr>
            <w:tcW w:w="709" w:type="dxa"/>
          </w:tcPr>
          <w:p w14:paraId="23CCBAC4"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78</w:t>
            </w:r>
          </w:p>
        </w:tc>
      </w:tr>
      <w:tr w:rsidR="0051489A" w14:paraId="41EAB307" w14:textId="77777777" w:rsidTr="0051489A">
        <w:tc>
          <w:tcPr>
            <w:tcW w:w="9209" w:type="dxa"/>
          </w:tcPr>
          <w:p w14:paraId="40258DA2" w14:textId="77777777" w:rsidR="0051489A" w:rsidRPr="00BA5EA9" w:rsidRDefault="0051489A" w:rsidP="00504F46">
            <w:pPr>
              <w:spacing w:line="360" w:lineRule="auto"/>
              <w:jc w:val="both"/>
              <w:rPr>
                <w:rFonts w:ascii="Times New Roman" w:hAnsi="Times New Roman" w:cs="Times New Roman"/>
                <w:sz w:val="28"/>
                <w:szCs w:val="28"/>
              </w:rPr>
            </w:pPr>
            <w:r w:rsidRPr="00BA5EA9">
              <w:rPr>
                <w:rFonts w:ascii="Times New Roman" w:hAnsi="Times New Roman" w:cs="Times New Roman"/>
                <w:sz w:val="28"/>
                <w:szCs w:val="28"/>
              </w:rPr>
              <w:t>ПЕРЕЛІК ПОСИЛАНЬ</w:t>
            </w:r>
          </w:p>
        </w:tc>
        <w:tc>
          <w:tcPr>
            <w:tcW w:w="709" w:type="dxa"/>
          </w:tcPr>
          <w:p w14:paraId="7BB74BFA"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80</w:t>
            </w:r>
          </w:p>
        </w:tc>
      </w:tr>
      <w:tr w:rsidR="0051489A" w14:paraId="37435B80" w14:textId="77777777" w:rsidTr="0051489A">
        <w:tc>
          <w:tcPr>
            <w:tcW w:w="9209" w:type="dxa"/>
          </w:tcPr>
          <w:p w14:paraId="63E2DB19" w14:textId="77777777" w:rsidR="0051489A" w:rsidRPr="00BA5EA9" w:rsidRDefault="0051489A" w:rsidP="00504F46">
            <w:pPr>
              <w:spacing w:line="360" w:lineRule="auto"/>
              <w:jc w:val="both"/>
              <w:rPr>
                <w:rFonts w:ascii="Times New Roman" w:hAnsi="Times New Roman" w:cs="Times New Roman"/>
                <w:sz w:val="28"/>
                <w:szCs w:val="28"/>
              </w:rPr>
            </w:pPr>
            <w:r w:rsidRPr="00BA5EA9">
              <w:rPr>
                <w:rFonts w:ascii="Times New Roman" w:hAnsi="Times New Roman" w:cs="Times New Roman"/>
                <w:sz w:val="28"/>
                <w:szCs w:val="28"/>
              </w:rPr>
              <w:t>ДОДАТКИ</w:t>
            </w:r>
          </w:p>
        </w:tc>
        <w:tc>
          <w:tcPr>
            <w:tcW w:w="709" w:type="dxa"/>
          </w:tcPr>
          <w:p w14:paraId="10FC39D5" w14:textId="77777777" w:rsidR="0051489A" w:rsidRDefault="0051489A" w:rsidP="00504F46">
            <w:pPr>
              <w:tabs>
                <w:tab w:val="num" w:pos="720"/>
              </w:tabs>
              <w:spacing w:line="360" w:lineRule="auto"/>
              <w:jc w:val="both"/>
              <w:rPr>
                <w:rFonts w:ascii="Times New Roman" w:hAnsi="Times New Roman" w:cs="Times New Roman"/>
                <w:caps/>
                <w:sz w:val="28"/>
                <w:szCs w:val="28"/>
              </w:rPr>
            </w:pPr>
            <w:r>
              <w:rPr>
                <w:rFonts w:ascii="Times New Roman" w:hAnsi="Times New Roman" w:cs="Times New Roman"/>
                <w:caps/>
                <w:sz w:val="28"/>
                <w:szCs w:val="28"/>
              </w:rPr>
              <w:t>86</w:t>
            </w:r>
          </w:p>
        </w:tc>
      </w:tr>
    </w:tbl>
    <w:p w14:paraId="6EAFB4AC" w14:textId="77777777" w:rsidR="00994D68" w:rsidRDefault="00994D68" w:rsidP="00994D68">
      <w:pPr>
        <w:spacing w:after="0" w:line="360" w:lineRule="auto"/>
        <w:ind w:firstLine="709"/>
        <w:jc w:val="both"/>
        <w:rPr>
          <w:rFonts w:ascii="Times New Roman" w:hAnsi="Times New Roman" w:cs="Times New Roman"/>
          <w:sz w:val="28"/>
          <w:szCs w:val="28"/>
        </w:rPr>
      </w:pPr>
    </w:p>
    <w:p w14:paraId="79C0DC20" w14:textId="77777777" w:rsidR="00BA5EA9" w:rsidRPr="00994D68" w:rsidRDefault="00BA5EA9" w:rsidP="00994D68">
      <w:pPr>
        <w:spacing w:after="0" w:line="360" w:lineRule="auto"/>
        <w:ind w:firstLine="709"/>
        <w:jc w:val="both"/>
        <w:rPr>
          <w:rFonts w:ascii="Times New Roman" w:hAnsi="Times New Roman" w:cs="Times New Roman"/>
          <w:sz w:val="28"/>
          <w:szCs w:val="28"/>
        </w:rPr>
      </w:pPr>
    </w:p>
    <w:p w14:paraId="2ECCB9D5" w14:textId="2A3DF058" w:rsidR="00DB19D5" w:rsidRPr="00FA56A1" w:rsidRDefault="00FA56A1" w:rsidP="00FA56A1">
      <w:pPr>
        <w:spacing w:after="0" w:line="360" w:lineRule="auto"/>
        <w:ind w:firstLine="709"/>
        <w:jc w:val="center"/>
        <w:rPr>
          <w:rFonts w:ascii="Times New Roman" w:hAnsi="Times New Roman" w:cs="Times New Roman"/>
          <w:b/>
          <w:bCs/>
          <w:sz w:val="28"/>
          <w:szCs w:val="28"/>
        </w:rPr>
      </w:pPr>
      <w:r w:rsidRPr="00FA56A1">
        <w:rPr>
          <w:rFonts w:ascii="Times New Roman" w:hAnsi="Times New Roman" w:cs="Times New Roman"/>
          <w:b/>
          <w:bCs/>
          <w:sz w:val="28"/>
          <w:szCs w:val="28"/>
        </w:rPr>
        <w:t>ВСТУП</w:t>
      </w:r>
    </w:p>
    <w:p w14:paraId="2C83DBDE" w14:textId="77777777" w:rsidR="0055436C" w:rsidRPr="0055436C" w:rsidRDefault="0055436C" w:rsidP="0055436C">
      <w:pPr>
        <w:spacing w:after="0" w:line="360" w:lineRule="auto"/>
        <w:ind w:firstLine="709"/>
        <w:jc w:val="both"/>
        <w:rPr>
          <w:rFonts w:ascii="Times New Roman" w:hAnsi="Times New Roman" w:cs="Times New Roman"/>
          <w:sz w:val="28"/>
          <w:szCs w:val="28"/>
        </w:rPr>
      </w:pPr>
      <w:r w:rsidRPr="0055436C">
        <w:rPr>
          <w:rFonts w:ascii="Times New Roman" w:hAnsi="Times New Roman" w:cs="Times New Roman"/>
          <w:b/>
          <w:bCs/>
          <w:sz w:val="28"/>
          <w:szCs w:val="28"/>
        </w:rPr>
        <w:t>Актуальність дослідження</w:t>
      </w:r>
      <w:r w:rsidRPr="0055436C">
        <w:rPr>
          <w:rFonts w:ascii="Times New Roman" w:hAnsi="Times New Roman" w:cs="Times New Roman"/>
          <w:sz w:val="28"/>
          <w:szCs w:val="28"/>
        </w:rPr>
        <w:t xml:space="preserve"> зумовлена сучасними тенденціями розвитку системи фізичного виховання та необхідністю пошуку ефективних форм організації рухової активності школярів середнього шкільного віку. У період 11–14 років відбувається інтенсивний фізіологічний та психічний розвиток дітей, що супроводжується нерівномірним формуванням окремих рухових здібностей і потребує цілеспрямованої педагогічної підтримки. Саме в цей час закладаються основи здорового способу життя, формуються стійкі рухові навички та соціально значущі цінності, які визначають подальший розвиток особистості.</w:t>
      </w:r>
    </w:p>
    <w:p w14:paraId="599697E8" w14:textId="77777777" w:rsidR="0055436C" w:rsidRPr="0055436C" w:rsidRDefault="0055436C" w:rsidP="0055436C">
      <w:pPr>
        <w:spacing w:after="0" w:line="360" w:lineRule="auto"/>
        <w:ind w:firstLine="709"/>
        <w:jc w:val="both"/>
        <w:rPr>
          <w:rFonts w:ascii="Times New Roman" w:hAnsi="Times New Roman" w:cs="Times New Roman"/>
          <w:sz w:val="28"/>
          <w:szCs w:val="28"/>
        </w:rPr>
      </w:pPr>
      <w:r w:rsidRPr="0055436C">
        <w:rPr>
          <w:rFonts w:ascii="Times New Roman" w:hAnsi="Times New Roman" w:cs="Times New Roman"/>
          <w:sz w:val="28"/>
          <w:szCs w:val="28"/>
        </w:rPr>
        <w:t>Секційні заняття виступають важливим засобом гармонізації фізичного та соціального розвитку школярів, оскільки вони поєднують тренування фізичних якостей із формуванням навичок командної взаємодії, самодисципліни та відповідальності. В умовах зростання гіподинамії, поширення пасивних форм дозвілля та зниження рівня фізичної підготовленості учнів особливого значення набуває впровадження систематичних секційних занять, які забезпечують не лише фізичне вдосконалення, а й виховання ціннісних орієнтацій, спрямованих на здоров’я, співпрацю та соціальну активність.</w:t>
      </w:r>
    </w:p>
    <w:p w14:paraId="014E8B55" w14:textId="64AC808A" w:rsidR="0055436C" w:rsidRPr="0055436C" w:rsidRDefault="0055436C" w:rsidP="005543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Важливість</w:t>
      </w:r>
      <w:r w:rsidRPr="0055436C">
        <w:rPr>
          <w:rFonts w:ascii="Times New Roman" w:hAnsi="Times New Roman" w:cs="Times New Roman"/>
          <w:sz w:val="28"/>
          <w:szCs w:val="28"/>
        </w:rPr>
        <w:t xml:space="preserve"> дослідження підсилюється також потребою у науково обґрунтованих методичних рекомендаціях для педагогів, які дозволяють оптимізувати процес організації секційних занять, врахувати вікові та індивідуальні особливості школярів, забезпечити диференційований підхід та інтеграцію фізичного й соціального розвитку. Отримані результати мають практичне значення для удосконалення системи фізичного виховання у школі, підвищення ефективності навчально-виховного процесу та формування гармонійно розвиненої особистості.</w:t>
      </w:r>
    </w:p>
    <w:p w14:paraId="3D43EC82" w14:textId="562B4585" w:rsidR="0055436C" w:rsidRDefault="0055436C" w:rsidP="005543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Представлена тема </w:t>
      </w:r>
      <w:r w:rsidRPr="0055436C">
        <w:rPr>
          <w:rFonts w:ascii="Times New Roman" w:hAnsi="Times New Roman" w:cs="Times New Roman"/>
          <w:sz w:val="28"/>
          <w:szCs w:val="28"/>
        </w:rPr>
        <w:t>дослідження є актуальн</w:t>
      </w:r>
      <w:r>
        <w:rPr>
          <w:rFonts w:ascii="Times New Roman" w:hAnsi="Times New Roman" w:cs="Times New Roman"/>
          <w:sz w:val="28"/>
          <w:szCs w:val="28"/>
        </w:rPr>
        <w:t>ою</w:t>
      </w:r>
      <w:r w:rsidRPr="0055436C">
        <w:rPr>
          <w:rFonts w:ascii="Times New Roman" w:hAnsi="Times New Roman" w:cs="Times New Roman"/>
          <w:sz w:val="28"/>
          <w:szCs w:val="28"/>
        </w:rPr>
        <w:t xml:space="preserve"> як у теоретичному, так і в практичному аспектах, адже воно спрямоване на вирішення важливих завдань сучасної педагогіки та фізичної культури, пов’язаних із забезпеченням здоров’я, соціалізації та всебічного розвитку школярів середнього шкільного віку.</w:t>
      </w:r>
    </w:p>
    <w:p w14:paraId="5D64A358" w14:textId="77777777" w:rsidR="0055436C" w:rsidRPr="0055436C" w:rsidRDefault="0055436C" w:rsidP="0055436C">
      <w:pPr>
        <w:spacing w:after="0" w:line="360" w:lineRule="auto"/>
        <w:ind w:firstLine="709"/>
        <w:jc w:val="both"/>
        <w:rPr>
          <w:rFonts w:ascii="Times New Roman" w:hAnsi="Times New Roman" w:cs="Times New Roman"/>
          <w:sz w:val="28"/>
          <w:szCs w:val="28"/>
        </w:rPr>
      </w:pPr>
      <w:r w:rsidRPr="0055436C">
        <w:rPr>
          <w:rFonts w:ascii="Times New Roman" w:hAnsi="Times New Roman" w:cs="Times New Roman"/>
          <w:b/>
          <w:bCs/>
          <w:sz w:val="28"/>
          <w:szCs w:val="28"/>
        </w:rPr>
        <w:t>Теоретична основа</w:t>
      </w:r>
      <w:r w:rsidRPr="0055436C">
        <w:rPr>
          <w:rFonts w:ascii="Times New Roman" w:hAnsi="Times New Roman" w:cs="Times New Roman"/>
          <w:sz w:val="28"/>
          <w:szCs w:val="28"/>
        </w:rPr>
        <w:t xml:space="preserve"> дослідження ґрунтується на сучасних концепціях фізичного виховання, педагогіки та психології розвитку школярів середнього шкільного віку. Вона включає кілька ключових положень, які визначають логіку та методику організації секційних занять.</w:t>
      </w:r>
    </w:p>
    <w:p w14:paraId="78DB581B" w14:textId="77777777" w:rsidR="0055436C" w:rsidRPr="0055436C" w:rsidRDefault="0055436C" w:rsidP="0055436C">
      <w:pPr>
        <w:spacing w:after="0" w:line="360" w:lineRule="auto"/>
        <w:ind w:firstLine="709"/>
        <w:jc w:val="both"/>
        <w:rPr>
          <w:rFonts w:ascii="Times New Roman" w:hAnsi="Times New Roman" w:cs="Times New Roman"/>
          <w:sz w:val="28"/>
          <w:szCs w:val="28"/>
        </w:rPr>
      </w:pPr>
      <w:r w:rsidRPr="0055436C">
        <w:rPr>
          <w:rFonts w:ascii="Times New Roman" w:hAnsi="Times New Roman" w:cs="Times New Roman"/>
          <w:sz w:val="28"/>
          <w:szCs w:val="28"/>
        </w:rPr>
        <w:t>По-перше, у педагогічній теорії фізичне виховання розглядається як цілісний процес формування рухових навичок, розвитку фізичних якостей та виховання ціннісних орієнтацій, спрямованих на здоровий спосіб життя. Секційні заняття виступають важливим елементом цього процесу, оскільки вони забезпечують систематичність, варіативність та диференційований підхід до розвитку учнів.</w:t>
      </w:r>
    </w:p>
    <w:p w14:paraId="11D00EA7" w14:textId="77777777" w:rsidR="0055436C" w:rsidRPr="0055436C" w:rsidRDefault="0055436C" w:rsidP="0055436C">
      <w:pPr>
        <w:spacing w:after="0" w:line="360" w:lineRule="auto"/>
        <w:ind w:firstLine="709"/>
        <w:jc w:val="both"/>
        <w:rPr>
          <w:rFonts w:ascii="Times New Roman" w:hAnsi="Times New Roman" w:cs="Times New Roman"/>
          <w:sz w:val="28"/>
          <w:szCs w:val="28"/>
        </w:rPr>
      </w:pPr>
      <w:r w:rsidRPr="0055436C">
        <w:rPr>
          <w:rFonts w:ascii="Times New Roman" w:hAnsi="Times New Roman" w:cs="Times New Roman"/>
          <w:sz w:val="28"/>
          <w:szCs w:val="28"/>
        </w:rPr>
        <w:t>По-друге, психологічні теорії розвитку дітей 11–14 років підкреслюють значення цього вікового періоду як сенситивного для формування базових рухових здібностей, самодисципліни та соціальних компетентностей. У цей час відбувається інтенсивний фізіологічний ріст, формуються стійкі рухові навички, а також закладаються основи ціннісної системи, що визначає подальший розвиток особистості.</w:t>
      </w:r>
    </w:p>
    <w:p w14:paraId="75CEE678" w14:textId="77777777" w:rsidR="0055436C" w:rsidRPr="0055436C" w:rsidRDefault="0055436C" w:rsidP="0055436C">
      <w:pPr>
        <w:spacing w:after="0" w:line="360" w:lineRule="auto"/>
        <w:ind w:firstLine="709"/>
        <w:jc w:val="both"/>
        <w:rPr>
          <w:rFonts w:ascii="Times New Roman" w:hAnsi="Times New Roman" w:cs="Times New Roman"/>
          <w:sz w:val="28"/>
          <w:szCs w:val="28"/>
        </w:rPr>
      </w:pPr>
      <w:r w:rsidRPr="0055436C">
        <w:rPr>
          <w:rFonts w:ascii="Times New Roman" w:hAnsi="Times New Roman" w:cs="Times New Roman"/>
          <w:sz w:val="28"/>
          <w:szCs w:val="28"/>
        </w:rPr>
        <w:t>По-третє, теорія соціальної педагогіки акцентує увагу на інтеграції фізичного та соціального розвитку. Секційні заняття сприяють не лише вдосконаленню фізичних якостей, а й формуванню навичок командної взаємодії, комунікації, відповідальності та співпраці. Це відповідає сучасним підходам до виховання гармонійно розвиненої особистості, де фізичне вдосконалення поєднується із соціалізацією.</w:t>
      </w:r>
    </w:p>
    <w:p w14:paraId="1D6C8694" w14:textId="77777777" w:rsidR="0055436C" w:rsidRPr="0055436C" w:rsidRDefault="0055436C" w:rsidP="0055436C">
      <w:pPr>
        <w:spacing w:after="0" w:line="360" w:lineRule="auto"/>
        <w:ind w:firstLine="709"/>
        <w:jc w:val="both"/>
        <w:rPr>
          <w:rFonts w:ascii="Times New Roman" w:hAnsi="Times New Roman" w:cs="Times New Roman"/>
          <w:sz w:val="28"/>
          <w:szCs w:val="28"/>
        </w:rPr>
      </w:pPr>
      <w:r w:rsidRPr="0055436C">
        <w:rPr>
          <w:rFonts w:ascii="Times New Roman" w:hAnsi="Times New Roman" w:cs="Times New Roman"/>
          <w:sz w:val="28"/>
          <w:szCs w:val="28"/>
        </w:rPr>
        <w:t>По-четверте, методологічна основа дослідження спирається на принципи системності, наукової обґрунтованості та комплексності. Використання антропометричних вимірювань, тестування рухових здібностей та статистичної обробки даних забезпечує об’єктивність результатів і дозволяє визначити диференційований вплив різних видів секційних занять.</w:t>
      </w:r>
    </w:p>
    <w:p w14:paraId="67738E57" w14:textId="5AC4EC7A" w:rsidR="0055436C" w:rsidRPr="0055436C" w:rsidRDefault="0055436C" w:rsidP="005543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55436C">
        <w:rPr>
          <w:rFonts w:ascii="Times New Roman" w:hAnsi="Times New Roman" w:cs="Times New Roman"/>
          <w:sz w:val="28"/>
          <w:szCs w:val="28"/>
        </w:rPr>
        <w:t>еоретичне підґрунтя дослідження поєднує педагогічні, психологічні та соціально-педагогічні концепції, що дозволяє розглядати секційні заняття як багатовимірний інструмент розвитку школярів середнього шкільного віку. Воно забезпечує наукову логіку експерименту, обґрунтовує вибір методів і створює основу для інтерпретації отриманих результатів у контексті сучасної системи фізичного виховання.</w:t>
      </w:r>
    </w:p>
    <w:p w14:paraId="1DA7AFC0" w14:textId="77777777" w:rsidR="0055436C" w:rsidRPr="0055436C" w:rsidRDefault="0055436C" w:rsidP="0055436C">
      <w:pPr>
        <w:spacing w:after="0" w:line="360" w:lineRule="auto"/>
        <w:ind w:firstLine="709"/>
        <w:jc w:val="both"/>
        <w:rPr>
          <w:rFonts w:ascii="Times New Roman" w:hAnsi="Times New Roman" w:cs="Times New Roman"/>
          <w:sz w:val="28"/>
          <w:szCs w:val="28"/>
        </w:rPr>
      </w:pPr>
      <w:r w:rsidRPr="0055436C">
        <w:rPr>
          <w:rFonts w:ascii="Times New Roman" w:hAnsi="Times New Roman" w:cs="Times New Roman"/>
          <w:b/>
          <w:bCs/>
          <w:sz w:val="28"/>
          <w:szCs w:val="28"/>
        </w:rPr>
        <w:t>Мета дослідження</w:t>
      </w:r>
      <w:r w:rsidRPr="0055436C">
        <w:rPr>
          <w:rFonts w:ascii="Times New Roman" w:hAnsi="Times New Roman" w:cs="Times New Roman"/>
          <w:sz w:val="28"/>
          <w:szCs w:val="28"/>
        </w:rPr>
        <w:t xml:space="preserve"> полягає у науковому обґрунтуванні та експериментальній перевірці ефективності секційних занять як засобу розвитку фізичних якостей, рухових здібностей та соціально-ціннісних орієнтацій школярів середнього шкільного віку, а також у розробці методичних рекомендацій щодо їх організації та проведення.</w:t>
      </w:r>
    </w:p>
    <w:p w14:paraId="450E0B54" w14:textId="77777777" w:rsidR="0055436C" w:rsidRPr="0055436C" w:rsidRDefault="0055436C" w:rsidP="0055436C">
      <w:pPr>
        <w:spacing w:after="0" w:line="360" w:lineRule="auto"/>
        <w:ind w:firstLine="709"/>
        <w:jc w:val="both"/>
        <w:rPr>
          <w:rFonts w:ascii="Times New Roman" w:hAnsi="Times New Roman" w:cs="Times New Roman"/>
          <w:sz w:val="28"/>
          <w:szCs w:val="28"/>
        </w:rPr>
      </w:pPr>
      <w:r w:rsidRPr="0055436C">
        <w:rPr>
          <w:rFonts w:ascii="Times New Roman" w:hAnsi="Times New Roman" w:cs="Times New Roman"/>
          <w:b/>
          <w:bCs/>
          <w:sz w:val="28"/>
          <w:szCs w:val="28"/>
        </w:rPr>
        <w:t>Об’єкт дослідження</w:t>
      </w:r>
      <w:r w:rsidRPr="0055436C">
        <w:rPr>
          <w:rFonts w:ascii="Times New Roman" w:hAnsi="Times New Roman" w:cs="Times New Roman"/>
          <w:sz w:val="28"/>
          <w:szCs w:val="28"/>
        </w:rPr>
        <w:t xml:space="preserve"> — процес фізичного виховання школярів середнього шкільного віку в умовах загальноосвітнього навчального закладу.</w:t>
      </w:r>
    </w:p>
    <w:p w14:paraId="46D5604B" w14:textId="77777777" w:rsidR="0055436C" w:rsidRPr="0055436C" w:rsidRDefault="0055436C" w:rsidP="0055436C">
      <w:pPr>
        <w:spacing w:after="0" w:line="360" w:lineRule="auto"/>
        <w:ind w:firstLine="709"/>
        <w:jc w:val="both"/>
        <w:rPr>
          <w:rFonts w:ascii="Times New Roman" w:hAnsi="Times New Roman" w:cs="Times New Roman"/>
          <w:sz w:val="28"/>
          <w:szCs w:val="28"/>
        </w:rPr>
      </w:pPr>
      <w:r w:rsidRPr="0055436C">
        <w:rPr>
          <w:rFonts w:ascii="Times New Roman" w:hAnsi="Times New Roman" w:cs="Times New Roman"/>
          <w:b/>
          <w:bCs/>
          <w:sz w:val="28"/>
          <w:szCs w:val="28"/>
        </w:rPr>
        <w:t>Предмет дослідження</w:t>
      </w:r>
      <w:r w:rsidRPr="0055436C">
        <w:rPr>
          <w:rFonts w:ascii="Times New Roman" w:hAnsi="Times New Roman" w:cs="Times New Roman"/>
          <w:sz w:val="28"/>
          <w:szCs w:val="28"/>
        </w:rPr>
        <w:t xml:space="preserve"> — вплив різних видів секційних занять (гімнастика, волейбол, баскетбол, футбол) на розвиток фізичних якостей, рухових здібностей та формування системи цінностей школярів середнього шкільного віку.</w:t>
      </w:r>
    </w:p>
    <w:p w14:paraId="0FFCEF5C" w14:textId="77777777" w:rsidR="0055436C" w:rsidRPr="0055436C" w:rsidRDefault="0055436C" w:rsidP="0055436C">
      <w:pPr>
        <w:spacing w:after="0" w:line="360" w:lineRule="auto"/>
        <w:ind w:firstLine="709"/>
        <w:jc w:val="both"/>
        <w:rPr>
          <w:rFonts w:ascii="Times New Roman" w:hAnsi="Times New Roman" w:cs="Times New Roman"/>
          <w:sz w:val="28"/>
          <w:szCs w:val="28"/>
        </w:rPr>
      </w:pPr>
      <w:r w:rsidRPr="0055436C">
        <w:rPr>
          <w:rFonts w:ascii="Times New Roman" w:hAnsi="Times New Roman" w:cs="Times New Roman"/>
          <w:sz w:val="28"/>
          <w:szCs w:val="28"/>
        </w:rPr>
        <w:t>Для досягнення поставленої мети та реалізації предмета дослідження були визначені такі основні завдання:</w:t>
      </w:r>
    </w:p>
    <w:p w14:paraId="75774CBF" w14:textId="77777777" w:rsidR="0055436C" w:rsidRPr="0055436C" w:rsidRDefault="0055436C" w:rsidP="008A11F2">
      <w:pPr>
        <w:numPr>
          <w:ilvl w:val="0"/>
          <w:numId w:val="25"/>
        </w:numPr>
        <w:spacing w:after="0" w:line="360" w:lineRule="auto"/>
        <w:ind w:left="0" w:firstLine="0"/>
        <w:jc w:val="both"/>
        <w:rPr>
          <w:rFonts w:ascii="Times New Roman" w:hAnsi="Times New Roman" w:cs="Times New Roman"/>
          <w:sz w:val="28"/>
          <w:szCs w:val="28"/>
        </w:rPr>
      </w:pPr>
      <w:r w:rsidRPr="0055436C">
        <w:rPr>
          <w:rFonts w:ascii="Times New Roman" w:hAnsi="Times New Roman" w:cs="Times New Roman"/>
          <w:sz w:val="28"/>
          <w:szCs w:val="28"/>
        </w:rPr>
        <w:t>Проаналізувати сучасні науково-методичні підходи до фізичного розвитку школярів середнього шкільного віку та визначити роль секційних занять у системі фізичного виховання.</w:t>
      </w:r>
    </w:p>
    <w:p w14:paraId="7CC841A8" w14:textId="77777777" w:rsidR="0055436C" w:rsidRPr="0055436C" w:rsidRDefault="0055436C" w:rsidP="008A11F2">
      <w:pPr>
        <w:numPr>
          <w:ilvl w:val="0"/>
          <w:numId w:val="25"/>
        </w:numPr>
        <w:spacing w:after="0" w:line="360" w:lineRule="auto"/>
        <w:ind w:left="0" w:firstLine="0"/>
        <w:jc w:val="both"/>
        <w:rPr>
          <w:rFonts w:ascii="Times New Roman" w:hAnsi="Times New Roman" w:cs="Times New Roman"/>
          <w:sz w:val="28"/>
          <w:szCs w:val="28"/>
        </w:rPr>
      </w:pPr>
      <w:r w:rsidRPr="0055436C">
        <w:rPr>
          <w:rFonts w:ascii="Times New Roman" w:hAnsi="Times New Roman" w:cs="Times New Roman"/>
          <w:sz w:val="28"/>
          <w:szCs w:val="28"/>
        </w:rPr>
        <w:t>Виявити вікові особливості фізичного розвитку та рухових здібностей дітей 11–14 років, що мають значення для організації секційних занять.</w:t>
      </w:r>
    </w:p>
    <w:p w14:paraId="298BB70E" w14:textId="77777777" w:rsidR="0055436C" w:rsidRPr="0055436C" w:rsidRDefault="0055436C" w:rsidP="008A11F2">
      <w:pPr>
        <w:numPr>
          <w:ilvl w:val="0"/>
          <w:numId w:val="25"/>
        </w:numPr>
        <w:spacing w:after="0" w:line="360" w:lineRule="auto"/>
        <w:ind w:left="0" w:firstLine="0"/>
        <w:jc w:val="both"/>
        <w:rPr>
          <w:rFonts w:ascii="Times New Roman" w:hAnsi="Times New Roman" w:cs="Times New Roman"/>
          <w:sz w:val="28"/>
          <w:szCs w:val="28"/>
        </w:rPr>
      </w:pPr>
      <w:r w:rsidRPr="0055436C">
        <w:rPr>
          <w:rFonts w:ascii="Times New Roman" w:hAnsi="Times New Roman" w:cs="Times New Roman"/>
          <w:sz w:val="28"/>
          <w:szCs w:val="28"/>
        </w:rPr>
        <w:t>Охарактеризувати психолого-педагогічні аспекти впливу регулярних занять на формування рухових навичок і соціально-ціннісних орієнтацій школярів.</w:t>
      </w:r>
    </w:p>
    <w:p w14:paraId="6FFA52A6" w14:textId="77777777" w:rsidR="0055436C" w:rsidRPr="0055436C" w:rsidRDefault="0055436C" w:rsidP="008A11F2">
      <w:pPr>
        <w:numPr>
          <w:ilvl w:val="0"/>
          <w:numId w:val="25"/>
        </w:numPr>
        <w:spacing w:after="0" w:line="360" w:lineRule="auto"/>
        <w:ind w:left="0" w:firstLine="0"/>
        <w:jc w:val="both"/>
        <w:rPr>
          <w:rFonts w:ascii="Times New Roman" w:hAnsi="Times New Roman" w:cs="Times New Roman"/>
          <w:sz w:val="28"/>
          <w:szCs w:val="28"/>
        </w:rPr>
      </w:pPr>
      <w:r w:rsidRPr="0055436C">
        <w:rPr>
          <w:rFonts w:ascii="Times New Roman" w:hAnsi="Times New Roman" w:cs="Times New Roman"/>
          <w:sz w:val="28"/>
          <w:szCs w:val="28"/>
        </w:rPr>
        <w:t>Розробити та описати методику проведення секційних занять, визначивши їхню структуру, тривалість, інтенсивність та спрямованість.</w:t>
      </w:r>
    </w:p>
    <w:p w14:paraId="71419DD7" w14:textId="77777777" w:rsidR="0055436C" w:rsidRPr="0055436C" w:rsidRDefault="0055436C" w:rsidP="008A11F2">
      <w:pPr>
        <w:numPr>
          <w:ilvl w:val="0"/>
          <w:numId w:val="25"/>
        </w:numPr>
        <w:spacing w:after="0" w:line="360" w:lineRule="auto"/>
        <w:ind w:left="0" w:firstLine="0"/>
        <w:jc w:val="both"/>
        <w:rPr>
          <w:rFonts w:ascii="Times New Roman" w:hAnsi="Times New Roman" w:cs="Times New Roman"/>
          <w:sz w:val="28"/>
          <w:szCs w:val="28"/>
        </w:rPr>
      </w:pPr>
      <w:r w:rsidRPr="0055436C">
        <w:rPr>
          <w:rFonts w:ascii="Times New Roman" w:hAnsi="Times New Roman" w:cs="Times New Roman"/>
          <w:sz w:val="28"/>
          <w:szCs w:val="28"/>
        </w:rPr>
        <w:t>Здійснити експериментальне дослідження початкового рівня фізичного розвитку та рухових здібностей школярів середнього шкільного віку.</w:t>
      </w:r>
    </w:p>
    <w:p w14:paraId="7D5144E7" w14:textId="77777777" w:rsidR="0055436C" w:rsidRPr="0055436C" w:rsidRDefault="0055436C" w:rsidP="008A11F2">
      <w:pPr>
        <w:numPr>
          <w:ilvl w:val="0"/>
          <w:numId w:val="25"/>
        </w:numPr>
        <w:spacing w:after="0" w:line="360" w:lineRule="auto"/>
        <w:ind w:left="0" w:firstLine="0"/>
        <w:jc w:val="both"/>
        <w:rPr>
          <w:rFonts w:ascii="Times New Roman" w:hAnsi="Times New Roman" w:cs="Times New Roman"/>
          <w:sz w:val="28"/>
          <w:szCs w:val="28"/>
        </w:rPr>
      </w:pPr>
      <w:r w:rsidRPr="0055436C">
        <w:rPr>
          <w:rFonts w:ascii="Times New Roman" w:hAnsi="Times New Roman" w:cs="Times New Roman"/>
          <w:sz w:val="28"/>
          <w:szCs w:val="28"/>
        </w:rPr>
        <w:t>Відстежити динаміку показників фізичного розвитку та рухових здібностей протягом навчального року та здійснити порівняння з контрольною групою.</w:t>
      </w:r>
    </w:p>
    <w:p w14:paraId="31CD3F3D" w14:textId="77777777" w:rsidR="0055436C" w:rsidRPr="0055436C" w:rsidRDefault="0055436C" w:rsidP="008A11F2">
      <w:pPr>
        <w:numPr>
          <w:ilvl w:val="0"/>
          <w:numId w:val="25"/>
        </w:numPr>
        <w:spacing w:after="0" w:line="360" w:lineRule="auto"/>
        <w:ind w:left="0" w:firstLine="0"/>
        <w:jc w:val="both"/>
        <w:rPr>
          <w:rFonts w:ascii="Times New Roman" w:hAnsi="Times New Roman" w:cs="Times New Roman"/>
          <w:sz w:val="28"/>
          <w:szCs w:val="28"/>
        </w:rPr>
      </w:pPr>
      <w:r w:rsidRPr="0055436C">
        <w:rPr>
          <w:rFonts w:ascii="Times New Roman" w:hAnsi="Times New Roman" w:cs="Times New Roman"/>
          <w:sz w:val="28"/>
          <w:szCs w:val="28"/>
        </w:rPr>
        <w:t>Проаналізувати диференційований вплив різних видів секційних занять (гімнастика, волейбол, баскетбол, футбол) на розвиток фізичних якостей та рухових здібностей школярів.</w:t>
      </w:r>
    </w:p>
    <w:p w14:paraId="29FFE19A" w14:textId="77777777" w:rsidR="0055436C" w:rsidRPr="0055436C" w:rsidRDefault="0055436C" w:rsidP="008A11F2">
      <w:pPr>
        <w:numPr>
          <w:ilvl w:val="0"/>
          <w:numId w:val="25"/>
        </w:numPr>
        <w:spacing w:after="0" w:line="360" w:lineRule="auto"/>
        <w:ind w:left="0" w:firstLine="0"/>
        <w:jc w:val="both"/>
        <w:rPr>
          <w:rFonts w:ascii="Times New Roman" w:hAnsi="Times New Roman" w:cs="Times New Roman"/>
          <w:sz w:val="28"/>
          <w:szCs w:val="28"/>
        </w:rPr>
      </w:pPr>
      <w:r w:rsidRPr="0055436C">
        <w:rPr>
          <w:rFonts w:ascii="Times New Roman" w:hAnsi="Times New Roman" w:cs="Times New Roman"/>
          <w:sz w:val="28"/>
          <w:szCs w:val="28"/>
        </w:rPr>
        <w:t>Інтерпретувати отримані результати у контексті сучасних підходів до фізичного виховання та соціалізації учнів.</w:t>
      </w:r>
    </w:p>
    <w:p w14:paraId="587E8DA3" w14:textId="77777777" w:rsidR="0055436C" w:rsidRPr="0055436C" w:rsidRDefault="0055436C" w:rsidP="008A11F2">
      <w:pPr>
        <w:numPr>
          <w:ilvl w:val="0"/>
          <w:numId w:val="25"/>
        </w:numPr>
        <w:spacing w:after="0" w:line="360" w:lineRule="auto"/>
        <w:ind w:left="0" w:firstLine="0"/>
        <w:jc w:val="both"/>
        <w:rPr>
          <w:rFonts w:ascii="Times New Roman" w:hAnsi="Times New Roman" w:cs="Times New Roman"/>
          <w:sz w:val="28"/>
          <w:szCs w:val="28"/>
        </w:rPr>
      </w:pPr>
      <w:r w:rsidRPr="0055436C">
        <w:rPr>
          <w:rFonts w:ascii="Times New Roman" w:hAnsi="Times New Roman" w:cs="Times New Roman"/>
          <w:sz w:val="28"/>
          <w:szCs w:val="28"/>
        </w:rPr>
        <w:t>Сформулювати методичні рекомендації щодо організації та проведення секційних занять для школярів середнього шкільного віку з урахуванням їхніх вікових та індивідуальних особливостей.</w:t>
      </w:r>
    </w:p>
    <w:p w14:paraId="78F54513" w14:textId="1175440A" w:rsidR="0055436C" w:rsidRPr="0055436C" w:rsidRDefault="0055436C" w:rsidP="0055436C">
      <w:pPr>
        <w:pStyle w:val="ac"/>
        <w:spacing w:before="0" w:beforeAutospacing="0" w:after="0" w:afterAutospacing="0" w:line="360" w:lineRule="auto"/>
        <w:ind w:firstLine="709"/>
        <w:jc w:val="both"/>
        <w:rPr>
          <w:sz w:val="28"/>
          <w:szCs w:val="28"/>
        </w:rPr>
      </w:pPr>
      <w:r w:rsidRPr="0055436C">
        <w:rPr>
          <w:b/>
          <w:bCs/>
          <w:sz w:val="28"/>
          <w:szCs w:val="28"/>
        </w:rPr>
        <w:t>Гіпотеза дослідження</w:t>
      </w:r>
      <w:r w:rsidRPr="0055436C">
        <w:rPr>
          <w:sz w:val="28"/>
          <w:szCs w:val="28"/>
        </w:rPr>
        <w:t>. Передбачається, що систематичні секційні заняття з різних видів спорту (гімнастика, волейбол, баскетбол, футбол), організовані з урахуванням вікових та індивідуальних особливостей школярів середнього шкільного віку, сприятимуть більш ефективному розвитку їхніх фізичних якостей та рухових здібностей порівняно з традиційними уроками фізичної культури. Очікується, що диференційований вплив кожного виду секційних занять забезпечить цілеспрямоване формування окремих компонентів фізичної підготовленості: гімнастика — гнучкості та координації, волейбол — сили та командної взаємодії, баскетбол — швидкісно-силових характеристик і точності рухів, футбол — витривалості та тактичної організації.</w:t>
      </w:r>
    </w:p>
    <w:p w14:paraId="7467D86B" w14:textId="77777777" w:rsidR="0055436C" w:rsidRPr="0055436C" w:rsidRDefault="0055436C" w:rsidP="0055436C">
      <w:pPr>
        <w:pStyle w:val="ac"/>
        <w:spacing w:before="0" w:beforeAutospacing="0" w:after="0" w:afterAutospacing="0" w:line="360" w:lineRule="auto"/>
        <w:ind w:firstLine="709"/>
        <w:jc w:val="both"/>
        <w:rPr>
          <w:sz w:val="28"/>
          <w:szCs w:val="28"/>
        </w:rPr>
      </w:pPr>
      <w:r w:rsidRPr="0055436C">
        <w:rPr>
          <w:sz w:val="28"/>
          <w:szCs w:val="28"/>
        </w:rPr>
        <w:t>Таким чином, гіпотеза дослідження полягає у твердженні, що впровадження секційних занять у систему фізичного виховання школярів середнього шкільного віку забезпечить не лише підвищення рівня їхнього фізичного розвитку та рухових здібностей, а й сприятиме формуванню соціально-ціннісних орієнтацій, що є важливим чинником гармонійного становлення особистості.</w:t>
      </w:r>
    </w:p>
    <w:p w14:paraId="59D44811" w14:textId="77777777" w:rsidR="0055436C" w:rsidRPr="0055436C" w:rsidRDefault="0055436C" w:rsidP="0055436C">
      <w:pPr>
        <w:spacing w:after="0" w:line="360" w:lineRule="auto"/>
        <w:ind w:firstLine="709"/>
        <w:jc w:val="both"/>
        <w:rPr>
          <w:rFonts w:ascii="Times New Roman" w:hAnsi="Times New Roman" w:cs="Times New Roman"/>
          <w:sz w:val="28"/>
          <w:szCs w:val="28"/>
        </w:rPr>
      </w:pPr>
      <w:r w:rsidRPr="0055436C">
        <w:rPr>
          <w:rFonts w:ascii="Times New Roman" w:hAnsi="Times New Roman" w:cs="Times New Roman"/>
          <w:b/>
          <w:bCs/>
          <w:sz w:val="28"/>
          <w:szCs w:val="28"/>
        </w:rPr>
        <w:t>Методи дослідження</w:t>
      </w:r>
      <w:r w:rsidRPr="0055436C">
        <w:rPr>
          <w:rFonts w:ascii="Times New Roman" w:hAnsi="Times New Roman" w:cs="Times New Roman"/>
          <w:sz w:val="28"/>
          <w:szCs w:val="28"/>
        </w:rPr>
        <w:t xml:space="preserve"> були визначені відповідно до мети та завдань роботи і охоплювали комплекс теоретичних, емпіричних та статистичних підходів, що забезпечили наукову обґрунтованість та достовірність отриманих результатів. На теоретичному рівні здійснювався аналіз і узагальнення науково-методичної літератури з проблеми фізичного виховання школярів середнього шкільного віку, вивчалися сучасні концепції педагогіки, психології та соціальної педагогіки щодо розвитку рухових здібностей і формування ціннісних орієнтацій, а також систематизувалися існуючі підходи до організації секційних занять у школі. Емпіричні методи включали педагогічне спостереження за процесом проведення занять та поведінкою учнів, анкетування й бесіди для виявлення мотивації та ставлення до занять, а також проведення педагогічного експерименту, що передбачав систематичну організацію секційних занять у різних видах спорту та порівняння результатів з контрольною групою. Для вимірювання фізичного розвитку застосовувалися антропометричні показники, розрахунок індексів фізичного розвитку та стандартизоване тестування основних фізичних якостей, таких як швидкість, сила, витривалість, гнучкість і координація. Оцінка рухових здібностей здійснювалася за допомогою виконання контрольних вправ і тестів, що дозволяло визначити рівень сформованості рухових навичок у процесі секційних занять. Завершальним етапом була статистична обробка даних, яка включала розрахунок середніх значень, відхилень, коефіцієнтів варіації, порівняльний аналіз між експериментальною та контрольною групами, а також визначення достовірності різниць за допомогою критеріїв математичної статистики. Таким чином, використання комплексу методів — від теоретичного аналізу до емпіричних спостережень і статистичної перевірки — забезпечило системність дослідження та дозволило отримати валідні й надійні результати щодо впливу секційних занять на фізичний розвиток і рухові здібності школярів середнього шкільного віку.</w:t>
      </w:r>
    </w:p>
    <w:p w14:paraId="67ACCFAD" w14:textId="70716300" w:rsidR="0055436C" w:rsidRPr="0055436C" w:rsidRDefault="0055436C" w:rsidP="0055436C">
      <w:pPr>
        <w:spacing w:after="0" w:line="360" w:lineRule="auto"/>
        <w:ind w:firstLine="709"/>
        <w:jc w:val="both"/>
        <w:rPr>
          <w:rFonts w:ascii="Times New Roman" w:hAnsi="Times New Roman" w:cs="Times New Roman"/>
          <w:sz w:val="28"/>
          <w:szCs w:val="28"/>
        </w:rPr>
      </w:pPr>
      <w:r w:rsidRPr="0055436C">
        <w:rPr>
          <w:rFonts w:ascii="Times New Roman" w:hAnsi="Times New Roman" w:cs="Times New Roman"/>
          <w:b/>
          <w:bCs/>
          <w:sz w:val="28"/>
          <w:szCs w:val="28"/>
        </w:rPr>
        <w:t>Базою дослідження</w:t>
      </w:r>
      <w:r w:rsidRPr="0055436C">
        <w:rPr>
          <w:rFonts w:ascii="Times New Roman" w:hAnsi="Times New Roman" w:cs="Times New Roman"/>
          <w:sz w:val="28"/>
          <w:szCs w:val="28"/>
        </w:rPr>
        <w:t xml:space="preserve"> виступив Ізмаїльський ліцей №16 з гімназією та початковою школою м. Ізмаїла Одеської області. Саме цей заклад було обрано для проведення педагогічного експерименту, оскільки він забезпечує повний цикл навчання — від початкової до старшої школи, що створює сприятливі умови для комплексного вивчення фізичного розвитку та рухових здібностей учнів середнього шкільного віку. У межах дослідження було сформовано експериментальні та контрольні групи школярів, які брали участь у секційних заняттях різних видів спорту (гімнастика, волейбол, баскетбол, футбол). Це дозволило здійснити порівняльний аналіз результатів, відстежити динаміку показників протягом навчального року та визначити диференційований вплив секційних занять на розвиток фізичних якостей і формування соціально-ціннісних орієнтацій учнів. Таким чином, Ізмаїльський ліцей №16 став практичною базою для реалізації дослідження, що забезпечило його наукову достовірність та практичну значущість.</w:t>
      </w:r>
    </w:p>
    <w:p w14:paraId="3D574167" w14:textId="77777777" w:rsidR="0055436C" w:rsidRPr="0055436C" w:rsidRDefault="0055436C" w:rsidP="0055436C">
      <w:pPr>
        <w:spacing w:after="0" w:line="360" w:lineRule="auto"/>
        <w:ind w:firstLine="709"/>
        <w:jc w:val="both"/>
        <w:rPr>
          <w:rFonts w:ascii="Times New Roman" w:hAnsi="Times New Roman" w:cs="Times New Roman"/>
          <w:sz w:val="28"/>
          <w:szCs w:val="28"/>
        </w:rPr>
      </w:pPr>
      <w:r w:rsidRPr="0055436C">
        <w:rPr>
          <w:rFonts w:ascii="Times New Roman" w:hAnsi="Times New Roman" w:cs="Times New Roman"/>
          <w:b/>
          <w:bCs/>
          <w:sz w:val="28"/>
          <w:szCs w:val="28"/>
        </w:rPr>
        <w:t>Наукова новизна</w:t>
      </w:r>
      <w:r w:rsidRPr="0055436C">
        <w:rPr>
          <w:rFonts w:ascii="Times New Roman" w:hAnsi="Times New Roman" w:cs="Times New Roman"/>
          <w:sz w:val="28"/>
          <w:szCs w:val="28"/>
        </w:rPr>
        <w:t xml:space="preserve"> дослідження полягає у комплексному підході до вивчення впливу секційних занять на фізичний розвиток та рухові здібності школярів середнього шкільного віку, що поєднує педагогічні, психологічні та соціально-педагогічні аспекти. Вперше на базі Ізмаїльського ліцею №16 було здійснено систематичне порівняння результатів фізичного розвитку учнів, які брали участь у секційних заняттях різних видів спорту (гімнастика, волейбол, баскетбол, футбол), із контрольною групою, що навчалася лише за традиційною програмою фізичної культури. Науково обґрунтовано диференційований вплив кожного виду секційних занять: гімнастика найбільш ефективно розвиває гнучкість і координацію, волейбол — силу та командну взаємодію, баскетбол — швидкісно-силові якості й точність рухів, футбол — витривалість і тактичну організацію. Розроблено та апробовано методичні рекомендації щодо організації секційних занять, які враховують вікові та індивідуальні особливості школярів середнього шкільного віку, інтегрують фізичний і соціальний розвиток та забезпечують системність і поступовість формування рухових навичок. Запропоновано нову модель оцінки результативності секційних занять, яка поєднує антропометричні показники, тести фізичних якостей та аналіз соціально-ціннісних орієнтацій, що дозволяє комплексно оцінювати ефективність фізичного виховання. Виявлено психолого-педагогічні закономірності впливу регулярних секційних занять на мотивацію учнів, їхню самодисципліну, комунікативні навички та соціальну активність, що розширює уявлення про інтеграцію фізичного та соціального розвитку у шкільному середовищі. Таким чином, новизна дослідження полягає у поєднанні експериментальної перевірки, диференційованого аналізу впливу різних видів секційних занять та розробці практичних рекомендацій, які можуть бути використані для удосконалення системи фізичного виховання школярів середнього шкільного віку.</w:t>
      </w:r>
    </w:p>
    <w:p w14:paraId="2E70F420" w14:textId="77777777" w:rsidR="0055436C" w:rsidRPr="0055436C" w:rsidRDefault="0055436C" w:rsidP="0055436C">
      <w:pPr>
        <w:spacing w:after="0" w:line="360" w:lineRule="auto"/>
        <w:ind w:firstLine="709"/>
        <w:jc w:val="both"/>
        <w:rPr>
          <w:rFonts w:ascii="Times New Roman" w:hAnsi="Times New Roman" w:cs="Times New Roman"/>
          <w:sz w:val="28"/>
          <w:szCs w:val="28"/>
        </w:rPr>
      </w:pPr>
      <w:r w:rsidRPr="0055436C">
        <w:rPr>
          <w:rFonts w:ascii="Times New Roman" w:hAnsi="Times New Roman" w:cs="Times New Roman"/>
          <w:b/>
          <w:bCs/>
          <w:sz w:val="28"/>
          <w:szCs w:val="28"/>
        </w:rPr>
        <w:t>Практичне значення</w:t>
      </w:r>
      <w:r w:rsidRPr="0055436C">
        <w:rPr>
          <w:rFonts w:ascii="Times New Roman" w:hAnsi="Times New Roman" w:cs="Times New Roman"/>
          <w:sz w:val="28"/>
          <w:szCs w:val="28"/>
        </w:rPr>
        <w:t xml:space="preserve"> роботи полягає у можливості безпосереднього використання отриманих результатів у системі фізичного виховання школярів середнього шкільного віку. Розроблені та апробовані комплекси секційних занять можуть бути впроваджені у практику роботи загальноосвітніх закладів, що дозволяє підвищити ефективність розвитку фізичних якостей та рухових здібностей учнів. Методичні рекомендації, сформовані на основі експериментальних даних, забезпечують педагогів чіткими орієнтирами щодо структури, тривалості, інтенсивності та спрямованості занять, а також враховують вікові та індивідуальні особливості дітей.</w:t>
      </w:r>
    </w:p>
    <w:p w14:paraId="3E5240EC" w14:textId="77777777" w:rsidR="0055436C" w:rsidRPr="0055436C" w:rsidRDefault="0055436C" w:rsidP="0055436C">
      <w:pPr>
        <w:spacing w:after="0" w:line="360" w:lineRule="auto"/>
        <w:ind w:firstLine="709"/>
        <w:jc w:val="both"/>
        <w:rPr>
          <w:rFonts w:ascii="Times New Roman" w:hAnsi="Times New Roman" w:cs="Times New Roman"/>
          <w:sz w:val="28"/>
          <w:szCs w:val="28"/>
        </w:rPr>
      </w:pPr>
      <w:r w:rsidRPr="0055436C">
        <w:rPr>
          <w:rFonts w:ascii="Times New Roman" w:hAnsi="Times New Roman" w:cs="Times New Roman"/>
          <w:sz w:val="28"/>
          <w:szCs w:val="28"/>
        </w:rPr>
        <w:t>Практичні результати дослідження можуть бути використані для оптимізації навчальних програм з фізичної культури, розробки факультативних курсів та секційних програм, спрямованих на гармонійний розвиток школярів. Вони також мають значення для підготовки майбутніх учителів фізичної культури, тренерів та педагогів, оскільки пропонують науково обґрунтовану модель інтеграції фізичного та соціального розвитку учнів.</w:t>
      </w:r>
    </w:p>
    <w:p w14:paraId="74917AA4" w14:textId="77777777" w:rsidR="0055436C" w:rsidRPr="0055436C" w:rsidRDefault="0055436C" w:rsidP="0055436C">
      <w:pPr>
        <w:spacing w:after="0" w:line="360" w:lineRule="auto"/>
        <w:ind w:firstLine="709"/>
        <w:jc w:val="both"/>
        <w:rPr>
          <w:rFonts w:ascii="Times New Roman" w:hAnsi="Times New Roman" w:cs="Times New Roman"/>
          <w:sz w:val="28"/>
          <w:szCs w:val="28"/>
        </w:rPr>
      </w:pPr>
      <w:r w:rsidRPr="0055436C">
        <w:rPr>
          <w:rFonts w:ascii="Times New Roman" w:hAnsi="Times New Roman" w:cs="Times New Roman"/>
          <w:sz w:val="28"/>
          <w:szCs w:val="28"/>
        </w:rPr>
        <w:t>Крім того, дослідження має прикладну цінність для формування здорового способу життя серед дітей та підлітків, підвищення їхньої мотивації до регулярних занять фізичною культурою, розвитку командної взаємодії та соціальної активності. Запропоновані підходи можуть бути адаптовані для роботи з різними категоріями учнів, у тому числі з тими, хто має різний рівень фізичної підготовленості.</w:t>
      </w:r>
    </w:p>
    <w:p w14:paraId="1FA4AE01" w14:textId="77777777" w:rsidR="0055436C" w:rsidRPr="00766FEC" w:rsidRDefault="0055436C" w:rsidP="00365D07">
      <w:pPr>
        <w:pStyle w:val="a7"/>
        <w:spacing w:after="0" w:line="360" w:lineRule="auto"/>
        <w:ind w:left="0" w:firstLine="709"/>
        <w:jc w:val="both"/>
        <w:rPr>
          <w:rFonts w:ascii="Times New Roman" w:hAnsi="Times New Roman" w:cs="Times New Roman"/>
          <w:sz w:val="28"/>
          <w:szCs w:val="28"/>
        </w:rPr>
      </w:pPr>
      <w:r w:rsidRPr="00766FEC">
        <w:rPr>
          <w:rFonts w:ascii="Times New Roman" w:hAnsi="Times New Roman" w:cs="Times New Roman"/>
          <w:b/>
          <w:sz w:val="28"/>
          <w:szCs w:val="28"/>
        </w:rPr>
        <w:t>Апробація</w:t>
      </w:r>
      <w:r w:rsidRPr="00766FEC">
        <w:rPr>
          <w:rFonts w:ascii="Times New Roman" w:hAnsi="Times New Roman" w:cs="Times New Roman"/>
          <w:sz w:val="28"/>
          <w:szCs w:val="28"/>
        </w:rPr>
        <w:t xml:space="preserve"> дослідження. Результати дослідження оприлюднено на наукових конференціях: </w:t>
      </w:r>
    </w:p>
    <w:p w14:paraId="4B3CFEB0" w14:textId="77777777" w:rsidR="00365D07" w:rsidRPr="00726D40" w:rsidRDefault="00365D07" w:rsidP="008A11F2">
      <w:pPr>
        <w:pStyle w:val="Default"/>
        <w:numPr>
          <w:ilvl w:val="0"/>
          <w:numId w:val="26"/>
        </w:numPr>
        <w:spacing w:line="360" w:lineRule="auto"/>
        <w:ind w:left="0" w:firstLine="709"/>
        <w:jc w:val="both"/>
        <w:rPr>
          <w:sz w:val="28"/>
          <w:szCs w:val="28"/>
        </w:rPr>
      </w:pPr>
      <w:r w:rsidRPr="00726D40">
        <w:rPr>
          <w:sz w:val="28"/>
          <w:szCs w:val="28"/>
        </w:rPr>
        <w:t xml:space="preserve">Христюк Б. Визначення чинників мотивації підлітків до занять фізичною культурою і спортом. Пріоритетні напрями європейського наукового простору: пошук студента. Вип. 15. Ізмаїл: РВВ ІДГУ, 2025 С, 85-90 </w:t>
      </w:r>
    </w:p>
    <w:p w14:paraId="7E03706A" w14:textId="77777777" w:rsidR="00365D07" w:rsidRPr="00726D40" w:rsidRDefault="00365D07" w:rsidP="008A11F2">
      <w:pPr>
        <w:pStyle w:val="a7"/>
        <w:numPr>
          <w:ilvl w:val="0"/>
          <w:numId w:val="26"/>
        </w:numPr>
        <w:spacing w:after="0" w:line="360" w:lineRule="auto"/>
        <w:ind w:left="0" w:firstLine="709"/>
        <w:jc w:val="both"/>
        <w:rPr>
          <w:rFonts w:ascii="Times New Roman" w:hAnsi="Times New Roman" w:cs="Times New Roman"/>
          <w:sz w:val="28"/>
          <w:szCs w:val="28"/>
        </w:rPr>
      </w:pPr>
      <w:r w:rsidRPr="00726D40">
        <w:rPr>
          <w:rFonts w:ascii="Times New Roman" w:hAnsi="Times New Roman" w:cs="Times New Roman"/>
          <w:sz w:val="28"/>
          <w:szCs w:val="28"/>
        </w:rPr>
        <w:t xml:space="preserve">Христюк Б.О. Організація позакласної спортивної діяльності  в сільській школі. Глухівські читання – 2025. Актуальні питання суспільних та гуманітарних наук : збірник матеріалів ХV міжнародної науково-практичної інтернет-конференції (10-12 листопада 2025 р.) / Глухівський НПУ ім. О. Довженка. Глухів, 2025 С.1613-1618  </w:t>
      </w:r>
    </w:p>
    <w:p w14:paraId="64FC817A" w14:textId="77777777" w:rsidR="00365D07" w:rsidRPr="00726D40" w:rsidRDefault="00365D07" w:rsidP="008A11F2">
      <w:pPr>
        <w:pStyle w:val="a7"/>
        <w:numPr>
          <w:ilvl w:val="0"/>
          <w:numId w:val="26"/>
        </w:numPr>
        <w:spacing w:after="0" w:line="360" w:lineRule="auto"/>
        <w:ind w:left="0" w:firstLine="709"/>
        <w:jc w:val="both"/>
        <w:rPr>
          <w:rFonts w:ascii="Times New Roman" w:hAnsi="Times New Roman" w:cs="Times New Roman"/>
          <w:spacing w:val="-2"/>
          <w:sz w:val="28"/>
          <w:szCs w:val="28"/>
        </w:rPr>
      </w:pPr>
      <w:r w:rsidRPr="00726D40">
        <w:rPr>
          <w:rFonts w:ascii="Times New Roman" w:hAnsi="Times New Roman" w:cs="Times New Roman"/>
          <w:sz w:val="28"/>
          <w:szCs w:val="28"/>
        </w:rPr>
        <w:t xml:space="preserve">Христюк Б.О. Підвищення фізичного стану підлітків засобами на секційних заняттях з легкої </w:t>
      </w:r>
      <w:r w:rsidRPr="00726D40">
        <w:rPr>
          <w:rFonts w:ascii="Times New Roman" w:hAnsi="Times New Roman" w:cs="Times New Roman"/>
          <w:spacing w:val="-2"/>
          <w:sz w:val="28"/>
          <w:szCs w:val="28"/>
        </w:rPr>
        <w:t xml:space="preserve">атлетики. </w:t>
      </w:r>
      <w:r w:rsidRPr="00726D40">
        <w:rPr>
          <w:rFonts w:ascii="Times New Roman" w:hAnsi="Times New Roman" w:cs="Times New Roman"/>
          <w:sz w:val="28"/>
          <w:szCs w:val="28"/>
        </w:rPr>
        <w:t>«Здоров’язберігальне спрямування освіти у підготовці фахівців гуманітарного профілю: проблемні питання та шляхи їх розв’язання</w:t>
      </w:r>
      <w:r w:rsidRPr="00726D40">
        <w:rPr>
          <w:rFonts w:ascii="Times New Roman" w:hAnsi="Times New Roman" w:cs="Times New Roman"/>
          <w:spacing w:val="-2"/>
          <w:sz w:val="28"/>
          <w:szCs w:val="28"/>
        </w:rPr>
        <w:t xml:space="preserve">» </w:t>
      </w:r>
      <w:r w:rsidRPr="00726D40">
        <w:rPr>
          <w:rFonts w:ascii="Times New Roman" w:hAnsi="Times New Roman" w:cs="Times New Roman"/>
          <w:sz w:val="28"/>
          <w:szCs w:val="28"/>
        </w:rPr>
        <w:t>24</w:t>
      </w:r>
      <w:r w:rsidRPr="00726D40">
        <w:rPr>
          <w:rFonts w:ascii="Times New Roman" w:hAnsi="Times New Roman" w:cs="Times New Roman"/>
          <w:spacing w:val="-2"/>
          <w:sz w:val="28"/>
          <w:szCs w:val="28"/>
        </w:rPr>
        <w:t xml:space="preserve"> </w:t>
      </w:r>
      <w:r w:rsidRPr="00726D40">
        <w:rPr>
          <w:rFonts w:ascii="Times New Roman" w:hAnsi="Times New Roman" w:cs="Times New Roman"/>
          <w:sz w:val="28"/>
          <w:szCs w:val="28"/>
        </w:rPr>
        <w:t>квітня 2025</w:t>
      </w:r>
      <w:r w:rsidRPr="00726D40">
        <w:rPr>
          <w:rFonts w:ascii="Times New Roman" w:hAnsi="Times New Roman" w:cs="Times New Roman"/>
          <w:spacing w:val="-2"/>
          <w:sz w:val="28"/>
          <w:szCs w:val="28"/>
        </w:rPr>
        <w:t xml:space="preserve"> </w:t>
      </w:r>
      <w:r w:rsidRPr="00726D40">
        <w:rPr>
          <w:rFonts w:ascii="Times New Roman" w:hAnsi="Times New Roman" w:cs="Times New Roman"/>
          <w:spacing w:val="-4"/>
          <w:sz w:val="28"/>
          <w:szCs w:val="28"/>
        </w:rPr>
        <w:t xml:space="preserve">року. Ізмаїл (програма, сертифікат) </w:t>
      </w:r>
      <w:r w:rsidRPr="00726D40">
        <w:rPr>
          <w:rFonts w:ascii="Times New Roman" w:hAnsi="Times New Roman" w:cs="Times New Roman"/>
          <w:spacing w:val="-2"/>
          <w:sz w:val="28"/>
          <w:szCs w:val="28"/>
        </w:rPr>
        <w:t xml:space="preserve"> </w:t>
      </w:r>
    </w:p>
    <w:p w14:paraId="575C844A" w14:textId="6F7709BE" w:rsidR="00365D07" w:rsidRPr="008B4551" w:rsidRDefault="00365D07" w:rsidP="00365D07">
      <w:pPr>
        <w:spacing w:after="0" w:line="360" w:lineRule="auto"/>
        <w:ind w:firstLine="709"/>
        <w:jc w:val="both"/>
        <w:rPr>
          <w:rFonts w:ascii="Times New Roman" w:hAnsi="Times New Roman" w:cs="Times New Roman"/>
          <w:sz w:val="28"/>
          <w:szCs w:val="28"/>
        </w:rPr>
      </w:pPr>
      <w:r w:rsidRPr="008B4551">
        <w:rPr>
          <w:rFonts w:ascii="Times New Roman" w:hAnsi="Times New Roman" w:cs="Times New Roman"/>
          <w:b/>
          <w:bCs/>
          <w:sz w:val="28"/>
          <w:szCs w:val="28"/>
        </w:rPr>
        <w:t>Структура кваліфікаційної роботи</w:t>
      </w:r>
      <w:r w:rsidRPr="008B4551">
        <w:rPr>
          <w:rFonts w:ascii="Times New Roman" w:hAnsi="Times New Roman" w:cs="Times New Roman"/>
          <w:sz w:val="28"/>
          <w:szCs w:val="28"/>
        </w:rPr>
        <w:t xml:space="preserve">. Дослідження складається зі вступу, трьох розділів, висновків, </w:t>
      </w:r>
      <w:r>
        <w:rPr>
          <w:rFonts w:ascii="Times New Roman" w:hAnsi="Times New Roman" w:cs="Times New Roman"/>
          <w:sz w:val="28"/>
          <w:szCs w:val="28"/>
        </w:rPr>
        <w:t>переліку послань</w:t>
      </w:r>
      <w:r w:rsidRPr="008B4551">
        <w:rPr>
          <w:rFonts w:ascii="Times New Roman" w:hAnsi="Times New Roman" w:cs="Times New Roman"/>
          <w:sz w:val="28"/>
          <w:szCs w:val="28"/>
        </w:rPr>
        <w:t>, додатків. Отримані емпіричні дані представлено в таблицях</w:t>
      </w:r>
      <w:r>
        <w:rPr>
          <w:rFonts w:ascii="Times New Roman" w:hAnsi="Times New Roman" w:cs="Times New Roman"/>
          <w:sz w:val="28"/>
          <w:szCs w:val="28"/>
        </w:rPr>
        <w:t>,</w:t>
      </w:r>
      <w:r w:rsidRPr="008B4551">
        <w:rPr>
          <w:rFonts w:ascii="Times New Roman" w:hAnsi="Times New Roman" w:cs="Times New Roman"/>
          <w:sz w:val="28"/>
          <w:szCs w:val="28"/>
        </w:rPr>
        <w:t xml:space="preserve"> діаграмах</w:t>
      </w:r>
      <w:r>
        <w:rPr>
          <w:rFonts w:ascii="Times New Roman" w:hAnsi="Times New Roman" w:cs="Times New Roman"/>
          <w:sz w:val="28"/>
          <w:szCs w:val="28"/>
        </w:rPr>
        <w:t>,</w:t>
      </w:r>
      <w:r w:rsidRPr="008B4551">
        <w:rPr>
          <w:rFonts w:ascii="Times New Roman" w:hAnsi="Times New Roman" w:cs="Times New Roman"/>
          <w:sz w:val="28"/>
          <w:szCs w:val="28"/>
        </w:rPr>
        <w:t xml:space="preserve"> схемах </w:t>
      </w:r>
      <w:r>
        <w:rPr>
          <w:rFonts w:ascii="Times New Roman" w:hAnsi="Times New Roman" w:cs="Times New Roman"/>
          <w:sz w:val="28"/>
          <w:szCs w:val="28"/>
        </w:rPr>
        <w:t>та графіках.</w:t>
      </w:r>
    </w:p>
    <w:p w14:paraId="44099A6E" w14:textId="77777777" w:rsidR="00DB19D5" w:rsidRPr="00EF37AF" w:rsidRDefault="00DB19D5" w:rsidP="00EF37AF">
      <w:pPr>
        <w:spacing w:after="0" w:line="360" w:lineRule="auto"/>
        <w:ind w:firstLine="709"/>
        <w:jc w:val="both"/>
        <w:rPr>
          <w:rFonts w:ascii="Times New Roman" w:hAnsi="Times New Roman" w:cs="Times New Roman"/>
          <w:sz w:val="28"/>
          <w:szCs w:val="28"/>
        </w:rPr>
      </w:pPr>
    </w:p>
    <w:p w14:paraId="36D2DEF9" w14:textId="77777777" w:rsidR="00DB19D5" w:rsidRPr="00EF37AF" w:rsidRDefault="00DB19D5" w:rsidP="00EF37AF">
      <w:pPr>
        <w:spacing w:after="0" w:line="360" w:lineRule="auto"/>
        <w:ind w:firstLine="709"/>
        <w:jc w:val="both"/>
        <w:rPr>
          <w:rFonts w:ascii="Times New Roman" w:hAnsi="Times New Roman" w:cs="Times New Roman"/>
          <w:sz w:val="28"/>
          <w:szCs w:val="28"/>
        </w:rPr>
      </w:pPr>
    </w:p>
    <w:p w14:paraId="4AE3FB32" w14:textId="77777777" w:rsidR="00DB19D5" w:rsidRPr="00EF37AF" w:rsidRDefault="00DB19D5" w:rsidP="00EF37AF">
      <w:pPr>
        <w:spacing w:after="0" w:line="360" w:lineRule="auto"/>
        <w:ind w:firstLine="709"/>
        <w:jc w:val="both"/>
        <w:rPr>
          <w:rFonts w:ascii="Times New Roman" w:hAnsi="Times New Roman" w:cs="Times New Roman"/>
          <w:sz w:val="28"/>
          <w:szCs w:val="28"/>
        </w:rPr>
      </w:pPr>
    </w:p>
    <w:p w14:paraId="56911CE6" w14:textId="77777777" w:rsidR="00DB19D5" w:rsidRPr="00EF37AF" w:rsidRDefault="00DB19D5" w:rsidP="00EF37AF">
      <w:pPr>
        <w:spacing w:after="0" w:line="360" w:lineRule="auto"/>
        <w:ind w:firstLine="709"/>
        <w:jc w:val="both"/>
        <w:rPr>
          <w:rFonts w:ascii="Times New Roman" w:hAnsi="Times New Roman" w:cs="Times New Roman"/>
          <w:sz w:val="28"/>
          <w:szCs w:val="28"/>
        </w:rPr>
      </w:pPr>
    </w:p>
    <w:p w14:paraId="01A4FE12" w14:textId="77777777" w:rsidR="00DB19D5" w:rsidRPr="00EF37AF" w:rsidRDefault="00DB19D5" w:rsidP="00EF37AF">
      <w:pPr>
        <w:spacing w:after="0" w:line="360" w:lineRule="auto"/>
        <w:ind w:firstLine="709"/>
        <w:jc w:val="both"/>
        <w:rPr>
          <w:rFonts w:ascii="Times New Roman" w:hAnsi="Times New Roman" w:cs="Times New Roman"/>
          <w:sz w:val="28"/>
          <w:szCs w:val="28"/>
        </w:rPr>
      </w:pPr>
    </w:p>
    <w:p w14:paraId="54CF67A4" w14:textId="77777777" w:rsidR="00DB19D5" w:rsidRPr="00EF37AF" w:rsidRDefault="00DB19D5" w:rsidP="00EF37AF">
      <w:pPr>
        <w:spacing w:after="0" w:line="360" w:lineRule="auto"/>
        <w:ind w:firstLine="709"/>
        <w:jc w:val="both"/>
        <w:rPr>
          <w:rFonts w:ascii="Times New Roman" w:hAnsi="Times New Roman" w:cs="Times New Roman"/>
          <w:sz w:val="28"/>
          <w:szCs w:val="28"/>
        </w:rPr>
      </w:pPr>
    </w:p>
    <w:p w14:paraId="18E6B30E" w14:textId="77777777" w:rsidR="00DB19D5" w:rsidRPr="00EF37AF" w:rsidRDefault="00DB19D5" w:rsidP="00EF37AF">
      <w:pPr>
        <w:spacing w:after="0" w:line="360" w:lineRule="auto"/>
        <w:ind w:firstLine="709"/>
        <w:jc w:val="both"/>
        <w:rPr>
          <w:rFonts w:ascii="Times New Roman" w:hAnsi="Times New Roman" w:cs="Times New Roman"/>
          <w:sz w:val="28"/>
          <w:szCs w:val="28"/>
        </w:rPr>
      </w:pPr>
    </w:p>
    <w:p w14:paraId="11896528" w14:textId="77777777" w:rsidR="00DB19D5" w:rsidRPr="00EF37AF" w:rsidRDefault="00DB19D5" w:rsidP="00EF37AF">
      <w:pPr>
        <w:spacing w:after="0" w:line="360" w:lineRule="auto"/>
        <w:ind w:firstLine="709"/>
        <w:jc w:val="both"/>
        <w:rPr>
          <w:rFonts w:ascii="Times New Roman" w:hAnsi="Times New Roman" w:cs="Times New Roman"/>
          <w:sz w:val="28"/>
          <w:szCs w:val="28"/>
        </w:rPr>
      </w:pPr>
    </w:p>
    <w:p w14:paraId="46255BDD" w14:textId="77777777" w:rsidR="00DB19D5" w:rsidRPr="00EF37AF" w:rsidRDefault="00DB19D5" w:rsidP="00EF37AF">
      <w:pPr>
        <w:spacing w:after="0" w:line="360" w:lineRule="auto"/>
        <w:ind w:firstLine="709"/>
        <w:jc w:val="both"/>
        <w:rPr>
          <w:rFonts w:ascii="Times New Roman" w:hAnsi="Times New Roman" w:cs="Times New Roman"/>
          <w:sz w:val="28"/>
          <w:szCs w:val="28"/>
        </w:rPr>
      </w:pPr>
    </w:p>
    <w:p w14:paraId="5C291080" w14:textId="77777777" w:rsidR="00DB19D5" w:rsidRPr="00EF37AF" w:rsidRDefault="00DB19D5" w:rsidP="00EF37AF">
      <w:pPr>
        <w:spacing w:after="0" w:line="360" w:lineRule="auto"/>
        <w:ind w:firstLine="709"/>
        <w:jc w:val="both"/>
        <w:rPr>
          <w:rFonts w:ascii="Times New Roman" w:hAnsi="Times New Roman" w:cs="Times New Roman"/>
          <w:sz w:val="28"/>
          <w:szCs w:val="28"/>
        </w:rPr>
      </w:pPr>
    </w:p>
    <w:p w14:paraId="55420488" w14:textId="77777777" w:rsidR="00DB19D5" w:rsidRPr="00EF37AF" w:rsidRDefault="00DB19D5" w:rsidP="00EF37AF">
      <w:pPr>
        <w:spacing w:after="0" w:line="360" w:lineRule="auto"/>
        <w:ind w:firstLine="709"/>
        <w:jc w:val="both"/>
        <w:rPr>
          <w:rFonts w:ascii="Times New Roman" w:hAnsi="Times New Roman" w:cs="Times New Roman"/>
          <w:sz w:val="28"/>
          <w:szCs w:val="28"/>
        </w:rPr>
      </w:pPr>
    </w:p>
    <w:p w14:paraId="12F8246B" w14:textId="77777777" w:rsidR="00DB19D5" w:rsidRPr="00EF37AF" w:rsidRDefault="00DB19D5" w:rsidP="00EF37AF">
      <w:pPr>
        <w:spacing w:after="0" w:line="360" w:lineRule="auto"/>
        <w:ind w:firstLine="709"/>
        <w:jc w:val="both"/>
        <w:rPr>
          <w:rFonts w:ascii="Times New Roman" w:hAnsi="Times New Roman" w:cs="Times New Roman"/>
          <w:sz w:val="28"/>
          <w:szCs w:val="28"/>
        </w:rPr>
      </w:pPr>
    </w:p>
    <w:p w14:paraId="2CD1ECE2" w14:textId="77777777" w:rsidR="00DB19D5" w:rsidRDefault="00DB19D5" w:rsidP="00EF37AF">
      <w:pPr>
        <w:spacing w:after="0" w:line="360" w:lineRule="auto"/>
        <w:ind w:firstLine="709"/>
        <w:jc w:val="both"/>
        <w:rPr>
          <w:rFonts w:ascii="Times New Roman" w:hAnsi="Times New Roman" w:cs="Times New Roman"/>
          <w:sz w:val="28"/>
          <w:szCs w:val="28"/>
        </w:rPr>
      </w:pPr>
    </w:p>
    <w:p w14:paraId="616EB99D" w14:textId="77777777" w:rsidR="00994D68" w:rsidRDefault="00994D68" w:rsidP="00EF37AF">
      <w:pPr>
        <w:spacing w:after="0" w:line="360" w:lineRule="auto"/>
        <w:ind w:firstLine="709"/>
        <w:jc w:val="both"/>
        <w:rPr>
          <w:rFonts w:ascii="Times New Roman" w:hAnsi="Times New Roman" w:cs="Times New Roman"/>
          <w:sz w:val="28"/>
          <w:szCs w:val="28"/>
        </w:rPr>
      </w:pPr>
    </w:p>
    <w:p w14:paraId="4CA852C7" w14:textId="3CBD01FC" w:rsidR="00DB19D5" w:rsidRPr="00DB19D5" w:rsidRDefault="00DB19D5" w:rsidP="00EF37AF">
      <w:pPr>
        <w:tabs>
          <w:tab w:val="num" w:pos="720"/>
        </w:tabs>
        <w:spacing w:after="0" w:line="360" w:lineRule="auto"/>
        <w:ind w:firstLine="709"/>
        <w:jc w:val="center"/>
        <w:rPr>
          <w:rFonts w:ascii="Times New Roman" w:hAnsi="Times New Roman" w:cs="Times New Roman"/>
          <w:b/>
          <w:bCs/>
          <w:caps/>
          <w:sz w:val="28"/>
          <w:szCs w:val="28"/>
        </w:rPr>
      </w:pPr>
      <w:r w:rsidRPr="00DB19D5">
        <w:rPr>
          <w:rFonts w:ascii="Times New Roman" w:hAnsi="Times New Roman" w:cs="Times New Roman"/>
          <w:b/>
          <w:bCs/>
          <w:caps/>
          <w:sz w:val="28"/>
          <w:szCs w:val="28"/>
        </w:rPr>
        <w:t xml:space="preserve">Розділ </w:t>
      </w:r>
      <w:r w:rsidR="00EF37AF" w:rsidRPr="00EF37AF">
        <w:rPr>
          <w:rFonts w:ascii="Times New Roman" w:hAnsi="Times New Roman" w:cs="Times New Roman"/>
          <w:b/>
          <w:bCs/>
          <w:caps/>
          <w:sz w:val="28"/>
          <w:szCs w:val="28"/>
        </w:rPr>
        <w:t>І</w:t>
      </w:r>
      <w:r w:rsidRPr="00DB19D5">
        <w:rPr>
          <w:rFonts w:ascii="Times New Roman" w:hAnsi="Times New Roman" w:cs="Times New Roman"/>
          <w:b/>
          <w:bCs/>
          <w:caps/>
          <w:sz w:val="28"/>
          <w:szCs w:val="28"/>
        </w:rPr>
        <w:t xml:space="preserve"> Аналіз сучасних підходів до фізичного розвитку школярів середнього шкільного віку</w:t>
      </w:r>
    </w:p>
    <w:p w14:paraId="707C851D" w14:textId="56B33DED" w:rsidR="00DB19D5" w:rsidRPr="00EF37AF" w:rsidRDefault="00DB19D5" w:rsidP="008A11F2">
      <w:pPr>
        <w:pStyle w:val="a7"/>
        <w:numPr>
          <w:ilvl w:val="1"/>
          <w:numId w:val="1"/>
        </w:numPr>
        <w:spacing w:after="0" w:line="360" w:lineRule="auto"/>
        <w:ind w:left="0" w:firstLine="709"/>
        <w:jc w:val="center"/>
        <w:rPr>
          <w:rFonts w:ascii="Times New Roman" w:hAnsi="Times New Roman" w:cs="Times New Roman"/>
          <w:b/>
          <w:bCs/>
          <w:sz w:val="28"/>
          <w:szCs w:val="28"/>
        </w:rPr>
      </w:pPr>
      <w:r w:rsidRPr="00EF37AF">
        <w:rPr>
          <w:rFonts w:ascii="Times New Roman" w:hAnsi="Times New Roman" w:cs="Times New Roman"/>
          <w:b/>
          <w:bCs/>
          <w:sz w:val="28"/>
          <w:szCs w:val="28"/>
        </w:rPr>
        <w:t>Роль секційних занять у системі фізичного виховання</w:t>
      </w:r>
    </w:p>
    <w:p w14:paraId="79A4917C" w14:textId="77777777" w:rsidR="00EF37AF" w:rsidRDefault="00EF37AF" w:rsidP="00EF37AF">
      <w:pPr>
        <w:pStyle w:val="ac"/>
        <w:spacing w:before="0" w:beforeAutospacing="0" w:after="0" w:afterAutospacing="0" w:line="360" w:lineRule="auto"/>
        <w:ind w:firstLine="709"/>
        <w:jc w:val="both"/>
        <w:rPr>
          <w:sz w:val="28"/>
          <w:szCs w:val="28"/>
        </w:rPr>
      </w:pPr>
    </w:p>
    <w:p w14:paraId="3C4F79EF" w14:textId="3A01FF1B" w:rsidR="00DB19D5" w:rsidRPr="00EF37AF" w:rsidRDefault="00DB19D5" w:rsidP="00EF37AF">
      <w:pPr>
        <w:pStyle w:val="ac"/>
        <w:spacing w:before="0" w:beforeAutospacing="0" w:after="0" w:afterAutospacing="0" w:line="360" w:lineRule="auto"/>
        <w:ind w:firstLine="709"/>
        <w:jc w:val="both"/>
        <w:rPr>
          <w:sz w:val="28"/>
          <w:szCs w:val="28"/>
        </w:rPr>
      </w:pPr>
      <w:r w:rsidRPr="00EF37AF">
        <w:rPr>
          <w:sz w:val="28"/>
          <w:szCs w:val="28"/>
        </w:rPr>
        <w:t>Теоретико-методологічні засади дослідження впливу секційних занять на річну динаміку показників фізичного розвитку і рухових здібностей школярів середнього шкільного віку ґрунтуються на комплексному підході до аналізу процесів фізичного виховання та розвитку особистості. У сучасній педагогічній науці фізичний розвиток розглядається як інтегральний показник, що відображає морфофункціональні зміни організму, рівень рухової активності та сформованість основних фізичних якостей.</w:t>
      </w:r>
    </w:p>
    <w:p w14:paraId="50058A9C" w14:textId="0F976DA7" w:rsidR="00DB19D5" w:rsidRPr="00EF37AF" w:rsidRDefault="00DB19D5" w:rsidP="00EF37AF">
      <w:pPr>
        <w:pStyle w:val="ac"/>
        <w:spacing w:before="0" w:beforeAutospacing="0" w:after="0" w:afterAutospacing="0" w:line="360" w:lineRule="auto"/>
        <w:ind w:firstLine="709"/>
        <w:jc w:val="both"/>
        <w:rPr>
          <w:sz w:val="28"/>
          <w:szCs w:val="28"/>
        </w:rPr>
      </w:pPr>
      <w:r w:rsidRPr="00EF37AF">
        <w:rPr>
          <w:sz w:val="28"/>
          <w:szCs w:val="28"/>
        </w:rPr>
        <w:t>Методологічною основою роботи є системний підхід, який передбачає розгляд фізичного розвитку школярів як результату взаємодії біологічних, соціальних та педагогічних чинників. У межах цього підходу секційні заняття виступають як специфічний педагогічний інструмент, що забезпечує варіативність, добровільність та індивідуалізацію фізичного виховання</w:t>
      </w:r>
      <w:r w:rsidR="00656756">
        <w:rPr>
          <w:sz w:val="28"/>
          <w:szCs w:val="28"/>
        </w:rPr>
        <w:t xml:space="preserve"> [</w:t>
      </w:r>
      <w:r w:rsidR="00656756" w:rsidRPr="0066095D">
        <w:rPr>
          <w:sz w:val="28"/>
          <w:szCs w:val="28"/>
        </w:rPr>
        <w:t>Шиптицька, Маляр</w:t>
      </w:r>
      <w:r w:rsidR="00656756">
        <w:rPr>
          <w:sz w:val="28"/>
          <w:szCs w:val="28"/>
        </w:rPr>
        <w:t>, 2021]</w:t>
      </w:r>
      <w:r w:rsidRPr="00EF37AF">
        <w:rPr>
          <w:sz w:val="28"/>
          <w:szCs w:val="28"/>
        </w:rPr>
        <w:t>.</w:t>
      </w:r>
    </w:p>
    <w:p w14:paraId="7FA352C4" w14:textId="77777777" w:rsidR="00DB19D5" w:rsidRPr="00EF37AF" w:rsidRDefault="00DB19D5" w:rsidP="00EF37AF">
      <w:pPr>
        <w:pStyle w:val="ac"/>
        <w:spacing w:before="0" w:beforeAutospacing="0" w:after="0" w:afterAutospacing="0" w:line="360" w:lineRule="auto"/>
        <w:ind w:firstLine="709"/>
        <w:jc w:val="both"/>
        <w:rPr>
          <w:sz w:val="28"/>
          <w:szCs w:val="28"/>
        </w:rPr>
      </w:pPr>
      <w:r w:rsidRPr="00EF37AF">
        <w:rPr>
          <w:sz w:val="28"/>
          <w:szCs w:val="28"/>
        </w:rPr>
        <w:t>Теоретичні положення дослідження спираються на концепцію оздоровчої спрямованості фізичного виховання, яка передбачає формування стійких навичок здорового способу життя, профілактику гіподинамії та гармонійний розвиток рухових здібностей. Важливим є врахування вікових особливостей школярів середнього шкільного віку: інтенсивного росту, перебудови гормональної системи та нерівномірності розвитку окремих фізичних якостей.</w:t>
      </w:r>
    </w:p>
    <w:p w14:paraId="37AB3013" w14:textId="77777777" w:rsidR="00DB19D5" w:rsidRPr="00EF37AF" w:rsidRDefault="00DB19D5" w:rsidP="00EF37AF">
      <w:pPr>
        <w:pStyle w:val="ac"/>
        <w:spacing w:before="0" w:beforeAutospacing="0" w:after="0" w:afterAutospacing="0" w:line="360" w:lineRule="auto"/>
        <w:ind w:firstLine="709"/>
        <w:jc w:val="both"/>
        <w:rPr>
          <w:sz w:val="28"/>
          <w:szCs w:val="28"/>
        </w:rPr>
      </w:pPr>
      <w:r w:rsidRPr="00EF37AF">
        <w:rPr>
          <w:sz w:val="28"/>
          <w:szCs w:val="28"/>
        </w:rPr>
        <w:t>Методологічно дослідження базується на принципах індивідуалізації та диференціації навчально-тренувального процесу, що дозволяє враховувати різний рівень фізичної підготовленості учнів. Використання секційних занять як додаткової форми фізичного виховання забезпечує можливість вибору виду діяльності відповідно до інтересів школярів, що підвищує їх мотивацію та сприяє формуванню позитивного ставлення до регулярної рухової активності.</w:t>
      </w:r>
    </w:p>
    <w:p w14:paraId="3D6020F2" w14:textId="0E8BE249" w:rsidR="00DB19D5" w:rsidRPr="00EF37AF" w:rsidRDefault="00DB19D5" w:rsidP="00EF37AF">
      <w:pPr>
        <w:pStyle w:val="ac"/>
        <w:spacing w:before="0" w:beforeAutospacing="0" w:after="0" w:afterAutospacing="0" w:line="360" w:lineRule="auto"/>
        <w:ind w:firstLine="709"/>
        <w:jc w:val="both"/>
        <w:rPr>
          <w:sz w:val="28"/>
          <w:szCs w:val="28"/>
        </w:rPr>
      </w:pPr>
      <w:r w:rsidRPr="00EF37AF">
        <w:rPr>
          <w:sz w:val="28"/>
          <w:szCs w:val="28"/>
        </w:rPr>
        <w:t>У дослідженні застосовуються методи педагогічного спостереження, антропометричних вимірювань, тестування рухових здібностей та статистичного аналізу даних. Це дозволяє об’єктивно оцінити річну динаміку показників фізичного розвитку та визначити ефективність секційних занять у порівнянні з традиційними уроками фізичної культури</w:t>
      </w:r>
      <w:r w:rsidR="00656756">
        <w:rPr>
          <w:sz w:val="28"/>
          <w:szCs w:val="28"/>
        </w:rPr>
        <w:t xml:space="preserve"> [</w:t>
      </w:r>
      <w:r w:rsidR="00656756" w:rsidRPr="0066095D">
        <w:rPr>
          <w:sz w:val="28"/>
          <w:szCs w:val="28"/>
        </w:rPr>
        <w:t>Павленко</w:t>
      </w:r>
      <w:r w:rsidR="00656756">
        <w:rPr>
          <w:sz w:val="28"/>
          <w:szCs w:val="28"/>
        </w:rPr>
        <w:t>, 2020]</w:t>
      </w:r>
      <w:r w:rsidRPr="00EF37AF">
        <w:rPr>
          <w:sz w:val="28"/>
          <w:szCs w:val="28"/>
        </w:rPr>
        <w:t>.</w:t>
      </w:r>
    </w:p>
    <w:p w14:paraId="2BDCA7CD" w14:textId="77777777" w:rsidR="00DB19D5" w:rsidRPr="00EF37AF" w:rsidRDefault="00DB19D5" w:rsidP="00EF37AF">
      <w:pPr>
        <w:pStyle w:val="ac"/>
        <w:spacing w:before="0" w:beforeAutospacing="0" w:after="0" w:afterAutospacing="0" w:line="360" w:lineRule="auto"/>
        <w:ind w:firstLine="709"/>
        <w:jc w:val="both"/>
        <w:rPr>
          <w:sz w:val="28"/>
          <w:szCs w:val="28"/>
        </w:rPr>
      </w:pPr>
      <w:r w:rsidRPr="00EF37AF">
        <w:rPr>
          <w:sz w:val="28"/>
          <w:szCs w:val="28"/>
        </w:rPr>
        <w:t>Таким чином, теоретико-методологічні основи дослідження поєднують системний, оздоровчий та індивідуалізований підходи, що забезпечує комплексне вивчення впливу секційних занять на фізичний розвиток і рухові здібності школярів середнього шкільного віку.</w:t>
      </w:r>
    </w:p>
    <w:p w14:paraId="607DD271" w14:textId="77777777" w:rsidR="00DB19D5" w:rsidRPr="00DB19D5" w:rsidRDefault="00DB19D5" w:rsidP="00EF37AF">
      <w:pPr>
        <w:spacing w:after="0" w:line="360" w:lineRule="auto"/>
        <w:ind w:firstLine="709"/>
        <w:jc w:val="both"/>
        <w:rPr>
          <w:rFonts w:ascii="Times New Roman" w:hAnsi="Times New Roman" w:cs="Times New Roman"/>
          <w:sz w:val="28"/>
          <w:szCs w:val="28"/>
        </w:rPr>
      </w:pPr>
      <w:r w:rsidRPr="00DB19D5">
        <w:rPr>
          <w:rFonts w:ascii="Times New Roman" w:hAnsi="Times New Roman" w:cs="Times New Roman"/>
          <w:sz w:val="28"/>
          <w:szCs w:val="28"/>
        </w:rPr>
        <w:t>Фізичний розвиток школярів середнього шкільного віку є складним і багатогранним процесом, що визначається поєднанням біологічних, соціальних та педагогічних чинників. У сучасній науковій літературі підкреслюється необхідність комплексного підходу, який враховує не лише морфофункціональні показники, а й психоемоційний стан, рівень рухової активності та соціальне середовище дитини. У віковому періоді 11–14 років відбувається інтенсивний ріст організму, формування вторинних статевих ознак, перебудова гормональної системи, що зумовлює нерівномірність розвитку окремих фізичних якостей. Саме тому сучасні програми фізичного виховання орієнтуються на індивідуалізацію та диференціацію навчально-тренувального процесу.</w:t>
      </w:r>
    </w:p>
    <w:p w14:paraId="55FF2446" w14:textId="77777777" w:rsidR="00DB19D5" w:rsidRPr="00DB19D5" w:rsidRDefault="00DB19D5" w:rsidP="00EF37AF">
      <w:pPr>
        <w:spacing w:after="0" w:line="360" w:lineRule="auto"/>
        <w:ind w:firstLine="709"/>
        <w:jc w:val="both"/>
        <w:rPr>
          <w:rFonts w:ascii="Times New Roman" w:hAnsi="Times New Roman" w:cs="Times New Roman"/>
          <w:sz w:val="28"/>
          <w:szCs w:val="28"/>
        </w:rPr>
      </w:pPr>
      <w:r w:rsidRPr="00DB19D5">
        <w:rPr>
          <w:rFonts w:ascii="Times New Roman" w:hAnsi="Times New Roman" w:cs="Times New Roman"/>
          <w:sz w:val="28"/>
          <w:szCs w:val="28"/>
        </w:rPr>
        <w:t>Одним із ключових напрямів сучасних підходів є оздоровча спрямованість фізичного виховання. Вона передбачає систематичне залучення школярів до різних форм рухової активності, які сприяють профілактиці гіподинамії, нормалізації маси тіла, розвитку серцево-судинної та дихальної систем. Особливе значення надається формуванню стійких навичок здорового способу життя, що включає раціональне харчування, дотримання режиму дня та активний відпочинок.</w:t>
      </w:r>
    </w:p>
    <w:p w14:paraId="381F687F" w14:textId="77777777" w:rsidR="00DB19D5" w:rsidRPr="00DB19D5" w:rsidRDefault="00DB19D5" w:rsidP="00EF37AF">
      <w:pPr>
        <w:spacing w:after="0" w:line="360" w:lineRule="auto"/>
        <w:ind w:firstLine="709"/>
        <w:jc w:val="both"/>
        <w:rPr>
          <w:rFonts w:ascii="Times New Roman" w:hAnsi="Times New Roman" w:cs="Times New Roman"/>
          <w:sz w:val="28"/>
          <w:szCs w:val="28"/>
        </w:rPr>
      </w:pPr>
      <w:r w:rsidRPr="00DB19D5">
        <w:rPr>
          <w:rFonts w:ascii="Times New Roman" w:hAnsi="Times New Roman" w:cs="Times New Roman"/>
          <w:sz w:val="28"/>
          <w:szCs w:val="28"/>
        </w:rPr>
        <w:t>Важливим аспектом є інтеграція традиційних ігрових та спортивних методик із сучасними педагогічними інноваціями. У практиці фізичного виховання дедалі ширше застосовуються інтерактивні технології, цифрові засоби моніторингу фізичних показників, проєктні та змагальні форми роботи, які підвищують мотивацію школярів. Секційні заняття, що проводяться поза межами обов’язкових уроків фізичної культури, розглядаються як ефективний інструмент розвитку рухових здібностей, оскільки вони забезпечують варіативність, добровільність та можливість вибору виду діяльності відповідно до інтересів учнів.</w:t>
      </w:r>
    </w:p>
    <w:p w14:paraId="27F8AC86" w14:textId="77777777" w:rsidR="00DB19D5" w:rsidRPr="00DB19D5" w:rsidRDefault="00DB19D5" w:rsidP="00EF37AF">
      <w:pPr>
        <w:spacing w:after="0" w:line="360" w:lineRule="auto"/>
        <w:ind w:firstLine="709"/>
        <w:jc w:val="both"/>
        <w:rPr>
          <w:rFonts w:ascii="Times New Roman" w:hAnsi="Times New Roman" w:cs="Times New Roman"/>
          <w:sz w:val="28"/>
          <w:szCs w:val="28"/>
        </w:rPr>
      </w:pPr>
      <w:r w:rsidRPr="00DB19D5">
        <w:rPr>
          <w:rFonts w:ascii="Times New Roman" w:hAnsi="Times New Roman" w:cs="Times New Roman"/>
          <w:sz w:val="28"/>
          <w:szCs w:val="28"/>
        </w:rPr>
        <w:t>Сучасні підходи також акцентують на соціально-екологічному вимірі фізичного розвитку. Залучення школярів до спортивних секцій сприяє формуванню навичок командної взаємодії, розвитку комунікативних здібностей, вихованню відповідальності та дисципліни. Крім того, фізична активність у природному середовищі (заняття на відкритому повітрі, туристичні походи, екологічні акції) поєднує оздоровчий ефект із вихованням екологічної свідомості та соціальної згуртованості.</w:t>
      </w:r>
    </w:p>
    <w:p w14:paraId="09FF6919" w14:textId="54DD92E0" w:rsidR="00DB19D5" w:rsidRPr="00DB19D5" w:rsidRDefault="00DB19D5" w:rsidP="00EF37AF">
      <w:pPr>
        <w:spacing w:after="0" w:line="360" w:lineRule="auto"/>
        <w:ind w:firstLine="709"/>
        <w:jc w:val="both"/>
        <w:rPr>
          <w:rFonts w:ascii="Times New Roman" w:hAnsi="Times New Roman" w:cs="Times New Roman"/>
          <w:sz w:val="28"/>
          <w:szCs w:val="28"/>
        </w:rPr>
      </w:pPr>
      <w:r w:rsidRPr="00EF37AF">
        <w:rPr>
          <w:rFonts w:ascii="Times New Roman" w:hAnsi="Times New Roman" w:cs="Times New Roman"/>
          <w:sz w:val="28"/>
          <w:szCs w:val="28"/>
        </w:rPr>
        <w:t>С</w:t>
      </w:r>
      <w:r w:rsidRPr="00DB19D5">
        <w:rPr>
          <w:rFonts w:ascii="Times New Roman" w:hAnsi="Times New Roman" w:cs="Times New Roman"/>
          <w:sz w:val="28"/>
          <w:szCs w:val="28"/>
        </w:rPr>
        <w:t>учасні підходи до фізичного розвитку школярів середнього шкільного віку характеризуються комплексністю, індивідуалізацією та інтеграцією у соціально-екологічний простір. Вони спрямовані не лише на покращення фізичних показників, а й на формування гармонійної особистості, здатної до активної життєдіяльності та усвідомленого вибору здорового способу життя.</w:t>
      </w:r>
    </w:p>
    <w:p w14:paraId="7B05CE3A" w14:textId="77777777" w:rsidR="00DB19D5" w:rsidRPr="00DB19D5" w:rsidRDefault="00DB19D5" w:rsidP="00EF37AF">
      <w:pPr>
        <w:spacing w:after="0" w:line="360" w:lineRule="auto"/>
        <w:ind w:firstLine="709"/>
        <w:jc w:val="both"/>
        <w:rPr>
          <w:rFonts w:ascii="Times New Roman" w:hAnsi="Times New Roman" w:cs="Times New Roman"/>
          <w:sz w:val="28"/>
          <w:szCs w:val="28"/>
        </w:rPr>
      </w:pPr>
      <w:r w:rsidRPr="00DB19D5">
        <w:rPr>
          <w:rFonts w:ascii="Times New Roman" w:hAnsi="Times New Roman" w:cs="Times New Roman"/>
          <w:sz w:val="28"/>
          <w:szCs w:val="28"/>
        </w:rPr>
        <w:t>У сучасних дослідженнях проблеми фізичного розвитку школярів середнього шкільного віку простежується тенденція до інтеграції традиційних форм фізичного виховання з інноваційними педагогічними технологіями. Так, у роботі І. Кузьменко (2022) акцентується увага на освітніх інноваціях, що впроваджуються у процес фізичного виховання. Автор підкреслює значення мультимедійних засобів, інтерактивних методів та варіативних програм, які дозволяють враховувати індивідуальні особливості школярів. Особливий наголос робиться на мотиваційному аспекті: використання змагальних і проєктних форм діяльності сприяє підвищенню інтересу учнів до занять та формуванню стійких навичок здорового способу життя.</w:t>
      </w:r>
    </w:p>
    <w:p w14:paraId="28C59390" w14:textId="77777777" w:rsidR="00DB19D5" w:rsidRPr="00DB19D5" w:rsidRDefault="00DB19D5" w:rsidP="00EF37AF">
      <w:pPr>
        <w:spacing w:after="0" w:line="360" w:lineRule="auto"/>
        <w:ind w:firstLine="709"/>
        <w:jc w:val="both"/>
        <w:rPr>
          <w:rFonts w:ascii="Times New Roman" w:hAnsi="Times New Roman" w:cs="Times New Roman"/>
          <w:sz w:val="28"/>
          <w:szCs w:val="28"/>
        </w:rPr>
      </w:pPr>
      <w:r w:rsidRPr="00DB19D5">
        <w:rPr>
          <w:rFonts w:ascii="Times New Roman" w:hAnsi="Times New Roman" w:cs="Times New Roman"/>
          <w:sz w:val="28"/>
          <w:szCs w:val="28"/>
        </w:rPr>
        <w:t>Матеріали VII Міжнародної інтернет-конференції «Сучасні проблеми фізичного виховання, спорту та здоров’я людини» (2023) демонструють широкий спектр сучасних наукових підходів до організації фізичного виховання. У збірнику представлені результати досліджень як українських, так і зарубіжних учених, що дозволяє простежити міжнародний контекст проблеми. Значна увага приділяється питанням оздоровчої спрямованості занять, розвитку рухових здібностей у різних вікових групах та впровадженню інноваційних методик у шкільну практику. Важливим є те, що матеріали конференції підкреслюють соціально-екологічний вимір фізичного виховання, зокрема його роль у формуванні культури здоров’я та соціальної згуртованості.</w:t>
      </w:r>
    </w:p>
    <w:p w14:paraId="3EBAC4F8" w14:textId="77777777" w:rsidR="00DB19D5" w:rsidRPr="00DB19D5" w:rsidRDefault="00DB19D5" w:rsidP="00EF37AF">
      <w:pPr>
        <w:spacing w:after="0" w:line="360" w:lineRule="auto"/>
        <w:ind w:firstLine="709"/>
        <w:jc w:val="both"/>
        <w:rPr>
          <w:rFonts w:ascii="Times New Roman" w:hAnsi="Times New Roman" w:cs="Times New Roman"/>
          <w:sz w:val="28"/>
          <w:szCs w:val="28"/>
        </w:rPr>
      </w:pPr>
      <w:r w:rsidRPr="00DB19D5">
        <w:rPr>
          <w:rFonts w:ascii="Times New Roman" w:hAnsi="Times New Roman" w:cs="Times New Roman"/>
          <w:sz w:val="28"/>
          <w:szCs w:val="28"/>
        </w:rPr>
        <w:t>У статті О. Ю. Дикого (2019) розглядаються сучасні підходи до організації фізичного виховання школярів у контексті зростання проблем зі здоров’ям серед дитячого населення. Автор наголошує на необхідності переосмислення традиційних форм уроків фізичної культури та впровадження інноваційних рішень, які враховують вікові та індивідуальні особливості учнів. У роботі підкреслюється значення секційних занять як додаткового ресурсу для розвитку рухових здібностей, а також їх роль у формуванні позитивної мотивації до регулярної фізичної активності.</w:t>
      </w:r>
    </w:p>
    <w:p w14:paraId="1E2326C7" w14:textId="77777777" w:rsidR="00DB19D5" w:rsidRPr="00DB19D5" w:rsidRDefault="00DB19D5" w:rsidP="00EF37AF">
      <w:pPr>
        <w:spacing w:after="0" w:line="360" w:lineRule="auto"/>
        <w:ind w:firstLine="709"/>
        <w:jc w:val="both"/>
        <w:rPr>
          <w:rFonts w:ascii="Times New Roman" w:hAnsi="Times New Roman" w:cs="Times New Roman"/>
          <w:sz w:val="28"/>
          <w:szCs w:val="28"/>
        </w:rPr>
      </w:pPr>
      <w:r w:rsidRPr="00DB19D5">
        <w:rPr>
          <w:rFonts w:ascii="Times New Roman" w:hAnsi="Times New Roman" w:cs="Times New Roman"/>
          <w:sz w:val="28"/>
          <w:szCs w:val="28"/>
        </w:rPr>
        <w:t>Загалом аналіз змісту зазначених джерел свідчить про те, що сучасні підходи до фізичного розвитку школярів середнього шкільного віку базуються на трьох ключових засадах: оздоровчій спрямованості, індивідуалізації навчально-тренувального процесу та інтеграції інноваційних технологій у практику фізичного виховання. Вони підкреслюють важливість секційних занять як ефективного інструменту розвитку рухових здібностей, формування здорового способу життя та соціальної взаємодії школярів.</w:t>
      </w:r>
    </w:p>
    <w:p w14:paraId="5459698F" w14:textId="77777777" w:rsidR="00DB19D5" w:rsidRPr="00DB19D5" w:rsidRDefault="00DB19D5" w:rsidP="00EF37AF">
      <w:pPr>
        <w:spacing w:after="0" w:line="360" w:lineRule="auto"/>
        <w:ind w:firstLine="709"/>
        <w:jc w:val="both"/>
        <w:rPr>
          <w:rFonts w:ascii="Times New Roman" w:hAnsi="Times New Roman" w:cs="Times New Roman"/>
          <w:sz w:val="28"/>
          <w:szCs w:val="28"/>
        </w:rPr>
      </w:pPr>
      <w:r w:rsidRPr="00DB19D5">
        <w:rPr>
          <w:rFonts w:ascii="Times New Roman" w:hAnsi="Times New Roman" w:cs="Times New Roman"/>
          <w:sz w:val="28"/>
          <w:szCs w:val="28"/>
        </w:rPr>
        <w:t>Фізичний розвиток школярів середнього шкільного віку (11–14 років) є складним процесом, що відображає морфологічні, функціональні та психофізіологічні зміни організму в період інтенсивного росту. У цей віковий період спостерігається нерівномірність розвитку окремих фізичних якостей, що зумовлено перебудовою гормональної системи, формуванням вторинних статевих ознак та активним ростом кістково-м’язового апарату.</w:t>
      </w:r>
    </w:p>
    <w:p w14:paraId="053374E2" w14:textId="77777777" w:rsidR="00DB19D5" w:rsidRPr="00DB19D5" w:rsidRDefault="00DB19D5" w:rsidP="00EF37AF">
      <w:pPr>
        <w:spacing w:after="0" w:line="360" w:lineRule="auto"/>
        <w:ind w:firstLine="709"/>
        <w:jc w:val="both"/>
        <w:rPr>
          <w:rFonts w:ascii="Times New Roman" w:hAnsi="Times New Roman" w:cs="Times New Roman"/>
          <w:sz w:val="28"/>
          <w:szCs w:val="28"/>
        </w:rPr>
      </w:pPr>
      <w:r w:rsidRPr="00DB19D5">
        <w:rPr>
          <w:rFonts w:ascii="Times New Roman" w:hAnsi="Times New Roman" w:cs="Times New Roman"/>
          <w:sz w:val="28"/>
          <w:szCs w:val="28"/>
        </w:rPr>
        <w:t>Антропометричні показники школярів характеризуються значним приростом довжини тіла, маси та окружності грудної клітки. Водночас відзначається дисгармонія між швидкістю росту тіла та розвитком м’язової системи, що може призводити до тимчасового зниження координаційних здібностей. У хлопців у цей період більш інтенсивно розвиваються силові якості, тоді як у дівчат спостерігається швидший прогрес у гнучкості та координації.</w:t>
      </w:r>
    </w:p>
    <w:p w14:paraId="2217C517" w14:textId="77777777" w:rsidR="00DB19D5" w:rsidRPr="00DB19D5" w:rsidRDefault="00DB19D5" w:rsidP="00EF37AF">
      <w:pPr>
        <w:spacing w:after="0" w:line="360" w:lineRule="auto"/>
        <w:ind w:firstLine="709"/>
        <w:jc w:val="both"/>
        <w:rPr>
          <w:rFonts w:ascii="Times New Roman" w:hAnsi="Times New Roman" w:cs="Times New Roman"/>
          <w:sz w:val="28"/>
          <w:szCs w:val="28"/>
        </w:rPr>
      </w:pPr>
      <w:r w:rsidRPr="00DB19D5">
        <w:rPr>
          <w:rFonts w:ascii="Times New Roman" w:hAnsi="Times New Roman" w:cs="Times New Roman"/>
          <w:sz w:val="28"/>
          <w:szCs w:val="28"/>
        </w:rPr>
        <w:t>Рухові здібності школярів середнього шкільного віку формуються під впливом як природних вікових змін, так і систематичних занять фізичною культурою. Найбільш динамічно розвиваються швидкісні та силові якості, проте витривалість потребує цілеспрямованого тренування. Особливе значення має розвиток координаційних здібностей, які забезпечують ефективність навчання новим рухам і спортивним навичкам.</w:t>
      </w:r>
    </w:p>
    <w:p w14:paraId="04F0C5AC" w14:textId="487AED6F" w:rsidR="00DB19D5" w:rsidRPr="00DB19D5" w:rsidRDefault="00DB19D5" w:rsidP="00EF37AF">
      <w:pPr>
        <w:spacing w:after="0" w:line="360" w:lineRule="auto"/>
        <w:ind w:firstLine="709"/>
        <w:jc w:val="both"/>
        <w:rPr>
          <w:rFonts w:ascii="Times New Roman" w:hAnsi="Times New Roman" w:cs="Times New Roman"/>
          <w:sz w:val="28"/>
          <w:szCs w:val="28"/>
        </w:rPr>
      </w:pPr>
      <w:r w:rsidRPr="00DB19D5">
        <w:rPr>
          <w:rFonts w:ascii="Times New Roman" w:hAnsi="Times New Roman" w:cs="Times New Roman"/>
          <w:sz w:val="28"/>
          <w:szCs w:val="28"/>
        </w:rPr>
        <w:t>Сучасні дослідження підкреслюють, що рівень фізичного розвитку школярів значною мірою залежить від регулярності та різноманітності рухової активності. Недостатня кількість занять призводить до зниження функціональних резервів організму, формування гіподинамії та погіршення психоемоційного стану. Навпаки, систематичні секційні заняття сприяють гармонійному розвитку фізичних якостей, підвищенню працездатності та формуванню позитивної мотивації до здорового способу життя</w:t>
      </w:r>
      <w:r w:rsidR="00656756">
        <w:rPr>
          <w:rFonts w:ascii="Times New Roman" w:hAnsi="Times New Roman" w:cs="Times New Roman"/>
          <w:sz w:val="28"/>
          <w:szCs w:val="28"/>
        </w:rPr>
        <w:t xml:space="preserve"> [</w:t>
      </w:r>
      <w:r w:rsidR="00656756" w:rsidRPr="0066095D">
        <w:rPr>
          <w:rFonts w:ascii="Times New Roman" w:hAnsi="Times New Roman" w:cs="Times New Roman"/>
          <w:sz w:val="28"/>
          <w:szCs w:val="28"/>
        </w:rPr>
        <w:t>Кошура</w:t>
      </w:r>
      <w:r w:rsidR="00656756">
        <w:rPr>
          <w:rFonts w:ascii="Times New Roman" w:hAnsi="Times New Roman" w:cs="Times New Roman"/>
          <w:sz w:val="28"/>
          <w:szCs w:val="28"/>
        </w:rPr>
        <w:t>, 2021]</w:t>
      </w:r>
      <w:r w:rsidRPr="00DB19D5">
        <w:rPr>
          <w:rFonts w:ascii="Times New Roman" w:hAnsi="Times New Roman" w:cs="Times New Roman"/>
          <w:sz w:val="28"/>
          <w:szCs w:val="28"/>
        </w:rPr>
        <w:t>.</w:t>
      </w:r>
    </w:p>
    <w:p w14:paraId="23DC0172" w14:textId="77777777" w:rsidR="00DB19D5" w:rsidRPr="00DB19D5" w:rsidRDefault="00DB19D5" w:rsidP="00EF37AF">
      <w:pPr>
        <w:spacing w:after="0" w:line="360" w:lineRule="auto"/>
        <w:ind w:firstLine="709"/>
        <w:jc w:val="both"/>
        <w:rPr>
          <w:rFonts w:ascii="Times New Roman" w:hAnsi="Times New Roman" w:cs="Times New Roman"/>
          <w:sz w:val="28"/>
          <w:szCs w:val="28"/>
        </w:rPr>
      </w:pPr>
      <w:r w:rsidRPr="00DB19D5">
        <w:rPr>
          <w:rFonts w:ascii="Times New Roman" w:hAnsi="Times New Roman" w:cs="Times New Roman"/>
          <w:sz w:val="28"/>
          <w:szCs w:val="28"/>
        </w:rPr>
        <w:t>Таким чином, аналіз фізичного розвитку школярів середнього шкільного віку свідчить про необхідність комплексного підходу, що враховує вікові особливості, індивідуальні відмінності та соціально-педагогічні умови. Секційні заняття виступають важливим чинником оптимізації цього процесу, забезпечуючи більш рівномірний розвиток рухових здібностей та підтримку високого рівня фізичного здоров’я.</w:t>
      </w:r>
    </w:p>
    <w:p w14:paraId="3ABB9EDB" w14:textId="77777777" w:rsidR="00EF37AF" w:rsidRPr="00EF37AF" w:rsidRDefault="00EF37AF" w:rsidP="00EF37AF">
      <w:pPr>
        <w:spacing w:after="0" w:line="360" w:lineRule="auto"/>
        <w:ind w:firstLine="709"/>
        <w:jc w:val="both"/>
        <w:rPr>
          <w:rFonts w:ascii="Times New Roman" w:hAnsi="Times New Roman" w:cs="Times New Roman"/>
          <w:sz w:val="28"/>
          <w:szCs w:val="28"/>
        </w:rPr>
      </w:pPr>
      <w:r w:rsidRPr="00EF37AF">
        <w:rPr>
          <w:rFonts w:ascii="Times New Roman" w:hAnsi="Times New Roman" w:cs="Times New Roman"/>
          <w:sz w:val="28"/>
          <w:szCs w:val="28"/>
        </w:rPr>
        <w:t>Секційні заняття займають особливе місце у системі фізичного виховання школярів, оскільки вони доповнюють і розширюють можливості обов’язкових уроків фізичної культури. На відміну від стандартних навчальних програм, секційні форми роботи забезпечують варіативність, добровільність та індивідуалізацію, що дозволяє враховувати інтереси, здібності та рівень фізичної підготовленості кожного учня.</w:t>
      </w:r>
    </w:p>
    <w:p w14:paraId="4ACA0BA1" w14:textId="77777777" w:rsidR="00EF37AF" w:rsidRPr="00EF37AF" w:rsidRDefault="00EF37AF" w:rsidP="00EF37AF">
      <w:pPr>
        <w:spacing w:after="0" w:line="360" w:lineRule="auto"/>
        <w:ind w:firstLine="709"/>
        <w:jc w:val="both"/>
        <w:rPr>
          <w:rFonts w:ascii="Times New Roman" w:hAnsi="Times New Roman" w:cs="Times New Roman"/>
          <w:sz w:val="28"/>
          <w:szCs w:val="28"/>
        </w:rPr>
      </w:pPr>
      <w:r w:rsidRPr="00EF37AF">
        <w:rPr>
          <w:rFonts w:ascii="Times New Roman" w:hAnsi="Times New Roman" w:cs="Times New Roman"/>
          <w:sz w:val="28"/>
          <w:szCs w:val="28"/>
        </w:rPr>
        <w:t>Однією з ключових функцій секційних занять є оздоровча спрямованість. Вони сприяють підвищенню рівня рухової активності школярів, профілактиці гіподинамії та формуванню стійких навичок здорового способу життя. Регулярне відвідування спортивних секцій позитивно впливає на розвиток серцево-судинної та дихальної систем, нормалізацію маси тіла та загальну працездатність організму.</w:t>
      </w:r>
    </w:p>
    <w:p w14:paraId="442CF1AF" w14:textId="77777777" w:rsidR="00EF37AF" w:rsidRPr="00EF37AF" w:rsidRDefault="00EF37AF" w:rsidP="00EF37AF">
      <w:pPr>
        <w:spacing w:after="0" w:line="360" w:lineRule="auto"/>
        <w:ind w:firstLine="709"/>
        <w:jc w:val="both"/>
        <w:rPr>
          <w:rFonts w:ascii="Times New Roman" w:hAnsi="Times New Roman" w:cs="Times New Roman"/>
          <w:sz w:val="28"/>
          <w:szCs w:val="28"/>
        </w:rPr>
      </w:pPr>
      <w:r w:rsidRPr="00EF37AF">
        <w:rPr>
          <w:rFonts w:ascii="Times New Roman" w:hAnsi="Times New Roman" w:cs="Times New Roman"/>
          <w:sz w:val="28"/>
          <w:szCs w:val="28"/>
        </w:rPr>
        <w:t>Не менш важливим є розвиток рухових здібностей. Секційні заняття дозволяють цілеспрямовано тренувати силу, швидкість, витривалість, гнучкість і координацію, що у комплексі забезпечує гармонійний фізичний розвиток. Завдяки спеціалізованим програмам (ігрові види спорту, легка атлетика, гімнастика, танцювальні практики) учні отримують можливість розвивати ті якості, які меншою мірою формуються на уроках фізичної культури.</w:t>
      </w:r>
    </w:p>
    <w:p w14:paraId="0B40AA62" w14:textId="77777777" w:rsidR="00EF37AF" w:rsidRPr="00EF37AF" w:rsidRDefault="00EF37AF" w:rsidP="00EF37AF">
      <w:pPr>
        <w:spacing w:after="0" w:line="360" w:lineRule="auto"/>
        <w:ind w:firstLine="709"/>
        <w:jc w:val="both"/>
        <w:rPr>
          <w:rFonts w:ascii="Times New Roman" w:hAnsi="Times New Roman" w:cs="Times New Roman"/>
          <w:sz w:val="28"/>
          <w:szCs w:val="28"/>
        </w:rPr>
      </w:pPr>
      <w:r w:rsidRPr="00EF37AF">
        <w:rPr>
          <w:rFonts w:ascii="Times New Roman" w:hAnsi="Times New Roman" w:cs="Times New Roman"/>
          <w:sz w:val="28"/>
          <w:szCs w:val="28"/>
        </w:rPr>
        <w:t>Секційні заняття виконують також соціально-виховну функцію. Вони сприяють формуванню командних навичок, розвитку комунікативних здібностей, вихованню дисципліни та відповідальності. Участь у спортивних секціях створює умови для соціальної інтеграції школярів, зміцнення згуртованості колективу та формування позитивного мікроклімату у шкільному середовищі.</w:t>
      </w:r>
    </w:p>
    <w:p w14:paraId="4AD522FB" w14:textId="77777777" w:rsidR="00EF37AF" w:rsidRPr="00EF37AF" w:rsidRDefault="00EF37AF" w:rsidP="00EF37AF">
      <w:pPr>
        <w:spacing w:after="0" w:line="360" w:lineRule="auto"/>
        <w:ind w:firstLine="709"/>
        <w:jc w:val="both"/>
        <w:rPr>
          <w:rFonts w:ascii="Times New Roman" w:hAnsi="Times New Roman" w:cs="Times New Roman"/>
          <w:sz w:val="28"/>
          <w:szCs w:val="28"/>
        </w:rPr>
      </w:pPr>
      <w:r w:rsidRPr="00EF37AF">
        <w:rPr>
          <w:rFonts w:ascii="Times New Roman" w:hAnsi="Times New Roman" w:cs="Times New Roman"/>
          <w:sz w:val="28"/>
          <w:szCs w:val="28"/>
        </w:rPr>
        <w:t>З методологічної точки зору секційні заняття є важливим інструментом індивідуалізації навчально-тренувального процесу. Вони дозволяють учням обирати вид діяльності відповідно до власних інтересів, що підвищує мотивацію та сприяє формуванню внутрішньої потреби у регулярній фізичній активності. Такий підхід відповідає сучасним педагогічним концепціям, які орієнтуються на розвиток особистості та формування компетентностей, необхідних для активного й здорового життя.</w:t>
      </w:r>
    </w:p>
    <w:p w14:paraId="6DABC58E" w14:textId="77777777" w:rsidR="00EF37AF" w:rsidRPr="00EF37AF" w:rsidRDefault="00EF37AF" w:rsidP="00EF37AF">
      <w:pPr>
        <w:spacing w:after="0" w:line="360" w:lineRule="auto"/>
        <w:ind w:firstLine="709"/>
        <w:jc w:val="both"/>
        <w:rPr>
          <w:rFonts w:ascii="Times New Roman" w:hAnsi="Times New Roman" w:cs="Times New Roman"/>
          <w:sz w:val="28"/>
          <w:szCs w:val="28"/>
        </w:rPr>
      </w:pPr>
      <w:r w:rsidRPr="00EF37AF">
        <w:rPr>
          <w:rFonts w:ascii="Times New Roman" w:hAnsi="Times New Roman" w:cs="Times New Roman"/>
          <w:sz w:val="28"/>
          <w:szCs w:val="28"/>
        </w:rPr>
        <w:t>Таким чином, секційні заняття у системі фізичного виховання школярів середнього шкільного віку виконують багатофункціональну роль: вони забезпечують оздоровчий ефект, сприяють розвитку рухових здібностей, формують соціальні навички та підвищують мотивацію до занять фізичною культурою. Їх інтеграція у загальну систему освіти є необхідною умовою для гармонійного розвитку особистості та підготовки молоді до активної життєдіяльності.</w:t>
      </w:r>
    </w:p>
    <w:p w14:paraId="2D4174AC" w14:textId="77777777" w:rsidR="00DB19D5" w:rsidRDefault="00DB19D5" w:rsidP="00EF37AF">
      <w:pPr>
        <w:spacing w:after="0" w:line="360" w:lineRule="auto"/>
        <w:ind w:firstLine="709"/>
        <w:jc w:val="both"/>
        <w:rPr>
          <w:rFonts w:ascii="Times New Roman" w:hAnsi="Times New Roman" w:cs="Times New Roman"/>
          <w:sz w:val="28"/>
          <w:szCs w:val="28"/>
        </w:rPr>
      </w:pPr>
    </w:p>
    <w:p w14:paraId="740BAE28" w14:textId="38E66080" w:rsidR="00DB19D5" w:rsidRPr="00F84721" w:rsidRDefault="00DB19D5" w:rsidP="008A11F2">
      <w:pPr>
        <w:pStyle w:val="a7"/>
        <w:numPr>
          <w:ilvl w:val="1"/>
          <w:numId w:val="1"/>
        </w:numPr>
        <w:spacing w:after="0" w:line="360" w:lineRule="auto"/>
        <w:ind w:left="0" w:firstLine="0"/>
        <w:jc w:val="center"/>
        <w:rPr>
          <w:rFonts w:ascii="Times New Roman" w:hAnsi="Times New Roman" w:cs="Times New Roman"/>
          <w:b/>
          <w:bCs/>
          <w:sz w:val="28"/>
          <w:szCs w:val="28"/>
        </w:rPr>
      </w:pPr>
      <w:r w:rsidRPr="00F84721">
        <w:rPr>
          <w:rFonts w:ascii="Times New Roman" w:hAnsi="Times New Roman" w:cs="Times New Roman"/>
          <w:b/>
          <w:bCs/>
          <w:sz w:val="28"/>
          <w:szCs w:val="28"/>
        </w:rPr>
        <w:t>Вікові особливості фізичного розвитку та рухових здібностей дітей 11–14 років</w:t>
      </w:r>
    </w:p>
    <w:p w14:paraId="20EE04D4" w14:textId="77777777" w:rsidR="00830993" w:rsidRDefault="00830993" w:rsidP="00830993">
      <w:pPr>
        <w:pStyle w:val="ac"/>
        <w:spacing w:before="0" w:beforeAutospacing="0" w:after="0" w:afterAutospacing="0" w:line="360" w:lineRule="auto"/>
        <w:ind w:firstLine="709"/>
        <w:jc w:val="both"/>
        <w:rPr>
          <w:sz w:val="28"/>
          <w:szCs w:val="28"/>
        </w:rPr>
      </w:pPr>
    </w:p>
    <w:p w14:paraId="5E5DBBE2" w14:textId="09050719" w:rsidR="00830993" w:rsidRPr="00830993" w:rsidRDefault="00830993" w:rsidP="00830993">
      <w:pPr>
        <w:pStyle w:val="ac"/>
        <w:spacing w:before="0" w:beforeAutospacing="0" w:after="0" w:afterAutospacing="0" w:line="360" w:lineRule="auto"/>
        <w:ind w:firstLine="709"/>
        <w:jc w:val="both"/>
        <w:rPr>
          <w:sz w:val="28"/>
          <w:szCs w:val="28"/>
        </w:rPr>
      </w:pPr>
      <w:r w:rsidRPr="00830993">
        <w:rPr>
          <w:sz w:val="28"/>
          <w:szCs w:val="28"/>
        </w:rPr>
        <w:t>Проблема фізичного розвитку та формування рухових здібностей школярів середнього шкільного віку посідає важливе місце у сучасній педагогічній та спортивно-науковій літературі. Упродовж останніх десятиліть дослідники приділяють значну увагу пошуку ефективних форм і методів організації фізичного виховання, які б відповідали віковим особливостям дітей та сприяли гармонійному розвитку особистості.</w:t>
      </w:r>
    </w:p>
    <w:p w14:paraId="4CFDA36C" w14:textId="77777777" w:rsidR="00830993" w:rsidRPr="00830993" w:rsidRDefault="00830993" w:rsidP="00830993">
      <w:pPr>
        <w:pStyle w:val="ac"/>
        <w:spacing w:before="0" w:beforeAutospacing="0" w:after="0" w:afterAutospacing="0" w:line="360" w:lineRule="auto"/>
        <w:ind w:firstLine="709"/>
        <w:jc w:val="both"/>
        <w:rPr>
          <w:sz w:val="28"/>
          <w:szCs w:val="28"/>
        </w:rPr>
      </w:pPr>
      <w:r w:rsidRPr="00830993">
        <w:rPr>
          <w:sz w:val="28"/>
          <w:szCs w:val="28"/>
        </w:rPr>
        <w:t>У працях українських і зарубіжних авторів підкреслюється, що традиційні уроки фізичної культури мають обмежені можливості для розвитку всього спектра рухових здібностей. Саме тому секційні заняття розглядаються як додатковий інструмент, що забезпечує варіативність, індивідуалізацію та підвищення мотивації школярів. Дослідження І. Кузьменко (2022) акцентують на інноваційних підходах у фізичному вихованні, зокрема використанні інтерактивних технологій та проєктних форм роботи, які сприяють формуванню позитивного ставлення до регулярної рухової активності.</w:t>
      </w:r>
    </w:p>
    <w:p w14:paraId="13460368" w14:textId="77777777" w:rsidR="00830993" w:rsidRPr="00830993" w:rsidRDefault="00830993" w:rsidP="00830993">
      <w:pPr>
        <w:pStyle w:val="ac"/>
        <w:spacing w:before="0" w:beforeAutospacing="0" w:after="0" w:afterAutospacing="0" w:line="360" w:lineRule="auto"/>
        <w:ind w:firstLine="709"/>
        <w:jc w:val="both"/>
        <w:rPr>
          <w:sz w:val="28"/>
          <w:szCs w:val="28"/>
        </w:rPr>
      </w:pPr>
      <w:r w:rsidRPr="00830993">
        <w:rPr>
          <w:sz w:val="28"/>
          <w:szCs w:val="28"/>
        </w:rPr>
        <w:t>У роботі О. Ю. Дикого (2019) розглядаються сучасні підходи до організації фізичного виховання школярів у контексті зростання проблем зі здоров’ям серед дитячого населення. Автор наголошує на необхідності переосмислення традиційних форм уроків фізичної культури та впровадження інноваційних рішень, які враховують вікові та індивідуальні особливості учнів. Особливе значення приділяється секційним заняттям як засобу розвитку рухових здібностей і формування позитивної мотивації до регулярної фізичної активності.</w:t>
      </w:r>
    </w:p>
    <w:p w14:paraId="7FFD77C8" w14:textId="77777777" w:rsidR="00830993" w:rsidRPr="00830993" w:rsidRDefault="00830993" w:rsidP="00830993">
      <w:pPr>
        <w:pStyle w:val="ac"/>
        <w:spacing w:before="0" w:beforeAutospacing="0" w:after="0" w:afterAutospacing="0" w:line="360" w:lineRule="auto"/>
        <w:ind w:firstLine="709"/>
        <w:jc w:val="both"/>
        <w:rPr>
          <w:sz w:val="28"/>
          <w:szCs w:val="28"/>
        </w:rPr>
      </w:pPr>
      <w:r w:rsidRPr="00830993">
        <w:rPr>
          <w:sz w:val="28"/>
          <w:szCs w:val="28"/>
        </w:rPr>
        <w:t>Загалом аналіз попередніх досліджень свідчить про те, що сучасні наукові концепції фізичного виховання школярів середнього шкільного віку базуються на трьох ключових засадах: оздоровчій спрямованості, індивідуалізації навчально-тренувального процесу та інтеграції інноваційних технологій у практику. Вони підтверджують ефективність секційних занять як важливого чинника гармонійного розвитку рухових здібностей, формування здорового способу життя та соціальної інтеграції учнів.</w:t>
      </w:r>
    </w:p>
    <w:p w14:paraId="4D9D2A40" w14:textId="60A42F96" w:rsidR="00F84721" w:rsidRPr="00F84721" w:rsidRDefault="00F84721" w:rsidP="004A1901">
      <w:pPr>
        <w:spacing w:after="0" w:line="360" w:lineRule="auto"/>
        <w:ind w:firstLine="709"/>
        <w:jc w:val="both"/>
        <w:rPr>
          <w:rFonts w:ascii="Times New Roman" w:hAnsi="Times New Roman" w:cs="Times New Roman"/>
          <w:sz w:val="28"/>
          <w:szCs w:val="28"/>
        </w:rPr>
      </w:pPr>
      <w:r w:rsidRPr="00F84721">
        <w:rPr>
          <w:rFonts w:ascii="Times New Roman" w:hAnsi="Times New Roman" w:cs="Times New Roman"/>
          <w:sz w:val="28"/>
          <w:szCs w:val="28"/>
        </w:rPr>
        <w:t>Період середнього шкільного віку, який охоплює дітей від одинадцяти до чотирнадцяти років, характеризується інтенсивними морфофункціональними змінами організму, що визначають специфіку фізичного розвитку та формування рухових здібностей. У цей час відбувається активний ріст тіла, збільшення довжини та маси, перебудова гормональної системи, що зумовлює нерівномірність розвитку окремих фізичних якостей. Антропометричні показники школярів демонструють значний приріст довжини тіла, маси та окружності грудної клітки. У хлопців більш інтенсивно розвивається м’язова система, що сприяє формуванню силових якостей, тоді як у дівчат швидше проявляється розвиток гнучкості та координаційних здібностей. Водночас нерівномірність росту може призводити до тимчасових дисгармоній у розвитку рухів та зниження точності виконання складних координаційних дій</w:t>
      </w:r>
      <w:r w:rsidR="00656756">
        <w:rPr>
          <w:rFonts w:ascii="Times New Roman" w:hAnsi="Times New Roman" w:cs="Times New Roman"/>
          <w:sz w:val="28"/>
          <w:szCs w:val="28"/>
        </w:rPr>
        <w:t xml:space="preserve"> [</w:t>
      </w:r>
      <w:r w:rsidR="00656756" w:rsidRPr="0066095D">
        <w:rPr>
          <w:rFonts w:ascii="Times New Roman" w:hAnsi="Times New Roman" w:cs="Times New Roman"/>
          <w:sz w:val="28"/>
          <w:szCs w:val="28"/>
        </w:rPr>
        <w:t>Кутек, Вовченко</w:t>
      </w:r>
      <w:r w:rsidR="00656756">
        <w:rPr>
          <w:rFonts w:ascii="Times New Roman" w:hAnsi="Times New Roman" w:cs="Times New Roman"/>
          <w:sz w:val="28"/>
          <w:szCs w:val="28"/>
        </w:rPr>
        <w:t>, 2022]</w:t>
      </w:r>
      <w:r w:rsidRPr="00F84721">
        <w:rPr>
          <w:rFonts w:ascii="Times New Roman" w:hAnsi="Times New Roman" w:cs="Times New Roman"/>
          <w:sz w:val="28"/>
          <w:szCs w:val="28"/>
        </w:rPr>
        <w:t>.</w:t>
      </w:r>
    </w:p>
    <w:p w14:paraId="216AC36D" w14:textId="77777777" w:rsidR="00F84721" w:rsidRPr="00F84721" w:rsidRDefault="00F84721" w:rsidP="004A1901">
      <w:pPr>
        <w:spacing w:after="0" w:line="360" w:lineRule="auto"/>
        <w:ind w:firstLine="709"/>
        <w:jc w:val="both"/>
        <w:rPr>
          <w:rFonts w:ascii="Times New Roman" w:hAnsi="Times New Roman" w:cs="Times New Roman"/>
          <w:sz w:val="28"/>
          <w:szCs w:val="28"/>
        </w:rPr>
      </w:pPr>
      <w:r w:rsidRPr="00F84721">
        <w:rPr>
          <w:rFonts w:ascii="Times New Roman" w:hAnsi="Times New Roman" w:cs="Times New Roman"/>
          <w:sz w:val="28"/>
          <w:szCs w:val="28"/>
        </w:rPr>
        <w:t>Рухові здібності дітей цього віку формуються під впливом як природних вікових змін, так і систематичних занять фізичною культурою. Найбільш динамічно розвиваються швидкісні та силові якості, що пов’язано з активним ростом м’язів і збільшенням функціональних можливостей серцево-судинної системи. Витривалість формується повільніше і потребує цілеспрямованого тренування, особливо у хлопців. Гнучкість у дівчат досягає високих показників, що зумовлено анатомо-фізіологічними особливостями їхнього організму. Координаційні здібності активно розвиваються завдяки підвищеній пластичності нервової системи, проте їх стабільність може коливатися через нерівномірність росту та перебудову опорно-рухового апарату.</w:t>
      </w:r>
    </w:p>
    <w:p w14:paraId="17D7EED6" w14:textId="77777777" w:rsidR="00F84721" w:rsidRPr="00F84721" w:rsidRDefault="00F84721" w:rsidP="004A1901">
      <w:pPr>
        <w:spacing w:after="0" w:line="360" w:lineRule="auto"/>
        <w:ind w:firstLine="709"/>
        <w:jc w:val="both"/>
        <w:rPr>
          <w:rFonts w:ascii="Times New Roman" w:hAnsi="Times New Roman" w:cs="Times New Roman"/>
          <w:sz w:val="28"/>
          <w:szCs w:val="28"/>
        </w:rPr>
      </w:pPr>
      <w:r w:rsidRPr="00F84721">
        <w:rPr>
          <w:rFonts w:ascii="Times New Roman" w:hAnsi="Times New Roman" w:cs="Times New Roman"/>
          <w:sz w:val="28"/>
          <w:szCs w:val="28"/>
        </w:rPr>
        <w:t>Психофізіологічні особливості середнього шкільного віку також мають суттєве значення. Діти цього періоду відзначаються високою потребою у руховій активності, проте мотивація до занять значною мірою залежить від соціального середовища та педагогічних умов. Важливим чинником є формування позитивного ставлення до фізичної культури, що забезпечує регулярність занять і сприяє гармонійному розвитку.</w:t>
      </w:r>
    </w:p>
    <w:p w14:paraId="51F25119" w14:textId="77777777" w:rsidR="00F84721" w:rsidRPr="00F84721" w:rsidRDefault="00F84721" w:rsidP="004A1901">
      <w:pPr>
        <w:spacing w:after="0" w:line="360" w:lineRule="auto"/>
        <w:ind w:firstLine="709"/>
        <w:jc w:val="both"/>
        <w:rPr>
          <w:rFonts w:ascii="Times New Roman" w:hAnsi="Times New Roman" w:cs="Times New Roman"/>
          <w:sz w:val="28"/>
          <w:szCs w:val="28"/>
        </w:rPr>
      </w:pPr>
      <w:r w:rsidRPr="00F84721">
        <w:rPr>
          <w:rFonts w:ascii="Times New Roman" w:hAnsi="Times New Roman" w:cs="Times New Roman"/>
          <w:sz w:val="28"/>
          <w:szCs w:val="28"/>
        </w:rPr>
        <w:t>Таким чином, вікові особливості фізичного розвитку та рухових здібностей дітей 11–14 років визначають необхідність комплексного та індивідуалізованого підходу у фізичному вихованні. Секційні заняття у цей період мають особливе значення, оскільки дозволяють компенсувати нерівномірність розвитку окремих фізичних якостей, забезпечують гармонійне формування рухових здібностей та сприяють зміцненню здоров’я школярів.</w:t>
      </w:r>
    </w:p>
    <w:p w14:paraId="6930CA2D" w14:textId="77777777" w:rsidR="00F84721" w:rsidRPr="00F84721" w:rsidRDefault="00F84721" w:rsidP="004A1901">
      <w:pPr>
        <w:spacing w:after="0" w:line="360" w:lineRule="auto"/>
        <w:ind w:firstLine="709"/>
        <w:jc w:val="both"/>
        <w:rPr>
          <w:rFonts w:ascii="Times New Roman" w:hAnsi="Times New Roman" w:cs="Times New Roman"/>
          <w:sz w:val="28"/>
          <w:szCs w:val="28"/>
        </w:rPr>
      </w:pPr>
      <w:r w:rsidRPr="00F84721">
        <w:rPr>
          <w:rFonts w:ascii="Times New Roman" w:hAnsi="Times New Roman" w:cs="Times New Roman"/>
          <w:sz w:val="28"/>
          <w:szCs w:val="28"/>
        </w:rPr>
        <w:t>У 11–12 років силові можливості зростають переважно за рахунок нейром’язової координації та покращення рекрутингу моторних одиниць; приріст м’язової маси ще помірний. У 12–13 років починає проявлятися гормональне підґрунтя сили, у хлопців поступово збільшується об’єм м’язів, у дівчат приріст сили більш плавний, але стабільний. У 13–14 років у хлопців помітний акселеративний стрибок у вибуховій і максимальної силі, за умови технічно грамотного тренування; у дівчат сила прогресує, але без різкого піку. Висока чутливість до тренувань спостерігається при акценті на техніку, багетні повтори та багатосуглобові рухи; інтенсивні навантаження з великими вагами слід дозувати, щоб не перевантажувати незрілий опорно-руховий апарат.</w:t>
      </w:r>
    </w:p>
    <w:p w14:paraId="317F9812" w14:textId="77777777" w:rsidR="00F84721" w:rsidRPr="00F84721" w:rsidRDefault="00F84721" w:rsidP="004A1901">
      <w:pPr>
        <w:spacing w:after="0" w:line="360" w:lineRule="auto"/>
        <w:ind w:firstLine="709"/>
        <w:jc w:val="both"/>
        <w:rPr>
          <w:rFonts w:ascii="Times New Roman" w:hAnsi="Times New Roman" w:cs="Times New Roman"/>
          <w:sz w:val="28"/>
          <w:szCs w:val="28"/>
        </w:rPr>
      </w:pPr>
      <w:r w:rsidRPr="00F84721">
        <w:rPr>
          <w:rFonts w:ascii="Times New Roman" w:hAnsi="Times New Roman" w:cs="Times New Roman"/>
          <w:sz w:val="28"/>
          <w:szCs w:val="28"/>
        </w:rPr>
        <w:t>У 11–12 років швидкісні якості добре реагують на короткі спринти, вправи зі зміною напрямку та частотою кроку—провідну роль відіграють нейромеханічні фактори. У 12–13 років покращується стартова та прискорювальна швидкість завдяки підвищенню потужності нервової системи та координації рухів; приріст найвиразніший у хлопців. У 13–14 років зростає здатність підтримувати високу швидкість на відрізках 20–60 м, але стабільність техніки спринту може коливатись через стрибок росту. Найбільша тренувальна чутливість — до коротких інтервалів високої інтенсивності, пліометрії низько-середнього ударного навантаження та вправ на частоту кроку; надмірний обсяг спринтів може знижувати якість техніки.</w:t>
      </w:r>
    </w:p>
    <w:p w14:paraId="32D37E3F" w14:textId="77777777" w:rsidR="00F84721" w:rsidRPr="00F84721" w:rsidRDefault="00F84721" w:rsidP="004A1901">
      <w:pPr>
        <w:spacing w:after="0" w:line="360" w:lineRule="auto"/>
        <w:ind w:firstLine="709"/>
        <w:jc w:val="both"/>
        <w:rPr>
          <w:rFonts w:ascii="Times New Roman" w:hAnsi="Times New Roman" w:cs="Times New Roman"/>
          <w:sz w:val="28"/>
          <w:szCs w:val="28"/>
        </w:rPr>
      </w:pPr>
      <w:r w:rsidRPr="00F84721">
        <w:rPr>
          <w:rFonts w:ascii="Times New Roman" w:hAnsi="Times New Roman" w:cs="Times New Roman"/>
          <w:sz w:val="28"/>
          <w:szCs w:val="28"/>
        </w:rPr>
        <w:t>У 11–12 років формується базова аеробна витривалість, підвищується толерантність до помірних тривалих навантажень; анаеробний компонент ще відносно слабкий. У 12–13 років поліпшується економізація рухів і здатність підтримувати темп на середніх дистанціях; тренування помірної інтенсивності дають найбільший ефект. У 13–14 років спостерігається стійкий приріст аеробної потужності та здатності до інтервальних навантажень зі змінним темпом; у хлопців вираженіше зростає здатність до роботи в змішаному енергетичному режимі. Оптимально розвивається через регулярні пробіжки, ігрові форми з тривалим рухом і інтервальні блоки низько-середньої інтенсивності; надто високий обсяг монотонного бігу ризикує знижувати мотивацію та перевантажувати суглоби.</w:t>
      </w:r>
    </w:p>
    <w:p w14:paraId="4B522F48" w14:textId="5E95A9F5" w:rsidR="00F84721" w:rsidRPr="00F84721" w:rsidRDefault="00F84721" w:rsidP="004A1901">
      <w:pPr>
        <w:spacing w:after="0" w:line="360" w:lineRule="auto"/>
        <w:ind w:firstLine="709"/>
        <w:jc w:val="both"/>
        <w:rPr>
          <w:rFonts w:ascii="Times New Roman" w:hAnsi="Times New Roman" w:cs="Times New Roman"/>
          <w:sz w:val="28"/>
          <w:szCs w:val="28"/>
        </w:rPr>
      </w:pPr>
      <w:r w:rsidRPr="00F84721">
        <w:rPr>
          <w:rFonts w:ascii="Times New Roman" w:hAnsi="Times New Roman" w:cs="Times New Roman"/>
          <w:sz w:val="28"/>
          <w:szCs w:val="28"/>
        </w:rPr>
        <w:t>У 11–12 років гнучкість має природно високий потенціал завдяки еластичності м’язово-зв’язкового апарату; дівчата зазвичай демонструють вищі показники. У 12–13 років можливі тимчасові зниження амплітуди через прискорений ріст кісток і відносне «укорочення» м’язів; систематичні вправи на мобільність пом’якшують ефект. У 13–14 років гнучкість відновлюється та стабілізується, добре прогресує за умов поєднання статичного, динамічного та активного стретчингу. Найкраща чутливість — до частих, але помірних за тривалістю сесій (після розминки або наприкінці занять); агресивний пасивний стретчинг без контролю може травмувати.</w:t>
      </w:r>
    </w:p>
    <w:p w14:paraId="578E16CA" w14:textId="77777777" w:rsidR="00F84721" w:rsidRPr="00F84721" w:rsidRDefault="00F84721" w:rsidP="004A1901">
      <w:pPr>
        <w:spacing w:after="0" w:line="360" w:lineRule="auto"/>
        <w:ind w:firstLine="709"/>
        <w:jc w:val="both"/>
        <w:rPr>
          <w:rFonts w:ascii="Times New Roman" w:hAnsi="Times New Roman" w:cs="Times New Roman"/>
          <w:sz w:val="28"/>
          <w:szCs w:val="28"/>
        </w:rPr>
      </w:pPr>
      <w:r w:rsidRPr="00F84721">
        <w:rPr>
          <w:rFonts w:ascii="Times New Roman" w:hAnsi="Times New Roman" w:cs="Times New Roman"/>
          <w:sz w:val="28"/>
          <w:szCs w:val="28"/>
        </w:rPr>
        <w:t>У 11–12 років координаційні здібності швидко розвиваються через високу пластичність центральної нервової системи: діти легко опановують нові рухові структури. У 12–13 років унаслідок стрибка росту можливі тимчасові порушення точності та ритму рухів; вправи з багатокомпонентними навичками допомагають зберігати якість. У 13–14 років координація знову стабілізується, підвищується здатність до складних дій (комбінації, просторово-часові перебудови, диференціація зусилля), що створює основу для технічної майстерності. Найчутливіша до варіативних, ігрових і сенсомоторних завдань: зміни ритму, напрямку, умов, робота з м’ячами, балансом і реакцією; надмірна стандартизація зменшує адаптацію.</w:t>
      </w:r>
    </w:p>
    <w:p w14:paraId="6FB69EE9" w14:textId="77777777" w:rsidR="00F84721" w:rsidRPr="00F84721" w:rsidRDefault="00F84721" w:rsidP="004A1901">
      <w:pPr>
        <w:spacing w:after="0" w:line="360" w:lineRule="auto"/>
        <w:ind w:firstLine="709"/>
        <w:jc w:val="both"/>
        <w:rPr>
          <w:rFonts w:ascii="Times New Roman" w:hAnsi="Times New Roman" w:cs="Times New Roman"/>
          <w:sz w:val="28"/>
          <w:szCs w:val="28"/>
        </w:rPr>
      </w:pPr>
      <w:r w:rsidRPr="00F84721">
        <w:rPr>
          <w:rFonts w:ascii="Times New Roman" w:hAnsi="Times New Roman" w:cs="Times New Roman"/>
          <w:sz w:val="28"/>
          <w:szCs w:val="28"/>
        </w:rPr>
        <w:t>У 11–12 років переважає нейром’язова адаптація: швидкість, координація і базова сила найкраще відповідають на технічно орієнтовані, короткі й різноманітні навантаження. У 12–13 років варто поєднувати розвиток швидкісно-силових якостей із підтримкою гнучкості та економізації руху, враховуючи можливі коливання техніки через ріст. У 13–14 років доцільно поступово збільшувати тренувальну складність і обсяг, зміцнюючи витривалість та вибухову силу, одночасно стабілізуючи техніку і координацію. Для дівчат частіше пріоритет — гнучкість і координація з підтримкою сили та витривалості; для хлопців — сила, швидкість і змішана витривалість при постійному контролі техніки і мобільності</w:t>
      </w:r>
    </w:p>
    <w:p w14:paraId="1137710D" w14:textId="77777777" w:rsidR="00830993" w:rsidRPr="00830993" w:rsidRDefault="00830993" w:rsidP="00830993">
      <w:pPr>
        <w:spacing w:after="0" w:line="360" w:lineRule="auto"/>
        <w:ind w:firstLine="709"/>
        <w:jc w:val="both"/>
        <w:rPr>
          <w:rFonts w:ascii="Times New Roman" w:hAnsi="Times New Roman" w:cs="Times New Roman"/>
          <w:sz w:val="28"/>
          <w:szCs w:val="28"/>
        </w:rPr>
      </w:pPr>
      <w:r w:rsidRPr="00830993">
        <w:rPr>
          <w:rFonts w:ascii="Times New Roman" w:hAnsi="Times New Roman" w:cs="Times New Roman"/>
          <w:sz w:val="28"/>
          <w:szCs w:val="28"/>
        </w:rPr>
        <w:t>Період середнього шкільного віку (11–14 років) характеризується значними змінами у фізичному та психофізіологічному розвитку дітей, які мають виразні відмінності залежно від статі. Ці відмінності зумовлені біологічними факторами, гормональними перебудовами та соціально-педагогічними умовами, що визначають специфіку формування рухових здібностей і психоемоційного стану школярів.</w:t>
      </w:r>
    </w:p>
    <w:p w14:paraId="16F8ADA8" w14:textId="4640760B" w:rsidR="00830993" w:rsidRPr="00830993" w:rsidRDefault="00830993" w:rsidP="00830993">
      <w:pPr>
        <w:spacing w:after="0" w:line="360" w:lineRule="auto"/>
        <w:ind w:firstLine="709"/>
        <w:jc w:val="both"/>
        <w:rPr>
          <w:rFonts w:ascii="Times New Roman" w:hAnsi="Times New Roman" w:cs="Times New Roman"/>
          <w:sz w:val="28"/>
          <w:szCs w:val="28"/>
        </w:rPr>
      </w:pPr>
      <w:r w:rsidRPr="00830993">
        <w:rPr>
          <w:rFonts w:ascii="Times New Roman" w:hAnsi="Times New Roman" w:cs="Times New Roman"/>
          <w:sz w:val="28"/>
          <w:szCs w:val="28"/>
        </w:rPr>
        <w:t>У хлопців у віці 11–14 років спостерігається інтенсивний приріст м’язової маси та сили, що пов’язано з активізацією вироблення тестостерону. Це сприяє розвитку вибухової сили, швидкісних якостей та здатності до виконання силових вправ. Водночас у період швидкого росту можливі тимчасові порушення координації рухів, зниження точності та ритмічності виконання складних дій. Психологічно хлопці цього віку часто демонструють прагнення до змагальності, самоствердження та лідерства, що може бути використано як мотиваційний чинник у фізичному вихованні.</w:t>
      </w:r>
    </w:p>
    <w:p w14:paraId="5D2AC6C5" w14:textId="31FD63C1" w:rsidR="00830993" w:rsidRPr="00830993" w:rsidRDefault="00830993" w:rsidP="00830993">
      <w:pPr>
        <w:spacing w:after="0" w:line="360" w:lineRule="auto"/>
        <w:ind w:firstLine="709"/>
        <w:jc w:val="both"/>
        <w:rPr>
          <w:rFonts w:ascii="Times New Roman" w:hAnsi="Times New Roman" w:cs="Times New Roman"/>
          <w:sz w:val="28"/>
          <w:szCs w:val="28"/>
        </w:rPr>
      </w:pPr>
      <w:r w:rsidRPr="00830993">
        <w:rPr>
          <w:rFonts w:ascii="Times New Roman" w:hAnsi="Times New Roman" w:cs="Times New Roman"/>
          <w:sz w:val="28"/>
          <w:szCs w:val="28"/>
        </w:rPr>
        <w:t>У дівчат середнього шкільного віку більш вираженим є розвиток гнучкості та координаційних здібностей, що зумовлено анатомо-фізіологічними особливостями та гормональними змінами. Зростання м’язової маси відбувається менш інтенсивно, ніж у хлопців, проте витривалість і здатність до тривалих навантажень формуються стабільно. Психоемоційна сфера дівчат у цей період характеризується підвищеною чутливістю, потребою у соціальній підтримці та схильністю до колективних форм діяльності. Це створює сприятливі умови для використання ігрових та групових методів у фізичному вихованні.</w:t>
      </w:r>
    </w:p>
    <w:p w14:paraId="4D184B02" w14:textId="5EBE5144" w:rsidR="00830993" w:rsidRDefault="00830993" w:rsidP="00830993">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Pr="00830993">
        <w:rPr>
          <w:rFonts w:ascii="Times New Roman" w:hAnsi="Times New Roman" w:cs="Times New Roman"/>
          <w:sz w:val="28"/>
          <w:szCs w:val="28"/>
        </w:rPr>
        <w:t>Для обох статей характерна висока потреба у руховій активності, яка є природним механізмом адаптації до інтенсивних фізіологічних змін. Водночас мотивація до занять значною мірою залежить від педагогічних умов, емоційного клімату та соціального середовища. Регулярні секційні заняття сприяють гармонізації психофізіологічного розвитку, формуванню позитивного ставлення до фізичної культури та зміцненню здоров’я.</w:t>
      </w:r>
    </w:p>
    <w:p w14:paraId="5B8485F3" w14:textId="77777777" w:rsidR="004913F3" w:rsidRDefault="004913F3" w:rsidP="004913F3">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Таблиця 1.1. </w:t>
      </w:r>
    </w:p>
    <w:p w14:paraId="5C8F683F" w14:textId="727DB48D" w:rsidR="004913F3" w:rsidRDefault="004913F3" w:rsidP="004913F3">
      <w:pPr>
        <w:spacing w:after="0" w:line="360" w:lineRule="auto"/>
        <w:ind w:firstLine="709"/>
        <w:jc w:val="right"/>
        <w:rPr>
          <w:rFonts w:ascii="Times New Roman" w:hAnsi="Times New Roman" w:cs="Times New Roman"/>
          <w:b/>
          <w:bCs/>
          <w:sz w:val="28"/>
          <w:szCs w:val="28"/>
        </w:rPr>
      </w:pPr>
      <w:r w:rsidRPr="004913F3">
        <w:rPr>
          <w:rFonts w:ascii="Times New Roman" w:hAnsi="Times New Roman" w:cs="Times New Roman"/>
          <w:b/>
          <w:bCs/>
          <w:sz w:val="28"/>
          <w:szCs w:val="28"/>
        </w:rPr>
        <w:t>Психофізіологічні особливості школярів 11–14 років</w:t>
      </w:r>
    </w:p>
    <w:tbl>
      <w:tblPr>
        <w:tblStyle w:val="ad"/>
        <w:tblW w:w="9776" w:type="dxa"/>
        <w:tblLook w:val="04A0" w:firstRow="1" w:lastRow="0" w:firstColumn="1" w:lastColumn="0" w:noHBand="0" w:noVBand="1"/>
      </w:tblPr>
      <w:tblGrid>
        <w:gridCol w:w="2263"/>
        <w:gridCol w:w="3969"/>
        <w:gridCol w:w="3544"/>
      </w:tblGrid>
      <w:tr w:rsidR="004913F3" w14:paraId="4BBFE18C" w14:textId="77777777" w:rsidTr="004913F3">
        <w:tc>
          <w:tcPr>
            <w:tcW w:w="2263" w:type="dxa"/>
            <w:vAlign w:val="center"/>
          </w:tcPr>
          <w:p w14:paraId="2CB6B49A" w14:textId="41C36CC4" w:rsidR="004913F3" w:rsidRDefault="004913F3" w:rsidP="004913F3">
            <w:pPr>
              <w:spacing w:line="360" w:lineRule="auto"/>
              <w:jc w:val="center"/>
              <w:rPr>
                <w:rFonts w:ascii="Times New Roman" w:hAnsi="Times New Roman" w:cs="Times New Roman"/>
                <w:b/>
                <w:bCs/>
                <w:sz w:val="28"/>
                <w:szCs w:val="28"/>
              </w:rPr>
            </w:pPr>
            <w:r w:rsidRPr="004913F3">
              <w:rPr>
                <w:rFonts w:ascii="Times New Roman" w:hAnsi="Times New Roman" w:cs="Times New Roman"/>
                <w:b/>
                <w:bCs/>
                <w:sz w:val="28"/>
                <w:szCs w:val="28"/>
              </w:rPr>
              <w:t>Ознака / Якість</w:t>
            </w:r>
          </w:p>
        </w:tc>
        <w:tc>
          <w:tcPr>
            <w:tcW w:w="3969" w:type="dxa"/>
            <w:vAlign w:val="center"/>
          </w:tcPr>
          <w:p w14:paraId="783B3E4D" w14:textId="013085E8" w:rsidR="004913F3" w:rsidRDefault="004913F3" w:rsidP="004913F3">
            <w:pPr>
              <w:spacing w:line="360" w:lineRule="auto"/>
              <w:jc w:val="center"/>
              <w:rPr>
                <w:rFonts w:ascii="Times New Roman" w:hAnsi="Times New Roman" w:cs="Times New Roman"/>
                <w:b/>
                <w:bCs/>
                <w:sz w:val="28"/>
                <w:szCs w:val="28"/>
              </w:rPr>
            </w:pPr>
            <w:r w:rsidRPr="004913F3">
              <w:rPr>
                <w:rFonts w:ascii="Times New Roman" w:hAnsi="Times New Roman" w:cs="Times New Roman"/>
                <w:b/>
                <w:bCs/>
                <w:sz w:val="28"/>
                <w:szCs w:val="28"/>
              </w:rPr>
              <w:t>Хлопці (11–14 років)</w:t>
            </w:r>
          </w:p>
        </w:tc>
        <w:tc>
          <w:tcPr>
            <w:tcW w:w="3544" w:type="dxa"/>
            <w:vAlign w:val="center"/>
          </w:tcPr>
          <w:p w14:paraId="13D1FF52" w14:textId="3D8DBB92" w:rsidR="004913F3" w:rsidRDefault="004913F3" w:rsidP="004913F3">
            <w:pPr>
              <w:spacing w:line="360" w:lineRule="auto"/>
              <w:jc w:val="center"/>
              <w:rPr>
                <w:rFonts w:ascii="Times New Roman" w:hAnsi="Times New Roman" w:cs="Times New Roman"/>
                <w:b/>
                <w:bCs/>
                <w:sz w:val="28"/>
                <w:szCs w:val="28"/>
              </w:rPr>
            </w:pPr>
            <w:r w:rsidRPr="004913F3">
              <w:rPr>
                <w:rFonts w:ascii="Times New Roman" w:hAnsi="Times New Roman" w:cs="Times New Roman"/>
                <w:b/>
                <w:bCs/>
                <w:sz w:val="28"/>
                <w:szCs w:val="28"/>
              </w:rPr>
              <w:t>Дівчата (11–14 років)</w:t>
            </w:r>
          </w:p>
        </w:tc>
      </w:tr>
      <w:tr w:rsidR="004913F3" w14:paraId="6395B030" w14:textId="77777777" w:rsidTr="004913F3">
        <w:tc>
          <w:tcPr>
            <w:tcW w:w="2263" w:type="dxa"/>
            <w:vAlign w:val="center"/>
          </w:tcPr>
          <w:p w14:paraId="026A278D" w14:textId="0161A2EA" w:rsidR="004913F3" w:rsidRDefault="004913F3" w:rsidP="004913F3">
            <w:pPr>
              <w:rPr>
                <w:rFonts w:ascii="Times New Roman" w:hAnsi="Times New Roman" w:cs="Times New Roman"/>
                <w:b/>
                <w:bCs/>
                <w:sz w:val="28"/>
                <w:szCs w:val="28"/>
              </w:rPr>
            </w:pPr>
            <w:r w:rsidRPr="004913F3">
              <w:rPr>
                <w:rFonts w:ascii="Times New Roman" w:hAnsi="Times New Roman" w:cs="Times New Roman"/>
                <w:b/>
                <w:bCs/>
                <w:sz w:val="28"/>
                <w:szCs w:val="28"/>
              </w:rPr>
              <w:t>Фізичний розвиток</w:t>
            </w:r>
          </w:p>
        </w:tc>
        <w:tc>
          <w:tcPr>
            <w:tcW w:w="3969" w:type="dxa"/>
            <w:vAlign w:val="center"/>
          </w:tcPr>
          <w:p w14:paraId="3D7C0ACA" w14:textId="19B3A5E7" w:rsidR="004913F3" w:rsidRDefault="004913F3" w:rsidP="004913F3">
            <w:pPr>
              <w:rPr>
                <w:rFonts w:ascii="Times New Roman" w:hAnsi="Times New Roman" w:cs="Times New Roman"/>
                <w:b/>
                <w:bCs/>
                <w:sz w:val="28"/>
                <w:szCs w:val="28"/>
              </w:rPr>
            </w:pPr>
            <w:r w:rsidRPr="004913F3">
              <w:rPr>
                <w:rFonts w:ascii="Times New Roman" w:hAnsi="Times New Roman" w:cs="Times New Roman"/>
                <w:sz w:val="28"/>
                <w:szCs w:val="28"/>
              </w:rPr>
              <w:t>Інтенсивний приріст м’язової маси, збільшення сили; різкі стрибки росту можуть порушувати координацію</w:t>
            </w:r>
          </w:p>
        </w:tc>
        <w:tc>
          <w:tcPr>
            <w:tcW w:w="3544" w:type="dxa"/>
            <w:vAlign w:val="center"/>
          </w:tcPr>
          <w:p w14:paraId="5AB6B48F" w14:textId="1BF05FEB" w:rsidR="004913F3" w:rsidRDefault="004913F3" w:rsidP="004913F3">
            <w:pPr>
              <w:rPr>
                <w:rFonts w:ascii="Times New Roman" w:hAnsi="Times New Roman" w:cs="Times New Roman"/>
                <w:b/>
                <w:bCs/>
                <w:sz w:val="28"/>
                <w:szCs w:val="28"/>
              </w:rPr>
            </w:pPr>
            <w:r w:rsidRPr="004913F3">
              <w:rPr>
                <w:rFonts w:ascii="Times New Roman" w:hAnsi="Times New Roman" w:cs="Times New Roman"/>
                <w:sz w:val="28"/>
                <w:szCs w:val="28"/>
              </w:rPr>
              <w:t>Менш інтенсивний приріст м’язів; стабільний розвиток тіла; гармонійніший ріст без різких дисбалансів</w:t>
            </w:r>
          </w:p>
        </w:tc>
      </w:tr>
      <w:tr w:rsidR="004913F3" w14:paraId="67131CD0" w14:textId="77777777" w:rsidTr="004913F3">
        <w:tc>
          <w:tcPr>
            <w:tcW w:w="2263" w:type="dxa"/>
            <w:vAlign w:val="center"/>
          </w:tcPr>
          <w:p w14:paraId="05A8491B" w14:textId="63454B40" w:rsidR="004913F3" w:rsidRPr="004913F3" w:rsidRDefault="004913F3" w:rsidP="004913F3">
            <w:pPr>
              <w:rPr>
                <w:rFonts w:ascii="Times New Roman" w:hAnsi="Times New Roman" w:cs="Times New Roman"/>
                <w:b/>
                <w:bCs/>
                <w:sz w:val="28"/>
                <w:szCs w:val="28"/>
              </w:rPr>
            </w:pPr>
            <w:r w:rsidRPr="004913F3">
              <w:rPr>
                <w:rFonts w:ascii="Times New Roman" w:hAnsi="Times New Roman" w:cs="Times New Roman"/>
                <w:b/>
                <w:bCs/>
                <w:sz w:val="28"/>
                <w:szCs w:val="28"/>
              </w:rPr>
              <w:t>Сила</w:t>
            </w:r>
          </w:p>
        </w:tc>
        <w:tc>
          <w:tcPr>
            <w:tcW w:w="3969" w:type="dxa"/>
            <w:vAlign w:val="center"/>
          </w:tcPr>
          <w:p w14:paraId="2409481C" w14:textId="7464C178" w:rsidR="004913F3" w:rsidRPr="004913F3" w:rsidRDefault="004913F3" w:rsidP="004913F3">
            <w:pPr>
              <w:rPr>
                <w:rFonts w:ascii="Times New Roman" w:hAnsi="Times New Roman" w:cs="Times New Roman"/>
                <w:sz w:val="28"/>
                <w:szCs w:val="28"/>
              </w:rPr>
            </w:pPr>
            <w:r w:rsidRPr="004913F3">
              <w:rPr>
                <w:rFonts w:ascii="Times New Roman" w:hAnsi="Times New Roman" w:cs="Times New Roman"/>
                <w:sz w:val="28"/>
                <w:szCs w:val="28"/>
              </w:rPr>
              <w:t>Виражене зростання силових показників завдяки гормональним змінам (тестостерон)</w:t>
            </w:r>
          </w:p>
        </w:tc>
        <w:tc>
          <w:tcPr>
            <w:tcW w:w="3544" w:type="dxa"/>
            <w:vAlign w:val="center"/>
          </w:tcPr>
          <w:p w14:paraId="13200F99" w14:textId="585F1606" w:rsidR="004913F3" w:rsidRPr="004913F3" w:rsidRDefault="004913F3" w:rsidP="004913F3">
            <w:pPr>
              <w:rPr>
                <w:rFonts w:ascii="Times New Roman" w:hAnsi="Times New Roman" w:cs="Times New Roman"/>
                <w:sz w:val="28"/>
                <w:szCs w:val="28"/>
              </w:rPr>
            </w:pPr>
            <w:r w:rsidRPr="004913F3">
              <w:rPr>
                <w:rFonts w:ascii="Times New Roman" w:hAnsi="Times New Roman" w:cs="Times New Roman"/>
                <w:sz w:val="28"/>
                <w:szCs w:val="28"/>
              </w:rPr>
              <w:t>Сила розвивається поступово, без різких піків</w:t>
            </w:r>
          </w:p>
        </w:tc>
      </w:tr>
      <w:tr w:rsidR="004913F3" w14:paraId="737A4BA9" w14:textId="77777777" w:rsidTr="004913F3">
        <w:tc>
          <w:tcPr>
            <w:tcW w:w="2263" w:type="dxa"/>
            <w:vAlign w:val="center"/>
          </w:tcPr>
          <w:p w14:paraId="2495FC80" w14:textId="35B5791F" w:rsidR="004913F3" w:rsidRPr="004913F3" w:rsidRDefault="004913F3" w:rsidP="004913F3">
            <w:pPr>
              <w:rPr>
                <w:rFonts w:ascii="Times New Roman" w:hAnsi="Times New Roman" w:cs="Times New Roman"/>
                <w:b/>
                <w:bCs/>
                <w:sz w:val="28"/>
                <w:szCs w:val="28"/>
              </w:rPr>
            </w:pPr>
            <w:r w:rsidRPr="004913F3">
              <w:rPr>
                <w:rFonts w:ascii="Times New Roman" w:hAnsi="Times New Roman" w:cs="Times New Roman"/>
                <w:b/>
                <w:bCs/>
                <w:sz w:val="28"/>
                <w:szCs w:val="28"/>
              </w:rPr>
              <w:t>Швидкість</w:t>
            </w:r>
          </w:p>
        </w:tc>
        <w:tc>
          <w:tcPr>
            <w:tcW w:w="3969" w:type="dxa"/>
            <w:vAlign w:val="center"/>
          </w:tcPr>
          <w:p w14:paraId="2904776B" w14:textId="0DF4754E" w:rsidR="004913F3" w:rsidRPr="004913F3" w:rsidRDefault="004913F3" w:rsidP="004913F3">
            <w:pPr>
              <w:rPr>
                <w:rFonts w:ascii="Times New Roman" w:hAnsi="Times New Roman" w:cs="Times New Roman"/>
                <w:sz w:val="28"/>
                <w:szCs w:val="28"/>
              </w:rPr>
            </w:pPr>
            <w:r w:rsidRPr="004913F3">
              <w:rPr>
                <w:rFonts w:ascii="Times New Roman" w:hAnsi="Times New Roman" w:cs="Times New Roman"/>
                <w:sz w:val="28"/>
                <w:szCs w:val="28"/>
              </w:rPr>
              <w:t>Високий потенціал до розвитку швидкісних якостей, особливо у спринті та вибухових рухах</w:t>
            </w:r>
          </w:p>
        </w:tc>
        <w:tc>
          <w:tcPr>
            <w:tcW w:w="3544" w:type="dxa"/>
            <w:vAlign w:val="center"/>
          </w:tcPr>
          <w:p w14:paraId="2B661133" w14:textId="7644D90C" w:rsidR="004913F3" w:rsidRPr="004913F3" w:rsidRDefault="004913F3" w:rsidP="004913F3">
            <w:pPr>
              <w:rPr>
                <w:rFonts w:ascii="Times New Roman" w:hAnsi="Times New Roman" w:cs="Times New Roman"/>
                <w:sz w:val="28"/>
                <w:szCs w:val="28"/>
              </w:rPr>
            </w:pPr>
            <w:r w:rsidRPr="004913F3">
              <w:rPr>
                <w:rFonts w:ascii="Times New Roman" w:hAnsi="Times New Roman" w:cs="Times New Roman"/>
                <w:sz w:val="28"/>
                <w:szCs w:val="28"/>
              </w:rPr>
              <w:t>Швидкість розвивається стабільно, але менш виражено, ніж у хлопців</w:t>
            </w:r>
          </w:p>
        </w:tc>
      </w:tr>
      <w:tr w:rsidR="004913F3" w14:paraId="6EBD18DC" w14:textId="77777777" w:rsidTr="004913F3">
        <w:tc>
          <w:tcPr>
            <w:tcW w:w="2263" w:type="dxa"/>
            <w:vAlign w:val="center"/>
          </w:tcPr>
          <w:p w14:paraId="47FC5873" w14:textId="676F9AB1" w:rsidR="004913F3" w:rsidRPr="004913F3" w:rsidRDefault="004913F3" w:rsidP="004913F3">
            <w:pPr>
              <w:rPr>
                <w:rFonts w:ascii="Times New Roman" w:hAnsi="Times New Roman" w:cs="Times New Roman"/>
                <w:b/>
                <w:bCs/>
                <w:sz w:val="28"/>
                <w:szCs w:val="28"/>
              </w:rPr>
            </w:pPr>
            <w:r w:rsidRPr="004913F3">
              <w:rPr>
                <w:rFonts w:ascii="Times New Roman" w:hAnsi="Times New Roman" w:cs="Times New Roman"/>
                <w:b/>
                <w:bCs/>
                <w:sz w:val="28"/>
                <w:szCs w:val="28"/>
              </w:rPr>
              <w:t>Витривалість</w:t>
            </w:r>
          </w:p>
        </w:tc>
        <w:tc>
          <w:tcPr>
            <w:tcW w:w="3969" w:type="dxa"/>
            <w:vAlign w:val="center"/>
          </w:tcPr>
          <w:p w14:paraId="36D9FD22" w14:textId="3F8E725C" w:rsidR="004913F3" w:rsidRPr="004913F3" w:rsidRDefault="004913F3" w:rsidP="004913F3">
            <w:pPr>
              <w:rPr>
                <w:rFonts w:ascii="Times New Roman" w:hAnsi="Times New Roman" w:cs="Times New Roman"/>
                <w:sz w:val="28"/>
                <w:szCs w:val="28"/>
              </w:rPr>
            </w:pPr>
            <w:r w:rsidRPr="004913F3">
              <w:rPr>
                <w:rFonts w:ascii="Times New Roman" w:hAnsi="Times New Roman" w:cs="Times New Roman"/>
                <w:sz w:val="28"/>
                <w:szCs w:val="28"/>
              </w:rPr>
              <w:t>Потребує цілеспрямованого тренування; у хлопців формується пізніше</w:t>
            </w:r>
          </w:p>
        </w:tc>
        <w:tc>
          <w:tcPr>
            <w:tcW w:w="3544" w:type="dxa"/>
            <w:vAlign w:val="center"/>
          </w:tcPr>
          <w:p w14:paraId="63D0D485" w14:textId="56C60924" w:rsidR="004913F3" w:rsidRPr="004913F3" w:rsidRDefault="004913F3" w:rsidP="004913F3">
            <w:pPr>
              <w:rPr>
                <w:rFonts w:ascii="Times New Roman" w:hAnsi="Times New Roman" w:cs="Times New Roman"/>
                <w:sz w:val="28"/>
                <w:szCs w:val="28"/>
              </w:rPr>
            </w:pPr>
            <w:r w:rsidRPr="004913F3">
              <w:rPr>
                <w:rFonts w:ascii="Times New Roman" w:hAnsi="Times New Roman" w:cs="Times New Roman"/>
                <w:sz w:val="28"/>
                <w:szCs w:val="28"/>
              </w:rPr>
              <w:t>Формується більш рівномірно; дівчата демонструють кращу толерантність до тривалих навантажень</w:t>
            </w:r>
          </w:p>
        </w:tc>
      </w:tr>
      <w:tr w:rsidR="004913F3" w14:paraId="40CEC8BC" w14:textId="77777777" w:rsidTr="004913F3">
        <w:tc>
          <w:tcPr>
            <w:tcW w:w="2263" w:type="dxa"/>
            <w:vAlign w:val="center"/>
          </w:tcPr>
          <w:p w14:paraId="5268CA21" w14:textId="57F7B10F" w:rsidR="004913F3" w:rsidRPr="004913F3" w:rsidRDefault="004913F3" w:rsidP="004913F3">
            <w:pPr>
              <w:rPr>
                <w:rFonts w:ascii="Times New Roman" w:hAnsi="Times New Roman" w:cs="Times New Roman"/>
                <w:b/>
                <w:bCs/>
                <w:sz w:val="28"/>
                <w:szCs w:val="28"/>
              </w:rPr>
            </w:pPr>
            <w:r w:rsidRPr="004913F3">
              <w:rPr>
                <w:rFonts w:ascii="Times New Roman" w:hAnsi="Times New Roman" w:cs="Times New Roman"/>
                <w:b/>
                <w:bCs/>
                <w:sz w:val="28"/>
                <w:szCs w:val="28"/>
              </w:rPr>
              <w:t>Гнучкість</w:t>
            </w:r>
          </w:p>
        </w:tc>
        <w:tc>
          <w:tcPr>
            <w:tcW w:w="3969" w:type="dxa"/>
            <w:vAlign w:val="center"/>
          </w:tcPr>
          <w:p w14:paraId="191F44AF" w14:textId="54506158" w:rsidR="004913F3" w:rsidRPr="004913F3" w:rsidRDefault="004913F3" w:rsidP="004913F3">
            <w:pPr>
              <w:rPr>
                <w:rFonts w:ascii="Times New Roman" w:hAnsi="Times New Roman" w:cs="Times New Roman"/>
                <w:sz w:val="28"/>
                <w:szCs w:val="28"/>
              </w:rPr>
            </w:pPr>
            <w:r w:rsidRPr="004913F3">
              <w:rPr>
                <w:rFonts w:ascii="Times New Roman" w:hAnsi="Times New Roman" w:cs="Times New Roman"/>
                <w:sz w:val="28"/>
                <w:szCs w:val="28"/>
              </w:rPr>
              <w:t>Менш виражена, потребує спеціальних вправ</w:t>
            </w:r>
          </w:p>
        </w:tc>
        <w:tc>
          <w:tcPr>
            <w:tcW w:w="3544" w:type="dxa"/>
            <w:vAlign w:val="center"/>
          </w:tcPr>
          <w:p w14:paraId="5F9AA83E" w14:textId="2AB33F17" w:rsidR="004913F3" w:rsidRPr="004913F3" w:rsidRDefault="004913F3" w:rsidP="004913F3">
            <w:pPr>
              <w:rPr>
                <w:rFonts w:ascii="Times New Roman" w:hAnsi="Times New Roman" w:cs="Times New Roman"/>
                <w:sz w:val="28"/>
                <w:szCs w:val="28"/>
              </w:rPr>
            </w:pPr>
            <w:r w:rsidRPr="004913F3">
              <w:rPr>
                <w:rFonts w:ascii="Times New Roman" w:hAnsi="Times New Roman" w:cs="Times New Roman"/>
                <w:sz w:val="28"/>
                <w:szCs w:val="28"/>
              </w:rPr>
              <w:t>Високі показники гнучкості завдяки анатомо-фізіологічним особливостям</w:t>
            </w:r>
          </w:p>
        </w:tc>
      </w:tr>
      <w:tr w:rsidR="004913F3" w14:paraId="096FA1D4" w14:textId="77777777" w:rsidTr="004913F3">
        <w:tc>
          <w:tcPr>
            <w:tcW w:w="2263" w:type="dxa"/>
            <w:vAlign w:val="center"/>
          </w:tcPr>
          <w:p w14:paraId="08B04A4F" w14:textId="1A9FE7B5" w:rsidR="004913F3" w:rsidRPr="004913F3" w:rsidRDefault="004913F3" w:rsidP="004913F3">
            <w:pPr>
              <w:rPr>
                <w:rFonts w:ascii="Times New Roman" w:hAnsi="Times New Roman" w:cs="Times New Roman"/>
                <w:b/>
                <w:bCs/>
                <w:sz w:val="28"/>
                <w:szCs w:val="28"/>
              </w:rPr>
            </w:pPr>
            <w:r w:rsidRPr="004913F3">
              <w:rPr>
                <w:rFonts w:ascii="Times New Roman" w:hAnsi="Times New Roman" w:cs="Times New Roman"/>
                <w:b/>
                <w:bCs/>
                <w:sz w:val="28"/>
                <w:szCs w:val="28"/>
              </w:rPr>
              <w:t>Координація</w:t>
            </w:r>
          </w:p>
        </w:tc>
        <w:tc>
          <w:tcPr>
            <w:tcW w:w="3969" w:type="dxa"/>
            <w:vAlign w:val="center"/>
          </w:tcPr>
          <w:p w14:paraId="6E1F7F6E" w14:textId="0388CC3F" w:rsidR="004913F3" w:rsidRPr="004913F3" w:rsidRDefault="004913F3" w:rsidP="004913F3">
            <w:pPr>
              <w:rPr>
                <w:rFonts w:ascii="Times New Roman" w:hAnsi="Times New Roman" w:cs="Times New Roman"/>
                <w:sz w:val="28"/>
                <w:szCs w:val="28"/>
              </w:rPr>
            </w:pPr>
            <w:r w:rsidRPr="004913F3">
              <w:rPr>
                <w:rFonts w:ascii="Times New Roman" w:hAnsi="Times New Roman" w:cs="Times New Roman"/>
                <w:sz w:val="28"/>
                <w:szCs w:val="28"/>
              </w:rPr>
              <w:t>Може тимчасово знижуватися через стрибки росту</w:t>
            </w:r>
          </w:p>
        </w:tc>
        <w:tc>
          <w:tcPr>
            <w:tcW w:w="3544" w:type="dxa"/>
            <w:vAlign w:val="center"/>
          </w:tcPr>
          <w:p w14:paraId="49688AC8" w14:textId="321036EC" w:rsidR="004913F3" w:rsidRPr="004913F3" w:rsidRDefault="004913F3" w:rsidP="004913F3">
            <w:pPr>
              <w:rPr>
                <w:rFonts w:ascii="Times New Roman" w:hAnsi="Times New Roman" w:cs="Times New Roman"/>
                <w:sz w:val="28"/>
                <w:szCs w:val="28"/>
              </w:rPr>
            </w:pPr>
            <w:r w:rsidRPr="004913F3">
              <w:rPr>
                <w:rFonts w:ascii="Times New Roman" w:hAnsi="Times New Roman" w:cs="Times New Roman"/>
                <w:sz w:val="28"/>
                <w:szCs w:val="28"/>
              </w:rPr>
              <w:t>Розвивається стабільно, часто демонструє високий рівень</w:t>
            </w:r>
          </w:p>
        </w:tc>
      </w:tr>
      <w:tr w:rsidR="004913F3" w14:paraId="24150B34" w14:textId="77777777" w:rsidTr="004913F3">
        <w:tc>
          <w:tcPr>
            <w:tcW w:w="2263" w:type="dxa"/>
            <w:vAlign w:val="center"/>
          </w:tcPr>
          <w:p w14:paraId="1AEB0BBA" w14:textId="565BA0BB" w:rsidR="004913F3" w:rsidRPr="004913F3" w:rsidRDefault="004913F3" w:rsidP="004913F3">
            <w:pPr>
              <w:rPr>
                <w:rFonts w:ascii="Times New Roman" w:hAnsi="Times New Roman" w:cs="Times New Roman"/>
                <w:b/>
                <w:bCs/>
                <w:sz w:val="28"/>
                <w:szCs w:val="28"/>
              </w:rPr>
            </w:pPr>
            <w:r w:rsidRPr="004913F3">
              <w:rPr>
                <w:rFonts w:ascii="Times New Roman" w:hAnsi="Times New Roman" w:cs="Times New Roman"/>
                <w:b/>
                <w:bCs/>
                <w:sz w:val="28"/>
                <w:szCs w:val="28"/>
              </w:rPr>
              <w:t>Психоемоційні особливості</w:t>
            </w:r>
          </w:p>
        </w:tc>
        <w:tc>
          <w:tcPr>
            <w:tcW w:w="3969" w:type="dxa"/>
            <w:vAlign w:val="center"/>
          </w:tcPr>
          <w:p w14:paraId="462D9C63" w14:textId="143213C8" w:rsidR="004913F3" w:rsidRPr="004913F3" w:rsidRDefault="004913F3" w:rsidP="004913F3">
            <w:pPr>
              <w:rPr>
                <w:rFonts w:ascii="Times New Roman" w:hAnsi="Times New Roman" w:cs="Times New Roman"/>
                <w:sz w:val="28"/>
                <w:szCs w:val="28"/>
              </w:rPr>
            </w:pPr>
            <w:r w:rsidRPr="004913F3">
              <w:rPr>
                <w:rFonts w:ascii="Times New Roman" w:hAnsi="Times New Roman" w:cs="Times New Roman"/>
                <w:sz w:val="28"/>
                <w:szCs w:val="28"/>
              </w:rPr>
              <w:t>Прагнення до змагальності, самоствердження, лідерства; емоційна нестабільність у період росту</w:t>
            </w:r>
          </w:p>
        </w:tc>
        <w:tc>
          <w:tcPr>
            <w:tcW w:w="3544" w:type="dxa"/>
            <w:vAlign w:val="center"/>
          </w:tcPr>
          <w:p w14:paraId="5ED5562F" w14:textId="602D9E12" w:rsidR="004913F3" w:rsidRPr="004913F3" w:rsidRDefault="004913F3" w:rsidP="004913F3">
            <w:pPr>
              <w:rPr>
                <w:rFonts w:ascii="Times New Roman" w:hAnsi="Times New Roman" w:cs="Times New Roman"/>
                <w:sz w:val="28"/>
                <w:szCs w:val="28"/>
              </w:rPr>
            </w:pPr>
            <w:r w:rsidRPr="004913F3">
              <w:rPr>
                <w:rFonts w:ascii="Times New Roman" w:hAnsi="Times New Roman" w:cs="Times New Roman"/>
                <w:sz w:val="28"/>
                <w:szCs w:val="28"/>
              </w:rPr>
              <w:t>Підвищена чутливість, потреба у соціальній підтримці; схильність до колективних форм діяльності</w:t>
            </w:r>
          </w:p>
        </w:tc>
      </w:tr>
      <w:tr w:rsidR="004913F3" w14:paraId="09B657D0" w14:textId="77777777" w:rsidTr="004913F3">
        <w:tc>
          <w:tcPr>
            <w:tcW w:w="2263" w:type="dxa"/>
            <w:vAlign w:val="center"/>
          </w:tcPr>
          <w:p w14:paraId="20055BF8" w14:textId="335381D5" w:rsidR="004913F3" w:rsidRPr="004913F3" w:rsidRDefault="004913F3" w:rsidP="004913F3">
            <w:pPr>
              <w:rPr>
                <w:rFonts w:ascii="Times New Roman" w:hAnsi="Times New Roman" w:cs="Times New Roman"/>
                <w:b/>
                <w:bCs/>
                <w:sz w:val="28"/>
                <w:szCs w:val="28"/>
              </w:rPr>
            </w:pPr>
            <w:r w:rsidRPr="004913F3">
              <w:rPr>
                <w:rFonts w:ascii="Times New Roman" w:hAnsi="Times New Roman" w:cs="Times New Roman"/>
                <w:b/>
                <w:bCs/>
                <w:sz w:val="28"/>
                <w:szCs w:val="28"/>
              </w:rPr>
              <w:t>Мотивація до занять</w:t>
            </w:r>
          </w:p>
        </w:tc>
        <w:tc>
          <w:tcPr>
            <w:tcW w:w="3969" w:type="dxa"/>
            <w:vAlign w:val="center"/>
          </w:tcPr>
          <w:p w14:paraId="08A60B4B" w14:textId="25A895DB" w:rsidR="004913F3" w:rsidRPr="004913F3" w:rsidRDefault="004913F3" w:rsidP="004913F3">
            <w:pPr>
              <w:rPr>
                <w:rFonts w:ascii="Times New Roman" w:hAnsi="Times New Roman" w:cs="Times New Roman"/>
                <w:sz w:val="28"/>
                <w:szCs w:val="28"/>
              </w:rPr>
            </w:pPr>
            <w:r w:rsidRPr="004913F3">
              <w:rPr>
                <w:rFonts w:ascii="Times New Roman" w:hAnsi="Times New Roman" w:cs="Times New Roman"/>
                <w:sz w:val="28"/>
                <w:szCs w:val="28"/>
              </w:rPr>
              <w:t>Часто пов’язана із змаганням, досягненням результатів, лідерством</w:t>
            </w:r>
          </w:p>
        </w:tc>
        <w:tc>
          <w:tcPr>
            <w:tcW w:w="3544" w:type="dxa"/>
            <w:vAlign w:val="center"/>
          </w:tcPr>
          <w:p w14:paraId="650BF9AF" w14:textId="4F89C55B" w:rsidR="004913F3" w:rsidRPr="004913F3" w:rsidRDefault="004913F3" w:rsidP="004913F3">
            <w:pPr>
              <w:rPr>
                <w:rFonts w:ascii="Times New Roman" w:hAnsi="Times New Roman" w:cs="Times New Roman"/>
                <w:sz w:val="28"/>
                <w:szCs w:val="28"/>
              </w:rPr>
            </w:pPr>
            <w:r w:rsidRPr="004913F3">
              <w:rPr>
                <w:rFonts w:ascii="Times New Roman" w:hAnsi="Times New Roman" w:cs="Times New Roman"/>
                <w:sz w:val="28"/>
                <w:szCs w:val="28"/>
              </w:rPr>
              <w:t>Більше орієнтована на соціальну взаємодію, підтримку та позитивний емоційний фон</w:t>
            </w:r>
          </w:p>
        </w:tc>
      </w:tr>
    </w:tbl>
    <w:p w14:paraId="38A86D6F" w14:textId="77777777" w:rsidR="004913F3" w:rsidRPr="004913F3" w:rsidRDefault="004913F3" w:rsidP="004913F3">
      <w:pPr>
        <w:spacing w:after="0" w:line="360" w:lineRule="auto"/>
        <w:ind w:firstLine="709"/>
        <w:jc w:val="both"/>
        <w:rPr>
          <w:rFonts w:ascii="Times New Roman" w:hAnsi="Times New Roman" w:cs="Times New Roman"/>
          <w:b/>
          <w:bCs/>
          <w:sz w:val="28"/>
          <w:szCs w:val="28"/>
        </w:rPr>
      </w:pPr>
    </w:p>
    <w:p w14:paraId="300FDECE" w14:textId="42B3A304" w:rsidR="004913F3" w:rsidRPr="004913F3" w:rsidRDefault="00941A43" w:rsidP="00941A43">
      <w:pPr>
        <w:spacing w:after="0" w:line="360" w:lineRule="auto"/>
        <w:jc w:val="center"/>
        <w:rPr>
          <w:rFonts w:ascii="Times New Roman" w:hAnsi="Times New Roman" w:cs="Times New Roman"/>
          <w:sz w:val="28"/>
          <w:szCs w:val="28"/>
        </w:rPr>
      </w:pPr>
      <w:r w:rsidRPr="00941A43">
        <w:rPr>
          <w:rFonts w:ascii="Times New Roman" w:hAnsi="Times New Roman" w:cs="Times New Roman"/>
          <w:noProof/>
          <w:sz w:val="28"/>
          <w:szCs w:val="28"/>
          <w:lang w:val="ru-RU" w:eastAsia="ru-RU"/>
        </w:rPr>
        <w:drawing>
          <wp:inline distT="0" distB="0" distL="0" distR="0" wp14:anchorId="0081B430" wp14:editId="2F81947E">
            <wp:extent cx="4680857" cy="2794237"/>
            <wp:effectExtent l="0" t="0" r="571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8555" cy="2798832"/>
                    </a:xfrm>
                    <a:prstGeom prst="rect">
                      <a:avLst/>
                    </a:prstGeom>
                  </pic:spPr>
                </pic:pic>
              </a:graphicData>
            </a:graphic>
          </wp:inline>
        </w:drawing>
      </w:r>
    </w:p>
    <w:p w14:paraId="5847F274" w14:textId="38BED870" w:rsidR="00941A43" w:rsidRPr="00941A43" w:rsidRDefault="00941A43" w:rsidP="00941A43">
      <w:pPr>
        <w:spacing w:after="0" w:line="360" w:lineRule="auto"/>
        <w:ind w:firstLine="709"/>
        <w:jc w:val="center"/>
        <w:rPr>
          <w:rFonts w:ascii="Times New Roman" w:hAnsi="Times New Roman" w:cs="Times New Roman"/>
          <w:sz w:val="28"/>
          <w:szCs w:val="28"/>
        </w:rPr>
      </w:pPr>
      <w:r w:rsidRPr="00941A43">
        <w:rPr>
          <w:rFonts w:ascii="Times New Roman" w:hAnsi="Times New Roman" w:cs="Times New Roman"/>
          <w:b/>
          <w:bCs/>
          <w:sz w:val="28"/>
          <w:szCs w:val="28"/>
        </w:rPr>
        <w:t>Діаграма 1.1. Порівняльна характеристика розвитку фізичних якостей у хлопців та дівчат віком 11–14 років</w:t>
      </w:r>
    </w:p>
    <w:p w14:paraId="6BE3511C" w14:textId="5B2D2D79" w:rsidR="004913F3" w:rsidRPr="004913F3" w:rsidRDefault="004913F3" w:rsidP="004913F3">
      <w:pPr>
        <w:spacing w:after="0" w:line="360" w:lineRule="auto"/>
        <w:ind w:firstLine="709"/>
        <w:jc w:val="both"/>
        <w:rPr>
          <w:rFonts w:ascii="Times New Roman" w:hAnsi="Times New Roman" w:cs="Times New Roman"/>
          <w:sz w:val="28"/>
          <w:szCs w:val="28"/>
        </w:rPr>
      </w:pPr>
    </w:p>
    <w:p w14:paraId="1F436285" w14:textId="77777777" w:rsidR="00941A43" w:rsidRPr="00941A43" w:rsidRDefault="00941A43" w:rsidP="00941A43">
      <w:pPr>
        <w:spacing w:after="0" w:line="360" w:lineRule="auto"/>
        <w:ind w:firstLine="709"/>
        <w:jc w:val="both"/>
        <w:rPr>
          <w:rFonts w:ascii="Times New Roman" w:hAnsi="Times New Roman" w:cs="Times New Roman"/>
          <w:sz w:val="28"/>
          <w:szCs w:val="28"/>
        </w:rPr>
      </w:pPr>
      <w:r w:rsidRPr="00941A43">
        <w:rPr>
          <w:rFonts w:ascii="Times New Roman" w:hAnsi="Times New Roman" w:cs="Times New Roman"/>
          <w:sz w:val="28"/>
          <w:szCs w:val="28"/>
        </w:rPr>
        <w:t>Аналіз психофізіологічних особливостей школярів середнього шкільного віку за гендерною ознакою свідчить про суттєві відмінності у розвитку фізичних якостей та психоемоційної сфери. У хлопців у віці 11–14 років спостерігається інтенсивний приріст м’язової маси та сили, що зумовлено гормональними змінами. Це сприяє розвитку вибухової сили та швидкісних здібностей, проте у період активного росту можливі тимчасові порушення координації рухів. Психологічно хлопці схильні до змагальності, прагнення лідерства та самоствердження, що може бути використано як мотиваційний чинник у фізичному вихованні.</w:t>
      </w:r>
    </w:p>
    <w:p w14:paraId="77273F03" w14:textId="77777777" w:rsidR="00941A43" w:rsidRPr="00941A43" w:rsidRDefault="00941A43" w:rsidP="00941A43">
      <w:pPr>
        <w:spacing w:after="0" w:line="360" w:lineRule="auto"/>
        <w:ind w:firstLine="709"/>
        <w:jc w:val="both"/>
        <w:rPr>
          <w:rFonts w:ascii="Times New Roman" w:hAnsi="Times New Roman" w:cs="Times New Roman"/>
          <w:sz w:val="28"/>
          <w:szCs w:val="28"/>
        </w:rPr>
      </w:pPr>
      <w:r w:rsidRPr="00941A43">
        <w:rPr>
          <w:rFonts w:ascii="Times New Roman" w:hAnsi="Times New Roman" w:cs="Times New Roman"/>
          <w:sz w:val="28"/>
          <w:szCs w:val="28"/>
        </w:rPr>
        <w:t>У дівчат цього віку більш вираженим є розвиток гнучкості та координаційних здібностей, що пов’язано з анатомо-фізіологічними особливостями та гормональними перебудовами. Зростання м’язової маси відбувається менш інтенсивно, ніж у хлопців, проте витривалість формується стабільно і рівномірно. Психоемоційна сфера дівчат характеризується підвищеною чутливістю, потребою у соціальній підтримці та схильністю до колективних форм діяльності, що створює сприятливі умови для використання групових та ігрових методів у фізичному вихованні.</w:t>
      </w:r>
    </w:p>
    <w:p w14:paraId="37A946DC" w14:textId="77777777" w:rsidR="00941A43" w:rsidRPr="00941A43" w:rsidRDefault="00941A43" w:rsidP="00941A43">
      <w:pPr>
        <w:spacing w:after="0" w:line="360" w:lineRule="auto"/>
        <w:ind w:firstLine="709"/>
        <w:jc w:val="both"/>
        <w:rPr>
          <w:rFonts w:ascii="Times New Roman" w:hAnsi="Times New Roman" w:cs="Times New Roman"/>
          <w:sz w:val="28"/>
          <w:szCs w:val="28"/>
        </w:rPr>
      </w:pPr>
      <w:r w:rsidRPr="00941A43">
        <w:rPr>
          <w:rFonts w:ascii="Times New Roman" w:hAnsi="Times New Roman" w:cs="Times New Roman"/>
          <w:sz w:val="28"/>
          <w:szCs w:val="28"/>
        </w:rPr>
        <w:t>Спільною рисою для обох статей є висока потреба у руховій активності, яка виступає природним механізмом адаптації до інтенсивних фізіологічних змін. Мотивація до занять значною мірою залежить від педагогічних умов, емоційного клімату та соціального середовища.</w:t>
      </w:r>
    </w:p>
    <w:p w14:paraId="741027A2" w14:textId="77777777" w:rsidR="00941A43" w:rsidRPr="00941A43" w:rsidRDefault="00941A43" w:rsidP="00941A43">
      <w:pPr>
        <w:spacing w:after="0" w:line="360" w:lineRule="auto"/>
        <w:ind w:firstLine="709"/>
        <w:jc w:val="both"/>
        <w:rPr>
          <w:rFonts w:ascii="Times New Roman" w:hAnsi="Times New Roman" w:cs="Times New Roman"/>
          <w:sz w:val="28"/>
          <w:szCs w:val="28"/>
        </w:rPr>
      </w:pPr>
      <w:r w:rsidRPr="00941A43">
        <w:rPr>
          <w:rFonts w:ascii="Times New Roman" w:hAnsi="Times New Roman" w:cs="Times New Roman"/>
          <w:sz w:val="28"/>
          <w:szCs w:val="28"/>
        </w:rPr>
        <w:t>Таким чином, у системі фізичного виховання школярів середнього шкільного віку необхідно враховувати гендерні відмінності у розвитку фізичних якостей та психофізіологічних особливостях. Це дозволяє забезпечити індивідуалізацію навчально-тренувального процесу, оптимізувати формування рухових навичок і сприяти гармонійному розвитку особистості.</w:t>
      </w:r>
    </w:p>
    <w:p w14:paraId="380A5288" w14:textId="77777777" w:rsidR="00F84721" w:rsidRDefault="00F84721" w:rsidP="004A1901">
      <w:pPr>
        <w:spacing w:after="0" w:line="360" w:lineRule="auto"/>
        <w:ind w:firstLine="709"/>
        <w:jc w:val="both"/>
        <w:rPr>
          <w:rFonts w:ascii="Times New Roman" w:hAnsi="Times New Roman" w:cs="Times New Roman"/>
          <w:sz w:val="28"/>
          <w:szCs w:val="28"/>
        </w:rPr>
      </w:pPr>
    </w:p>
    <w:p w14:paraId="7F2521D9" w14:textId="69EBA301" w:rsidR="00DB19D5" w:rsidRPr="00EF1890" w:rsidRDefault="00DB19D5" w:rsidP="008A11F2">
      <w:pPr>
        <w:pStyle w:val="a7"/>
        <w:numPr>
          <w:ilvl w:val="1"/>
          <w:numId w:val="1"/>
        </w:numPr>
        <w:spacing w:after="0" w:line="360" w:lineRule="auto"/>
        <w:jc w:val="both"/>
        <w:rPr>
          <w:rFonts w:ascii="Times New Roman" w:hAnsi="Times New Roman" w:cs="Times New Roman"/>
          <w:b/>
          <w:bCs/>
          <w:sz w:val="28"/>
          <w:szCs w:val="28"/>
        </w:rPr>
      </w:pPr>
      <w:r w:rsidRPr="00EF1890">
        <w:rPr>
          <w:rFonts w:ascii="Times New Roman" w:hAnsi="Times New Roman" w:cs="Times New Roman"/>
          <w:b/>
          <w:bCs/>
          <w:sz w:val="28"/>
          <w:szCs w:val="28"/>
        </w:rPr>
        <w:t>Психолого-педагогічні аспекти впливу регулярних занять на формування рухових навичок</w:t>
      </w:r>
    </w:p>
    <w:p w14:paraId="1F20A5A0" w14:textId="77777777" w:rsidR="00EF1890" w:rsidRDefault="00EF1890" w:rsidP="004A1901">
      <w:pPr>
        <w:spacing w:after="0" w:line="360" w:lineRule="auto"/>
        <w:ind w:firstLine="709"/>
        <w:jc w:val="both"/>
        <w:rPr>
          <w:rFonts w:ascii="Times New Roman" w:hAnsi="Times New Roman" w:cs="Times New Roman"/>
          <w:sz w:val="28"/>
          <w:szCs w:val="28"/>
        </w:rPr>
      </w:pPr>
    </w:p>
    <w:p w14:paraId="457AD531" w14:textId="77777777" w:rsidR="00AD0012" w:rsidRPr="00AD0012" w:rsidRDefault="00AD0012" w:rsidP="00AD0012">
      <w:pPr>
        <w:spacing w:after="0" w:line="360" w:lineRule="auto"/>
        <w:ind w:firstLine="709"/>
        <w:jc w:val="both"/>
        <w:rPr>
          <w:rFonts w:ascii="Times New Roman" w:hAnsi="Times New Roman" w:cs="Times New Roman"/>
          <w:sz w:val="28"/>
          <w:szCs w:val="28"/>
        </w:rPr>
      </w:pPr>
      <w:r w:rsidRPr="00AD0012">
        <w:rPr>
          <w:rFonts w:ascii="Times New Roman" w:hAnsi="Times New Roman" w:cs="Times New Roman"/>
          <w:sz w:val="28"/>
          <w:szCs w:val="28"/>
        </w:rPr>
        <w:t>Формування рухових навичок у школярів середнього шкільного віку є результатом комплексної взаємодії психофізіологічних процесів, педагогічних умов та соціального середовища. Регулярні заняття фізичною культурою та спортом створюють сприятливі умови для закріплення моторних програм у центральній нервовій системі, що забезпечує стабільність і поступовість розвитку рухових дій. Повторюваність вправ сприяє формуванню стійких рухових навичок, а систематичність занять дозволяє досягати високого рівня автоматизації рухів.</w:t>
      </w:r>
    </w:p>
    <w:p w14:paraId="1451A0A8" w14:textId="77777777" w:rsidR="00AD0012" w:rsidRPr="00AD0012" w:rsidRDefault="00AD0012" w:rsidP="00AD0012">
      <w:pPr>
        <w:spacing w:after="0" w:line="360" w:lineRule="auto"/>
        <w:ind w:firstLine="709"/>
        <w:jc w:val="both"/>
        <w:rPr>
          <w:rFonts w:ascii="Times New Roman" w:hAnsi="Times New Roman" w:cs="Times New Roman"/>
          <w:sz w:val="28"/>
          <w:szCs w:val="28"/>
        </w:rPr>
      </w:pPr>
      <w:r w:rsidRPr="00AD0012">
        <w:rPr>
          <w:rFonts w:ascii="Times New Roman" w:hAnsi="Times New Roman" w:cs="Times New Roman"/>
          <w:sz w:val="28"/>
          <w:szCs w:val="28"/>
        </w:rPr>
        <w:t>Важливим чинником є мотиваційний аспект, адже регулярні тренування формують внутрішню потребу у руховій активності та позитивне ставлення до фізичної культури. Використання змагальних і ігрових методів підвищує інтерес учнів, стимулює розвиток наполегливості, цілеспрямованості та прагнення до досягнень. Позитивний емоційний фон занять знижує рівень тривожності, підвищує впевненість у власних силах і сприяє розвитку самоконтролю.</w:t>
      </w:r>
    </w:p>
    <w:p w14:paraId="1A8CF712" w14:textId="77777777" w:rsidR="00AD0012" w:rsidRPr="00AD0012" w:rsidRDefault="00AD0012" w:rsidP="00AD0012">
      <w:pPr>
        <w:spacing w:after="0" w:line="360" w:lineRule="auto"/>
        <w:ind w:firstLine="709"/>
        <w:jc w:val="both"/>
        <w:rPr>
          <w:rFonts w:ascii="Times New Roman" w:hAnsi="Times New Roman" w:cs="Times New Roman"/>
          <w:sz w:val="28"/>
          <w:szCs w:val="28"/>
        </w:rPr>
      </w:pPr>
      <w:r w:rsidRPr="00AD0012">
        <w:rPr>
          <w:rFonts w:ascii="Times New Roman" w:hAnsi="Times New Roman" w:cs="Times New Roman"/>
          <w:sz w:val="28"/>
          <w:szCs w:val="28"/>
        </w:rPr>
        <w:t>Соціальна взаємодія, що виникає під час групових та секційних занять, має значний виховний ефект. Вона формує навички командної роботи, комунікації та взаємопідтримки, виховує дисципліну, відповідальність і здатність долати труднощі. Участь у колективних формах діяльності позитивно впливає на самооцінку школярів, сприяє їхній соціальній адаптації та інтеграції у шкільне середовище.</w:t>
      </w:r>
    </w:p>
    <w:p w14:paraId="2CEF1D32" w14:textId="092B706D" w:rsidR="00AD0012" w:rsidRPr="00AD0012" w:rsidRDefault="00AD0012" w:rsidP="00AD0012">
      <w:pPr>
        <w:spacing w:after="0" w:line="360" w:lineRule="auto"/>
        <w:ind w:firstLine="709"/>
        <w:jc w:val="both"/>
        <w:rPr>
          <w:rFonts w:ascii="Times New Roman" w:hAnsi="Times New Roman" w:cs="Times New Roman"/>
          <w:sz w:val="28"/>
          <w:szCs w:val="28"/>
        </w:rPr>
      </w:pPr>
      <w:r w:rsidRPr="00AD0012">
        <w:rPr>
          <w:rFonts w:ascii="Times New Roman" w:hAnsi="Times New Roman" w:cs="Times New Roman"/>
          <w:sz w:val="28"/>
          <w:szCs w:val="28"/>
        </w:rPr>
        <w:t>Педагогічні умови організації занять визначають ефективність формування рухових навичок. Індивідуалізація та диференціація навчально-тренувального процесу дозволяють враховувати вікові та психофізіологічні особливості учнів, їхні інтереси та рівень фізичної підготовленості. Це забезпечує оптимізацію навчання, гармонізацію розвитку нервової системи та покращення координаційних здібностей</w:t>
      </w:r>
      <w:r w:rsidR="00656756">
        <w:rPr>
          <w:rFonts w:ascii="Times New Roman" w:hAnsi="Times New Roman" w:cs="Times New Roman"/>
          <w:sz w:val="28"/>
          <w:szCs w:val="28"/>
        </w:rPr>
        <w:t xml:space="preserve"> [</w:t>
      </w:r>
      <w:r w:rsidR="00656756" w:rsidRPr="0066095D">
        <w:rPr>
          <w:rFonts w:ascii="Times New Roman" w:hAnsi="Times New Roman" w:cs="Times New Roman"/>
          <w:sz w:val="28"/>
          <w:szCs w:val="28"/>
        </w:rPr>
        <w:t>Костюкевич</w:t>
      </w:r>
      <w:r w:rsidR="00656756">
        <w:rPr>
          <w:rFonts w:ascii="Times New Roman" w:hAnsi="Times New Roman" w:cs="Times New Roman"/>
          <w:sz w:val="28"/>
          <w:szCs w:val="28"/>
        </w:rPr>
        <w:t>, 2021]</w:t>
      </w:r>
      <w:r w:rsidRPr="00AD0012">
        <w:rPr>
          <w:rFonts w:ascii="Times New Roman" w:hAnsi="Times New Roman" w:cs="Times New Roman"/>
          <w:sz w:val="28"/>
          <w:szCs w:val="28"/>
        </w:rPr>
        <w:t>.</w:t>
      </w:r>
    </w:p>
    <w:p w14:paraId="6C3FCEB8" w14:textId="77777777" w:rsidR="00AD0012" w:rsidRPr="00AD0012" w:rsidRDefault="00AD0012" w:rsidP="00AD0012">
      <w:pPr>
        <w:spacing w:after="0" w:line="360" w:lineRule="auto"/>
        <w:ind w:firstLine="709"/>
        <w:jc w:val="both"/>
        <w:rPr>
          <w:rFonts w:ascii="Times New Roman" w:hAnsi="Times New Roman" w:cs="Times New Roman"/>
          <w:sz w:val="28"/>
          <w:szCs w:val="28"/>
        </w:rPr>
      </w:pPr>
      <w:r w:rsidRPr="00AD0012">
        <w:rPr>
          <w:rFonts w:ascii="Times New Roman" w:hAnsi="Times New Roman" w:cs="Times New Roman"/>
          <w:sz w:val="28"/>
          <w:szCs w:val="28"/>
        </w:rPr>
        <w:t>Таким чином, психолого-педагогічні аспекти регулярних занять фізичною культурою та спортом охоплюють стабільність і повторюваність рухів, мотиваційний та емоційний вплив, соціальну взаємодію, виховний ефект та індивідуалізацію навчання. Їх комплексна реалізація забезпечує не лише ефективне формування рухових навичок, але й гармонійний розвиток особистості школяра, його психофізіологічну адаптацію та готовність до активної життєдіяльності.</w:t>
      </w:r>
    </w:p>
    <w:p w14:paraId="04DA06B9" w14:textId="0F0B8E03" w:rsidR="00EF1890" w:rsidRPr="00EF1890" w:rsidRDefault="00AD0012" w:rsidP="004A19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F1890" w:rsidRPr="00EF1890">
        <w:rPr>
          <w:rFonts w:ascii="Times New Roman" w:hAnsi="Times New Roman" w:cs="Times New Roman"/>
          <w:sz w:val="28"/>
          <w:szCs w:val="28"/>
        </w:rPr>
        <w:t>З психологічної точки зору регулярність занять забезпечує стабільність у розвитку рухових навичок, оскільки повторюваність дій сприяє закріпленню моторних програм у центральній нервовій системі. У віці 11–14 років діти мають високий рівень пластичності нервових процесів, що створює сприятливі умови для швидкого засвоєння нових рухів. Водночас саме у цей період спостерігається підвищена емоційна чутливість та потреба у соціальному визнанні, тому мотиваційний аспект занять набуває особливого значення.</w:t>
      </w:r>
    </w:p>
    <w:p w14:paraId="3B4095BD" w14:textId="77777777" w:rsidR="00EF1890" w:rsidRPr="00EF1890" w:rsidRDefault="00EF1890" w:rsidP="004A1901">
      <w:pPr>
        <w:spacing w:after="0" w:line="360" w:lineRule="auto"/>
        <w:ind w:firstLine="709"/>
        <w:jc w:val="both"/>
        <w:rPr>
          <w:rFonts w:ascii="Times New Roman" w:hAnsi="Times New Roman" w:cs="Times New Roman"/>
          <w:sz w:val="28"/>
          <w:szCs w:val="28"/>
        </w:rPr>
      </w:pPr>
      <w:r w:rsidRPr="00EF1890">
        <w:rPr>
          <w:rFonts w:ascii="Times New Roman" w:hAnsi="Times New Roman" w:cs="Times New Roman"/>
          <w:sz w:val="28"/>
          <w:szCs w:val="28"/>
        </w:rPr>
        <w:t>Педагогічні умови організації занять визначають ефективність формування рухових навичок. Використання індивідуалізованого та диференційованого підходів дозволяє враховувати різний рівень фізичної підготовленості учнів, їхні інтереси та психофізіологічні особливості. Важливим є застосування ігрових та змагальних методів, які підвищують мотивацію та сприяють розвитку комунікативних навичок. Позитивний емоційний фон занять, підтримка з боку педагога та колективу створюють умови для формування внутрішньої потреби у регулярній руховій активності.</w:t>
      </w:r>
    </w:p>
    <w:p w14:paraId="37BD45C8" w14:textId="77777777" w:rsidR="00EF1890" w:rsidRPr="00EF1890" w:rsidRDefault="00EF1890" w:rsidP="004A1901">
      <w:pPr>
        <w:spacing w:after="0" w:line="360" w:lineRule="auto"/>
        <w:ind w:firstLine="709"/>
        <w:jc w:val="both"/>
        <w:rPr>
          <w:rFonts w:ascii="Times New Roman" w:hAnsi="Times New Roman" w:cs="Times New Roman"/>
          <w:sz w:val="28"/>
          <w:szCs w:val="28"/>
        </w:rPr>
      </w:pPr>
      <w:r w:rsidRPr="00EF1890">
        <w:rPr>
          <w:rFonts w:ascii="Times New Roman" w:hAnsi="Times New Roman" w:cs="Times New Roman"/>
          <w:sz w:val="28"/>
          <w:szCs w:val="28"/>
        </w:rPr>
        <w:t>Регулярні заняття мають також значний соціально-виховний ефект. Вони сприяють розвитку дисципліни, відповідальності, вміння працювати у команді та долати труднощі. Участь у секційних заняттях формує у школярів почуття належності до групи, що позитивно впливає на їхню самооцінку та соціальну адаптацію. Таким чином, психолого-педагогічні аспекти регулярних занять виходять за межі суто фізичного розвитку, забезпечуючи гармонійне становлення особистості.</w:t>
      </w:r>
    </w:p>
    <w:p w14:paraId="732AE67D" w14:textId="77777777" w:rsidR="00EF1890" w:rsidRPr="00EF1890" w:rsidRDefault="00EF1890" w:rsidP="004A1901">
      <w:pPr>
        <w:spacing w:after="0" w:line="360" w:lineRule="auto"/>
        <w:ind w:firstLine="709"/>
        <w:jc w:val="both"/>
        <w:rPr>
          <w:rFonts w:ascii="Times New Roman" w:hAnsi="Times New Roman" w:cs="Times New Roman"/>
          <w:sz w:val="28"/>
          <w:szCs w:val="28"/>
        </w:rPr>
      </w:pPr>
      <w:r w:rsidRPr="00EF1890">
        <w:rPr>
          <w:rFonts w:ascii="Times New Roman" w:hAnsi="Times New Roman" w:cs="Times New Roman"/>
          <w:sz w:val="28"/>
          <w:szCs w:val="28"/>
        </w:rPr>
        <w:t>Отже, регулярні заняття фізичною культурою та спортом у середньому шкільному віці мають комплексний вплив на формування рухових навичок: вони забезпечують закріплення моторних програм, підвищують мотивацію до активності, створюють позитивний емоційний фон та сприяють соціальній інтеграції учнів. Це підтверджує необхідність системного та педагогічно обґрунтованого підходу до організації секційних занять у школі.</w:t>
      </w:r>
    </w:p>
    <w:p w14:paraId="5E818294" w14:textId="77777777" w:rsidR="00EF1890" w:rsidRDefault="00EF1890" w:rsidP="004A1901">
      <w:pPr>
        <w:spacing w:after="0" w:line="360" w:lineRule="auto"/>
        <w:ind w:firstLine="709"/>
        <w:jc w:val="both"/>
        <w:rPr>
          <w:rFonts w:ascii="Times New Roman" w:hAnsi="Times New Roman" w:cs="Times New Roman"/>
          <w:sz w:val="28"/>
          <w:szCs w:val="28"/>
        </w:rPr>
      </w:pPr>
    </w:p>
    <w:p w14:paraId="59791B6B" w14:textId="27FE03C5" w:rsidR="00DB19D5" w:rsidRPr="004F65D6" w:rsidRDefault="004F65D6" w:rsidP="004A1901">
      <w:pPr>
        <w:spacing w:after="0" w:line="360" w:lineRule="auto"/>
        <w:ind w:firstLine="709"/>
        <w:jc w:val="both"/>
        <w:rPr>
          <w:rFonts w:ascii="Times New Roman" w:hAnsi="Times New Roman" w:cs="Times New Roman"/>
          <w:b/>
          <w:bCs/>
          <w:sz w:val="28"/>
          <w:szCs w:val="28"/>
        </w:rPr>
      </w:pPr>
      <w:r w:rsidRPr="004F65D6">
        <w:rPr>
          <w:rFonts w:ascii="Times New Roman" w:hAnsi="Times New Roman" w:cs="Times New Roman"/>
          <w:b/>
          <w:bCs/>
          <w:sz w:val="28"/>
          <w:szCs w:val="28"/>
        </w:rPr>
        <w:t>Висновки до розділу І</w:t>
      </w:r>
    </w:p>
    <w:p w14:paraId="10AC9173" w14:textId="77777777" w:rsidR="00DB19D5" w:rsidRPr="00EF37AF" w:rsidRDefault="00DB19D5" w:rsidP="00EF37AF">
      <w:pPr>
        <w:spacing w:after="0" w:line="360" w:lineRule="auto"/>
        <w:ind w:firstLine="709"/>
        <w:jc w:val="both"/>
        <w:rPr>
          <w:rFonts w:ascii="Times New Roman" w:hAnsi="Times New Roman" w:cs="Times New Roman"/>
          <w:sz w:val="28"/>
          <w:szCs w:val="28"/>
        </w:rPr>
      </w:pPr>
    </w:p>
    <w:p w14:paraId="35356136" w14:textId="77777777" w:rsidR="004F65D6" w:rsidRPr="004F65D6" w:rsidRDefault="004F65D6" w:rsidP="004F65D6">
      <w:pPr>
        <w:spacing w:after="0" w:line="360" w:lineRule="auto"/>
        <w:ind w:firstLine="709"/>
        <w:jc w:val="both"/>
        <w:rPr>
          <w:rFonts w:ascii="Times New Roman" w:hAnsi="Times New Roman" w:cs="Times New Roman"/>
          <w:sz w:val="28"/>
          <w:szCs w:val="28"/>
        </w:rPr>
      </w:pPr>
      <w:r w:rsidRPr="004F65D6">
        <w:rPr>
          <w:rFonts w:ascii="Times New Roman" w:hAnsi="Times New Roman" w:cs="Times New Roman"/>
          <w:sz w:val="28"/>
          <w:szCs w:val="28"/>
        </w:rPr>
        <w:t>Аналіз сучасних підходів до фізичного розвитку школярів середнього шкільного віку дозволяє зробити низку узагальнень.</w:t>
      </w:r>
    </w:p>
    <w:p w14:paraId="5BDF1E58" w14:textId="77777777" w:rsidR="004F65D6" w:rsidRPr="004F65D6" w:rsidRDefault="004F65D6" w:rsidP="004F65D6">
      <w:pPr>
        <w:spacing w:after="0" w:line="360" w:lineRule="auto"/>
        <w:ind w:firstLine="709"/>
        <w:jc w:val="both"/>
        <w:rPr>
          <w:rFonts w:ascii="Times New Roman" w:hAnsi="Times New Roman" w:cs="Times New Roman"/>
          <w:sz w:val="28"/>
          <w:szCs w:val="28"/>
        </w:rPr>
      </w:pPr>
      <w:r w:rsidRPr="004F65D6">
        <w:rPr>
          <w:rFonts w:ascii="Times New Roman" w:hAnsi="Times New Roman" w:cs="Times New Roman"/>
          <w:sz w:val="28"/>
          <w:szCs w:val="28"/>
        </w:rPr>
        <w:t>По-перше, секційні заняття у системі фізичного виховання виконують багатофункціональну роль. Вони доповнюють традиційні уроки фізичної культури, забезпечуючи варіативність, індивідуалізацію та добровільність вибору виду діяльності. Саме секційні форми роботи створюють умови для гармонійного розвитку рухових здібностей, підвищення мотивації до регулярної фізичної активності та формування стійких навичок здорового способу життя.</w:t>
      </w:r>
    </w:p>
    <w:p w14:paraId="199C0BFC" w14:textId="77777777" w:rsidR="004F65D6" w:rsidRPr="004F65D6" w:rsidRDefault="004F65D6" w:rsidP="004F65D6">
      <w:pPr>
        <w:spacing w:after="0" w:line="360" w:lineRule="auto"/>
        <w:ind w:firstLine="709"/>
        <w:jc w:val="both"/>
        <w:rPr>
          <w:rFonts w:ascii="Times New Roman" w:hAnsi="Times New Roman" w:cs="Times New Roman"/>
          <w:sz w:val="28"/>
          <w:szCs w:val="28"/>
        </w:rPr>
      </w:pPr>
      <w:r w:rsidRPr="004F65D6">
        <w:rPr>
          <w:rFonts w:ascii="Times New Roman" w:hAnsi="Times New Roman" w:cs="Times New Roman"/>
          <w:sz w:val="28"/>
          <w:szCs w:val="28"/>
        </w:rPr>
        <w:t>По-друге, вікові особливості дітей 11–14 років визначають специфіку їхнього фізичного розвитку. У цей період спостерігається інтенсивний приріст антропометричних показників, нерівномірність розвитку окремих фізичних якостей та висока пластичність нервової системи. У хлопців більш вираженим є розвиток сили та швидкісних здібностей, тоді як у дівчат — гнучкості та координації. Витривалість формується поступово і потребує цілеспрямованого тренування. Ці відмінності вимагають індивідуалізованого підходу до організації занять.</w:t>
      </w:r>
    </w:p>
    <w:p w14:paraId="1284793F" w14:textId="77777777" w:rsidR="004F65D6" w:rsidRPr="004F65D6" w:rsidRDefault="004F65D6" w:rsidP="004F65D6">
      <w:pPr>
        <w:spacing w:after="0" w:line="360" w:lineRule="auto"/>
        <w:ind w:firstLine="709"/>
        <w:jc w:val="both"/>
        <w:rPr>
          <w:rFonts w:ascii="Times New Roman" w:hAnsi="Times New Roman" w:cs="Times New Roman"/>
          <w:sz w:val="28"/>
          <w:szCs w:val="28"/>
        </w:rPr>
      </w:pPr>
      <w:r w:rsidRPr="004F65D6">
        <w:rPr>
          <w:rFonts w:ascii="Times New Roman" w:hAnsi="Times New Roman" w:cs="Times New Roman"/>
          <w:sz w:val="28"/>
          <w:szCs w:val="28"/>
        </w:rPr>
        <w:t>По-третє, психолого-педагогічні аспекти регулярних занять мають визначальний вплив на формування рухових навичок. Систематичність і повторюваність вправ забезпечують закріплення моторних програм, а позитивний емоційний фон занять сприяє розвитку впевненості та самоконтролю. Соціальна взаємодія у групових формах діяльності формує комунікативні навички, дисципліну та відповідальність. Використання індивідуалізованих і диференційованих методів навчання дозволяє враховувати психофізіологічні особливості школярів, оптимізуючи процес формування рухових навичок.</w:t>
      </w:r>
    </w:p>
    <w:p w14:paraId="7F2C3049" w14:textId="77777777" w:rsidR="004F65D6" w:rsidRPr="004F65D6" w:rsidRDefault="004F65D6" w:rsidP="004F65D6">
      <w:pPr>
        <w:spacing w:after="0" w:line="360" w:lineRule="auto"/>
        <w:ind w:firstLine="709"/>
        <w:jc w:val="both"/>
        <w:rPr>
          <w:rFonts w:ascii="Times New Roman" w:hAnsi="Times New Roman" w:cs="Times New Roman"/>
          <w:sz w:val="28"/>
          <w:szCs w:val="28"/>
        </w:rPr>
      </w:pPr>
      <w:r w:rsidRPr="004F65D6">
        <w:rPr>
          <w:rFonts w:ascii="Times New Roman" w:hAnsi="Times New Roman" w:cs="Times New Roman"/>
          <w:sz w:val="28"/>
          <w:szCs w:val="28"/>
        </w:rPr>
        <w:t>Таким чином, сучасні підходи до фізичного розвитку школярів середнього шкільного віку ґрунтуються на поєднанні оздоровчої спрямованості, індивідуалізації та психолого-педагогічної підтримки. Секційні заняття виступають важливим інструментом гармонізації фізичного розвитку, формування рухових здібностей та виховання позитивного ставлення до фізичної культури, що у комплексі забезпечує ефективність системи фізичного виховання у школі.</w:t>
      </w:r>
    </w:p>
    <w:p w14:paraId="15F244A8" w14:textId="77777777" w:rsidR="00DB19D5" w:rsidRDefault="00DB19D5" w:rsidP="00EF37AF">
      <w:pPr>
        <w:spacing w:after="0" w:line="360" w:lineRule="auto"/>
        <w:ind w:firstLine="709"/>
        <w:jc w:val="both"/>
        <w:rPr>
          <w:rFonts w:ascii="Times New Roman" w:hAnsi="Times New Roman" w:cs="Times New Roman"/>
          <w:sz w:val="28"/>
          <w:szCs w:val="28"/>
        </w:rPr>
      </w:pPr>
    </w:p>
    <w:p w14:paraId="1A71CBEB" w14:textId="77777777" w:rsidR="00656756" w:rsidRDefault="00656756" w:rsidP="00EF37AF">
      <w:pPr>
        <w:spacing w:after="0" w:line="360" w:lineRule="auto"/>
        <w:ind w:firstLine="709"/>
        <w:jc w:val="both"/>
        <w:rPr>
          <w:rFonts w:ascii="Times New Roman" w:hAnsi="Times New Roman" w:cs="Times New Roman"/>
          <w:sz w:val="28"/>
          <w:szCs w:val="28"/>
        </w:rPr>
      </w:pPr>
    </w:p>
    <w:p w14:paraId="57544FCA" w14:textId="77777777" w:rsidR="00656756" w:rsidRDefault="00656756" w:rsidP="00EF37AF">
      <w:pPr>
        <w:spacing w:after="0" w:line="360" w:lineRule="auto"/>
        <w:ind w:firstLine="709"/>
        <w:jc w:val="both"/>
        <w:rPr>
          <w:rFonts w:ascii="Times New Roman" w:hAnsi="Times New Roman" w:cs="Times New Roman"/>
          <w:sz w:val="28"/>
          <w:szCs w:val="28"/>
        </w:rPr>
      </w:pPr>
    </w:p>
    <w:p w14:paraId="24C6F960" w14:textId="77777777" w:rsidR="00656756" w:rsidRDefault="00656756" w:rsidP="00EF37AF">
      <w:pPr>
        <w:spacing w:after="0" w:line="360" w:lineRule="auto"/>
        <w:ind w:firstLine="709"/>
        <w:jc w:val="both"/>
        <w:rPr>
          <w:rFonts w:ascii="Times New Roman" w:hAnsi="Times New Roman" w:cs="Times New Roman"/>
          <w:sz w:val="28"/>
          <w:szCs w:val="28"/>
        </w:rPr>
      </w:pPr>
    </w:p>
    <w:p w14:paraId="09BEE548" w14:textId="77777777" w:rsidR="00656756" w:rsidRPr="00EF37AF" w:rsidRDefault="00656756" w:rsidP="00EF37AF">
      <w:pPr>
        <w:spacing w:after="0" w:line="360" w:lineRule="auto"/>
        <w:ind w:firstLine="709"/>
        <w:jc w:val="both"/>
        <w:rPr>
          <w:rFonts w:ascii="Times New Roman" w:hAnsi="Times New Roman" w:cs="Times New Roman"/>
          <w:sz w:val="28"/>
          <w:szCs w:val="28"/>
        </w:rPr>
      </w:pPr>
    </w:p>
    <w:p w14:paraId="6BA4E45A" w14:textId="77777777" w:rsidR="00DB19D5" w:rsidRPr="00EF37AF" w:rsidRDefault="00DB19D5" w:rsidP="00EF37AF">
      <w:pPr>
        <w:spacing w:after="0" w:line="360" w:lineRule="auto"/>
        <w:ind w:firstLine="709"/>
        <w:jc w:val="both"/>
        <w:rPr>
          <w:rFonts w:ascii="Times New Roman" w:hAnsi="Times New Roman" w:cs="Times New Roman"/>
          <w:sz w:val="28"/>
          <w:szCs w:val="28"/>
        </w:rPr>
      </w:pPr>
    </w:p>
    <w:p w14:paraId="76E3610F" w14:textId="77777777" w:rsidR="004F65D6" w:rsidRPr="00DB19D5" w:rsidRDefault="004F65D6" w:rsidP="004F65D6">
      <w:pPr>
        <w:spacing w:after="0" w:line="360" w:lineRule="auto"/>
        <w:ind w:firstLine="709"/>
        <w:jc w:val="center"/>
        <w:rPr>
          <w:rFonts w:ascii="Times New Roman" w:hAnsi="Times New Roman" w:cs="Times New Roman"/>
          <w:b/>
          <w:bCs/>
          <w:caps/>
          <w:sz w:val="28"/>
          <w:szCs w:val="28"/>
        </w:rPr>
      </w:pPr>
      <w:r w:rsidRPr="00DB19D5">
        <w:rPr>
          <w:rFonts w:ascii="Times New Roman" w:hAnsi="Times New Roman" w:cs="Times New Roman"/>
          <w:b/>
          <w:bCs/>
          <w:caps/>
          <w:sz w:val="28"/>
          <w:szCs w:val="28"/>
        </w:rPr>
        <w:t xml:space="preserve">Розділ </w:t>
      </w:r>
      <w:r w:rsidRPr="004F65D6">
        <w:rPr>
          <w:rFonts w:ascii="Times New Roman" w:hAnsi="Times New Roman" w:cs="Times New Roman"/>
          <w:b/>
          <w:bCs/>
          <w:caps/>
          <w:sz w:val="28"/>
          <w:szCs w:val="28"/>
        </w:rPr>
        <w:t>ІІ</w:t>
      </w:r>
      <w:r w:rsidRPr="00DB19D5">
        <w:rPr>
          <w:rFonts w:ascii="Times New Roman" w:hAnsi="Times New Roman" w:cs="Times New Roman"/>
          <w:b/>
          <w:bCs/>
          <w:caps/>
          <w:sz w:val="28"/>
          <w:szCs w:val="28"/>
        </w:rPr>
        <w:t xml:space="preserve">. </w:t>
      </w:r>
      <w:r w:rsidRPr="004F65D6">
        <w:rPr>
          <w:rFonts w:ascii="Times New Roman" w:hAnsi="Times New Roman" w:cs="Times New Roman"/>
          <w:b/>
          <w:bCs/>
          <w:caps/>
          <w:sz w:val="28"/>
          <w:szCs w:val="28"/>
        </w:rPr>
        <w:t xml:space="preserve">Методологія </w:t>
      </w:r>
      <w:r w:rsidRPr="00DB19D5">
        <w:rPr>
          <w:rFonts w:ascii="Times New Roman" w:hAnsi="Times New Roman" w:cs="Times New Roman"/>
          <w:b/>
          <w:bCs/>
          <w:caps/>
          <w:sz w:val="28"/>
          <w:szCs w:val="28"/>
        </w:rPr>
        <w:t xml:space="preserve"> дослідження</w:t>
      </w:r>
    </w:p>
    <w:p w14:paraId="0C0F728A" w14:textId="45D6BF77" w:rsidR="004F65D6" w:rsidRPr="004F65D6" w:rsidRDefault="004F65D6" w:rsidP="004F65D6">
      <w:pPr>
        <w:spacing w:after="0" w:line="360" w:lineRule="auto"/>
        <w:ind w:firstLine="709"/>
        <w:jc w:val="center"/>
        <w:rPr>
          <w:rFonts w:ascii="Times New Roman" w:hAnsi="Times New Roman" w:cs="Times New Roman"/>
          <w:b/>
          <w:bCs/>
          <w:sz w:val="28"/>
          <w:szCs w:val="28"/>
        </w:rPr>
      </w:pPr>
      <w:r w:rsidRPr="004F65D6">
        <w:rPr>
          <w:rFonts w:ascii="Times New Roman" w:hAnsi="Times New Roman" w:cs="Times New Roman"/>
          <w:b/>
          <w:bCs/>
          <w:sz w:val="28"/>
          <w:szCs w:val="28"/>
        </w:rPr>
        <w:t xml:space="preserve">2.1. </w:t>
      </w:r>
      <w:r w:rsidR="005D0059">
        <w:rPr>
          <w:rFonts w:ascii="Times New Roman" w:hAnsi="Times New Roman" w:cs="Times New Roman"/>
          <w:b/>
          <w:bCs/>
          <w:sz w:val="28"/>
          <w:szCs w:val="28"/>
        </w:rPr>
        <w:t>Організація дослідження та х</w:t>
      </w:r>
      <w:r w:rsidRPr="00DB19D5">
        <w:rPr>
          <w:rFonts w:ascii="Times New Roman" w:hAnsi="Times New Roman" w:cs="Times New Roman"/>
          <w:b/>
          <w:bCs/>
          <w:sz w:val="28"/>
          <w:szCs w:val="28"/>
        </w:rPr>
        <w:t>арактеристика вибірки</w:t>
      </w:r>
      <w:r w:rsidR="00D15D16">
        <w:rPr>
          <w:rFonts w:ascii="Times New Roman" w:hAnsi="Times New Roman" w:cs="Times New Roman"/>
          <w:b/>
          <w:bCs/>
          <w:sz w:val="28"/>
          <w:szCs w:val="28"/>
        </w:rPr>
        <w:t xml:space="preserve"> </w:t>
      </w:r>
    </w:p>
    <w:p w14:paraId="24D98F5A" w14:textId="77777777" w:rsidR="004F65D6" w:rsidRDefault="004F65D6" w:rsidP="004F65D6">
      <w:pPr>
        <w:spacing w:after="0" w:line="360" w:lineRule="auto"/>
        <w:ind w:firstLine="709"/>
        <w:jc w:val="both"/>
        <w:rPr>
          <w:rFonts w:ascii="Times New Roman" w:hAnsi="Times New Roman" w:cs="Times New Roman"/>
          <w:sz w:val="28"/>
          <w:szCs w:val="28"/>
        </w:rPr>
      </w:pPr>
    </w:p>
    <w:p w14:paraId="52A4A937" w14:textId="77777777" w:rsidR="008D7025" w:rsidRPr="008D7025" w:rsidRDefault="008D7025" w:rsidP="008D7025">
      <w:pPr>
        <w:spacing w:after="0" w:line="360" w:lineRule="auto"/>
        <w:ind w:firstLine="709"/>
        <w:jc w:val="both"/>
        <w:rPr>
          <w:rFonts w:ascii="Times New Roman" w:hAnsi="Times New Roman" w:cs="Times New Roman"/>
          <w:sz w:val="28"/>
          <w:szCs w:val="28"/>
        </w:rPr>
      </w:pPr>
      <w:r w:rsidRPr="008D7025">
        <w:rPr>
          <w:rFonts w:ascii="Times New Roman" w:hAnsi="Times New Roman" w:cs="Times New Roman"/>
          <w:sz w:val="28"/>
          <w:szCs w:val="28"/>
        </w:rPr>
        <w:t>Фізичний розвиток школярів середнього шкільного віку (11–14 років) є важливим показником загального стану здоров’я та адаптаційних можливостей організму. У цей період відбуваються інтенсивні морфофункціональні зміни, що зумовлюють нерівномірність розвитку окремих фізичних якостей. Саме тому систематичне вивчення фізичного розвитку та рухових здібностей дітей цього віку має ключове значення для організації ефективного процесу фізичного виховання.</w:t>
      </w:r>
    </w:p>
    <w:p w14:paraId="11FC77A7" w14:textId="77777777" w:rsidR="008D7025" w:rsidRPr="008D7025" w:rsidRDefault="008D7025" w:rsidP="008D7025">
      <w:pPr>
        <w:spacing w:after="0" w:line="360" w:lineRule="auto"/>
        <w:ind w:firstLine="709"/>
        <w:jc w:val="both"/>
        <w:rPr>
          <w:rFonts w:ascii="Times New Roman" w:hAnsi="Times New Roman" w:cs="Times New Roman"/>
          <w:sz w:val="28"/>
          <w:szCs w:val="28"/>
        </w:rPr>
      </w:pPr>
      <w:r w:rsidRPr="008D7025">
        <w:rPr>
          <w:rFonts w:ascii="Times New Roman" w:hAnsi="Times New Roman" w:cs="Times New Roman"/>
          <w:sz w:val="28"/>
          <w:szCs w:val="28"/>
        </w:rPr>
        <w:t>Дослідження фізичного розвитку здійснюється на основі антропометричних показників (довжина тіла, маса, окружність грудної клітки), які дозволяють оцінити соматичний статус та відповідність віковим нормам. Ці дані є базою для визначення рівня фізичної підготовленості та прогнозування можливостей розвитку рухових здібностей.</w:t>
      </w:r>
    </w:p>
    <w:p w14:paraId="1D86FEE3" w14:textId="7F602F3A" w:rsidR="008D7025" w:rsidRPr="008D7025" w:rsidRDefault="008D7025" w:rsidP="008D7025">
      <w:pPr>
        <w:spacing w:after="0" w:line="360" w:lineRule="auto"/>
        <w:ind w:firstLine="709"/>
        <w:jc w:val="both"/>
        <w:rPr>
          <w:rFonts w:ascii="Times New Roman" w:hAnsi="Times New Roman" w:cs="Times New Roman"/>
          <w:sz w:val="28"/>
          <w:szCs w:val="28"/>
        </w:rPr>
      </w:pPr>
      <w:r w:rsidRPr="008D7025">
        <w:rPr>
          <w:rFonts w:ascii="Times New Roman" w:hAnsi="Times New Roman" w:cs="Times New Roman"/>
          <w:sz w:val="28"/>
          <w:szCs w:val="28"/>
        </w:rPr>
        <w:t>Вивчення рухових здібностей охоплює оцінку сили, швидкості, витривалості, гнучкості та координації. Силові якості визначаються за результатами вправ із власною вагою (підтягування, згинання-розгинання рук в упорі лежачи). Швидкісні здібності оцінюються за часом бігу на короткі дистанції, витривалість — за результатами бігу на середні дистанції, гнучкість — за тестом «нахил уперед із положення сидячи», а координація — через вправи на рівновагу та точність рухів</w:t>
      </w:r>
      <w:r w:rsidR="00207A5B">
        <w:rPr>
          <w:rFonts w:ascii="Times New Roman" w:hAnsi="Times New Roman" w:cs="Times New Roman"/>
          <w:sz w:val="28"/>
          <w:szCs w:val="28"/>
        </w:rPr>
        <w:t xml:space="preserve"> [</w:t>
      </w:r>
      <w:r w:rsidR="00207A5B" w:rsidRPr="0066095D">
        <w:rPr>
          <w:rFonts w:ascii="Times New Roman" w:hAnsi="Times New Roman" w:cs="Times New Roman"/>
          <w:sz w:val="28"/>
          <w:szCs w:val="28"/>
        </w:rPr>
        <w:t>Кокарев, Кокарев</w:t>
      </w:r>
      <w:r w:rsidR="00207A5B">
        <w:rPr>
          <w:rFonts w:ascii="Times New Roman" w:hAnsi="Times New Roman" w:cs="Times New Roman"/>
          <w:sz w:val="28"/>
          <w:szCs w:val="28"/>
        </w:rPr>
        <w:t>а та ін., 2022]</w:t>
      </w:r>
      <w:r w:rsidRPr="008D7025">
        <w:rPr>
          <w:rFonts w:ascii="Times New Roman" w:hAnsi="Times New Roman" w:cs="Times New Roman"/>
          <w:sz w:val="28"/>
          <w:szCs w:val="28"/>
        </w:rPr>
        <w:t>.</w:t>
      </w:r>
    </w:p>
    <w:p w14:paraId="5EED0D4D" w14:textId="77777777" w:rsidR="008D7025" w:rsidRPr="008D7025" w:rsidRDefault="008D7025" w:rsidP="008D7025">
      <w:pPr>
        <w:spacing w:after="0" w:line="360" w:lineRule="auto"/>
        <w:ind w:firstLine="709"/>
        <w:jc w:val="both"/>
        <w:rPr>
          <w:rFonts w:ascii="Times New Roman" w:hAnsi="Times New Roman" w:cs="Times New Roman"/>
          <w:sz w:val="28"/>
          <w:szCs w:val="28"/>
        </w:rPr>
      </w:pPr>
      <w:r w:rsidRPr="008D7025">
        <w:rPr>
          <w:rFonts w:ascii="Times New Roman" w:hAnsi="Times New Roman" w:cs="Times New Roman"/>
          <w:sz w:val="28"/>
          <w:szCs w:val="28"/>
        </w:rPr>
        <w:t>Комплексне вивчення фізичного розвитку та рухових здібностей дозволяє:</w:t>
      </w:r>
    </w:p>
    <w:p w14:paraId="47241DB6" w14:textId="77777777" w:rsidR="008D7025" w:rsidRPr="008D7025" w:rsidRDefault="008D7025" w:rsidP="008A11F2">
      <w:pPr>
        <w:numPr>
          <w:ilvl w:val="0"/>
          <w:numId w:val="2"/>
        </w:numPr>
        <w:spacing w:after="0" w:line="360" w:lineRule="auto"/>
        <w:ind w:left="0" w:firstLine="0"/>
        <w:jc w:val="both"/>
        <w:rPr>
          <w:rFonts w:ascii="Times New Roman" w:hAnsi="Times New Roman" w:cs="Times New Roman"/>
          <w:sz w:val="28"/>
          <w:szCs w:val="28"/>
        </w:rPr>
      </w:pPr>
      <w:r w:rsidRPr="008D7025">
        <w:rPr>
          <w:rFonts w:ascii="Times New Roman" w:hAnsi="Times New Roman" w:cs="Times New Roman"/>
          <w:sz w:val="28"/>
          <w:szCs w:val="28"/>
        </w:rPr>
        <w:t>визначити рівень фізичної підготовленості школярів;</w:t>
      </w:r>
    </w:p>
    <w:p w14:paraId="4F94A7AF" w14:textId="77777777" w:rsidR="008D7025" w:rsidRPr="008D7025" w:rsidRDefault="008D7025" w:rsidP="008A11F2">
      <w:pPr>
        <w:numPr>
          <w:ilvl w:val="0"/>
          <w:numId w:val="2"/>
        </w:numPr>
        <w:spacing w:after="0" w:line="360" w:lineRule="auto"/>
        <w:ind w:left="0" w:firstLine="0"/>
        <w:jc w:val="both"/>
        <w:rPr>
          <w:rFonts w:ascii="Times New Roman" w:hAnsi="Times New Roman" w:cs="Times New Roman"/>
          <w:sz w:val="28"/>
          <w:szCs w:val="28"/>
        </w:rPr>
      </w:pPr>
      <w:r w:rsidRPr="008D7025">
        <w:rPr>
          <w:rFonts w:ascii="Times New Roman" w:hAnsi="Times New Roman" w:cs="Times New Roman"/>
          <w:sz w:val="28"/>
          <w:szCs w:val="28"/>
        </w:rPr>
        <w:t>виявити індивідуальні та гендерні особливості розвитку;</w:t>
      </w:r>
    </w:p>
    <w:p w14:paraId="14F1B2E1" w14:textId="77777777" w:rsidR="008D7025" w:rsidRPr="008D7025" w:rsidRDefault="008D7025" w:rsidP="008A11F2">
      <w:pPr>
        <w:numPr>
          <w:ilvl w:val="0"/>
          <w:numId w:val="2"/>
        </w:numPr>
        <w:spacing w:after="0" w:line="360" w:lineRule="auto"/>
        <w:ind w:left="0" w:firstLine="0"/>
        <w:jc w:val="both"/>
        <w:rPr>
          <w:rFonts w:ascii="Times New Roman" w:hAnsi="Times New Roman" w:cs="Times New Roman"/>
          <w:sz w:val="28"/>
          <w:szCs w:val="28"/>
        </w:rPr>
      </w:pPr>
      <w:r w:rsidRPr="008D7025">
        <w:rPr>
          <w:rFonts w:ascii="Times New Roman" w:hAnsi="Times New Roman" w:cs="Times New Roman"/>
          <w:sz w:val="28"/>
          <w:szCs w:val="28"/>
        </w:rPr>
        <w:t>сформувати групи для занять із урахуванням рівня підготовленості;</w:t>
      </w:r>
    </w:p>
    <w:p w14:paraId="17680E19" w14:textId="77777777" w:rsidR="008D7025" w:rsidRPr="008D7025" w:rsidRDefault="008D7025" w:rsidP="008A11F2">
      <w:pPr>
        <w:numPr>
          <w:ilvl w:val="0"/>
          <w:numId w:val="2"/>
        </w:numPr>
        <w:spacing w:after="0" w:line="360" w:lineRule="auto"/>
        <w:ind w:left="0" w:firstLine="720"/>
        <w:jc w:val="both"/>
        <w:rPr>
          <w:rFonts w:ascii="Times New Roman" w:hAnsi="Times New Roman" w:cs="Times New Roman"/>
          <w:sz w:val="28"/>
          <w:szCs w:val="28"/>
        </w:rPr>
      </w:pPr>
      <w:r w:rsidRPr="008D7025">
        <w:rPr>
          <w:rFonts w:ascii="Times New Roman" w:hAnsi="Times New Roman" w:cs="Times New Roman"/>
          <w:sz w:val="28"/>
          <w:szCs w:val="28"/>
        </w:rPr>
        <w:t>розробити педагогічно обґрунтовані програми секційних занять, спрямовані на гармонійний розвиток рухових навичок.</w:t>
      </w:r>
    </w:p>
    <w:p w14:paraId="55C6C564" w14:textId="77777777" w:rsidR="008D7025" w:rsidRPr="008D7025" w:rsidRDefault="008D7025" w:rsidP="008D7025">
      <w:pPr>
        <w:pStyle w:val="ac"/>
        <w:spacing w:before="0" w:beforeAutospacing="0" w:after="0" w:afterAutospacing="0" w:line="360" w:lineRule="auto"/>
        <w:ind w:firstLine="720"/>
        <w:jc w:val="both"/>
        <w:rPr>
          <w:sz w:val="28"/>
          <w:szCs w:val="28"/>
        </w:rPr>
      </w:pPr>
      <w:r w:rsidRPr="008D7025">
        <w:rPr>
          <w:sz w:val="28"/>
          <w:szCs w:val="28"/>
        </w:rPr>
        <w:t>Вивчення фізичного розвитку та рухових здібностей школярів середнього шкільного віку здійснюється на основі комплексу критеріїв, які охоплюють антропометричні, функціональні, рухові та психолого-педагогічні показники. Антропометричні критерії включають довжину тіла, масу та окружність грудної клітки, що дозволяє оцінити соматичний статус учнів та відповідність їхнього розвитку віковим нормам. Функціональні критерії відображають роботу серцево-судинної та дихальної систем, зокрема частоту серцевих скорочень у спокої та після навантаження, а також життєву ємність легень, що характеризує рівень адаптаційних можливостей організму.</w:t>
      </w:r>
    </w:p>
    <w:p w14:paraId="458F7E52" w14:textId="77777777" w:rsidR="008D7025" w:rsidRPr="008D7025" w:rsidRDefault="008D7025" w:rsidP="008D7025">
      <w:pPr>
        <w:pStyle w:val="ac"/>
        <w:spacing w:before="0" w:beforeAutospacing="0" w:after="0" w:afterAutospacing="0" w:line="360" w:lineRule="auto"/>
        <w:ind w:firstLine="720"/>
        <w:jc w:val="both"/>
        <w:rPr>
          <w:sz w:val="28"/>
          <w:szCs w:val="28"/>
        </w:rPr>
      </w:pPr>
      <w:r w:rsidRPr="008D7025">
        <w:rPr>
          <w:sz w:val="28"/>
          <w:szCs w:val="28"/>
        </w:rPr>
        <w:t>Критерії рухових здібностей охоплюють основні фізичні якості: силу, швидкість, витривалість, гнучкість та координацію. Силові показники визначаються за результатами вправ із власною вагою, швидкісні — за часом бігу на короткі дистанції, витривалість — за результатами бігу на середні дистанції, гнучкість — за тестом «нахил уперед із положення сидячи», а координація — через вправи на рівновагу та точність рухів.</w:t>
      </w:r>
    </w:p>
    <w:p w14:paraId="2CEDE655" w14:textId="77777777" w:rsidR="008D7025" w:rsidRPr="008D7025" w:rsidRDefault="008D7025" w:rsidP="008D7025">
      <w:pPr>
        <w:pStyle w:val="ac"/>
        <w:spacing w:before="0" w:beforeAutospacing="0" w:after="0" w:afterAutospacing="0" w:line="360" w:lineRule="auto"/>
        <w:ind w:firstLine="720"/>
        <w:jc w:val="both"/>
        <w:rPr>
          <w:sz w:val="28"/>
          <w:szCs w:val="28"/>
        </w:rPr>
      </w:pPr>
      <w:r w:rsidRPr="008D7025">
        <w:rPr>
          <w:sz w:val="28"/>
          <w:szCs w:val="28"/>
        </w:rPr>
        <w:t>Окрім цього, важливе значення мають психолого-педагогічні критерії, які враховують мотивацію до занять, емоційний стан під час виконання вправ, рівень дисциплінованості та здатність працювати у групі. Вони дозволяють оцінити не лише фізичний, але й особистісний розвиток школярів, а також визначити ефективність педагогічних умов організації занять.</w:t>
      </w:r>
    </w:p>
    <w:p w14:paraId="3DAA1CDA" w14:textId="77777777" w:rsidR="008D7025" w:rsidRDefault="008D7025" w:rsidP="008D7025">
      <w:pPr>
        <w:pStyle w:val="ac"/>
        <w:spacing w:before="0" w:beforeAutospacing="0" w:after="0" w:afterAutospacing="0" w:line="360" w:lineRule="auto"/>
        <w:ind w:firstLine="720"/>
        <w:jc w:val="both"/>
        <w:rPr>
          <w:sz w:val="28"/>
          <w:szCs w:val="28"/>
        </w:rPr>
      </w:pPr>
      <w:r w:rsidRPr="008D7025">
        <w:rPr>
          <w:sz w:val="28"/>
          <w:szCs w:val="28"/>
        </w:rPr>
        <w:t>Таким чином, комплексне застосування антропометричних, функціональних, рухових та психолого-педагогічних критеріїв забезпечує об’єктивну оцінку фізичного розвитку і рухових здібностей школярів середнього шкільного віку, дозволяє виявити індивідуальні та гендерні особливості розвитку та створює науково обґрунтовану основу для планування навчально-тренувального процесу.</w:t>
      </w:r>
    </w:p>
    <w:p w14:paraId="2DBBC40A" w14:textId="77777777" w:rsidR="004A561C" w:rsidRPr="004A561C" w:rsidRDefault="004A561C" w:rsidP="004A561C">
      <w:pPr>
        <w:pStyle w:val="ac"/>
        <w:spacing w:before="0" w:beforeAutospacing="0" w:after="0" w:afterAutospacing="0" w:line="360" w:lineRule="auto"/>
        <w:ind w:firstLine="720"/>
        <w:jc w:val="right"/>
        <w:rPr>
          <w:b/>
          <w:bCs/>
          <w:sz w:val="28"/>
          <w:szCs w:val="28"/>
        </w:rPr>
      </w:pPr>
      <w:r w:rsidRPr="004A561C">
        <w:rPr>
          <w:b/>
          <w:bCs/>
          <w:sz w:val="28"/>
          <w:szCs w:val="28"/>
        </w:rPr>
        <w:t xml:space="preserve"> Таблиця 2.1. </w:t>
      </w:r>
    </w:p>
    <w:p w14:paraId="7641D603" w14:textId="6E82DF41" w:rsidR="004A561C" w:rsidRDefault="004A561C" w:rsidP="004A561C">
      <w:pPr>
        <w:pStyle w:val="ac"/>
        <w:spacing w:before="0" w:beforeAutospacing="0" w:after="0" w:afterAutospacing="0" w:line="360" w:lineRule="auto"/>
        <w:ind w:firstLine="720"/>
        <w:jc w:val="right"/>
        <w:rPr>
          <w:b/>
          <w:bCs/>
          <w:sz w:val="28"/>
          <w:szCs w:val="28"/>
        </w:rPr>
      </w:pPr>
      <w:r w:rsidRPr="004A561C">
        <w:rPr>
          <w:b/>
          <w:bCs/>
          <w:sz w:val="28"/>
          <w:szCs w:val="28"/>
        </w:rPr>
        <w:t>Критерії вивчення фізичного розвитку і рухових здібностей</w:t>
      </w:r>
    </w:p>
    <w:tbl>
      <w:tblPr>
        <w:tblStyle w:val="ad"/>
        <w:tblW w:w="9627" w:type="dxa"/>
        <w:tblLook w:val="04A0" w:firstRow="1" w:lastRow="0" w:firstColumn="1" w:lastColumn="0" w:noHBand="0" w:noVBand="1"/>
      </w:tblPr>
      <w:tblGrid>
        <w:gridCol w:w="3209"/>
        <w:gridCol w:w="3209"/>
        <w:gridCol w:w="3209"/>
      </w:tblGrid>
      <w:tr w:rsidR="004A561C" w14:paraId="04A53C96" w14:textId="77777777" w:rsidTr="004A561C">
        <w:tc>
          <w:tcPr>
            <w:tcW w:w="3209" w:type="dxa"/>
            <w:vAlign w:val="center"/>
          </w:tcPr>
          <w:p w14:paraId="6D55328D" w14:textId="7A3FE0E4" w:rsidR="004A561C" w:rsidRDefault="004A561C" w:rsidP="004A561C">
            <w:pPr>
              <w:pStyle w:val="ac"/>
              <w:spacing w:before="0" w:beforeAutospacing="0" w:after="0" w:afterAutospacing="0"/>
              <w:jc w:val="center"/>
              <w:rPr>
                <w:b/>
                <w:bCs/>
                <w:sz w:val="28"/>
                <w:szCs w:val="28"/>
              </w:rPr>
            </w:pPr>
            <w:r w:rsidRPr="004A561C">
              <w:rPr>
                <w:b/>
                <w:bCs/>
                <w:sz w:val="28"/>
                <w:szCs w:val="28"/>
              </w:rPr>
              <w:t>Критерій</w:t>
            </w:r>
          </w:p>
        </w:tc>
        <w:tc>
          <w:tcPr>
            <w:tcW w:w="3209" w:type="dxa"/>
            <w:vAlign w:val="center"/>
          </w:tcPr>
          <w:p w14:paraId="788149A0" w14:textId="7FA37A51" w:rsidR="004A561C" w:rsidRDefault="004A561C" w:rsidP="004A561C">
            <w:pPr>
              <w:pStyle w:val="ac"/>
              <w:spacing w:before="0" w:beforeAutospacing="0" w:after="0" w:afterAutospacing="0"/>
              <w:jc w:val="center"/>
              <w:rPr>
                <w:b/>
                <w:bCs/>
                <w:sz w:val="28"/>
                <w:szCs w:val="28"/>
              </w:rPr>
            </w:pPr>
            <w:r w:rsidRPr="004A561C">
              <w:rPr>
                <w:b/>
                <w:bCs/>
                <w:sz w:val="28"/>
                <w:szCs w:val="28"/>
              </w:rPr>
              <w:t>Показники</w:t>
            </w:r>
          </w:p>
        </w:tc>
        <w:tc>
          <w:tcPr>
            <w:tcW w:w="3209" w:type="dxa"/>
            <w:vAlign w:val="center"/>
          </w:tcPr>
          <w:p w14:paraId="12F26974" w14:textId="3D98806B" w:rsidR="004A561C" w:rsidRDefault="004A561C" w:rsidP="004A561C">
            <w:pPr>
              <w:pStyle w:val="ac"/>
              <w:spacing w:before="0" w:beforeAutospacing="0" w:after="0" w:afterAutospacing="0"/>
              <w:jc w:val="center"/>
              <w:rPr>
                <w:b/>
                <w:bCs/>
                <w:sz w:val="28"/>
                <w:szCs w:val="28"/>
              </w:rPr>
            </w:pPr>
            <w:r w:rsidRPr="004A561C">
              <w:rPr>
                <w:b/>
                <w:bCs/>
                <w:sz w:val="28"/>
                <w:szCs w:val="28"/>
              </w:rPr>
              <w:t>Методи оцінки</w:t>
            </w:r>
          </w:p>
        </w:tc>
      </w:tr>
      <w:tr w:rsidR="004A561C" w14:paraId="5AD531A5" w14:textId="77777777" w:rsidTr="004A561C">
        <w:tc>
          <w:tcPr>
            <w:tcW w:w="3209" w:type="dxa"/>
            <w:vAlign w:val="center"/>
          </w:tcPr>
          <w:p w14:paraId="1999A1A0" w14:textId="1E83609D" w:rsidR="004A561C" w:rsidRDefault="004A561C" w:rsidP="004A561C">
            <w:pPr>
              <w:pStyle w:val="ac"/>
              <w:spacing w:before="0" w:beforeAutospacing="0" w:after="0" w:afterAutospacing="0"/>
              <w:jc w:val="both"/>
              <w:rPr>
                <w:b/>
                <w:bCs/>
                <w:sz w:val="28"/>
                <w:szCs w:val="28"/>
              </w:rPr>
            </w:pPr>
            <w:r w:rsidRPr="004A561C">
              <w:rPr>
                <w:b/>
                <w:bCs/>
                <w:sz w:val="28"/>
                <w:szCs w:val="28"/>
              </w:rPr>
              <w:t>Антропометричні</w:t>
            </w:r>
          </w:p>
        </w:tc>
        <w:tc>
          <w:tcPr>
            <w:tcW w:w="3209" w:type="dxa"/>
            <w:vAlign w:val="center"/>
          </w:tcPr>
          <w:p w14:paraId="35DA4713" w14:textId="311E3569" w:rsidR="004A561C" w:rsidRDefault="004A561C" w:rsidP="004A561C">
            <w:pPr>
              <w:pStyle w:val="ac"/>
              <w:spacing w:before="0" w:beforeAutospacing="0" w:after="0" w:afterAutospacing="0"/>
              <w:jc w:val="both"/>
              <w:rPr>
                <w:b/>
                <w:bCs/>
                <w:sz w:val="28"/>
                <w:szCs w:val="28"/>
              </w:rPr>
            </w:pPr>
            <w:r w:rsidRPr="004A561C">
              <w:rPr>
                <w:sz w:val="28"/>
                <w:szCs w:val="28"/>
              </w:rPr>
              <w:t>Довжина тіла, маса тіла, окружність грудної клітки</w:t>
            </w:r>
          </w:p>
        </w:tc>
        <w:tc>
          <w:tcPr>
            <w:tcW w:w="3209" w:type="dxa"/>
            <w:vAlign w:val="center"/>
          </w:tcPr>
          <w:p w14:paraId="11E5767A" w14:textId="6EF3D6D5" w:rsidR="004A561C" w:rsidRDefault="004A561C" w:rsidP="004A561C">
            <w:pPr>
              <w:pStyle w:val="ac"/>
              <w:spacing w:before="0" w:beforeAutospacing="0" w:after="0" w:afterAutospacing="0"/>
              <w:jc w:val="both"/>
              <w:rPr>
                <w:b/>
                <w:bCs/>
                <w:sz w:val="28"/>
                <w:szCs w:val="28"/>
              </w:rPr>
            </w:pPr>
            <w:r w:rsidRPr="004A561C">
              <w:rPr>
                <w:sz w:val="28"/>
                <w:szCs w:val="28"/>
              </w:rPr>
              <w:t>Ростомір, медичні ваги, сантиметрова стрічка</w:t>
            </w:r>
          </w:p>
        </w:tc>
      </w:tr>
      <w:tr w:rsidR="004A561C" w14:paraId="2BF6A906" w14:textId="77777777" w:rsidTr="004A561C">
        <w:tc>
          <w:tcPr>
            <w:tcW w:w="3209" w:type="dxa"/>
            <w:vAlign w:val="center"/>
          </w:tcPr>
          <w:p w14:paraId="6C084486" w14:textId="30BF0D45" w:rsidR="004A561C" w:rsidRPr="004A561C" w:rsidRDefault="004A561C" w:rsidP="004A561C">
            <w:pPr>
              <w:pStyle w:val="ac"/>
              <w:spacing w:before="0" w:beforeAutospacing="0" w:after="0" w:afterAutospacing="0"/>
              <w:jc w:val="both"/>
              <w:rPr>
                <w:b/>
                <w:bCs/>
                <w:sz w:val="28"/>
                <w:szCs w:val="28"/>
              </w:rPr>
            </w:pPr>
            <w:r w:rsidRPr="004A561C">
              <w:rPr>
                <w:b/>
                <w:bCs/>
                <w:sz w:val="28"/>
                <w:szCs w:val="28"/>
              </w:rPr>
              <w:t>Функціональні</w:t>
            </w:r>
          </w:p>
        </w:tc>
        <w:tc>
          <w:tcPr>
            <w:tcW w:w="3209" w:type="dxa"/>
            <w:vAlign w:val="center"/>
          </w:tcPr>
          <w:p w14:paraId="1439CC42" w14:textId="2C6CCB7C" w:rsidR="004A561C" w:rsidRPr="004A561C" w:rsidRDefault="004A561C" w:rsidP="004A561C">
            <w:pPr>
              <w:pStyle w:val="ac"/>
              <w:spacing w:before="0" w:beforeAutospacing="0" w:after="0" w:afterAutospacing="0"/>
              <w:jc w:val="both"/>
              <w:rPr>
                <w:sz w:val="28"/>
                <w:szCs w:val="28"/>
              </w:rPr>
            </w:pPr>
            <w:r w:rsidRPr="004A561C">
              <w:rPr>
                <w:sz w:val="28"/>
                <w:szCs w:val="28"/>
              </w:rPr>
              <w:t>Частота серцевих скорочень у спокої та після навантаження, життєва ємність легень</w:t>
            </w:r>
          </w:p>
        </w:tc>
        <w:tc>
          <w:tcPr>
            <w:tcW w:w="3209" w:type="dxa"/>
            <w:vAlign w:val="center"/>
          </w:tcPr>
          <w:p w14:paraId="085DB1F5" w14:textId="64C72F75" w:rsidR="004A561C" w:rsidRPr="004A561C" w:rsidRDefault="004A561C" w:rsidP="004A561C">
            <w:pPr>
              <w:pStyle w:val="ac"/>
              <w:spacing w:before="0" w:beforeAutospacing="0" w:after="0" w:afterAutospacing="0"/>
              <w:jc w:val="both"/>
              <w:rPr>
                <w:sz w:val="28"/>
                <w:szCs w:val="28"/>
              </w:rPr>
            </w:pPr>
            <w:r w:rsidRPr="004A561C">
              <w:rPr>
                <w:sz w:val="28"/>
                <w:szCs w:val="28"/>
              </w:rPr>
              <w:t>Пульсометр, спірометр, контрольні навантажувальні проби</w:t>
            </w:r>
          </w:p>
        </w:tc>
      </w:tr>
      <w:tr w:rsidR="004A561C" w14:paraId="44784380" w14:textId="77777777" w:rsidTr="004A561C">
        <w:tc>
          <w:tcPr>
            <w:tcW w:w="3209" w:type="dxa"/>
            <w:vAlign w:val="center"/>
          </w:tcPr>
          <w:p w14:paraId="0A392D6A" w14:textId="54C26FD3" w:rsidR="004A561C" w:rsidRPr="004A561C" w:rsidRDefault="004A561C" w:rsidP="004A561C">
            <w:pPr>
              <w:pStyle w:val="ac"/>
              <w:spacing w:before="0" w:beforeAutospacing="0" w:after="0" w:afterAutospacing="0"/>
              <w:jc w:val="both"/>
              <w:rPr>
                <w:b/>
                <w:bCs/>
                <w:sz w:val="28"/>
                <w:szCs w:val="28"/>
              </w:rPr>
            </w:pPr>
            <w:r w:rsidRPr="004A561C">
              <w:rPr>
                <w:b/>
                <w:bCs/>
                <w:sz w:val="28"/>
                <w:szCs w:val="28"/>
              </w:rPr>
              <w:t>Силові здібності</w:t>
            </w:r>
          </w:p>
        </w:tc>
        <w:tc>
          <w:tcPr>
            <w:tcW w:w="3209" w:type="dxa"/>
            <w:vAlign w:val="center"/>
          </w:tcPr>
          <w:p w14:paraId="4E9001F1" w14:textId="4248C1D3" w:rsidR="004A561C" w:rsidRPr="004A561C" w:rsidRDefault="004A561C" w:rsidP="004A561C">
            <w:pPr>
              <w:pStyle w:val="ac"/>
              <w:spacing w:before="0" w:beforeAutospacing="0" w:after="0" w:afterAutospacing="0"/>
              <w:jc w:val="both"/>
              <w:rPr>
                <w:sz w:val="28"/>
                <w:szCs w:val="28"/>
              </w:rPr>
            </w:pPr>
            <w:r w:rsidRPr="004A561C">
              <w:rPr>
                <w:sz w:val="28"/>
                <w:szCs w:val="28"/>
              </w:rPr>
              <w:t>Рівень розвитку м’язової сили</w:t>
            </w:r>
          </w:p>
        </w:tc>
        <w:tc>
          <w:tcPr>
            <w:tcW w:w="3209" w:type="dxa"/>
            <w:vAlign w:val="center"/>
          </w:tcPr>
          <w:p w14:paraId="05A74A81" w14:textId="7C40A320" w:rsidR="004A561C" w:rsidRPr="004A561C" w:rsidRDefault="004A561C" w:rsidP="004A561C">
            <w:pPr>
              <w:pStyle w:val="ac"/>
              <w:spacing w:before="0" w:beforeAutospacing="0" w:after="0" w:afterAutospacing="0"/>
              <w:jc w:val="both"/>
              <w:rPr>
                <w:sz w:val="28"/>
                <w:szCs w:val="28"/>
              </w:rPr>
            </w:pPr>
            <w:r w:rsidRPr="004A561C">
              <w:rPr>
                <w:sz w:val="28"/>
                <w:szCs w:val="28"/>
              </w:rPr>
              <w:t>Підтягування, згинання-розгинання рук в упорі лежачи</w:t>
            </w:r>
          </w:p>
        </w:tc>
      </w:tr>
      <w:tr w:rsidR="004A561C" w14:paraId="09037646" w14:textId="77777777" w:rsidTr="004A561C">
        <w:tc>
          <w:tcPr>
            <w:tcW w:w="3209" w:type="dxa"/>
            <w:vAlign w:val="center"/>
          </w:tcPr>
          <w:p w14:paraId="4A1BFA28" w14:textId="64DD03E4" w:rsidR="004A561C" w:rsidRPr="004A561C" w:rsidRDefault="004A561C" w:rsidP="004A561C">
            <w:pPr>
              <w:pStyle w:val="ac"/>
              <w:spacing w:before="0" w:beforeAutospacing="0" w:after="0" w:afterAutospacing="0"/>
              <w:jc w:val="both"/>
              <w:rPr>
                <w:b/>
                <w:bCs/>
                <w:sz w:val="28"/>
                <w:szCs w:val="28"/>
              </w:rPr>
            </w:pPr>
            <w:r w:rsidRPr="004A561C">
              <w:rPr>
                <w:b/>
                <w:bCs/>
                <w:sz w:val="28"/>
                <w:szCs w:val="28"/>
              </w:rPr>
              <w:t>Швидкісні здібності</w:t>
            </w:r>
          </w:p>
        </w:tc>
        <w:tc>
          <w:tcPr>
            <w:tcW w:w="3209" w:type="dxa"/>
            <w:vAlign w:val="center"/>
          </w:tcPr>
          <w:p w14:paraId="2E589EE8" w14:textId="0DEB1EF8" w:rsidR="004A561C" w:rsidRPr="004A561C" w:rsidRDefault="004A561C" w:rsidP="004A561C">
            <w:pPr>
              <w:pStyle w:val="ac"/>
              <w:spacing w:before="0" w:beforeAutospacing="0" w:after="0" w:afterAutospacing="0"/>
              <w:jc w:val="both"/>
              <w:rPr>
                <w:sz w:val="28"/>
                <w:szCs w:val="28"/>
              </w:rPr>
            </w:pPr>
            <w:r w:rsidRPr="004A561C">
              <w:rPr>
                <w:sz w:val="28"/>
                <w:szCs w:val="28"/>
              </w:rPr>
              <w:t>Час виконання рухових дій</w:t>
            </w:r>
          </w:p>
        </w:tc>
        <w:tc>
          <w:tcPr>
            <w:tcW w:w="3209" w:type="dxa"/>
            <w:vAlign w:val="center"/>
          </w:tcPr>
          <w:p w14:paraId="18D503F9" w14:textId="100FBB1B" w:rsidR="004A561C" w:rsidRPr="004A561C" w:rsidRDefault="004A561C" w:rsidP="004A561C">
            <w:pPr>
              <w:pStyle w:val="ac"/>
              <w:spacing w:before="0" w:beforeAutospacing="0" w:after="0" w:afterAutospacing="0"/>
              <w:jc w:val="both"/>
              <w:rPr>
                <w:sz w:val="28"/>
                <w:szCs w:val="28"/>
              </w:rPr>
            </w:pPr>
            <w:r w:rsidRPr="004A561C">
              <w:rPr>
                <w:sz w:val="28"/>
                <w:szCs w:val="28"/>
              </w:rPr>
              <w:t>Біг на короткі дистанції (30 м, 60 м)</w:t>
            </w:r>
          </w:p>
        </w:tc>
      </w:tr>
      <w:tr w:rsidR="004A561C" w14:paraId="2A189CB0" w14:textId="77777777" w:rsidTr="004A561C">
        <w:tc>
          <w:tcPr>
            <w:tcW w:w="3209" w:type="dxa"/>
            <w:vAlign w:val="center"/>
          </w:tcPr>
          <w:p w14:paraId="11A9F213" w14:textId="0D3FC3FD" w:rsidR="004A561C" w:rsidRPr="004A561C" w:rsidRDefault="004A561C" w:rsidP="004A561C">
            <w:pPr>
              <w:pStyle w:val="ac"/>
              <w:spacing w:before="0" w:beforeAutospacing="0" w:after="0" w:afterAutospacing="0"/>
              <w:jc w:val="both"/>
              <w:rPr>
                <w:b/>
                <w:bCs/>
                <w:sz w:val="28"/>
                <w:szCs w:val="28"/>
              </w:rPr>
            </w:pPr>
            <w:r w:rsidRPr="004A561C">
              <w:rPr>
                <w:b/>
                <w:bCs/>
                <w:sz w:val="28"/>
                <w:szCs w:val="28"/>
              </w:rPr>
              <w:t>Витривалість</w:t>
            </w:r>
          </w:p>
        </w:tc>
        <w:tc>
          <w:tcPr>
            <w:tcW w:w="3209" w:type="dxa"/>
            <w:vAlign w:val="center"/>
          </w:tcPr>
          <w:p w14:paraId="3FB88417" w14:textId="624E6F4A" w:rsidR="004A561C" w:rsidRPr="004A561C" w:rsidRDefault="004A561C" w:rsidP="004A561C">
            <w:pPr>
              <w:pStyle w:val="ac"/>
              <w:spacing w:before="0" w:beforeAutospacing="0" w:after="0" w:afterAutospacing="0"/>
              <w:jc w:val="both"/>
              <w:rPr>
                <w:sz w:val="28"/>
                <w:szCs w:val="28"/>
              </w:rPr>
            </w:pPr>
            <w:r w:rsidRPr="004A561C">
              <w:rPr>
                <w:sz w:val="28"/>
                <w:szCs w:val="28"/>
              </w:rPr>
              <w:t>Толерантність до тривалих навантажень</w:t>
            </w:r>
          </w:p>
        </w:tc>
        <w:tc>
          <w:tcPr>
            <w:tcW w:w="3209" w:type="dxa"/>
            <w:vAlign w:val="center"/>
          </w:tcPr>
          <w:p w14:paraId="24B0413F" w14:textId="7610546E" w:rsidR="004A561C" w:rsidRPr="004A561C" w:rsidRDefault="004A561C" w:rsidP="004A561C">
            <w:pPr>
              <w:pStyle w:val="ac"/>
              <w:spacing w:before="0" w:beforeAutospacing="0" w:after="0" w:afterAutospacing="0"/>
              <w:jc w:val="both"/>
              <w:rPr>
                <w:sz w:val="28"/>
                <w:szCs w:val="28"/>
              </w:rPr>
            </w:pPr>
            <w:r w:rsidRPr="004A561C">
              <w:rPr>
                <w:sz w:val="28"/>
                <w:szCs w:val="28"/>
              </w:rPr>
              <w:t>Біг на середні дистанції (800–1000 м)</w:t>
            </w:r>
          </w:p>
        </w:tc>
      </w:tr>
      <w:tr w:rsidR="004A561C" w14:paraId="4FB57F8E" w14:textId="77777777" w:rsidTr="004A561C">
        <w:tc>
          <w:tcPr>
            <w:tcW w:w="3209" w:type="dxa"/>
            <w:vAlign w:val="center"/>
          </w:tcPr>
          <w:p w14:paraId="3D5D6E95" w14:textId="00EB3D50" w:rsidR="004A561C" w:rsidRPr="004A561C" w:rsidRDefault="004A561C" w:rsidP="004A561C">
            <w:pPr>
              <w:pStyle w:val="ac"/>
              <w:spacing w:before="0" w:beforeAutospacing="0" w:after="0" w:afterAutospacing="0"/>
              <w:jc w:val="both"/>
              <w:rPr>
                <w:b/>
                <w:bCs/>
                <w:sz w:val="28"/>
                <w:szCs w:val="28"/>
              </w:rPr>
            </w:pPr>
            <w:r w:rsidRPr="004A561C">
              <w:rPr>
                <w:b/>
                <w:bCs/>
                <w:sz w:val="28"/>
                <w:szCs w:val="28"/>
              </w:rPr>
              <w:t>Гнучкість</w:t>
            </w:r>
          </w:p>
        </w:tc>
        <w:tc>
          <w:tcPr>
            <w:tcW w:w="3209" w:type="dxa"/>
            <w:vAlign w:val="center"/>
          </w:tcPr>
          <w:p w14:paraId="44680DA4" w14:textId="5B9BC78E" w:rsidR="004A561C" w:rsidRPr="004A561C" w:rsidRDefault="004A561C" w:rsidP="004A561C">
            <w:pPr>
              <w:pStyle w:val="ac"/>
              <w:spacing w:before="0" w:beforeAutospacing="0" w:after="0" w:afterAutospacing="0"/>
              <w:jc w:val="both"/>
              <w:rPr>
                <w:sz w:val="28"/>
                <w:szCs w:val="28"/>
              </w:rPr>
            </w:pPr>
            <w:r w:rsidRPr="004A561C">
              <w:rPr>
                <w:sz w:val="28"/>
                <w:szCs w:val="28"/>
              </w:rPr>
              <w:t>Еластичність м’язово-зв’язкового апарату</w:t>
            </w:r>
          </w:p>
        </w:tc>
        <w:tc>
          <w:tcPr>
            <w:tcW w:w="3209" w:type="dxa"/>
            <w:vAlign w:val="center"/>
          </w:tcPr>
          <w:p w14:paraId="66E0194D" w14:textId="024373D9" w:rsidR="004A561C" w:rsidRPr="004A561C" w:rsidRDefault="004A561C" w:rsidP="004A561C">
            <w:pPr>
              <w:pStyle w:val="ac"/>
              <w:spacing w:before="0" w:beforeAutospacing="0" w:after="0" w:afterAutospacing="0"/>
              <w:jc w:val="both"/>
              <w:rPr>
                <w:sz w:val="28"/>
                <w:szCs w:val="28"/>
              </w:rPr>
            </w:pPr>
            <w:r w:rsidRPr="004A561C">
              <w:rPr>
                <w:sz w:val="28"/>
                <w:szCs w:val="28"/>
              </w:rPr>
              <w:t>Тест «нахил уперед із положення сидячи»</w:t>
            </w:r>
          </w:p>
        </w:tc>
      </w:tr>
      <w:tr w:rsidR="004A561C" w14:paraId="6C9708FE" w14:textId="77777777" w:rsidTr="004A561C">
        <w:tc>
          <w:tcPr>
            <w:tcW w:w="3209" w:type="dxa"/>
            <w:vAlign w:val="center"/>
          </w:tcPr>
          <w:p w14:paraId="0CC6B2A7" w14:textId="7940D807" w:rsidR="004A561C" w:rsidRPr="004A561C" w:rsidRDefault="004A561C" w:rsidP="004A561C">
            <w:pPr>
              <w:pStyle w:val="ac"/>
              <w:spacing w:before="0" w:beforeAutospacing="0" w:after="0" w:afterAutospacing="0"/>
              <w:jc w:val="both"/>
              <w:rPr>
                <w:b/>
                <w:bCs/>
                <w:sz w:val="28"/>
                <w:szCs w:val="28"/>
              </w:rPr>
            </w:pPr>
            <w:r w:rsidRPr="004A561C">
              <w:rPr>
                <w:b/>
                <w:bCs/>
                <w:sz w:val="28"/>
                <w:szCs w:val="28"/>
              </w:rPr>
              <w:t>Координація</w:t>
            </w:r>
          </w:p>
        </w:tc>
        <w:tc>
          <w:tcPr>
            <w:tcW w:w="3209" w:type="dxa"/>
            <w:vAlign w:val="center"/>
          </w:tcPr>
          <w:p w14:paraId="3DC06079" w14:textId="47AC8A24" w:rsidR="004A561C" w:rsidRPr="004A561C" w:rsidRDefault="004A561C" w:rsidP="004A561C">
            <w:pPr>
              <w:pStyle w:val="ac"/>
              <w:spacing w:before="0" w:beforeAutospacing="0" w:after="0" w:afterAutospacing="0"/>
              <w:jc w:val="both"/>
              <w:rPr>
                <w:sz w:val="28"/>
                <w:szCs w:val="28"/>
              </w:rPr>
            </w:pPr>
            <w:r w:rsidRPr="004A561C">
              <w:rPr>
                <w:sz w:val="28"/>
                <w:szCs w:val="28"/>
              </w:rPr>
              <w:t>Здатність до рівноваги та точності рухів</w:t>
            </w:r>
          </w:p>
        </w:tc>
        <w:tc>
          <w:tcPr>
            <w:tcW w:w="3209" w:type="dxa"/>
            <w:vAlign w:val="center"/>
          </w:tcPr>
          <w:p w14:paraId="1841D774" w14:textId="413C5BD3" w:rsidR="004A561C" w:rsidRPr="004A561C" w:rsidRDefault="004A561C" w:rsidP="004A561C">
            <w:pPr>
              <w:pStyle w:val="ac"/>
              <w:spacing w:before="0" w:beforeAutospacing="0" w:after="0" w:afterAutospacing="0"/>
              <w:jc w:val="both"/>
              <w:rPr>
                <w:sz w:val="28"/>
                <w:szCs w:val="28"/>
              </w:rPr>
            </w:pPr>
            <w:r w:rsidRPr="004A561C">
              <w:rPr>
                <w:sz w:val="28"/>
                <w:szCs w:val="28"/>
              </w:rPr>
              <w:t>Стійка на одній нозі, метання малого м’яча у ціль</w:t>
            </w:r>
          </w:p>
        </w:tc>
      </w:tr>
      <w:tr w:rsidR="004A561C" w14:paraId="46E87CD8" w14:textId="77777777" w:rsidTr="004A561C">
        <w:tc>
          <w:tcPr>
            <w:tcW w:w="3209" w:type="dxa"/>
            <w:vAlign w:val="center"/>
          </w:tcPr>
          <w:p w14:paraId="7E22B6E9" w14:textId="600A516B" w:rsidR="004A561C" w:rsidRPr="004A561C" w:rsidRDefault="004A561C" w:rsidP="004A561C">
            <w:pPr>
              <w:pStyle w:val="ac"/>
              <w:spacing w:before="0" w:beforeAutospacing="0" w:after="0" w:afterAutospacing="0"/>
              <w:jc w:val="both"/>
              <w:rPr>
                <w:b/>
                <w:bCs/>
                <w:sz w:val="28"/>
                <w:szCs w:val="28"/>
              </w:rPr>
            </w:pPr>
            <w:r w:rsidRPr="004A561C">
              <w:rPr>
                <w:b/>
                <w:bCs/>
                <w:sz w:val="28"/>
                <w:szCs w:val="28"/>
              </w:rPr>
              <w:t>Психолого-педагогічні</w:t>
            </w:r>
          </w:p>
        </w:tc>
        <w:tc>
          <w:tcPr>
            <w:tcW w:w="3209" w:type="dxa"/>
            <w:vAlign w:val="center"/>
          </w:tcPr>
          <w:p w14:paraId="14CFF5F8" w14:textId="06E265BE" w:rsidR="004A561C" w:rsidRPr="004A561C" w:rsidRDefault="004A561C" w:rsidP="004A561C">
            <w:pPr>
              <w:pStyle w:val="ac"/>
              <w:spacing w:before="0" w:beforeAutospacing="0" w:after="0" w:afterAutospacing="0"/>
              <w:jc w:val="both"/>
              <w:rPr>
                <w:sz w:val="28"/>
                <w:szCs w:val="28"/>
              </w:rPr>
            </w:pPr>
            <w:r w:rsidRPr="004A561C">
              <w:rPr>
                <w:sz w:val="28"/>
                <w:szCs w:val="28"/>
              </w:rPr>
              <w:t>Мотивація до занять, емоційний стан, дисциплінованість, здатність працювати у групі</w:t>
            </w:r>
          </w:p>
        </w:tc>
        <w:tc>
          <w:tcPr>
            <w:tcW w:w="3209" w:type="dxa"/>
            <w:vAlign w:val="center"/>
          </w:tcPr>
          <w:p w14:paraId="091BDF2C" w14:textId="3665E4C5" w:rsidR="004A561C" w:rsidRPr="004A561C" w:rsidRDefault="004A561C" w:rsidP="004A561C">
            <w:pPr>
              <w:pStyle w:val="ac"/>
              <w:spacing w:before="0" w:beforeAutospacing="0" w:after="0" w:afterAutospacing="0"/>
              <w:jc w:val="both"/>
              <w:rPr>
                <w:sz w:val="28"/>
                <w:szCs w:val="28"/>
              </w:rPr>
            </w:pPr>
            <w:r w:rsidRPr="004A561C">
              <w:rPr>
                <w:sz w:val="28"/>
                <w:szCs w:val="28"/>
              </w:rPr>
              <w:t>Спостереження, анкетування, педагогічні тести</w:t>
            </w:r>
          </w:p>
        </w:tc>
      </w:tr>
    </w:tbl>
    <w:p w14:paraId="050C7699" w14:textId="77777777" w:rsidR="004A561C" w:rsidRPr="004A561C" w:rsidRDefault="004A561C" w:rsidP="004A561C">
      <w:pPr>
        <w:pStyle w:val="ac"/>
        <w:spacing w:before="0" w:beforeAutospacing="0" w:after="0" w:afterAutospacing="0" w:line="360" w:lineRule="auto"/>
        <w:ind w:firstLine="720"/>
        <w:jc w:val="both"/>
        <w:rPr>
          <w:b/>
          <w:bCs/>
          <w:sz w:val="28"/>
          <w:szCs w:val="28"/>
        </w:rPr>
      </w:pPr>
    </w:p>
    <w:p w14:paraId="148A31D4" w14:textId="44D7CF53" w:rsidR="004F65D6" w:rsidRPr="004F65D6" w:rsidRDefault="00240A89" w:rsidP="00240A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метою вивчення ступеня в</w:t>
      </w:r>
      <w:r w:rsidRPr="00EF37AF">
        <w:rPr>
          <w:rFonts w:ascii="Times New Roman" w:hAnsi="Times New Roman" w:cs="Times New Roman"/>
          <w:sz w:val="28"/>
          <w:szCs w:val="28"/>
        </w:rPr>
        <w:t>плив</w:t>
      </w:r>
      <w:r>
        <w:rPr>
          <w:rFonts w:ascii="Times New Roman" w:hAnsi="Times New Roman" w:cs="Times New Roman"/>
          <w:sz w:val="28"/>
          <w:szCs w:val="28"/>
        </w:rPr>
        <w:t>у</w:t>
      </w:r>
      <w:r w:rsidRPr="00EF37AF">
        <w:rPr>
          <w:rFonts w:ascii="Times New Roman" w:hAnsi="Times New Roman" w:cs="Times New Roman"/>
          <w:sz w:val="28"/>
          <w:szCs w:val="28"/>
        </w:rPr>
        <w:t xml:space="preserve"> секційних занять на річну динаміку показників фізичного розвитку</w:t>
      </w:r>
      <w:r w:rsidRPr="00EF37AF">
        <w:rPr>
          <w:rFonts w:ascii="Times New Roman" w:hAnsi="Times New Roman" w:cs="Times New Roman"/>
          <w:spacing w:val="-12"/>
          <w:sz w:val="28"/>
          <w:szCs w:val="28"/>
        </w:rPr>
        <w:t xml:space="preserve"> </w:t>
      </w:r>
      <w:r w:rsidRPr="00EF37AF">
        <w:rPr>
          <w:rFonts w:ascii="Times New Roman" w:hAnsi="Times New Roman" w:cs="Times New Roman"/>
          <w:sz w:val="28"/>
          <w:szCs w:val="28"/>
        </w:rPr>
        <w:t>і</w:t>
      </w:r>
      <w:r w:rsidRPr="00EF37AF">
        <w:rPr>
          <w:rFonts w:ascii="Times New Roman" w:hAnsi="Times New Roman" w:cs="Times New Roman"/>
          <w:spacing w:val="-4"/>
          <w:sz w:val="28"/>
          <w:szCs w:val="28"/>
        </w:rPr>
        <w:t xml:space="preserve"> </w:t>
      </w:r>
      <w:r w:rsidRPr="00EF37AF">
        <w:rPr>
          <w:rFonts w:ascii="Times New Roman" w:hAnsi="Times New Roman" w:cs="Times New Roman"/>
          <w:sz w:val="28"/>
          <w:szCs w:val="28"/>
        </w:rPr>
        <w:t>рухових</w:t>
      </w:r>
      <w:r w:rsidRPr="00EF37AF">
        <w:rPr>
          <w:rFonts w:ascii="Times New Roman" w:hAnsi="Times New Roman" w:cs="Times New Roman"/>
          <w:spacing w:val="-2"/>
          <w:sz w:val="28"/>
          <w:szCs w:val="28"/>
        </w:rPr>
        <w:t xml:space="preserve"> </w:t>
      </w:r>
      <w:r w:rsidRPr="00EF37AF">
        <w:rPr>
          <w:rFonts w:ascii="Times New Roman" w:hAnsi="Times New Roman" w:cs="Times New Roman"/>
          <w:sz w:val="28"/>
          <w:szCs w:val="28"/>
        </w:rPr>
        <w:t>здібностей</w:t>
      </w:r>
      <w:r w:rsidRPr="00EF37AF">
        <w:rPr>
          <w:rFonts w:ascii="Times New Roman" w:hAnsi="Times New Roman" w:cs="Times New Roman"/>
          <w:spacing w:val="-1"/>
          <w:sz w:val="28"/>
          <w:szCs w:val="28"/>
        </w:rPr>
        <w:t xml:space="preserve"> </w:t>
      </w:r>
      <w:r w:rsidRPr="00EF37AF">
        <w:rPr>
          <w:rFonts w:ascii="Times New Roman" w:hAnsi="Times New Roman" w:cs="Times New Roman"/>
          <w:sz w:val="28"/>
          <w:szCs w:val="28"/>
        </w:rPr>
        <w:t>у</w:t>
      </w:r>
      <w:r w:rsidRPr="00EF37AF">
        <w:rPr>
          <w:rFonts w:ascii="Times New Roman" w:hAnsi="Times New Roman" w:cs="Times New Roman"/>
          <w:spacing w:val="-9"/>
          <w:sz w:val="28"/>
          <w:szCs w:val="28"/>
        </w:rPr>
        <w:t xml:space="preserve"> </w:t>
      </w:r>
      <w:r w:rsidRPr="00EF37AF">
        <w:rPr>
          <w:rFonts w:ascii="Times New Roman" w:hAnsi="Times New Roman" w:cs="Times New Roman"/>
          <w:sz w:val="28"/>
          <w:szCs w:val="28"/>
        </w:rPr>
        <w:t>школярів</w:t>
      </w:r>
      <w:r w:rsidRPr="00EF37AF">
        <w:rPr>
          <w:rFonts w:ascii="Times New Roman" w:hAnsi="Times New Roman" w:cs="Times New Roman"/>
          <w:spacing w:val="-5"/>
          <w:sz w:val="28"/>
          <w:szCs w:val="28"/>
        </w:rPr>
        <w:t xml:space="preserve"> </w:t>
      </w:r>
      <w:r w:rsidRPr="00EF37AF">
        <w:rPr>
          <w:rFonts w:ascii="Times New Roman" w:hAnsi="Times New Roman" w:cs="Times New Roman"/>
          <w:sz w:val="28"/>
          <w:szCs w:val="28"/>
        </w:rPr>
        <w:t>середнього</w:t>
      </w:r>
      <w:r w:rsidRPr="00EF37AF">
        <w:rPr>
          <w:rFonts w:ascii="Times New Roman" w:hAnsi="Times New Roman" w:cs="Times New Roman"/>
          <w:spacing w:val="-4"/>
          <w:sz w:val="28"/>
          <w:szCs w:val="28"/>
        </w:rPr>
        <w:t xml:space="preserve"> </w:t>
      </w:r>
      <w:r w:rsidRPr="00EF37AF">
        <w:rPr>
          <w:rFonts w:ascii="Times New Roman" w:hAnsi="Times New Roman" w:cs="Times New Roman"/>
          <w:sz w:val="28"/>
          <w:szCs w:val="28"/>
        </w:rPr>
        <w:t>шкільного</w:t>
      </w:r>
      <w:r w:rsidRPr="00EF37AF">
        <w:rPr>
          <w:rFonts w:ascii="Times New Roman" w:hAnsi="Times New Roman" w:cs="Times New Roman"/>
          <w:spacing w:val="-4"/>
          <w:sz w:val="28"/>
          <w:szCs w:val="28"/>
        </w:rPr>
        <w:t xml:space="preserve"> </w:t>
      </w:r>
      <w:r w:rsidRPr="00EF37AF">
        <w:rPr>
          <w:rFonts w:ascii="Times New Roman" w:hAnsi="Times New Roman" w:cs="Times New Roman"/>
          <w:sz w:val="28"/>
          <w:szCs w:val="28"/>
        </w:rPr>
        <w:t xml:space="preserve">віку </w:t>
      </w:r>
      <w:r>
        <w:rPr>
          <w:rFonts w:ascii="Times New Roman" w:hAnsi="Times New Roman" w:cs="Times New Roman"/>
          <w:sz w:val="28"/>
          <w:szCs w:val="28"/>
        </w:rPr>
        <w:t>нами було проведено експериментальне дослідження, у</w:t>
      </w:r>
      <w:r w:rsidR="004F65D6" w:rsidRPr="004F65D6">
        <w:rPr>
          <w:rFonts w:ascii="Times New Roman" w:hAnsi="Times New Roman" w:cs="Times New Roman"/>
          <w:sz w:val="28"/>
          <w:szCs w:val="28"/>
        </w:rPr>
        <w:t xml:space="preserve"> </w:t>
      </w:r>
      <w:r>
        <w:rPr>
          <w:rFonts w:ascii="Times New Roman" w:hAnsi="Times New Roman" w:cs="Times New Roman"/>
          <w:sz w:val="28"/>
          <w:szCs w:val="28"/>
        </w:rPr>
        <w:t>якому</w:t>
      </w:r>
      <w:r w:rsidR="004F65D6" w:rsidRPr="004F65D6">
        <w:rPr>
          <w:rFonts w:ascii="Times New Roman" w:hAnsi="Times New Roman" w:cs="Times New Roman"/>
          <w:sz w:val="28"/>
          <w:szCs w:val="28"/>
        </w:rPr>
        <w:t xml:space="preserve"> взяли участь 120 школярів середнього шкільного віку</w:t>
      </w:r>
      <w:r>
        <w:rPr>
          <w:rFonts w:ascii="Times New Roman" w:hAnsi="Times New Roman" w:cs="Times New Roman"/>
          <w:sz w:val="28"/>
          <w:szCs w:val="28"/>
        </w:rPr>
        <w:t xml:space="preserve"> </w:t>
      </w:r>
      <w:r w:rsidR="00FF49E8">
        <w:rPr>
          <w:rFonts w:ascii="Times New Roman" w:hAnsi="Times New Roman" w:cs="Times New Roman"/>
          <w:sz w:val="28"/>
          <w:szCs w:val="28"/>
        </w:rPr>
        <w:t>Ізмаїльсько</w:t>
      </w:r>
      <w:r w:rsidR="0055436C">
        <w:rPr>
          <w:rFonts w:ascii="Times New Roman" w:hAnsi="Times New Roman" w:cs="Times New Roman"/>
          <w:sz w:val="28"/>
          <w:szCs w:val="28"/>
        </w:rPr>
        <w:t xml:space="preserve">го ліцею </w:t>
      </w:r>
      <w:r w:rsidR="00FF49E8">
        <w:rPr>
          <w:rFonts w:ascii="Times New Roman" w:hAnsi="Times New Roman" w:cs="Times New Roman"/>
          <w:sz w:val="28"/>
          <w:szCs w:val="28"/>
        </w:rPr>
        <w:t xml:space="preserve">№16 з </w:t>
      </w:r>
      <w:r w:rsidR="0055436C">
        <w:rPr>
          <w:rFonts w:ascii="Times New Roman" w:hAnsi="Times New Roman" w:cs="Times New Roman"/>
          <w:sz w:val="28"/>
          <w:szCs w:val="28"/>
        </w:rPr>
        <w:t xml:space="preserve">гімназією та </w:t>
      </w:r>
      <w:r w:rsidR="00FF49E8">
        <w:rPr>
          <w:rFonts w:ascii="Times New Roman" w:hAnsi="Times New Roman" w:cs="Times New Roman"/>
          <w:sz w:val="28"/>
          <w:szCs w:val="28"/>
        </w:rPr>
        <w:t>початковою школою</w:t>
      </w:r>
      <w:r>
        <w:rPr>
          <w:rFonts w:ascii="Times New Roman" w:hAnsi="Times New Roman" w:cs="Times New Roman"/>
          <w:sz w:val="28"/>
          <w:szCs w:val="28"/>
        </w:rPr>
        <w:t xml:space="preserve"> </w:t>
      </w:r>
      <w:r w:rsidR="00FF49E8">
        <w:rPr>
          <w:rFonts w:ascii="Times New Roman" w:hAnsi="Times New Roman" w:cs="Times New Roman"/>
          <w:sz w:val="28"/>
          <w:szCs w:val="28"/>
        </w:rPr>
        <w:t>(</w:t>
      </w:r>
      <w:r>
        <w:rPr>
          <w:rFonts w:ascii="Times New Roman" w:hAnsi="Times New Roman" w:cs="Times New Roman"/>
          <w:sz w:val="28"/>
          <w:szCs w:val="28"/>
        </w:rPr>
        <w:t>м. Ізмаїл Одеської області</w:t>
      </w:r>
      <w:r w:rsidR="00FF49E8">
        <w:rPr>
          <w:rFonts w:ascii="Times New Roman" w:hAnsi="Times New Roman" w:cs="Times New Roman"/>
          <w:sz w:val="28"/>
          <w:szCs w:val="28"/>
        </w:rPr>
        <w:t>)</w:t>
      </w:r>
      <w:r>
        <w:rPr>
          <w:rFonts w:ascii="Times New Roman" w:hAnsi="Times New Roman" w:cs="Times New Roman"/>
          <w:sz w:val="28"/>
          <w:szCs w:val="28"/>
        </w:rPr>
        <w:t xml:space="preserve">. </w:t>
      </w:r>
      <w:r w:rsidR="004F65D6" w:rsidRPr="004F65D6">
        <w:rPr>
          <w:rFonts w:ascii="Times New Roman" w:hAnsi="Times New Roman" w:cs="Times New Roman"/>
          <w:sz w:val="28"/>
          <w:szCs w:val="28"/>
        </w:rPr>
        <w:t>Вибірка була збалансованою за гендерною ознакою і включала 60 хлопців та 60 дівчат, що забезпечило можливість здійснити порівняльний аналіз особливостей фізичного розвитку та формування рухових здібностей залежно від статі. Віковий діапазон учасників становив від 11 до 14 років, що відповідає періоду середнього шкільного віку, який характеризується інтенсивними морфофункціональними змінами організму, нерівномірністю розвитку окремих фізичних якостей та високою пластичністю нервової системи.</w:t>
      </w:r>
    </w:p>
    <w:p w14:paraId="14A6498A" w14:textId="77777777" w:rsidR="004F65D6" w:rsidRPr="008D7025" w:rsidRDefault="004F65D6" w:rsidP="008D7025">
      <w:pPr>
        <w:spacing w:after="0" w:line="360" w:lineRule="auto"/>
        <w:ind w:firstLine="720"/>
        <w:jc w:val="both"/>
        <w:rPr>
          <w:rFonts w:ascii="Times New Roman" w:hAnsi="Times New Roman" w:cs="Times New Roman"/>
          <w:sz w:val="28"/>
          <w:szCs w:val="28"/>
        </w:rPr>
      </w:pPr>
      <w:r w:rsidRPr="004F65D6">
        <w:rPr>
          <w:rFonts w:ascii="Times New Roman" w:hAnsi="Times New Roman" w:cs="Times New Roman"/>
          <w:sz w:val="28"/>
          <w:szCs w:val="28"/>
        </w:rPr>
        <w:t>Рівень фізичної підготовленості учасників визначався за результатами попереднього тестування, яке включало антропометричні вимірювання (довжина тіла, маса, окружність грудної клітки) та оцінку основних рухових здібностей (сила, швидкість, витривалість, гнучкість, координація). За результатами тестування всі учасники були віднесені до груп із середнім рівнем фізичної підготовленості, що дозволило забезпечити однорідність вибірки та уникнути впливу крайніх значень, пов’язаних із дуже високим або дуже низьким рівнем розвитку.</w:t>
      </w:r>
    </w:p>
    <w:p w14:paraId="43F89C71" w14:textId="77777777" w:rsidR="004F65D6" w:rsidRPr="004F65D6" w:rsidRDefault="004F65D6" w:rsidP="008D7025">
      <w:pPr>
        <w:spacing w:after="0" w:line="360" w:lineRule="auto"/>
        <w:ind w:firstLine="720"/>
        <w:jc w:val="both"/>
        <w:rPr>
          <w:rFonts w:ascii="Times New Roman" w:hAnsi="Times New Roman" w:cs="Times New Roman"/>
          <w:sz w:val="28"/>
          <w:szCs w:val="28"/>
        </w:rPr>
      </w:pPr>
      <w:r w:rsidRPr="004F65D6">
        <w:rPr>
          <w:rFonts w:ascii="Times New Roman" w:hAnsi="Times New Roman" w:cs="Times New Roman"/>
          <w:sz w:val="28"/>
          <w:szCs w:val="28"/>
        </w:rPr>
        <w:t>Рівень фізичної підготовленості учасників дослідження визначався за результатами попереднього тестування, яке мало комплексний характер і включало як антропометричні вимірювання, так і оцінку основних рухових здібностей. Такий підхід дозволив отримати об’єктивну картину фізичного стану школярів середнього шкільного віку та забезпечити однорідність вибірки.</w:t>
      </w:r>
    </w:p>
    <w:p w14:paraId="33966D8C" w14:textId="77777777" w:rsidR="004F65D6" w:rsidRPr="004F65D6" w:rsidRDefault="004F65D6" w:rsidP="004F65D6">
      <w:pPr>
        <w:spacing w:after="0" w:line="360" w:lineRule="auto"/>
        <w:ind w:firstLine="709"/>
        <w:jc w:val="both"/>
        <w:rPr>
          <w:rFonts w:ascii="Times New Roman" w:hAnsi="Times New Roman" w:cs="Times New Roman"/>
          <w:sz w:val="28"/>
          <w:szCs w:val="28"/>
        </w:rPr>
      </w:pPr>
      <w:r w:rsidRPr="004F65D6">
        <w:rPr>
          <w:rFonts w:ascii="Times New Roman" w:hAnsi="Times New Roman" w:cs="Times New Roman"/>
          <w:sz w:val="28"/>
          <w:szCs w:val="28"/>
        </w:rPr>
        <w:t>Антропометричні показники включали вимірювання довжини тіла, маси та окружності грудної клітки. Довжина тіла визначалася за допомогою стандартного ростоміра з точністю до 0,5 см, маса тіла — за допомогою медичних вагів із точністю до 0,1 кг. Окружність грудної клітки вимірювалася сантиметровою стрічкою у стані спокійного вдиху та видиху, що дозволяло оцінити функціональні можливості дихальної системи та загальний рівень соматичного розвитку.</w:t>
      </w:r>
    </w:p>
    <w:p w14:paraId="2CF56D2D" w14:textId="77777777" w:rsidR="004F65D6" w:rsidRPr="004F65D6" w:rsidRDefault="004F65D6" w:rsidP="004F65D6">
      <w:pPr>
        <w:spacing w:after="0" w:line="360" w:lineRule="auto"/>
        <w:ind w:firstLine="709"/>
        <w:jc w:val="both"/>
        <w:rPr>
          <w:rFonts w:ascii="Times New Roman" w:hAnsi="Times New Roman" w:cs="Times New Roman"/>
          <w:sz w:val="28"/>
          <w:szCs w:val="28"/>
        </w:rPr>
      </w:pPr>
      <w:r w:rsidRPr="004F65D6">
        <w:rPr>
          <w:rFonts w:ascii="Times New Roman" w:hAnsi="Times New Roman" w:cs="Times New Roman"/>
          <w:sz w:val="28"/>
          <w:szCs w:val="28"/>
        </w:rPr>
        <w:t>Оцінка рухових здібностей здійснювалася за допомогою стандартних тестів, які широко використовуються у педагогічних та спортивних дослідженнях. Силові якості визначалися за результатами тестів на підтягування та згинання-розгинання рук в упорі лежачи. Швидкісні здібності оцінювалися за часом бігу на короткі дистанції (30 м та 60 м). Витривалість визначалася за результатами бігу на середні дистанції (1000 м для хлопців та 800 м для дівчат), що дозволяло оцінити аеробні можливості організму. Гнучкість вимірювалася за допомогою тесту «нахил уперед із положення сидячи», який показує еластичність м’язово-зв’язкового апарату. Координаційні здібності оцінювалися через виконання вправ на рівновагу та точність рухів (тест «стійка на одній нозі», метання малого м’яча у ціль).</w:t>
      </w:r>
    </w:p>
    <w:p w14:paraId="5E6A1E9A" w14:textId="77777777" w:rsidR="004F65D6" w:rsidRPr="004F65D6" w:rsidRDefault="004F65D6" w:rsidP="004F65D6">
      <w:pPr>
        <w:spacing w:after="0" w:line="360" w:lineRule="auto"/>
        <w:ind w:firstLine="709"/>
        <w:jc w:val="both"/>
        <w:rPr>
          <w:rFonts w:ascii="Times New Roman" w:hAnsi="Times New Roman" w:cs="Times New Roman"/>
          <w:sz w:val="28"/>
          <w:szCs w:val="28"/>
        </w:rPr>
      </w:pPr>
      <w:r w:rsidRPr="004F65D6">
        <w:rPr>
          <w:rFonts w:ascii="Times New Roman" w:hAnsi="Times New Roman" w:cs="Times New Roman"/>
          <w:sz w:val="28"/>
          <w:szCs w:val="28"/>
        </w:rPr>
        <w:t>Отримані результати дозволили класифікувати учасників за рівнем фізичної підготовленості. Усі школярі були віднесені до групи із середнім рівнем розвитку, що забезпечило репрезентативність вибірки та виключило вплив крайніх значень. Це створило необхідні умови для об’єктивного аналізу динаміки фізичного розвитку та ефективності секційних занять у системі фізичного виховання.</w:t>
      </w:r>
    </w:p>
    <w:p w14:paraId="167286FD" w14:textId="77777777" w:rsidR="004F65D6" w:rsidRPr="004F65D6" w:rsidRDefault="004F65D6" w:rsidP="004F65D6">
      <w:pPr>
        <w:spacing w:after="0" w:line="360" w:lineRule="auto"/>
        <w:ind w:firstLine="709"/>
        <w:jc w:val="both"/>
        <w:rPr>
          <w:rFonts w:ascii="Times New Roman" w:hAnsi="Times New Roman" w:cs="Times New Roman"/>
          <w:sz w:val="28"/>
          <w:szCs w:val="28"/>
        </w:rPr>
      </w:pPr>
    </w:p>
    <w:p w14:paraId="0D625F51" w14:textId="7221703D" w:rsidR="004F65D6" w:rsidRDefault="004F65D6" w:rsidP="004F65D6">
      <w:pPr>
        <w:spacing w:after="0" w:line="360" w:lineRule="auto"/>
        <w:ind w:firstLine="709"/>
        <w:jc w:val="center"/>
        <w:rPr>
          <w:rFonts w:ascii="Times New Roman" w:hAnsi="Times New Roman" w:cs="Times New Roman"/>
          <w:sz w:val="28"/>
          <w:szCs w:val="28"/>
        </w:rPr>
      </w:pPr>
      <w:r w:rsidRPr="004F65D6">
        <w:rPr>
          <w:rFonts w:ascii="Times New Roman" w:hAnsi="Times New Roman" w:cs="Times New Roman"/>
          <w:noProof/>
          <w:sz w:val="28"/>
          <w:szCs w:val="28"/>
          <w:lang w:val="ru-RU" w:eastAsia="ru-RU"/>
        </w:rPr>
        <w:drawing>
          <wp:inline distT="0" distB="0" distL="0" distR="0" wp14:anchorId="07DBD531" wp14:editId="1F2FD894">
            <wp:extent cx="4310742" cy="2037976"/>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3399" cy="2043960"/>
                    </a:xfrm>
                    <a:prstGeom prst="rect">
                      <a:avLst/>
                    </a:prstGeom>
                  </pic:spPr>
                </pic:pic>
              </a:graphicData>
            </a:graphic>
          </wp:inline>
        </w:drawing>
      </w:r>
    </w:p>
    <w:p w14:paraId="1E388E48" w14:textId="2BB333BC" w:rsidR="004F65D6" w:rsidRPr="004F65D6" w:rsidRDefault="004F65D6" w:rsidP="004F65D6">
      <w:pPr>
        <w:spacing w:after="0" w:line="360" w:lineRule="auto"/>
        <w:ind w:firstLine="709"/>
        <w:jc w:val="center"/>
        <w:rPr>
          <w:rFonts w:ascii="Times New Roman" w:hAnsi="Times New Roman" w:cs="Times New Roman"/>
          <w:b/>
          <w:bCs/>
          <w:sz w:val="28"/>
          <w:szCs w:val="28"/>
        </w:rPr>
      </w:pPr>
      <w:r w:rsidRPr="004F65D6">
        <w:rPr>
          <w:rFonts w:ascii="Times New Roman" w:hAnsi="Times New Roman" w:cs="Times New Roman"/>
          <w:b/>
          <w:bCs/>
          <w:sz w:val="28"/>
          <w:szCs w:val="28"/>
        </w:rPr>
        <w:t>Блок-схема 2.1. Методологія дослідження</w:t>
      </w:r>
    </w:p>
    <w:p w14:paraId="2D76C726" w14:textId="7081C64A" w:rsidR="004F65D6" w:rsidRPr="004F65D6" w:rsidRDefault="004F65D6" w:rsidP="006771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7158">
        <w:rPr>
          <w:rFonts w:ascii="Times New Roman" w:hAnsi="Times New Roman" w:cs="Times New Roman"/>
          <w:sz w:val="28"/>
          <w:szCs w:val="28"/>
        </w:rPr>
        <w:t xml:space="preserve"> В</w:t>
      </w:r>
      <w:r w:rsidRPr="004F65D6">
        <w:rPr>
          <w:rFonts w:ascii="Times New Roman" w:hAnsi="Times New Roman" w:cs="Times New Roman"/>
          <w:sz w:val="28"/>
          <w:szCs w:val="28"/>
        </w:rPr>
        <w:t>ибірка дослідження була репрезентативною за кількістю, віком та статтю, а також відповідала критеріям однорідності за рівнем фізичної підготовленості. Це створило необхідні умови для об’єктивного аналізу впливу секційних занять на динаміку фізичного розвитку та формування рухових здібностей школярів середнього шкільного віку.</w:t>
      </w:r>
    </w:p>
    <w:p w14:paraId="65CEEE1A" w14:textId="77777777" w:rsidR="00677158" w:rsidRPr="00677158" w:rsidRDefault="00677158" w:rsidP="00677158">
      <w:pPr>
        <w:spacing w:after="0" w:line="360" w:lineRule="auto"/>
        <w:ind w:firstLine="709"/>
        <w:jc w:val="both"/>
        <w:rPr>
          <w:rFonts w:ascii="Times New Roman" w:hAnsi="Times New Roman" w:cs="Times New Roman"/>
          <w:sz w:val="28"/>
          <w:szCs w:val="28"/>
        </w:rPr>
      </w:pPr>
      <w:r w:rsidRPr="00677158">
        <w:rPr>
          <w:rFonts w:ascii="Times New Roman" w:hAnsi="Times New Roman" w:cs="Times New Roman"/>
          <w:sz w:val="28"/>
          <w:szCs w:val="28"/>
        </w:rPr>
        <w:t>Дослідження фізичного розвитку та рухових здібностей школярів середнього шкільного віку здійснювалося у три послідовні етапи, що забезпечило його системність та наукову обґрунтованість.</w:t>
      </w:r>
    </w:p>
    <w:p w14:paraId="4E9142FF" w14:textId="27CBF402" w:rsidR="00677158" w:rsidRPr="00677158" w:rsidRDefault="00677158" w:rsidP="00677158">
      <w:pPr>
        <w:spacing w:after="0" w:line="360" w:lineRule="auto"/>
        <w:ind w:firstLine="709"/>
        <w:jc w:val="both"/>
        <w:rPr>
          <w:rFonts w:ascii="Times New Roman" w:hAnsi="Times New Roman" w:cs="Times New Roman"/>
          <w:sz w:val="28"/>
          <w:szCs w:val="28"/>
        </w:rPr>
      </w:pPr>
      <w:r w:rsidRPr="00677158">
        <w:rPr>
          <w:rFonts w:ascii="Times New Roman" w:hAnsi="Times New Roman" w:cs="Times New Roman"/>
          <w:b/>
          <w:bCs/>
          <w:sz w:val="28"/>
          <w:szCs w:val="28"/>
        </w:rPr>
        <w:t>Перший етап – констатувальний.</w:t>
      </w:r>
      <w:r>
        <w:rPr>
          <w:rFonts w:ascii="Times New Roman" w:hAnsi="Times New Roman" w:cs="Times New Roman"/>
          <w:sz w:val="28"/>
          <w:szCs w:val="28"/>
        </w:rPr>
        <w:t xml:space="preserve"> </w:t>
      </w:r>
      <w:r w:rsidRPr="00677158">
        <w:rPr>
          <w:rFonts w:ascii="Times New Roman" w:hAnsi="Times New Roman" w:cs="Times New Roman"/>
          <w:sz w:val="28"/>
          <w:szCs w:val="28"/>
        </w:rPr>
        <w:t>На цьому етапі було визначено мету та завдання дослідження, сформовано вибірку учасників та проведено попереднє тестування. Антропометричні вимірювання та оцінка основних рухових здібностей дозволили встановити вихідний рівень фізичного розвитку школярів, а також виявити індивідуальні та гендерні особливості.</w:t>
      </w:r>
    </w:p>
    <w:p w14:paraId="35C40B87" w14:textId="3C064346" w:rsidR="00677158" w:rsidRPr="00677158" w:rsidRDefault="00677158" w:rsidP="00677158">
      <w:pPr>
        <w:spacing w:after="0" w:line="360" w:lineRule="auto"/>
        <w:ind w:firstLine="709"/>
        <w:jc w:val="both"/>
        <w:rPr>
          <w:rFonts w:ascii="Times New Roman" w:hAnsi="Times New Roman" w:cs="Times New Roman"/>
          <w:sz w:val="28"/>
          <w:szCs w:val="28"/>
        </w:rPr>
      </w:pPr>
      <w:r w:rsidRPr="00677158">
        <w:rPr>
          <w:rFonts w:ascii="Times New Roman" w:hAnsi="Times New Roman" w:cs="Times New Roman"/>
          <w:b/>
          <w:bCs/>
          <w:sz w:val="28"/>
          <w:szCs w:val="28"/>
        </w:rPr>
        <w:t>Другий етап – формувальний (експериментальний).</w:t>
      </w:r>
      <w:r>
        <w:rPr>
          <w:rFonts w:ascii="Times New Roman" w:hAnsi="Times New Roman" w:cs="Times New Roman"/>
          <w:sz w:val="28"/>
          <w:szCs w:val="28"/>
        </w:rPr>
        <w:t xml:space="preserve"> </w:t>
      </w:r>
      <w:r w:rsidRPr="00677158">
        <w:rPr>
          <w:rFonts w:ascii="Times New Roman" w:hAnsi="Times New Roman" w:cs="Times New Roman"/>
          <w:sz w:val="28"/>
          <w:szCs w:val="28"/>
        </w:rPr>
        <w:t>Впроваджувалася програма секційних занять, спрямованих на розвиток рухових здібностей та формування навичок регулярної фізичної активності. Заняття проводилися систематично, із застосуванням диференційованого та індивідуалізованого підходів, використанням ігрових та змагальних методів, що забезпечувало мотивацію та позитивний емоційний фон.</w:t>
      </w:r>
    </w:p>
    <w:p w14:paraId="3CFAFA2F" w14:textId="1E8EC223" w:rsidR="00677158" w:rsidRPr="00677158" w:rsidRDefault="00677158" w:rsidP="00677158">
      <w:pPr>
        <w:spacing w:after="0" w:line="360" w:lineRule="auto"/>
        <w:ind w:firstLine="709"/>
        <w:jc w:val="both"/>
        <w:rPr>
          <w:rFonts w:ascii="Times New Roman" w:hAnsi="Times New Roman" w:cs="Times New Roman"/>
          <w:sz w:val="28"/>
          <w:szCs w:val="28"/>
        </w:rPr>
      </w:pPr>
      <w:r w:rsidRPr="00677158">
        <w:rPr>
          <w:rFonts w:ascii="Times New Roman" w:hAnsi="Times New Roman" w:cs="Times New Roman"/>
          <w:b/>
          <w:bCs/>
          <w:sz w:val="28"/>
          <w:szCs w:val="28"/>
        </w:rPr>
        <w:t>Третій етап – контрольний.</w:t>
      </w:r>
      <w:r>
        <w:rPr>
          <w:rFonts w:ascii="Times New Roman" w:hAnsi="Times New Roman" w:cs="Times New Roman"/>
          <w:sz w:val="28"/>
          <w:szCs w:val="28"/>
        </w:rPr>
        <w:t xml:space="preserve"> </w:t>
      </w:r>
      <w:r w:rsidRPr="00677158">
        <w:rPr>
          <w:rFonts w:ascii="Times New Roman" w:hAnsi="Times New Roman" w:cs="Times New Roman"/>
          <w:sz w:val="28"/>
          <w:szCs w:val="28"/>
        </w:rPr>
        <w:t>Здійснювалося повторне тестування учасників за тими ж критеріями, що й на констатувальному етапі. Це дозволило оцінити динаміку фізичного розвитку, визначити ефективність програми секційних занять та сформулювати висновки щодо їхнього впливу на рухові здібності школярів середнього шкільного віку.</w:t>
      </w:r>
    </w:p>
    <w:p w14:paraId="69D4529C" w14:textId="77777777" w:rsidR="00A4799C" w:rsidRPr="00A4799C" w:rsidRDefault="00A4799C" w:rsidP="00A4799C">
      <w:pPr>
        <w:spacing w:after="0" w:line="360" w:lineRule="auto"/>
        <w:ind w:firstLine="709"/>
        <w:jc w:val="both"/>
        <w:rPr>
          <w:rFonts w:ascii="Times New Roman" w:hAnsi="Times New Roman" w:cs="Times New Roman"/>
          <w:sz w:val="28"/>
          <w:szCs w:val="28"/>
        </w:rPr>
      </w:pPr>
      <w:r w:rsidRPr="00A4799C">
        <w:rPr>
          <w:rFonts w:ascii="Times New Roman" w:hAnsi="Times New Roman" w:cs="Times New Roman"/>
          <w:sz w:val="28"/>
          <w:szCs w:val="28"/>
        </w:rPr>
        <w:t>Для визначення ступеня впливу секційних занять на річну динаміку показників фізичного розвитку і рухових здібностей школярів середнього шкільного віку застосовувалися вправи з різних напрямів фізичної культури. У секції легкої атлетики використовувалися біг на короткі дистанції (30–60 метрів) для розвитку швидкісних здібностей, біг на середні дистанції (800–1000 метрів) для формування витривалості, а також стрибкові вправи, що сприяли розвитку швидкісно-силових якостей. У секції гімнастики та загальної фізичної підготовки застосовувалися підтягування на перекладині та згинання-розгинання рук в упорі лежачи для розвитку сили, вправи на гнучкість, такі як нахил уперед із положення сидячи, «місток» та розтягування, а також вправи на рівновагу й точність рухів, що забезпечували розвиток координації. У секціях ігрових видів спорту, зокрема футболу, баскетболу та волейболу, використовувалися вправи на швидкісні пересування з м’ячем, командні ігрові ситуації для розвитку витривалості та комунікативних навичок, а також метання й ловіння м’яча для формування точності рухів і координації. У секції оздоровчої фізичної культури застосовувалися рухливі ігри, які комплексно розвивали швидкість, витривалість і координацію, дихальні вправи та вправи на розслаблення для формування психофізіологічної стійкості, а також загальнорозвивальні вправи з власною вагою для підтримання середнього рівня фізичної підготовленості.</w:t>
      </w:r>
    </w:p>
    <w:p w14:paraId="1172190B" w14:textId="77777777" w:rsidR="00A4799C" w:rsidRDefault="00A4799C" w:rsidP="00A4799C">
      <w:pPr>
        <w:spacing w:after="0" w:line="360" w:lineRule="auto"/>
        <w:ind w:firstLine="709"/>
        <w:jc w:val="both"/>
        <w:rPr>
          <w:rFonts w:ascii="Times New Roman" w:hAnsi="Times New Roman" w:cs="Times New Roman"/>
          <w:sz w:val="28"/>
          <w:szCs w:val="28"/>
        </w:rPr>
      </w:pPr>
      <w:r w:rsidRPr="00A4799C">
        <w:rPr>
          <w:rFonts w:ascii="Times New Roman" w:hAnsi="Times New Roman" w:cs="Times New Roman"/>
          <w:sz w:val="28"/>
          <w:szCs w:val="28"/>
        </w:rPr>
        <w:t>Таким чином, кожна секція мала свій набір вправ, спрямованих на розвиток конкретних рухових здібностей, що у комплексі забезпечувало гармонійний фізичний розвиток школярів середнього шкільного віку та дозволяло об’єктивно оцінити ефективність секційних занять у системі фізичного виховання.</w:t>
      </w:r>
    </w:p>
    <w:p w14:paraId="47A9D5CC" w14:textId="1E0EB0B7" w:rsidR="004F65D6" w:rsidRPr="00A4799C" w:rsidRDefault="00A4799C" w:rsidP="009A3F77">
      <w:pPr>
        <w:pStyle w:val="a7"/>
        <w:spacing w:after="0" w:line="360" w:lineRule="auto"/>
        <w:ind w:left="0" w:firstLine="709"/>
        <w:jc w:val="center"/>
        <w:rPr>
          <w:rFonts w:ascii="Times New Roman" w:hAnsi="Times New Roman" w:cs="Times New Roman"/>
          <w:b/>
          <w:bCs/>
          <w:sz w:val="28"/>
          <w:szCs w:val="28"/>
        </w:rPr>
      </w:pPr>
      <w:r w:rsidRPr="00A4799C">
        <w:rPr>
          <w:rFonts w:ascii="Times New Roman" w:hAnsi="Times New Roman" w:cs="Times New Roman"/>
          <w:b/>
          <w:bCs/>
          <w:sz w:val="28"/>
          <w:szCs w:val="28"/>
        </w:rPr>
        <w:t xml:space="preserve">2.2. </w:t>
      </w:r>
      <w:r w:rsidR="009A3F77">
        <w:rPr>
          <w:rFonts w:ascii="Times New Roman" w:hAnsi="Times New Roman" w:cs="Times New Roman"/>
          <w:b/>
          <w:bCs/>
          <w:sz w:val="28"/>
          <w:szCs w:val="28"/>
        </w:rPr>
        <w:t>Аналіз діяльності</w:t>
      </w:r>
      <w:r w:rsidR="004F65D6" w:rsidRPr="00A4799C">
        <w:rPr>
          <w:rFonts w:ascii="Times New Roman" w:hAnsi="Times New Roman" w:cs="Times New Roman"/>
          <w:b/>
          <w:bCs/>
          <w:sz w:val="28"/>
          <w:szCs w:val="28"/>
        </w:rPr>
        <w:t xml:space="preserve"> секційних занять</w:t>
      </w:r>
    </w:p>
    <w:p w14:paraId="5AC32BF1" w14:textId="77777777" w:rsidR="00A4799C" w:rsidRDefault="00A4799C" w:rsidP="00FF49E8">
      <w:pPr>
        <w:pStyle w:val="a7"/>
        <w:spacing w:after="0" w:line="360" w:lineRule="auto"/>
        <w:ind w:left="0" w:firstLine="709"/>
        <w:jc w:val="both"/>
        <w:rPr>
          <w:rFonts w:ascii="Times New Roman" w:hAnsi="Times New Roman" w:cs="Times New Roman"/>
          <w:sz w:val="28"/>
          <w:szCs w:val="28"/>
        </w:rPr>
      </w:pPr>
    </w:p>
    <w:p w14:paraId="39ADF631" w14:textId="77777777" w:rsidR="00FF49E8" w:rsidRPr="00FF49E8" w:rsidRDefault="00FF49E8" w:rsidP="00FF49E8">
      <w:pPr>
        <w:pStyle w:val="a7"/>
        <w:spacing w:after="0" w:line="360" w:lineRule="auto"/>
        <w:ind w:left="0" w:firstLine="709"/>
        <w:jc w:val="both"/>
        <w:rPr>
          <w:rFonts w:ascii="Times New Roman" w:hAnsi="Times New Roman" w:cs="Times New Roman"/>
          <w:sz w:val="28"/>
          <w:szCs w:val="28"/>
        </w:rPr>
      </w:pPr>
      <w:r w:rsidRPr="00FF49E8">
        <w:rPr>
          <w:rFonts w:ascii="Times New Roman" w:hAnsi="Times New Roman" w:cs="Times New Roman"/>
          <w:sz w:val="28"/>
          <w:szCs w:val="28"/>
        </w:rPr>
        <w:t>У процесі проведення експерименту було встановлено, які секції функціонують у закладі освіти, де здійснювалося дослідження, та визначено їхню ефективність щодо розвитку фізичного стану й рухових здібностей школярів середнього шкільного віку. Найбільш результативними виявилися заняття у секціях легкої атлетики, гімнастики та загальної фізичної підготовки, ігрових видів спорту, а також оздоровчої фізичної культури.</w:t>
      </w:r>
    </w:p>
    <w:p w14:paraId="61CA7AA9" w14:textId="77777777" w:rsidR="00FF49E8" w:rsidRPr="00FF49E8" w:rsidRDefault="00FF49E8" w:rsidP="00FF49E8">
      <w:pPr>
        <w:pStyle w:val="a7"/>
        <w:spacing w:after="0" w:line="360" w:lineRule="auto"/>
        <w:ind w:left="0" w:firstLine="709"/>
        <w:jc w:val="both"/>
        <w:rPr>
          <w:rFonts w:ascii="Times New Roman" w:hAnsi="Times New Roman" w:cs="Times New Roman"/>
          <w:sz w:val="28"/>
          <w:szCs w:val="28"/>
        </w:rPr>
      </w:pPr>
      <w:r w:rsidRPr="00FF49E8">
        <w:rPr>
          <w:rFonts w:ascii="Times New Roman" w:hAnsi="Times New Roman" w:cs="Times New Roman"/>
          <w:sz w:val="28"/>
          <w:szCs w:val="28"/>
        </w:rPr>
        <w:t>Заняття у секції легкої атлетики сприяли вдосконаленню швидкісних і витривалих якостей, формували базові навички бігу та стрибкових вправ. Секція гімнастики та загальної фізичної підготовки забезпечувала розвиток сили, гнучкості й координації, а також сприяла формуванню правильної постави та рухової культури. Ігрові види спорту (футбол, баскетбол, волейбол) комплексно впливали на розвиток швидкості, витривалості, координації та комунікативних навичок, створюючи умови для соціальної взаємодії та командної роботи. Секція оздоровчої фізичної культури була орієнтована на підтримання загального рівня фізичної підготовленості, формування навичок здорового способу життя та розвиток психофізіологічної стійкості.</w:t>
      </w:r>
    </w:p>
    <w:p w14:paraId="3F6A3B37" w14:textId="77777777" w:rsidR="00FF49E8" w:rsidRPr="00FF49E8" w:rsidRDefault="00FF49E8" w:rsidP="00FF49E8">
      <w:pPr>
        <w:pStyle w:val="a7"/>
        <w:spacing w:after="0" w:line="360" w:lineRule="auto"/>
        <w:ind w:left="0" w:firstLine="709"/>
        <w:jc w:val="both"/>
        <w:rPr>
          <w:rFonts w:ascii="Times New Roman" w:hAnsi="Times New Roman" w:cs="Times New Roman"/>
          <w:sz w:val="28"/>
          <w:szCs w:val="28"/>
        </w:rPr>
      </w:pPr>
      <w:r w:rsidRPr="00FF49E8">
        <w:rPr>
          <w:rFonts w:ascii="Times New Roman" w:hAnsi="Times New Roman" w:cs="Times New Roman"/>
          <w:sz w:val="28"/>
          <w:szCs w:val="28"/>
        </w:rPr>
        <w:t>Секційні заняття у закладах освіти, де проводилося дослідження, мали чітко визначену структуру, оптимальну тривалість, регламентовану інтенсивність та педагогічно обґрунтовану спрямованість. Їхня організація відповідала віковим та фізіологічним особливостям школярів середнього шкільного віку, що забезпечувало ефективність навчально-тренувального процесу.</w:t>
      </w:r>
    </w:p>
    <w:p w14:paraId="696E8B9D" w14:textId="77777777" w:rsidR="00FF49E8" w:rsidRPr="00FF49E8" w:rsidRDefault="00FF49E8" w:rsidP="00FF49E8">
      <w:pPr>
        <w:pStyle w:val="a7"/>
        <w:spacing w:after="0" w:line="360" w:lineRule="auto"/>
        <w:ind w:left="0" w:firstLine="709"/>
        <w:jc w:val="both"/>
        <w:rPr>
          <w:rFonts w:ascii="Times New Roman" w:hAnsi="Times New Roman" w:cs="Times New Roman"/>
          <w:sz w:val="28"/>
          <w:szCs w:val="28"/>
        </w:rPr>
      </w:pPr>
      <w:r w:rsidRPr="00FF49E8">
        <w:rPr>
          <w:rFonts w:ascii="Times New Roman" w:hAnsi="Times New Roman" w:cs="Times New Roman"/>
          <w:sz w:val="28"/>
          <w:szCs w:val="28"/>
        </w:rPr>
        <w:t>Структура занять включала три основні частини. Підготовча частина тривала 10–15 хвилин і містила організаційні моменти, розминку та вправи загально-розвивального характеру, які активізували серцево-судинну та дихальну системи й готували організм до основного навантаження. Основна частина тривала 25–35 хвилин і була спрямована на розвиток конкретних рухових здібностей залежно від профілю секції: у легкій атлетиці — швидкісних та витривалих якостей, у гімнастиці — сили, гнучкості та координації, в ігрових видах спорту — комплексного розвитку рухових навичок і командної взаємодії, в оздоровчій фізичній культурі — підтримання загального рівня фізичної підготовленості. Заключна частина тривала 5–10 хвилин і включала вправи на відновлення, дихальні вправи, розтягування та підбиття підсумків заняття.</w:t>
      </w:r>
    </w:p>
    <w:p w14:paraId="50EEEFAF" w14:textId="77777777" w:rsidR="00FF49E8" w:rsidRPr="00FF49E8" w:rsidRDefault="00FF49E8" w:rsidP="00FF49E8">
      <w:pPr>
        <w:pStyle w:val="a7"/>
        <w:spacing w:after="0" w:line="360" w:lineRule="auto"/>
        <w:ind w:left="0" w:firstLine="709"/>
        <w:jc w:val="both"/>
        <w:rPr>
          <w:rFonts w:ascii="Times New Roman" w:hAnsi="Times New Roman" w:cs="Times New Roman"/>
          <w:sz w:val="28"/>
          <w:szCs w:val="28"/>
        </w:rPr>
      </w:pPr>
      <w:r w:rsidRPr="00FF49E8">
        <w:rPr>
          <w:rFonts w:ascii="Times New Roman" w:hAnsi="Times New Roman" w:cs="Times New Roman"/>
          <w:sz w:val="28"/>
          <w:szCs w:val="28"/>
        </w:rPr>
        <w:t>Загальна тривалість секційних занять становила 45–60 хвилин, що відповідало фізіологічним можливостям школярів та забезпечувало оптимальне співвідношення навантаження й відпочинку. Інтенсивність занять варіювалася залежно від спрямованості секції та рівня фізичної підготовленості учнів: у легкій атлетиці та ігрових видах спорту вона була середньою та високою, у гімнастиці та оздоровчій фізичній культурі — переважно середньою, з акцентом на техніку виконання вправ та поступове нарощування навантаження.</w:t>
      </w:r>
    </w:p>
    <w:p w14:paraId="796DEAC2" w14:textId="77777777" w:rsidR="00FF49E8" w:rsidRPr="00FF49E8" w:rsidRDefault="00FF49E8" w:rsidP="00FF49E8">
      <w:pPr>
        <w:pStyle w:val="a7"/>
        <w:spacing w:after="0" w:line="360" w:lineRule="auto"/>
        <w:ind w:left="0" w:firstLine="709"/>
        <w:jc w:val="both"/>
        <w:rPr>
          <w:rFonts w:ascii="Times New Roman" w:hAnsi="Times New Roman" w:cs="Times New Roman"/>
          <w:sz w:val="28"/>
          <w:szCs w:val="28"/>
        </w:rPr>
      </w:pPr>
      <w:r w:rsidRPr="00FF49E8">
        <w:rPr>
          <w:rFonts w:ascii="Times New Roman" w:hAnsi="Times New Roman" w:cs="Times New Roman"/>
          <w:sz w:val="28"/>
          <w:szCs w:val="28"/>
        </w:rPr>
        <w:t>Спрямованість занять визначалася профілем секції: у легкій атлетиці акцент робився на розвиток швидкісних і витривалих якостей, у гімнастиці — на формування сили, гнучкості та координації, в ігрових видах спорту — на комплексний розвиток рухових здібностей і соціальних навичок, а в оздоровчій фізичній культурі — на підтримання загального рівня фізичної підготовленості та формування здорового способу життя.</w:t>
      </w:r>
    </w:p>
    <w:p w14:paraId="08D3FAAF" w14:textId="429FDBD3" w:rsidR="00FF49E8" w:rsidRPr="00FF49E8" w:rsidRDefault="002B73C9" w:rsidP="002B73C9">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Самі </w:t>
      </w:r>
      <w:r w:rsidR="00FF49E8" w:rsidRPr="00FF49E8">
        <w:rPr>
          <w:rFonts w:ascii="Times New Roman" w:hAnsi="Times New Roman" w:cs="Times New Roman"/>
          <w:sz w:val="28"/>
          <w:szCs w:val="28"/>
        </w:rPr>
        <w:t xml:space="preserve"> секційні заняття були організовані як цілісна система, що поєднувала структурованість, оптимальну тривалість, регламентовану інтенсивність та чітку спрямованість, забезпечуючи гармонійний розвиток фізичних і рухових здібностей школярів середнього шкільного віку.</w:t>
      </w:r>
    </w:p>
    <w:p w14:paraId="16CDD1D8" w14:textId="4DC7B8C1" w:rsidR="002B73C9" w:rsidRPr="002B73C9" w:rsidRDefault="002B73C9" w:rsidP="002B73C9">
      <w:pPr>
        <w:pStyle w:val="a7"/>
        <w:spacing w:after="0" w:line="360" w:lineRule="auto"/>
        <w:ind w:left="0" w:firstLine="709"/>
        <w:jc w:val="both"/>
        <w:rPr>
          <w:rFonts w:ascii="Times New Roman" w:hAnsi="Times New Roman" w:cs="Times New Roman"/>
          <w:sz w:val="28"/>
          <w:szCs w:val="28"/>
        </w:rPr>
      </w:pPr>
      <w:r w:rsidRPr="002B73C9">
        <w:rPr>
          <w:rFonts w:ascii="Times New Roman" w:hAnsi="Times New Roman" w:cs="Times New Roman"/>
          <w:sz w:val="28"/>
          <w:szCs w:val="28"/>
        </w:rPr>
        <w:t>Секція легкої атлетики. Заняття у цій секції спрямовані на розвиток швидкісних та витривалих якостей. Використовуються бігові вправи на короткі дистанції (30–60 м), що формують швидкість реакції та рухів, а також біг на середні дистанції (800–1000 м), який розвиває загальну витривалість та аеробні можливості організму. Стрибкові вправи (у довжину, у висоту) сприяють розвитку швидкісно-силових якостей, координації та просторової орієнтації. Таким чином, секція легкої атлетики формує базові рухові навички, необхідні для багатьох інших видів спорту.</w:t>
      </w:r>
    </w:p>
    <w:p w14:paraId="70F807DC" w14:textId="7AC499FB" w:rsidR="002B73C9" w:rsidRPr="002B73C9" w:rsidRDefault="002B73C9" w:rsidP="002B73C9">
      <w:pPr>
        <w:pStyle w:val="a7"/>
        <w:spacing w:after="0" w:line="360" w:lineRule="auto"/>
        <w:ind w:left="0" w:firstLine="709"/>
        <w:jc w:val="both"/>
        <w:rPr>
          <w:rFonts w:ascii="Times New Roman" w:hAnsi="Times New Roman" w:cs="Times New Roman"/>
          <w:sz w:val="28"/>
          <w:szCs w:val="28"/>
        </w:rPr>
      </w:pPr>
      <w:r w:rsidRPr="002B73C9">
        <w:rPr>
          <w:rFonts w:ascii="Times New Roman" w:hAnsi="Times New Roman" w:cs="Times New Roman"/>
          <w:sz w:val="28"/>
          <w:szCs w:val="28"/>
        </w:rPr>
        <w:t>Секція гімнастики та загальної фізичної підготовки. Основна специфіка занять полягає у розвитку сили, гнучкості та координації. Використовуються вправи з власною вагою (підтягування, згинання-розгинання рук в упорі лежачи), які формують м’язову силу та витривалість. Вправи на гнучкість (нахил уперед із положення сидячи, «місток», розтягування) забезпечують еластичність м’язово-зв’язкового апарату та профілактику травм. Координаційні вправи (рівновага, пересування по гімнастичній лаві) розвивають точність рухів і контроль над тілом. Секція також сприяє формуванню правильної постави та загальної рухової культури.</w:t>
      </w:r>
    </w:p>
    <w:p w14:paraId="76526C31" w14:textId="2DC8038A" w:rsidR="002B73C9" w:rsidRPr="002B73C9" w:rsidRDefault="002B73C9" w:rsidP="002B73C9">
      <w:pPr>
        <w:pStyle w:val="a7"/>
        <w:spacing w:after="0" w:line="360" w:lineRule="auto"/>
        <w:ind w:left="0" w:firstLine="709"/>
        <w:jc w:val="both"/>
        <w:rPr>
          <w:rFonts w:ascii="Times New Roman" w:hAnsi="Times New Roman" w:cs="Times New Roman"/>
          <w:sz w:val="28"/>
          <w:szCs w:val="28"/>
        </w:rPr>
      </w:pPr>
      <w:r w:rsidRPr="002B73C9">
        <w:rPr>
          <w:rFonts w:ascii="Times New Roman" w:hAnsi="Times New Roman" w:cs="Times New Roman"/>
          <w:sz w:val="28"/>
          <w:szCs w:val="28"/>
        </w:rPr>
        <w:t>Секції ігрових видів спорту (футбол, баскетбол, волейбол). Їхня специфіка полягає у комплексному розвитку фізичних якостей у поєднанні з формуванням соціальних навичок. Швидкісні пересування з м’ячем розвивають швидкість та координацію, командні ігрові ситуації — витривалість, тактичне мислення та комунікативні здібності. Метання та ловіння м’яча формують точність рухів і координацію. Ігрові види спорту створюють умови для розвитку комплексної фізичної підготовленості, а також виховують дисципліну, взаємодію та командний дух.</w:t>
      </w:r>
    </w:p>
    <w:p w14:paraId="530D9BF2" w14:textId="4A3861CB" w:rsidR="002B73C9" w:rsidRDefault="002B73C9" w:rsidP="002B73C9">
      <w:pPr>
        <w:pStyle w:val="a7"/>
        <w:spacing w:after="0" w:line="360" w:lineRule="auto"/>
        <w:ind w:left="0" w:firstLine="709"/>
        <w:jc w:val="both"/>
        <w:rPr>
          <w:rFonts w:ascii="Times New Roman" w:hAnsi="Times New Roman" w:cs="Times New Roman"/>
          <w:sz w:val="28"/>
          <w:szCs w:val="28"/>
        </w:rPr>
      </w:pPr>
      <w:r w:rsidRPr="002B73C9">
        <w:rPr>
          <w:rFonts w:ascii="Times New Roman" w:hAnsi="Times New Roman" w:cs="Times New Roman"/>
          <w:sz w:val="28"/>
          <w:szCs w:val="28"/>
        </w:rPr>
        <w:t>Секція оздоровчої фізичної культури. Основна спрямованість занять полягає у підтриманні загального рівня фізичної підготовленості та формуванні навичок здорового способу життя. Використовуються рухливі ігри, що комплексно розвивають швидкість, витривалість і координацію. Дихальні вправи та вправи на розслаблення сприяють розвитку психофізіологічної стійкості, зниженню рівня стресу та формуванню навичок саморегуляції. Загальнорозвивальні вправи з власною вагою підтримують середній рівень фізичної підготовленості та забезпечують гармонійний розвиток організму.</w:t>
      </w:r>
    </w:p>
    <w:p w14:paraId="29681845" w14:textId="18563FAB" w:rsidR="002B73C9" w:rsidRPr="002B73C9" w:rsidRDefault="002B73C9" w:rsidP="002B73C9">
      <w:pPr>
        <w:pStyle w:val="a7"/>
        <w:spacing w:after="0" w:line="360" w:lineRule="auto"/>
        <w:ind w:left="0" w:firstLine="709"/>
        <w:jc w:val="both"/>
        <w:rPr>
          <w:rFonts w:ascii="Times New Roman" w:hAnsi="Times New Roman" w:cs="Times New Roman"/>
          <w:sz w:val="28"/>
          <w:szCs w:val="28"/>
        </w:rPr>
      </w:pPr>
      <w:r w:rsidRPr="002B73C9">
        <w:rPr>
          <w:rFonts w:ascii="Times New Roman" w:hAnsi="Times New Roman" w:cs="Times New Roman"/>
          <w:sz w:val="28"/>
          <w:szCs w:val="28"/>
        </w:rPr>
        <w:t>Кожна секція має свою специфіку: легка атлетика формує швидкість і витривалість, гімнастика — силу, гнучкість і координацію, ігрові види спорту — комплексні рухові та соціальні навички, а оздоровча фізична культура — загальну фізичну підготовленість і психофізіологічну стійкість. У поєднанні вони забезпечують гармонійний розвиток школярів середнього шкільного віку.</w:t>
      </w:r>
    </w:p>
    <w:p w14:paraId="3E989CC0" w14:textId="70BD257D" w:rsidR="00FF49E8" w:rsidRDefault="00417306" w:rsidP="00417306">
      <w:pPr>
        <w:pStyle w:val="a7"/>
        <w:spacing w:after="0" w:line="360" w:lineRule="auto"/>
        <w:ind w:left="0" w:firstLine="709"/>
        <w:jc w:val="both"/>
        <w:rPr>
          <w:rFonts w:ascii="Times New Roman" w:hAnsi="Times New Roman" w:cs="Times New Roman"/>
          <w:sz w:val="28"/>
          <w:szCs w:val="28"/>
        </w:rPr>
      </w:pPr>
      <w:r w:rsidRPr="00417306">
        <w:rPr>
          <w:rFonts w:ascii="Times New Roman" w:hAnsi="Times New Roman" w:cs="Times New Roman"/>
          <w:sz w:val="28"/>
          <w:szCs w:val="28"/>
        </w:rPr>
        <w:t>Найефективнішими для розвитку фізичного стану та рухових здібностей школярів середнього шкільного віку виявилися вправи, які поєднують простоту виконання з високим тренувальним ефектом і можуть застосовуватися у різних секціях. Для розвитку сили найбільш результативними були підтягування на перекладині, згинання-розгинання рук в упорі лежачи та присідання з власною вагою, що забезпечували зміцнення м’язового апарату та формування витривалості. Для розвитку швидкісних якостей використовувалися біг на короткі дистанції (30–60 метрів), прискорення з різних вихідних положень та естафети, які формували швидкість реакції та рухів. Витривалість найкраще розвивалася завдяки бігу на середні дистанції (800–1000 метрів), кросовим пробіжкам та тривалим ігровим вправам у футболі чи баскетболі, що сприяли підвищенню аеробних можливостей організму. Для розвитку гнучкості ефективними були нахил уперед із положення сидячи, вправи на розтягування м’язів спини та ніг, а також гімнастичні вправи типу «місток», які забезпечували еластичність м’язово-зв’язкового апарату та профілактику травм. Координаційні здібності найкраще формувалися завдяки вправам на рівновагу, пересуванню по гімнастичній лаві, метанню малого м’яча у ціль та вправам із м’ячем у командних іграх, що розвивали точність рухів і контроль над тілом. Таким чином, комплексне застосування цих вправ у секційних заняттях забезпечувало гармонійний розвиток основних фізичних якостей школярів середнього шкільного віку та створювало умови для формування стійкої мотивації до регулярної фізичної активності.</w:t>
      </w:r>
    </w:p>
    <w:p w14:paraId="50F7202C" w14:textId="77777777" w:rsidR="00417306" w:rsidRPr="00417306" w:rsidRDefault="00417306" w:rsidP="00417306">
      <w:pPr>
        <w:pStyle w:val="a7"/>
        <w:spacing w:after="0" w:line="360" w:lineRule="auto"/>
        <w:ind w:left="0" w:firstLine="709"/>
        <w:jc w:val="both"/>
        <w:rPr>
          <w:rFonts w:ascii="Times New Roman" w:hAnsi="Times New Roman" w:cs="Times New Roman"/>
          <w:sz w:val="28"/>
          <w:szCs w:val="28"/>
        </w:rPr>
      </w:pPr>
      <w:r w:rsidRPr="00417306">
        <w:rPr>
          <w:rFonts w:ascii="Times New Roman" w:hAnsi="Times New Roman" w:cs="Times New Roman"/>
          <w:sz w:val="28"/>
          <w:szCs w:val="28"/>
        </w:rPr>
        <w:t>У процесі дослідження було встановлено, що рівень складності виконання вправ школярами середнього шкільного віку залежить від їхніх фізіологічних особливостей, рівня підготовленості та мотивації до занять.</w:t>
      </w:r>
    </w:p>
    <w:p w14:paraId="339A0636" w14:textId="6D5FF839" w:rsidR="00417306" w:rsidRPr="00417306" w:rsidRDefault="00417306" w:rsidP="0041730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Pr="00417306">
        <w:rPr>
          <w:rFonts w:ascii="Times New Roman" w:hAnsi="Times New Roman" w:cs="Times New Roman"/>
          <w:sz w:val="28"/>
          <w:szCs w:val="28"/>
        </w:rPr>
        <w:t>Найменші труднощі учні відчувають під час виконання вправ, які мають ігровий або емоційно привабливий характер. Це стосується рухливих ігор, естафет та бігу на короткі дистанції (30–60 м), що сприймаються як змагання і викликають позитивні емоції. Вправи на гнучкість, такі як нахил уперед із положення сидячи чи прості розтягування, також даються легко, оскільки не потребують значних силових зусиль. Базові координаційні вправи (стійка на одній нозі, метання м’яча у ціль) виконуються без особливих труднощів, адже вони не вимагають високої фізичної підготовки.</w:t>
      </w:r>
    </w:p>
    <w:p w14:paraId="36ED115F" w14:textId="660D8088" w:rsidR="00417306" w:rsidRPr="00417306" w:rsidRDefault="00417306" w:rsidP="0041730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Pr="00417306">
        <w:rPr>
          <w:rFonts w:ascii="Times New Roman" w:hAnsi="Times New Roman" w:cs="Times New Roman"/>
          <w:sz w:val="28"/>
          <w:szCs w:val="28"/>
        </w:rPr>
        <w:t>Найбільші труднощі виникають при виконанні вправ, що потребують значних силових та витривалих зусиль. Це підтягування на перекладині та згинання-розгинання рук в упорі лежачи, які вимагають добре розвиненої сили м’язів верхнього плечового пояса. Біг на середні дистанції (800–1000 м) також є складним, оскільки потребує витривалості та вміння раціонально розподіляти сили. До важких вправ належать і складні гімнастичні елементи, наприклад «місток», що потребують високої еластичності м’язів та регулярних тренувань. Вправи з елементами складної координації, які вимагають точності рухів і контролю над тілом у просторі, також викликають труднощі у більшості школярів.</w:t>
      </w:r>
    </w:p>
    <w:p w14:paraId="3FC0357D" w14:textId="3F322E6E" w:rsidR="00417306" w:rsidRPr="00417306" w:rsidRDefault="00417306" w:rsidP="0041730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Pr="00417306">
        <w:rPr>
          <w:rFonts w:ascii="Times New Roman" w:hAnsi="Times New Roman" w:cs="Times New Roman"/>
          <w:sz w:val="28"/>
          <w:szCs w:val="28"/>
        </w:rPr>
        <w:t>Таким чином, аналіз показав, що школярі середнього шкільного віку легше виконують вправи з ігровим змістом та вправи, які не потребують значних силових чи витривалих зусиль. Найважчими для них залишаються вправи на силу, витривалість та складні координаційні й гімнастичні елементи. Це свідчить про необхідність диференційованого підходу до організації секційних занять, поступового нарощування навантаження та використання мотиваційних методів для подолання труднощів.</w:t>
      </w:r>
    </w:p>
    <w:p w14:paraId="4AB62C04" w14:textId="77777777" w:rsidR="00A4799C" w:rsidRDefault="00A4799C" w:rsidP="00A4799C">
      <w:pPr>
        <w:pStyle w:val="a7"/>
        <w:spacing w:after="0" w:line="360" w:lineRule="auto"/>
        <w:ind w:left="709"/>
        <w:jc w:val="both"/>
        <w:rPr>
          <w:rFonts w:ascii="Times New Roman" w:hAnsi="Times New Roman" w:cs="Times New Roman"/>
          <w:sz w:val="28"/>
          <w:szCs w:val="28"/>
        </w:rPr>
      </w:pPr>
    </w:p>
    <w:p w14:paraId="597BDFC1" w14:textId="1326E0B9" w:rsidR="004F65D6" w:rsidRDefault="004F65D6" w:rsidP="008A11F2">
      <w:pPr>
        <w:pStyle w:val="a7"/>
        <w:numPr>
          <w:ilvl w:val="1"/>
          <w:numId w:val="3"/>
        </w:numPr>
        <w:spacing w:after="0" w:line="360" w:lineRule="auto"/>
        <w:jc w:val="both"/>
        <w:rPr>
          <w:rFonts w:ascii="Times New Roman" w:hAnsi="Times New Roman" w:cs="Times New Roman"/>
          <w:b/>
          <w:bCs/>
          <w:sz w:val="28"/>
          <w:szCs w:val="28"/>
        </w:rPr>
      </w:pPr>
      <w:r w:rsidRPr="0055090C">
        <w:rPr>
          <w:rFonts w:ascii="Times New Roman" w:hAnsi="Times New Roman" w:cs="Times New Roman"/>
          <w:b/>
          <w:bCs/>
          <w:sz w:val="28"/>
          <w:szCs w:val="28"/>
        </w:rPr>
        <w:t>Методи вимірювання фізичного розвитку (антропометрія, індекси, тестування)</w:t>
      </w:r>
    </w:p>
    <w:p w14:paraId="13BC7679" w14:textId="77777777" w:rsidR="0055090C" w:rsidRDefault="0055090C" w:rsidP="0055090C">
      <w:pPr>
        <w:spacing w:after="0" w:line="360" w:lineRule="auto"/>
        <w:jc w:val="both"/>
        <w:rPr>
          <w:rFonts w:ascii="Times New Roman" w:hAnsi="Times New Roman" w:cs="Times New Roman"/>
          <w:b/>
          <w:bCs/>
          <w:sz w:val="28"/>
          <w:szCs w:val="28"/>
        </w:rPr>
      </w:pPr>
    </w:p>
    <w:p w14:paraId="135838D2" w14:textId="77777777" w:rsidR="00277870" w:rsidRDefault="00FA56A1" w:rsidP="00FA56A1">
      <w:pPr>
        <w:spacing w:after="0" w:line="360" w:lineRule="auto"/>
        <w:ind w:firstLine="851"/>
        <w:jc w:val="both"/>
        <w:rPr>
          <w:rFonts w:ascii="Times New Roman" w:hAnsi="Times New Roman" w:cs="Times New Roman"/>
          <w:sz w:val="28"/>
          <w:szCs w:val="28"/>
        </w:rPr>
      </w:pPr>
      <w:r w:rsidRPr="00FA56A1">
        <w:rPr>
          <w:rFonts w:ascii="Times New Roman" w:hAnsi="Times New Roman" w:cs="Times New Roman"/>
          <w:sz w:val="28"/>
          <w:szCs w:val="28"/>
        </w:rPr>
        <w:t xml:space="preserve">Вивчення фізичного розвитку школярів середнього шкільного віку здійснюється за допомогою комплексу методів, які дозволяють отримати об’єктивну та достовірну інформацію про стан організму, рівень розвитку рухових здібностей та динаміку їх змін у процесі навчально-тренувальної діяльності. </w:t>
      </w:r>
    </w:p>
    <w:p w14:paraId="22EE9F79" w14:textId="77777777" w:rsidR="00277870" w:rsidRDefault="00FA56A1" w:rsidP="00FA56A1">
      <w:pPr>
        <w:spacing w:after="0" w:line="360" w:lineRule="auto"/>
        <w:ind w:firstLine="851"/>
        <w:jc w:val="both"/>
        <w:rPr>
          <w:rFonts w:ascii="Times New Roman" w:hAnsi="Times New Roman" w:cs="Times New Roman"/>
          <w:sz w:val="28"/>
          <w:szCs w:val="28"/>
        </w:rPr>
      </w:pPr>
      <w:r w:rsidRPr="00FA56A1">
        <w:rPr>
          <w:rFonts w:ascii="Times New Roman" w:hAnsi="Times New Roman" w:cs="Times New Roman"/>
          <w:sz w:val="28"/>
          <w:szCs w:val="28"/>
        </w:rPr>
        <w:t xml:space="preserve">До основних антропометричних показників належать довжина тіла, маса тіла, окружність грудної клітки, а також додаткові вимірювання, такі як довжина кінцівок, ширина плечей та індекси пропорційності. </w:t>
      </w:r>
    </w:p>
    <w:p w14:paraId="43C500B3" w14:textId="77777777" w:rsidR="00277870" w:rsidRPr="00277870" w:rsidRDefault="00277870" w:rsidP="00277870">
      <w:pPr>
        <w:spacing w:after="0" w:line="360" w:lineRule="auto"/>
        <w:ind w:firstLine="851"/>
        <w:jc w:val="both"/>
        <w:rPr>
          <w:rFonts w:ascii="Times New Roman" w:hAnsi="Times New Roman" w:cs="Times New Roman"/>
          <w:sz w:val="28"/>
          <w:szCs w:val="28"/>
        </w:rPr>
      </w:pPr>
      <w:r w:rsidRPr="00277870">
        <w:rPr>
          <w:rFonts w:ascii="Times New Roman" w:hAnsi="Times New Roman" w:cs="Times New Roman"/>
          <w:sz w:val="28"/>
          <w:szCs w:val="28"/>
        </w:rPr>
        <w:t>Антропометрія є одним із базових методів оцінки фізичного розвитку школярів середнього шкільного віку. Вона дозволяє отримати об’єктивні дані про соматичний розвиток, виявити індивідуальні та вікові особливості та співвіднести їх із нормативними показниками. До основних антропометричних показників належать довжина тіла, маса тіла, окружність грудної клітки, довжина кінцівок, ширина плечей та індекси пропорційності.</w:t>
      </w:r>
    </w:p>
    <w:p w14:paraId="77B8B75A" w14:textId="77777777" w:rsidR="00277870" w:rsidRPr="00277870" w:rsidRDefault="00277870" w:rsidP="00277870">
      <w:pPr>
        <w:spacing w:after="0" w:line="360" w:lineRule="auto"/>
        <w:ind w:firstLine="851"/>
        <w:jc w:val="both"/>
        <w:rPr>
          <w:rFonts w:ascii="Times New Roman" w:hAnsi="Times New Roman" w:cs="Times New Roman"/>
          <w:sz w:val="28"/>
          <w:szCs w:val="28"/>
        </w:rPr>
      </w:pPr>
      <w:r w:rsidRPr="00277870">
        <w:rPr>
          <w:rFonts w:ascii="Times New Roman" w:hAnsi="Times New Roman" w:cs="Times New Roman"/>
          <w:sz w:val="28"/>
          <w:szCs w:val="28"/>
        </w:rPr>
        <w:t>Довжина тіла вимірюється за допомогою стадіометра. Учень стає босоніж, п’ятки разом, голова у положенні горизонтальної площини погляду. Вимірювальний упор опускається до легкого контакту з тім’ям, показник фіксується з точністю до 0,1 см. Маса тіла визначається на медичних вагах, учень стає на платформу без взуття, руки вздовж тіла, показник фіксується з точністю до 0,1 кг.</w:t>
      </w:r>
    </w:p>
    <w:p w14:paraId="045F0038" w14:textId="77777777" w:rsidR="00277870" w:rsidRPr="00277870" w:rsidRDefault="00277870" w:rsidP="00277870">
      <w:pPr>
        <w:spacing w:after="0" w:line="360" w:lineRule="auto"/>
        <w:ind w:firstLine="851"/>
        <w:jc w:val="both"/>
        <w:rPr>
          <w:rFonts w:ascii="Times New Roman" w:hAnsi="Times New Roman" w:cs="Times New Roman"/>
          <w:sz w:val="28"/>
          <w:szCs w:val="28"/>
        </w:rPr>
      </w:pPr>
      <w:r w:rsidRPr="00277870">
        <w:rPr>
          <w:rFonts w:ascii="Times New Roman" w:hAnsi="Times New Roman" w:cs="Times New Roman"/>
          <w:sz w:val="28"/>
          <w:szCs w:val="28"/>
        </w:rPr>
        <w:t>Окружність грудної клітки вимірюється сантиметровою стрічкою, яка проходить горизонтально через нижні кути лопаток ззаду та через соскові точки спереду. Фіксуються три показники: у спокої, на максимальному вдиху та після повного видиху. Довжина верхньої кінцівки визначається від акроміального відростка до кінчика середнього пальця при вільно опущеній руці, довжина нижньої кінцівки — від передньо-верхньої ості клубової кістки до нижнього краю внутрішньої щиколотки. Ширина плечей вимірюється між акроміальними відростками за допомогою антропометричної лінійки або каліпера.</w:t>
      </w:r>
    </w:p>
    <w:p w14:paraId="4B981605" w14:textId="77777777" w:rsidR="00277870" w:rsidRPr="00277870" w:rsidRDefault="00277870" w:rsidP="00277870">
      <w:pPr>
        <w:spacing w:after="0" w:line="360" w:lineRule="auto"/>
        <w:ind w:firstLine="851"/>
        <w:jc w:val="both"/>
        <w:rPr>
          <w:rFonts w:ascii="Times New Roman" w:hAnsi="Times New Roman" w:cs="Times New Roman"/>
          <w:sz w:val="28"/>
          <w:szCs w:val="28"/>
        </w:rPr>
      </w:pPr>
      <w:r w:rsidRPr="00277870">
        <w:rPr>
          <w:rFonts w:ascii="Times New Roman" w:hAnsi="Times New Roman" w:cs="Times New Roman"/>
          <w:sz w:val="28"/>
          <w:szCs w:val="28"/>
        </w:rPr>
        <w:t>Індекси пропорційності розраховуються на основі отриманих даних. Індекс сидячої висоти визначається як співвідношення сидячої висоти до довжини тіла у відсотках. Індекс довжини ноги — як співвідношення довжини нижньої кінцівки до довжини тіла. Біакроміальний індекс — як співвідношення ширини плечей до довжини тіла. Масо-ростове співвідношення визначається за формулою Кетле, а також розраховується індекс маси тіла (ІМТ).</w:t>
      </w:r>
    </w:p>
    <w:p w14:paraId="6A8EFCEF" w14:textId="77777777" w:rsidR="00277870" w:rsidRPr="00277870" w:rsidRDefault="00277870" w:rsidP="00277870">
      <w:pPr>
        <w:spacing w:after="0" w:line="360" w:lineRule="auto"/>
        <w:ind w:firstLine="851"/>
        <w:jc w:val="both"/>
        <w:rPr>
          <w:rFonts w:ascii="Times New Roman" w:hAnsi="Times New Roman" w:cs="Times New Roman"/>
          <w:sz w:val="28"/>
          <w:szCs w:val="28"/>
        </w:rPr>
      </w:pPr>
      <w:r w:rsidRPr="00277870">
        <w:rPr>
          <w:rFonts w:ascii="Times New Roman" w:hAnsi="Times New Roman" w:cs="Times New Roman"/>
          <w:sz w:val="28"/>
          <w:szCs w:val="28"/>
        </w:rPr>
        <w:t>Індексні методи є важливим інструментом комплексної оцінки фізичного розвитку школярів середнього шкільного віку. Вони дозволяють визначити гармонійність розвитку, функціональні можливості організму та рівень м’язової сили, поєднуючи антропометричні дані з функціональними показниками.</w:t>
      </w:r>
    </w:p>
    <w:p w14:paraId="6EE7A63E" w14:textId="77777777" w:rsidR="00277870" w:rsidRDefault="00277870" w:rsidP="00277870">
      <w:pPr>
        <w:spacing w:after="0" w:line="360" w:lineRule="auto"/>
        <w:ind w:firstLine="851"/>
        <w:jc w:val="both"/>
        <w:rPr>
          <w:rFonts w:ascii="Times New Roman" w:hAnsi="Times New Roman" w:cs="Times New Roman"/>
          <w:sz w:val="28"/>
          <w:szCs w:val="28"/>
        </w:rPr>
      </w:pPr>
      <w:r w:rsidRPr="00277870">
        <w:rPr>
          <w:rFonts w:ascii="Times New Roman" w:hAnsi="Times New Roman" w:cs="Times New Roman"/>
          <w:sz w:val="28"/>
          <w:szCs w:val="28"/>
        </w:rPr>
        <w:t xml:space="preserve">Індекс Кетле (масо-ростовий) показник визначається як співвідношення маси тіла до довжини тіла. У практиці застосовується формула індексу маси тіла (ІМТ): </w:t>
      </w:r>
    </w:p>
    <w:p w14:paraId="5CC40882" w14:textId="77777777" w:rsidR="009A3F77" w:rsidRPr="00277870" w:rsidRDefault="009A3F77" w:rsidP="00277870">
      <w:pPr>
        <w:spacing w:after="0" w:line="360" w:lineRule="auto"/>
        <w:ind w:firstLine="851"/>
        <w:jc w:val="both"/>
        <w:rPr>
          <w:rFonts w:ascii="Times New Roman" w:hAnsi="Times New Roman" w:cs="Times New Roman"/>
          <w:sz w:val="28"/>
          <w:szCs w:val="28"/>
        </w:rPr>
      </w:pPr>
    </w:p>
    <w:p w14:paraId="25C18FED" w14:textId="77777777" w:rsidR="00277870" w:rsidRPr="009A3F77" w:rsidRDefault="00277870" w:rsidP="009A3F77">
      <w:pPr>
        <w:spacing w:after="0" w:line="360" w:lineRule="auto"/>
        <w:ind w:firstLine="851"/>
        <w:jc w:val="center"/>
        <w:rPr>
          <w:rFonts w:ascii="Times New Roman" w:hAnsi="Times New Roman" w:cs="Times New Roman"/>
          <w:b/>
          <w:bCs/>
          <w:sz w:val="28"/>
          <w:szCs w:val="28"/>
        </w:rPr>
      </w:pPr>
      <w:r w:rsidRPr="00277870">
        <w:rPr>
          <w:rFonts w:ascii="Times New Roman" w:hAnsi="Times New Roman" w:cs="Times New Roman"/>
          <w:b/>
          <w:bCs/>
          <w:sz w:val="28"/>
          <w:szCs w:val="28"/>
        </w:rPr>
        <w:t>[ ІМТ = \frac{\text{маса тіла (кг)}}{(\text{довжина тіла (м)})^2} ]</w:t>
      </w:r>
    </w:p>
    <w:p w14:paraId="31C819CB" w14:textId="77777777" w:rsidR="009A3F77" w:rsidRPr="00277870" w:rsidRDefault="009A3F77" w:rsidP="00277870">
      <w:pPr>
        <w:spacing w:after="0" w:line="360" w:lineRule="auto"/>
        <w:ind w:firstLine="851"/>
        <w:jc w:val="both"/>
        <w:rPr>
          <w:rFonts w:ascii="Times New Roman" w:hAnsi="Times New Roman" w:cs="Times New Roman"/>
          <w:sz w:val="28"/>
          <w:szCs w:val="28"/>
        </w:rPr>
      </w:pPr>
    </w:p>
    <w:p w14:paraId="0A8A4248" w14:textId="3356D8A2" w:rsidR="00277870" w:rsidRPr="00277870" w:rsidRDefault="00277870" w:rsidP="00277870">
      <w:pPr>
        <w:spacing w:after="0" w:line="360" w:lineRule="auto"/>
        <w:ind w:firstLine="851"/>
        <w:jc w:val="both"/>
        <w:rPr>
          <w:rFonts w:ascii="Times New Roman" w:hAnsi="Times New Roman" w:cs="Times New Roman"/>
          <w:sz w:val="28"/>
          <w:szCs w:val="28"/>
        </w:rPr>
      </w:pPr>
      <w:r w:rsidRPr="00277870">
        <w:rPr>
          <w:rFonts w:ascii="Times New Roman" w:hAnsi="Times New Roman" w:cs="Times New Roman"/>
          <w:sz w:val="28"/>
          <w:szCs w:val="28"/>
        </w:rPr>
        <w:t>Методика вимірювання передбачає попереднє визначення маси тіла на медичних вагах та довжини тіла за допомогою стадіометра. Отримані дані дозволяють оцінити гармонійність фізичного розвитку та співвіднести результати з віковими нормативами.</w:t>
      </w:r>
    </w:p>
    <w:p w14:paraId="7641D755" w14:textId="77777777" w:rsidR="00277870" w:rsidRDefault="00277870" w:rsidP="00277870">
      <w:pPr>
        <w:spacing w:after="0" w:line="360" w:lineRule="auto"/>
        <w:ind w:firstLine="851"/>
        <w:jc w:val="both"/>
        <w:rPr>
          <w:rFonts w:ascii="Times New Roman" w:hAnsi="Times New Roman" w:cs="Times New Roman"/>
          <w:sz w:val="28"/>
          <w:szCs w:val="28"/>
        </w:rPr>
      </w:pPr>
      <w:r w:rsidRPr="00277870">
        <w:rPr>
          <w:rFonts w:ascii="Times New Roman" w:hAnsi="Times New Roman" w:cs="Times New Roman"/>
          <w:sz w:val="28"/>
          <w:szCs w:val="28"/>
        </w:rPr>
        <w:t>Життєвий індекс визначається як співвідношення життєвої ємності легень (ЖЄЛ) до маси тіла. ЖЄЛ вимірюється за допомогою спірометра: учень робить максимально глибокий вдих і повний видих у мундштук приладу, після чого фіксується показник у мілілітрах. Розрахунок здійснюється за формулою:</w:t>
      </w:r>
    </w:p>
    <w:p w14:paraId="4D97204F" w14:textId="77777777" w:rsidR="009A3F77" w:rsidRPr="00277870" w:rsidRDefault="009A3F77" w:rsidP="00277870">
      <w:pPr>
        <w:spacing w:after="0" w:line="360" w:lineRule="auto"/>
        <w:ind w:firstLine="851"/>
        <w:jc w:val="both"/>
        <w:rPr>
          <w:rFonts w:ascii="Times New Roman" w:hAnsi="Times New Roman" w:cs="Times New Roman"/>
          <w:sz w:val="28"/>
          <w:szCs w:val="28"/>
        </w:rPr>
      </w:pPr>
    </w:p>
    <w:p w14:paraId="4749AF33" w14:textId="77777777" w:rsidR="00277870" w:rsidRPr="009A3F77" w:rsidRDefault="00277870" w:rsidP="009A3F77">
      <w:pPr>
        <w:spacing w:after="0" w:line="360" w:lineRule="auto"/>
        <w:ind w:firstLine="851"/>
        <w:jc w:val="center"/>
        <w:rPr>
          <w:rFonts w:ascii="Times New Roman" w:hAnsi="Times New Roman" w:cs="Times New Roman"/>
          <w:b/>
          <w:bCs/>
          <w:sz w:val="28"/>
          <w:szCs w:val="28"/>
        </w:rPr>
      </w:pPr>
      <w:r w:rsidRPr="00277870">
        <w:rPr>
          <w:rFonts w:ascii="Times New Roman" w:hAnsi="Times New Roman" w:cs="Times New Roman"/>
          <w:b/>
          <w:bCs/>
          <w:sz w:val="28"/>
          <w:szCs w:val="28"/>
        </w:rPr>
        <w:t>[ ЖІ = \frac{\text{ЖЄЛ (мл)}}{\text{маса тіла (кг)}} ]</w:t>
      </w:r>
    </w:p>
    <w:p w14:paraId="7B5F115A" w14:textId="77777777" w:rsidR="009A3F77" w:rsidRPr="00277870" w:rsidRDefault="009A3F77" w:rsidP="00277870">
      <w:pPr>
        <w:spacing w:after="0" w:line="360" w:lineRule="auto"/>
        <w:ind w:firstLine="851"/>
        <w:jc w:val="both"/>
        <w:rPr>
          <w:rFonts w:ascii="Times New Roman" w:hAnsi="Times New Roman" w:cs="Times New Roman"/>
          <w:sz w:val="28"/>
          <w:szCs w:val="28"/>
        </w:rPr>
      </w:pPr>
    </w:p>
    <w:p w14:paraId="751D7562" w14:textId="2049B8F7" w:rsidR="00277870" w:rsidRPr="00277870" w:rsidRDefault="00277870" w:rsidP="00277870">
      <w:pPr>
        <w:spacing w:after="0" w:line="360" w:lineRule="auto"/>
        <w:ind w:firstLine="851"/>
        <w:jc w:val="both"/>
        <w:rPr>
          <w:rFonts w:ascii="Times New Roman" w:hAnsi="Times New Roman" w:cs="Times New Roman"/>
          <w:sz w:val="28"/>
          <w:szCs w:val="28"/>
        </w:rPr>
      </w:pPr>
      <w:r w:rsidRPr="00277870">
        <w:rPr>
          <w:rFonts w:ascii="Times New Roman" w:hAnsi="Times New Roman" w:cs="Times New Roman"/>
          <w:sz w:val="28"/>
          <w:szCs w:val="28"/>
        </w:rPr>
        <w:t>Цей індекс характеризує функціональні можливості дихальної системи та рівень аеробної працездатності.</w:t>
      </w:r>
    </w:p>
    <w:p w14:paraId="37773638" w14:textId="77777777" w:rsidR="00277870" w:rsidRDefault="00277870" w:rsidP="00277870">
      <w:pPr>
        <w:spacing w:after="0" w:line="360" w:lineRule="auto"/>
        <w:ind w:firstLine="851"/>
        <w:jc w:val="both"/>
        <w:rPr>
          <w:rFonts w:ascii="Times New Roman" w:hAnsi="Times New Roman" w:cs="Times New Roman"/>
          <w:sz w:val="28"/>
          <w:szCs w:val="28"/>
        </w:rPr>
      </w:pPr>
      <w:r w:rsidRPr="00277870">
        <w:rPr>
          <w:rFonts w:ascii="Times New Roman" w:hAnsi="Times New Roman" w:cs="Times New Roman"/>
          <w:sz w:val="28"/>
          <w:szCs w:val="28"/>
        </w:rPr>
        <w:t>Силовий індекс визначається як співвідношення сили кисті до маси тіла. Сила кисті вимірюється за допомогою ручного динамометра: учень стискає прилад максимальною силою, показник фіксується у кілограмах. Розрахунок здійснюється за формулою:</w:t>
      </w:r>
    </w:p>
    <w:p w14:paraId="1FFFDBF1" w14:textId="77777777" w:rsidR="009A3F77" w:rsidRPr="00277870" w:rsidRDefault="009A3F77" w:rsidP="00277870">
      <w:pPr>
        <w:spacing w:after="0" w:line="360" w:lineRule="auto"/>
        <w:ind w:firstLine="851"/>
        <w:jc w:val="both"/>
        <w:rPr>
          <w:rFonts w:ascii="Times New Roman" w:hAnsi="Times New Roman" w:cs="Times New Roman"/>
          <w:sz w:val="28"/>
          <w:szCs w:val="28"/>
        </w:rPr>
      </w:pPr>
    </w:p>
    <w:p w14:paraId="6F3AEDFD" w14:textId="77777777" w:rsidR="00277870" w:rsidRPr="009A3F77" w:rsidRDefault="00277870" w:rsidP="009A3F77">
      <w:pPr>
        <w:spacing w:after="0" w:line="360" w:lineRule="auto"/>
        <w:ind w:firstLine="851"/>
        <w:jc w:val="center"/>
        <w:rPr>
          <w:rFonts w:ascii="Times New Roman" w:hAnsi="Times New Roman" w:cs="Times New Roman"/>
          <w:b/>
          <w:bCs/>
          <w:sz w:val="28"/>
          <w:szCs w:val="28"/>
        </w:rPr>
      </w:pPr>
      <w:r w:rsidRPr="00277870">
        <w:rPr>
          <w:rFonts w:ascii="Times New Roman" w:hAnsi="Times New Roman" w:cs="Times New Roman"/>
          <w:b/>
          <w:bCs/>
          <w:sz w:val="28"/>
          <w:szCs w:val="28"/>
        </w:rPr>
        <w:t>[ СІ = \frac{\text{сила кисті (кг)}}{\text{маса тіла (кг)}} \times 100 ]</w:t>
      </w:r>
    </w:p>
    <w:p w14:paraId="23E623C7" w14:textId="77777777" w:rsidR="009A3F77" w:rsidRPr="00277870" w:rsidRDefault="009A3F77" w:rsidP="00277870">
      <w:pPr>
        <w:spacing w:after="0" w:line="360" w:lineRule="auto"/>
        <w:ind w:firstLine="851"/>
        <w:jc w:val="both"/>
        <w:rPr>
          <w:rFonts w:ascii="Times New Roman" w:hAnsi="Times New Roman" w:cs="Times New Roman"/>
          <w:sz w:val="28"/>
          <w:szCs w:val="28"/>
        </w:rPr>
      </w:pPr>
    </w:p>
    <w:p w14:paraId="062D1768" w14:textId="42C9006A" w:rsidR="00277870" w:rsidRPr="00277870" w:rsidRDefault="00277870" w:rsidP="00277870">
      <w:pPr>
        <w:spacing w:after="0" w:line="360" w:lineRule="auto"/>
        <w:ind w:firstLine="851"/>
        <w:jc w:val="both"/>
        <w:rPr>
          <w:rFonts w:ascii="Times New Roman" w:hAnsi="Times New Roman" w:cs="Times New Roman"/>
          <w:sz w:val="28"/>
          <w:szCs w:val="28"/>
        </w:rPr>
      </w:pPr>
      <w:r w:rsidRPr="00277870">
        <w:rPr>
          <w:rFonts w:ascii="Times New Roman" w:hAnsi="Times New Roman" w:cs="Times New Roman"/>
          <w:sz w:val="28"/>
          <w:szCs w:val="28"/>
        </w:rPr>
        <w:t>Силовий індекс відображає рівень розвитку м’язової системи та функціональну здатність до силових навантажень.</w:t>
      </w:r>
    </w:p>
    <w:p w14:paraId="0AE7AC5A" w14:textId="4ADF80BC" w:rsidR="00277870" w:rsidRPr="00277870" w:rsidRDefault="00277870" w:rsidP="00277870">
      <w:pPr>
        <w:spacing w:after="0" w:line="360" w:lineRule="auto"/>
        <w:ind w:firstLine="851"/>
        <w:jc w:val="both"/>
        <w:rPr>
          <w:rFonts w:ascii="Times New Roman" w:hAnsi="Times New Roman" w:cs="Times New Roman"/>
          <w:sz w:val="28"/>
          <w:szCs w:val="28"/>
        </w:rPr>
      </w:pPr>
      <w:r w:rsidRPr="00277870">
        <w:rPr>
          <w:rFonts w:ascii="Times New Roman" w:hAnsi="Times New Roman" w:cs="Times New Roman"/>
          <w:sz w:val="28"/>
          <w:szCs w:val="28"/>
        </w:rPr>
        <w:t>Індекс пропорційності визначається як співвідношення окремих антропометричних даних (наприклад, довжини кінцівок до довжини тіла, ширини плечей до довжини тіла). Методика вимірювання передбачає використання стадіометра, сантиметрової стрічки та антропометричної лінійки для визначення відповідних параметрів. Розрахунок здійснюється у відсотках, що дозволяє оцінити гармонійність будови тіла та пропорційність розвитку.</w:t>
      </w:r>
    </w:p>
    <w:p w14:paraId="639ED6DC" w14:textId="77777777" w:rsidR="00277870" w:rsidRPr="00277870" w:rsidRDefault="00277870" w:rsidP="00277870">
      <w:pPr>
        <w:spacing w:after="0" w:line="360" w:lineRule="auto"/>
        <w:ind w:firstLine="851"/>
        <w:jc w:val="both"/>
        <w:rPr>
          <w:rFonts w:ascii="Times New Roman" w:hAnsi="Times New Roman" w:cs="Times New Roman"/>
          <w:sz w:val="28"/>
          <w:szCs w:val="28"/>
        </w:rPr>
      </w:pPr>
      <w:r w:rsidRPr="00277870">
        <w:rPr>
          <w:rFonts w:ascii="Times New Roman" w:hAnsi="Times New Roman" w:cs="Times New Roman"/>
          <w:sz w:val="28"/>
          <w:szCs w:val="28"/>
        </w:rPr>
        <w:t>Індексні методи у поєднанні з антропометричними вимірюваннями забезпечують комплексну оцінку фізичного розвитку школярів. Вони дозволяють визначити гармонійність будови тіла, функціональні можливості дихальної системи та рівень розвитку м’язової сили, що є важливим для аналізу ефективності навчально-тренувальних програм та формування практичних рекомендацій у сфері фізичного виховання.</w:t>
      </w:r>
    </w:p>
    <w:p w14:paraId="2491A811" w14:textId="77777777" w:rsidR="00277870" w:rsidRDefault="00277870" w:rsidP="00277870">
      <w:pPr>
        <w:spacing w:after="0" w:line="360" w:lineRule="auto"/>
        <w:ind w:firstLine="851"/>
        <w:jc w:val="both"/>
        <w:rPr>
          <w:rFonts w:ascii="Times New Roman" w:hAnsi="Times New Roman" w:cs="Times New Roman"/>
          <w:sz w:val="28"/>
          <w:szCs w:val="28"/>
        </w:rPr>
      </w:pPr>
      <w:r w:rsidRPr="00277870">
        <w:rPr>
          <w:rFonts w:ascii="Times New Roman" w:hAnsi="Times New Roman" w:cs="Times New Roman"/>
          <w:sz w:val="28"/>
          <w:szCs w:val="28"/>
        </w:rPr>
        <w:t>Отримані дані реєструються у протоколі вимірювань із зазначенням дати, часу та умов проведення. Для підвищення достовірності кожен показник вимірюється двічі, а у випадку значних розбіжностей — тричі, після чого береться середнє значення. Важливо дотримуватися стандартних умов вимірювання: однаковий час доби, легкий одяг, відсутність взуття, попередній відпочинок перед процедурою.</w:t>
      </w:r>
    </w:p>
    <w:p w14:paraId="02E95D63" w14:textId="7F2A8DDC" w:rsidR="00277870" w:rsidRPr="00277870" w:rsidRDefault="00277870" w:rsidP="0027787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w:t>
      </w:r>
      <w:r w:rsidRPr="00277870">
        <w:rPr>
          <w:rFonts w:ascii="Times New Roman" w:hAnsi="Times New Roman" w:cs="Times New Roman"/>
          <w:sz w:val="28"/>
          <w:szCs w:val="28"/>
        </w:rPr>
        <w:t>нтропометричні методи у поєднанні з індексними розрахунками забезпечують комплексну оцінку фізичного розвитку школярів, дозволяють простежити динаміку змін та визначити ефективність навчально-тренувальних програм.</w:t>
      </w:r>
    </w:p>
    <w:p w14:paraId="562390BC" w14:textId="3A8888A3" w:rsidR="00FA56A1" w:rsidRPr="00FA56A1" w:rsidRDefault="00FA56A1" w:rsidP="00FA56A1">
      <w:pPr>
        <w:spacing w:after="0" w:line="360" w:lineRule="auto"/>
        <w:ind w:firstLine="851"/>
        <w:jc w:val="both"/>
        <w:rPr>
          <w:rFonts w:ascii="Times New Roman" w:hAnsi="Times New Roman" w:cs="Times New Roman"/>
          <w:sz w:val="28"/>
          <w:szCs w:val="28"/>
        </w:rPr>
      </w:pPr>
      <w:r w:rsidRPr="00FA56A1">
        <w:rPr>
          <w:rFonts w:ascii="Times New Roman" w:hAnsi="Times New Roman" w:cs="Times New Roman"/>
          <w:sz w:val="28"/>
          <w:szCs w:val="28"/>
        </w:rPr>
        <w:t>Отримані дані дають змогу оцінити соматичний розвиток учнів, виявити індивідуальні та вікові особливості, а також співвіднести їх із нормативними показниками.</w:t>
      </w:r>
    </w:p>
    <w:p w14:paraId="2D7456F6" w14:textId="77777777" w:rsidR="00FA56A1" w:rsidRPr="00FA56A1" w:rsidRDefault="00FA56A1" w:rsidP="00FA56A1">
      <w:pPr>
        <w:spacing w:after="0" w:line="360" w:lineRule="auto"/>
        <w:ind w:firstLine="851"/>
        <w:jc w:val="both"/>
        <w:rPr>
          <w:rFonts w:ascii="Times New Roman" w:hAnsi="Times New Roman" w:cs="Times New Roman"/>
          <w:sz w:val="28"/>
          <w:szCs w:val="28"/>
        </w:rPr>
      </w:pPr>
      <w:r w:rsidRPr="00FA56A1">
        <w:rPr>
          <w:rFonts w:ascii="Times New Roman" w:hAnsi="Times New Roman" w:cs="Times New Roman"/>
          <w:sz w:val="28"/>
          <w:szCs w:val="28"/>
        </w:rPr>
        <w:t>Для комплексної оцінки фізичного розвитку застосовуються індексні методи, серед яких найбільш поширеними є індекс Кетле (масо-ростовий), що визначає співвідношення маси тіла до довжини тіла та дозволяє оцінити гармонійність фізичного розвитку; життєвий індекс, який характеризує функціональні можливості дихальної системи через співвідношення життєвої ємності легень до маси тіла; силовий індекс, що відображає рівень розвитку м’язової системи шляхом співвідношення сили кисті до маси тіла; а також індекс пропорційності, який дозволяє оцінити гармонійність будови тіла на основі співвідношення окремих антропометричних показників.</w:t>
      </w:r>
    </w:p>
    <w:p w14:paraId="6338ECF6" w14:textId="77777777" w:rsidR="00FA56A1" w:rsidRDefault="00FA56A1" w:rsidP="00FA56A1">
      <w:pPr>
        <w:spacing w:after="0" w:line="360" w:lineRule="auto"/>
        <w:ind w:firstLine="851"/>
        <w:jc w:val="both"/>
        <w:rPr>
          <w:rFonts w:ascii="Times New Roman" w:hAnsi="Times New Roman" w:cs="Times New Roman"/>
          <w:sz w:val="28"/>
          <w:szCs w:val="28"/>
        </w:rPr>
      </w:pPr>
      <w:r w:rsidRPr="00FA56A1">
        <w:rPr>
          <w:rFonts w:ascii="Times New Roman" w:hAnsi="Times New Roman" w:cs="Times New Roman"/>
          <w:sz w:val="28"/>
          <w:szCs w:val="28"/>
        </w:rPr>
        <w:t>Важливим компонентом дослідження є тестування рухових здібностей, яке забезпечує визначення рівня розвитку основних фізичних якостей. Для оцінки сили застосовуються підтягування на перекладині та згинання-розгинання рук в упорі лежачи; для визначення швидкості використовується біг на короткі дистанції (30–60 м); витривалість оцінюється за результатами бігу на середні дистанції (800–1000 м); гнучкість визначається за допомогою нахилу уперед із положення сидячи; координаційні здібності оцінюються через вправи на рівновагу та точність рухів, зокрема стійку на одній нозі та метання м’яча у ціль.</w:t>
      </w:r>
    </w:p>
    <w:p w14:paraId="64C3B55F" w14:textId="7FC7B985" w:rsidR="00A90539" w:rsidRPr="00A90539" w:rsidRDefault="00A90539" w:rsidP="00A905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w:t>
      </w:r>
      <w:r w:rsidRPr="00A90539">
        <w:rPr>
          <w:rFonts w:ascii="Times New Roman" w:hAnsi="Times New Roman" w:cs="Times New Roman"/>
          <w:sz w:val="28"/>
          <w:szCs w:val="28"/>
        </w:rPr>
        <w:t>естування є важливим методом визначення рівня розвитку основних рухових здібностей школярів середнього шкільного віку та оцінки їхньої динаміки у процесі занять. Воно дозволяє отримати об’єктивні дані про фізичну підготовленість учнів, виявити сильні та слабкі сторони розвитку та простежити ефективність навчально-тренувальних програм.</w:t>
      </w:r>
    </w:p>
    <w:p w14:paraId="4311E07E" w14:textId="77777777" w:rsidR="00A90539" w:rsidRPr="00A90539" w:rsidRDefault="00A90539" w:rsidP="00A90539">
      <w:pPr>
        <w:spacing w:after="0" w:line="360" w:lineRule="auto"/>
        <w:ind w:firstLine="851"/>
        <w:jc w:val="both"/>
        <w:rPr>
          <w:rFonts w:ascii="Times New Roman" w:hAnsi="Times New Roman" w:cs="Times New Roman"/>
          <w:sz w:val="28"/>
          <w:szCs w:val="28"/>
        </w:rPr>
      </w:pPr>
      <w:r w:rsidRPr="00A90539">
        <w:rPr>
          <w:rFonts w:ascii="Times New Roman" w:hAnsi="Times New Roman" w:cs="Times New Roman"/>
          <w:sz w:val="28"/>
          <w:szCs w:val="28"/>
        </w:rPr>
        <w:t>Сила. Для оцінки силових можливостей застосовуються підтягування на перекладині та згинання-розгинання рук в упорі лежачи. Підтягування виконуються з положення вису на перекладині, учень підтягує тіло до підборіддя, кількість повторів фіксується. Віджимання проводяться з положення упору лежачи, руки згинаються до кута 90°, кількість повторів також реєструється.</w:t>
      </w:r>
    </w:p>
    <w:p w14:paraId="1FDE1997" w14:textId="77777777" w:rsidR="00A90539" w:rsidRPr="00A90539" w:rsidRDefault="00A90539" w:rsidP="00A90539">
      <w:pPr>
        <w:spacing w:after="0" w:line="360" w:lineRule="auto"/>
        <w:ind w:firstLine="851"/>
        <w:jc w:val="both"/>
        <w:rPr>
          <w:rFonts w:ascii="Times New Roman" w:hAnsi="Times New Roman" w:cs="Times New Roman"/>
          <w:sz w:val="28"/>
          <w:szCs w:val="28"/>
        </w:rPr>
      </w:pPr>
      <w:r w:rsidRPr="00A90539">
        <w:rPr>
          <w:rFonts w:ascii="Times New Roman" w:hAnsi="Times New Roman" w:cs="Times New Roman"/>
          <w:sz w:val="28"/>
          <w:szCs w:val="28"/>
        </w:rPr>
        <w:t>Швидкість. Вимірюється за допомогою бігу на короткі дистанції (30–60 м). Учень стартує з високого положення, час проходження дистанції фіксується секундоміром з точністю до 0,1 секунди.</w:t>
      </w:r>
    </w:p>
    <w:p w14:paraId="26888B33" w14:textId="77777777" w:rsidR="00A90539" w:rsidRPr="00A90539" w:rsidRDefault="00A90539" w:rsidP="00A90539">
      <w:pPr>
        <w:spacing w:after="0" w:line="360" w:lineRule="auto"/>
        <w:ind w:firstLine="851"/>
        <w:jc w:val="both"/>
        <w:rPr>
          <w:rFonts w:ascii="Times New Roman" w:hAnsi="Times New Roman" w:cs="Times New Roman"/>
          <w:sz w:val="28"/>
          <w:szCs w:val="28"/>
        </w:rPr>
      </w:pPr>
      <w:r w:rsidRPr="00A90539">
        <w:rPr>
          <w:rFonts w:ascii="Times New Roman" w:hAnsi="Times New Roman" w:cs="Times New Roman"/>
          <w:sz w:val="28"/>
          <w:szCs w:val="28"/>
        </w:rPr>
        <w:t>Витривалість. Оцінюється за результатами бігу на середні дистанції (800–1000 м). Учень долає дистанцію у рівномірному темпі, час проходження фіксується. Цей тест дозволяє визначити рівень аеробної працездатності та здатність організму до тривалих навантажень.</w:t>
      </w:r>
    </w:p>
    <w:p w14:paraId="5F50F918" w14:textId="77777777" w:rsidR="00A90539" w:rsidRPr="00A90539" w:rsidRDefault="00A90539" w:rsidP="00A90539">
      <w:pPr>
        <w:spacing w:after="0" w:line="360" w:lineRule="auto"/>
        <w:ind w:firstLine="851"/>
        <w:jc w:val="both"/>
        <w:rPr>
          <w:rFonts w:ascii="Times New Roman" w:hAnsi="Times New Roman" w:cs="Times New Roman"/>
          <w:sz w:val="28"/>
          <w:szCs w:val="28"/>
        </w:rPr>
      </w:pPr>
      <w:r w:rsidRPr="00A90539">
        <w:rPr>
          <w:rFonts w:ascii="Times New Roman" w:hAnsi="Times New Roman" w:cs="Times New Roman"/>
          <w:sz w:val="28"/>
          <w:szCs w:val="28"/>
        </w:rPr>
        <w:t>Гнучкість. Визначається за допомогою нахилу уперед із положення сидячи. Учень сідає на підлогу, ноги випрямлені, стопи упираються у спеціальну планку, руки витягнуті вперед. Вимірюється відстань, на яку учень може дотягнутися руками, показник фіксується у сантиметрах.</w:t>
      </w:r>
    </w:p>
    <w:p w14:paraId="4070F831" w14:textId="77777777" w:rsidR="00A90539" w:rsidRPr="00A90539" w:rsidRDefault="00A90539" w:rsidP="00A90539">
      <w:pPr>
        <w:spacing w:after="0" w:line="360" w:lineRule="auto"/>
        <w:ind w:firstLine="851"/>
        <w:jc w:val="both"/>
        <w:rPr>
          <w:rFonts w:ascii="Times New Roman" w:hAnsi="Times New Roman" w:cs="Times New Roman"/>
          <w:sz w:val="28"/>
          <w:szCs w:val="28"/>
        </w:rPr>
      </w:pPr>
      <w:r w:rsidRPr="00A90539">
        <w:rPr>
          <w:rFonts w:ascii="Times New Roman" w:hAnsi="Times New Roman" w:cs="Times New Roman"/>
          <w:sz w:val="28"/>
          <w:szCs w:val="28"/>
        </w:rPr>
        <w:t>Координація</w:t>
      </w:r>
      <w:r w:rsidRPr="00A90539">
        <w:rPr>
          <w:rFonts w:ascii="Times New Roman" w:hAnsi="Times New Roman" w:cs="Times New Roman"/>
          <w:b/>
          <w:bCs/>
          <w:sz w:val="28"/>
          <w:szCs w:val="28"/>
        </w:rPr>
        <w:t>.</w:t>
      </w:r>
      <w:r w:rsidRPr="00A90539">
        <w:rPr>
          <w:rFonts w:ascii="Times New Roman" w:hAnsi="Times New Roman" w:cs="Times New Roman"/>
          <w:sz w:val="28"/>
          <w:szCs w:val="28"/>
        </w:rPr>
        <w:t xml:space="preserve"> Оцінюється за допомогою вправ на рівновагу та точність рухів. Стійка на одній нозі виконується із заплющеними очима, час утримання позиції фіксується секундоміром. Метання малого м’яча у ціль дозволяє визначити точність та контроль рухів; кількість влучань реєструється у протоколі.</w:t>
      </w:r>
    </w:p>
    <w:p w14:paraId="48EE4DE9" w14:textId="16E58FBB" w:rsidR="00A90539" w:rsidRPr="00A90539" w:rsidRDefault="00A90539" w:rsidP="00A905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w:t>
      </w:r>
      <w:r w:rsidRPr="00A90539">
        <w:rPr>
          <w:rFonts w:ascii="Times New Roman" w:hAnsi="Times New Roman" w:cs="Times New Roman"/>
          <w:sz w:val="28"/>
          <w:szCs w:val="28"/>
        </w:rPr>
        <w:t>омплексне застосування тестів на силу, швидкість, витривалість, гнучкість та координацію забезпечує всебічну оцінку фізичної підготовленості школярів середнього шкільного віку. Повторне проведення тестування у різні періоди навчального року дозволяє простежити динаміку змін та визначити ефективність секційних занять.</w:t>
      </w:r>
    </w:p>
    <w:p w14:paraId="3FCD1DB7" w14:textId="77777777" w:rsidR="00277870" w:rsidRPr="00277870" w:rsidRDefault="00277870" w:rsidP="00277870">
      <w:pPr>
        <w:spacing w:after="0" w:line="360" w:lineRule="auto"/>
        <w:ind w:firstLine="851"/>
        <w:jc w:val="right"/>
        <w:rPr>
          <w:rFonts w:ascii="Times New Roman" w:hAnsi="Times New Roman" w:cs="Times New Roman"/>
          <w:b/>
          <w:bCs/>
          <w:sz w:val="28"/>
          <w:szCs w:val="28"/>
        </w:rPr>
      </w:pPr>
      <w:r>
        <w:rPr>
          <w:rFonts w:ascii="Times New Roman" w:hAnsi="Times New Roman" w:cs="Times New Roman"/>
          <w:sz w:val="28"/>
          <w:szCs w:val="28"/>
        </w:rPr>
        <w:t xml:space="preserve"> </w:t>
      </w:r>
      <w:r w:rsidRPr="00277870">
        <w:rPr>
          <w:rFonts w:ascii="Times New Roman" w:hAnsi="Times New Roman" w:cs="Times New Roman"/>
          <w:b/>
          <w:bCs/>
          <w:sz w:val="28"/>
          <w:szCs w:val="28"/>
        </w:rPr>
        <w:t xml:space="preserve">Таблиця 2.2. </w:t>
      </w:r>
    </w:p>
    <w:p w14:paraId="012D151C" w14:textId="48D4D741" w:rsidR="00277870" w:rsidRPr="00277870" w:rsidRDefault="00277870" w:rsidP="000F7994">
      <w:pPr>
        <w:spacing w:after="0" w:line="360" w:lineRule="auto"/>
        <w:jc w:val="right"/>
        <w:rPr>
          <w:rFonts w:ascii="Times New Roman" w:hAnsi="Times New Roman" w:cs="Times New Roman"/>
          <w:b/>
          <w:bCs/>
          <w:sz w:val="28"/>
          <w:szCs w:val="28"/>
        </w:rPr>
      </w:pPr>
      <w:r w:rsidRPr="00277870">
        <w:rPr>
          <w:rFonts w:ascii="Times New Roman" w:hAnsi="Times New Roman" w:cs="Times New Roman"/>
          <w:b/>
          <w:bCs/>
          <w:sz w:val="28"/>
          <w:szCs w:val="28"/>
        </w:rPr>
        <w:t xml:space="preserve">Методи вимірювання фізичного розвитку школярів </w:t>
      </w:r>
    </w:p>
    <w:tbl>
      <w:tblPr>
        <w:tblStyle w:val="ad"/>
        <w:tblW w:w="10915" w:type="dxa"/>
        <w:tblInd w:w="-572" w:type="dxa"/>
        <w:tblLook w:val="04A0" w:firstRow="1" w:lastRow="0" w:firstColumn="1" w:lastColumn="0" w:noHBand="0" w:noVBand="1"/>
      </w:tblPr>
      <w:tblGrid>
        <w:gridCol w:w="2547"/>
        <w:gridCol w:w="4824"/>
        <w:gridCol w:w="3544"/>
      </w:tblGrid>
      <w:tr w:rsidR="00277870" w14:paraId="11149215" w14:textId="77777777" w:rsidTr="000F7994">
        <w:trPr>
          <w:trHeight w:val="144"/>
        </w:trPr>
        <w:tc>
          <w:tcPr>
            <w:tcW w:w="2547" w:type="dxa"/>
            <w:vAlign w:val="center"/>
          </w:tcPr>
          <w:p w14:paraId="046AD777" w14:textId="6D032E6A" w:rsidR="00277870" w:rsidRDefault="00277870" w:rsidP="00277870">
            <w:pPr>
              <w:spacing w:line="360" w:lineRule="auto"/>
              <w:jc w:val="center"/>
              <w:rPr>
                <w:rFonts w:ascii="Times New Roman" w:hAnsi="Times New Roman" w:cs="Times New Roman"/>
                <w:sz w:val="28"/>
                <w:szCs w:val="28"/>
              </w:rPr>
            </w:pPr>
            <w:r w:rsidRPr="00277870">
              <w:rPr>
                <w:rFonts w:ascii="Times New Roman" w:hAnsi="Times New Roman" w:cs="Times New Roman"/>
                <w:b/>
                <w:bCs/>
                <w:sz w:val="28"/>
                <w:szCs w:val="28"/>
              </w:rPr>
              <w:t>Метод</w:t>
            </w:r>
          </w:p>
        </w:tc>
        <w:tc>
          <w:tcPr>
            <w:tcW w:w="4824" w:type="dxa"/>
            <w:vAlign w:val="center"/>
          </w:tcPr>
          <w:p w14:paraId="11D8934D" w14:textId="2E188501" w:rsidR="00277870" w:rsidRDefault="00277870" w:rsidP="00277870">
            <w:pPr>
              <w:spacing w:line="360" w:lineRule="auto"/>
              <w:jc w:val="center"/>
              <w:rPr>
                <w:rFonts w:ascii="Times New Roman" w:hAnsi="Times New Roman" w:cs="Times New Roman"/>
                <w:sz w:val="28"/>
                <w:szCs w:val="28"/>
              </w:rPr>
            </w:pPr>
            <w:r w:rsidRPr="00277870">
              <w:rPr>
                <w:rFonts w:ascii="Times New Roman" w:hAnsi="Times New Roman" w:cs="Times New Roman"/>
                <w:b/>
                <w:bCs/>
                <w:sz w:val="28"/>
                <w:szCs w:val="28"/>
              </w:rPr>
              <w:t>Показники</w:t>
            </w:r>
          </w:p>
        </w:tc>
        <w:tc>
          <w:tcPr>
            <w:tcW w:w="3544" w:type="dxa"/>
            <w:vAlign w:val="center"/>
          </w:tcPr>
          <w:p w14:paraId="3C97A4C0" w14:textId="7DB351CC" w:rsidR="00277870" w:rsidRDefault="00277870" w:rsidP="00277870">
            <w:pPr>
              <w:spacing w:line="360" w:lineRule="auto"/>
              <w:jc w:val="center"/>
              <w:rPr>
                <w:rFonts w:ascii="Times New Roman" w:hAnsi="Times New Roman" w:cs="Times New Roman"/>
                <w:sz w:val="28"/>
                <w:szCs w:val="28"/>
              </w:rPr>
            </w:pPr>
            <w:r w:rsidRPr="00277870">
              <w:rPr>
                <w:rFonts w:ascii="Times New Roman" w:hAnsi="Times New Roman" w:cs="Times New Roman"/>
                <w:b/>
                <w:bCs/>
                <w:sz w:val="28"/>
                <w:szCs w:val="28"/>
              </w:rPr>
              <w:t>Мета</w:t>
            </w:r>
          </w:p>
        </w:tc>
      </w:tr>
      <w:tr w:rsidR="00277870" w14:paraId="4A7CF89F" w14:textId="77777777" w:rsidTr="000F7994">
        <w:tc>
          <w:tcPr>
            <w:tcW w:w="2547" w:type="dxa"/>
            <w:vAlign w:val="center"/>
          </w:tcPr>
          <w:p w14:paraId="073439BC" w14:textId="63560887" w:rsidR="00277870" w:rsidRDefault="00277870" w:rsidP="00277870">
            <w:pPr>
              <w:rPr>
                <w:rFonts w:ascii="Times New Roman" w:hAnsi="Times New Roman" w:cs="Times New Roman"/>
                <w:sz w:val="28"/>
                <w:szCs w:val="28"/>
              </w:rPr>
            </w:pPr>
            <w:r w:rsidRPr="00277870">
              <w:rPr>
                <w:rFonts w:ascii="Times New Roman" w:hAnsi="Times New Roman" w:cs="Times New Roman"/>
                <w:b/>
                <w:bCs/>
                <w:sz w:val="28"/>
                <w:szCs w:val="28"/>
              </w:rPr>
              <w:t>Антропометрія</w:t>
            </w:r>
          </w:p>
        </w:tc>
        <w:tc>
          <w:tcPr>
            <w:tcW w:w="4824" w:type="dxa"/>
            <w:vAlign w:val="center"/>
          </w:tcPr>
          <w:p w14:paraId="79978AA7" w14:textId="769201F9" w:rsidR="00277870" w:rsidRDefault="00277870" w:rsidP="00277870">
            <w:pPr>
              <w:rPr>
                <w:rFonts w:ascii="Times New Roman" w:hAnsi="Times New Roman" w:cs="Times New Roman"/>
                <w:sz w:val="28"/>
                <w:szCs w:val="28"/>
              </w:rPr>
            </w:pPr>
            <w:r w:rsidRPr="00277870">
              <w:rPr>
                <w:rFonts w:ascii="Times New Roman" w:hAnsi="Times New Roman" w:cs="Times New Roman"/>
                <w:sz w:val="28"/>
                <w:szCs w:val="28"/>
              </w:rPr>
              <w:t>Довжина тіла, маса тіла, окружність грудної клітки, довжина кінцівок, ширина плечей, індекси пропорційності</w:t>
            </w:r>
          </w:p>
        </w:tc>
        <w:tc>
          <w:tcPr>
            <w:tcW w:w="3544" w:type="dxa"/>
            <w:vAlign w:val="center"/>
          </w:tcPr>
          <w:p w14:paraId="45AF330F" w14:textId="5A62B2FA" w:rsidR="00277870" w:rsidRDefault="00277870" w:rsidP="00277870">
            <w:pPr>
              <w:rPr>
                <w:rFonts w:ascii="Times New Roman" w:hAnsi="Times New Roman" w:cs="Times New Roman"/>
                <w:sz w:val="28"/>
                <w:szCs w:val="28"/>
              </w:rPr>
            </w:pPr>
            <w:r w:rsidRPr="00277870">
              <w:rPr>
                <w:rFonts w:ascii="Times New Roman" w:hAnsi="Times New Roman" w:cs="Times New Roman"/>
                <w:sz w:val="28"/>
                <w:szCs w:val="28"/>
              </w:rPr>
              <w:t>Оцінка соматичного розвитку, визначення індивідуальних та вікових особливостей, співвіднесення з нормативами</w:t>
            </w:r>
          </w:p>
        </w:tc>
      </w:tr>
      <w:tr w:rsidR="00277870" w14:paraId="644CC5A9" w14:textId="77777777" w:rsidTr="000F7994">
        <w:tc>
          <w:tcPr>
            <w:tcW w:w="2547" w:type="dxa"/>
            <w:vAlign w:val="center"/>
          </w:tcPr>
          <w:p w14:paraId="64A2091E" w14:textId="7047D755" w:rsidR="00277870" w:rsidRPr="00277870" w:rsidRDefault="00277870" w:rsidP="00277870">
            <w:pPr>
              <w:rPr>
                <w:rFonts w:ascii="Times New Roman" w:hAnsi="Times New Roman" w:cs="Times New Roman"/>
                <w:b/>
                <w:bCs/>
                <w:sz w:val="28"/>
                <w:szCs w:val="28"/>
              </w:rPr>
            </w:pPr>
            <w:r w:rsidRPr="00277870">
              <w:rPr>
                <w:rFonts w:ascii="Times New Roman" w:hAnsi="Times New Roman" w:cs="Times New Roman"/>
                <w:b/>
                <w:bCs/>
                <w:sz w:val="28"/>
                <w:szCs w:val="28"/>
              </w:rPr>
              <w:t>Індексні методи</w:t>
            </w:r>
          </w:p>
        </w:tc>
        <w:tc>
          <w:tcPr>
            <w:tcW w:w="4824" w:type="dxa"/>
            <w:vAlign w:val="center"/>
          </w:tcPr>
          <w:p w14:paraId="3744A934" w14:textId="0F1CCA26" w:rsidR="00277870" w:rsidRPr="00277870" w:rsidRDefault="00277870" w:rsidP="00277870">
            <w:pPr>
              <w:rPr>
                <w:rFonts w:ascii="Times New Roman" w:hAnsi="Times New Roman" w:cs="Times New Roman"/>
                <w:sz w:val="28"/>
                <w:szCs w:val="28"/>
              </w:rPr>
            </w:pPr>
            <w:r w:rsidRPr="00277870">
              <w:rPr>
                <w:rFonts w:ascii="Times New Roman" w:hAnsi="Times New Roman" w:cs="Times New Roman"/>
                <w:sz w:val="28"/>
                <w:szCs w:val="28"/>
              </w:rPr>
              <w:t>Індекс Кетле, життєвий індекс, силовий індекс, індекс пропорційності</w:t>
            </w:r>
          </w:p>
        </w:tc>
        <w:tc>
          <w:tcPr>
            <w:tcW w:w="3544" w:type="dxa"/>
            <w:vAlign w:val="center"/>
          </w:tcPr>
          <w:p w14:paraId="601BF98B" w14:textId="5E83C76E" w:rsidR="00277870" w:rsidRPr="00277870" w:rsidRDefault="00277870" w:rsidP="00277870">
            <w:pPr>
              <w:rPr>
                <w:rFonts w:ascii="Times New Roman" w:hAnsi="Times New Roman" w:cs="Times New Roman"/>
                <w:sz w:val="28"/>
                <w:szCs w:val="28"/>
              </w:rPr>
            </w:pPr>
            <w:r w:rsidRPr="00277870">
              <w:rPr>
                <w:rFonts w:ascii="Times New Roman" w:hAnsi="Times New Roman" w:cs="Times New Roman"/>
                <w:sz w:val="28"/>
                <w:szCs w:val="28"/>
              </w:rPr>
              <w:t>Комплексна оцінка гармонійності фізичного розвитку, функціональних можливостей та рівня м’язової сили</w:t>
            </w:r>
          </w:p>
        </w:tc>
      </w:tr>
      <w:tr w:rsidR="00277870" w14:paraId="4DD6C98B" w14:textId="77777777" w:rsidTr="000F7994">
        <w:tc>
          <w:tcPr>
            <w:tcW w:w="2547" w:type="dxa"/>
            <w:vAlign w:val="center"/>
          </w:tcPr>
          <w:p w14:paraId="7FFA072E" w14:textId="43FEB25C" w:rsidR="00277870" w:rsidRPr="00277870" w:rsidRDefault="00277870" w:rsidP="00277870">
            <w:pPr>
              <w:rPr>
                <w:rFonts w:ascii="Times New Roman" w:hAnsi="Times New Roman" w:cs="Times New Roman"/>
                <w:b/>
                <w:bCs/>
                <w:sz w:val="28"/>
                <w:szCs w:val="28"/>
              </w:rPr>
            </w:pPr>
            <w:r w:rsidRPr="00277870">
              <w:rPr>
                <w:rFonts w:ascii="Times New Roman" w:hAnsi="Times New Roman" w:cs="Times New Roman"/>
                <w:b/>
                <w:bCs/>
                <w:sz w:val="28"/>
                <w:szCs w:val="28"/>
              </w:rPr>
              <w:t>Тестування</w:t>
            </w:r>
          </w:p>
        </w:tc>
        <w:tc>
          <w:tcPr>
            <w:tcW w:w="4824" w:type="dxa"/>
            <w:vAlign w:val="center"/>
          </w:tcPr>
          <w:p w14:paraId="35F25BC2" w14:textId="1D0D5D99" w:rsidR="00277870" w:rsidRPr="00277870" w:rsidRDefault="00277870" w:rsidP="00277870">
            <w:pPr>
              <w:rPr>
                <w:rFonts w:ascii="Times New Roman" w:hAnsi="Times New Roman" w:cs="Times New Roman"/>
                <w:sz w:val="28"/>
                <w:szCs w:val="28"/>
              </w:rPr>
            </w:pPr>
            <w:r w:rsidRPr="00277870">
              <w:rPr>
                <w:rFonts w:ascii="Times New Roman" w:hAnsi="Times New Roman" w:cs="Times New Roman"/>
                <w:sz w:val="28"/>
                <w:szCs w:val="28"/>
              </w:rPr>
              <w:t>Сила (підтягування, віджимання), швидкість (біг 30–60 м), витривалість (біг 800–1000 м), гнучкість (нахил уперед сидячи), координація (стійка на одній нозі, метання м’яча у ціль)</w:t>
            </w:r>
          </w:p>
        </w:tc>
        <w:tc>
          <w:tcPr>
            <w:tcW w:w="3544" w:type="dxa"/>
            <w:vAlign w:val="center"/>
          </w:tcPr>
          <w:p w14:paraId="2DB6F89F" w14:textId="24CC78D2" w:rsidR="00277870" w:rsidRPr="00277870" w:rsidRDefault="00277870" w:rsidP="00277870">
            <w:pPr>
              <w:rPr>
                <w:rFonts w:ascii="Times New Roman" w:hAnsi="Times New Roman" w:cs="Times New Roman"/>
                <w:sz w:val="28"/>
                <w:szCs w:val="28"/>
              </w:rPr>
            </w:pPr>
            <w:r w:rsidRPr="00277870">
              <w:rPr>
                <w:rFonts w:ascii="Times New Roman" w:hAnsi="Times New Roman" w:cs="Times New Roman"/>
                <w:sz w:val="28"/>
                <w:szCs w:val="28"/>
              </w:rPr>
              <w:t>Визначення рівня розвитку основних рухових здібностей та оцінка їхньої динаміки у процесі занять</w:t>
            </w:r>
          </w:p>
        </w:tc>
      </w:tr>
    </w:tbl>
    <w:p w14:paraId="19E79227" w14:textId="2852A75D" w:rsidR="00FA56A1" w:rsidRPr="00FA56A1" w:rsidRDefault="00A90539" w:rsidP="00FA56A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FA56A1" w:rsidRPr="00FA56A1">
        <w:rPr>
          <w:rFonts w:ascii="Times New Roman" w:hAnsi="Times New Roman" w:cs="Times New Roman"/>
          <w:sz w:val="28"/>
          <w:szCs w:val="28"/>
        </w:rPr>
        <w:t>Таким чином, поєднання антропометричних вимірювань, індексних методів та педагогічного тестування забезпечує комплексну оцінку фізичного розвитку школярів середнього шкільного віку, дозволяє простежити динаміку змін та визначити ефективність навчально-тренувальних програм.</w:t>
      </w:r>
    </w:p>
    <w:p w14:paraId="3F362CC8" w14:textId="77777777" w:rsidR="0055090C" w:rsidRDefault="0055090C" w:rsidP="0055090C">
      <w:pPr>
        <w:spacing w:after="0" w:line="360" w:lineRule="auto"/>
        <w:jc w:val="both"/>
        <w:rPr>
          <w:rFonts w:ascii="Times New Roman" w:hAnsi="Times New Roman" w:cs="Times New Roman"/>
          <w:b/>
          <w:bCs/>
          <w:sz w:val="28"/>
          <w:szCs w:val="28"/>
        </w:rPr>
      </w:pPr>
    </w:p>
    <w:p w14:paraId="0043D77E" w14:textId="692532CC" w:rsidR="004F65D6" w:rsidRPr="00A90539" w:rsidRDefault="004F65D6" w:rsidP="008A11F2">
      <w:pPr>
        <w:pStyle w:val="a7"/>
        <w:numPr>
          <w:ilvl w:val="1"/>
          <w:numId w:val="3"/>
        </w:numPr>
        <w:spacing w:after="0" w:line="360" w:lineRule="auto"/>
        <w:ind w:left="851"/>
        <w:jc w:val="center"/>
        <w:rPr>
          <w:rFonts w:ascii="Times New Roman" w:hAnsi="Times New Roman" w:cs="Times New Roman"/>
          <w:b/>
          <w:bCs/>
          <w:sz w:val="28"/>
          <w:szCs w:val="28"/>
        </w:rPr>
      </w:pPr>
      <w:r w:rsidRPr="00A90539">
        <w:rPr>
          <w:rFonts w:ascii="Times New Roman" w:hAnsi="Times New Roman" w:cs="Times New Roman"/>
          <w:b/>
          <w:bCs/>
          <w:sz w:val="28"/>
          <w:szCs w:val="28"/>
        </w:rPr>
        <w:t xml:space="preserve">Методи оцінки рухових здібностей </w:t>
      </w:r>
      <w:r w:rsidR="00A90539" w:rsidRPr="00A90539">
        <w:rPr>
          <w:rFonts w:ascii="Times New Roman" w:hAnsi="Times New Roman" w:cs="Times New Roman"/>
          <w:b/>
          <w:bCs/>
          <w:sz w:val="28"/>
          <w:szCs w:val="28"/>
        </w:rPr>
        <w:t xml:space="preserve">  та  і</w:t>
      </w:r>
      <w:r w:rsidR="00A90539" w:rsidRPr="00DB19D5">
        <w:rPr>
          <w:rFonts w:ascii="Times New Roman" w:hAnsi="Times New Roman" w:cs="Times New Roman"/>
          <w:b/>
          <w:bCs/>
          <w:sz w:val="28"/>
          <w:szCs w:val="28"/>
        </w:rPr>
        <w:t>нструменти збору даних та статистичної обробки</w:t>
      </w:r>
    </w:p>
    <w:p w14:paraId="227594BE" w14:textId="61FB5C61" w:rsidR="00994D68" w:rsidRPr="00994D68" w:rsidRDefault="00994D68" w:rsidP="00994D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13D8063B" w14:textId="77777777" w:rsidR="00994D68" w:rsidRPr="00994D68" w:rsidRDefault="00994D68" w:rsidP="00994D68">
      <w:pPr>
        <w:spacing w:after="0" w:line="360" w:lineRule="auto"/>
        <w:ind w:firstLine="709"/>
        <w:jc w:val="both"/>
        <w:rPr>
          <w:rFonts w:ascii="Times New Roman" w:hAnsi="Times New Roman" w:cs="Times New Roman"/>
          <w:sz w:val="28"/>
          <w:szCs w:val="28"/>
        </w:rPr>
      </w:pPr>
      <w:r w:rsidRPr="00994D68">
        <w:rPr>
          <w:rFonts w:ascii="Times New Roman" w:hAnsi="Times New Roman" w:cs="Times New Roman"/>
          <w:sz w:val="28"/>
          <w:szCs w:val="28"/>
        </w:rPr>
        <w:t>Оцінка рухових здібностей школярів середнього шкільного віку є важливим етапом дослідження їхнього фізичного розвитку та ефективності навчально-тренувальних програм. Для цього застосовується комплекс педагогічних тестів, які дозволяють визначити рівень розвитку основних фізичних якостей та простежити їхню динаміку.</w:t>
      </w:r>
    </w:p>
    <w:p w14:paraId="6173CAAA" w14:textId="7AF62202" w:rsidR="00994D68" w:rsidRPr="00994D68" w:rsidRDefault="00994D68" w:rsidP="00994D68">
      <w:pPr>
        <w:spacing w:after="0" w:line="360" w:lineRule="auto"/>
        <w:ind w:firstLine="709"/>
        <w:jc w:val="both"/>
        <w:rPr>
          <w:rFonts w:ascii="Times New Roman" w:hAnsi="Times New Roman" w:cs="Times New Roman"/>
          <w:sz w:val="28"/>
          <w:szCs w:val="28"/>
        </w:rPr>
      </w:pPr>
      <w:r w:rsidRPr="00994D68">
        <w:rPr>
          <w:rFonts w:ascii="Times New Roman" w:hAnsi="Times New Roman" w:cs="Times New Roman"/>
          <w:sz w:val="28"/>
          <w:szCs w:val="28"/>
        </w:rPr>
        <w:t>Швидкіст</w:t>
      </w:r>
      <w:r w:rsidR="000F7994" w:rsidRPr="000F7994">
        <w:rPr>
          <w:rFonts w:ascii="Times New Roman" w:hAnsi="Times New Roman" w:cs="Times New Roman"/>
          <w:sz w:val="28"/>
          <w:szCs w:val="28"/>
        </w:rPr>
        <w:t>ь  в</w:t>
      </w:r>
      <w:r w:rsidRPr="00994D68">
        <w:rPr>
          <w:rFonts w:ascii="Times New Roman" w:hAnsi="Times New Roman" w:cs="Times New Roman"/>
          <w:sz w:val="28"/>
          <w:szCs w:val="28"/>
        </w:rPr>
        <w:t>имірюється за допомогою бігу на короткі дистанції (30–60 м). Учень стартує з високого положення, час проходження дистанції фіксується секундоміром з точністю до 0,1 секунди. Цей тест дозволяє оцінити швидкість реакції, частоту та ефективність рухів.</w:t>
      </w:r>
    </w:p>
    <w:p w14:paraId="3232D5AB" w14:textId="55B582CA" w:rsidR="00994D68" w:rsidRPr="00994D68" w:rsidRDefault="00994D68" w:rsidP="00994D68">
      <w:pPr>
        <w:spacing w:after="0" w:line="360" w:lineRule="auto"/>
        <w:ind w:firstLine="709"/>
        <w:jc w:val="both"/>
        <w:rPr>
          <w:rFonts w:ascii="Times New Roman" w:hAnsi="Times New Roman" w:cs="Times New Roman"/>
          <w:sz w:val="28"/>
          <w:szCs w:val="28"/>
        </w:rPr>
      </w:pPr>
      <w:r w:rsidRPr="00994D68">
        <w:rPr>
          <w:rFonts w:ascii="Times New Roman" w:hAnsi="Times New Roman" w:cs="Times New Roman"/>
          <w:sz w:val="28"/>
          <w:szCs w:val="28"/>
        </w:rPr>
        <w:t>Сила</w:t>
      </w:r>
      <w:r w:rsidR="000F7994" w:rsidRPr="000F7994">
        <w:rPr>
          <w:rFonts w:ascii="Times New Roman" w:hAnsi="Times New Roman" w:cs="Times New Roman"/>
          <w:sz w:val="28"/>
          <w:szCs w:val="28"/>
        </w:rPr>
        <w:t xml:space="preserve"> о</w:t>
      </w:r>
      <w:r w:rsidRPr="00994D68">
        <w:rPr>
          <w:rFonts w:ascii="Times New Roman" w:hAnsi="Times New Roman" w:cs="Times New Roman"/>
          <w:sz w:val="28"/>
          <w:szCs w:val="28"/>
        </w:rPr>
        <w:t>цінюється за допомогою підтягувань на перекладині та згинань-розгинань рук в упорі лежачи. Кількість повторів фіксується у протоколі, що дає змогу визначити рівень розвитку м’язів верхнього плечового пояса та загальну силову витривалість.</w:t>
      </w:r>
    </w:p>
    <w:p w14:paraId="633BC8E7" w14:textId="6759DD62" w:rsidR="00994D68" w:rsidRPr="00994D68" w:rsidRDefault="00994D68" w:rsidP="00994D68">
      <w:pPr>
        <w:spacing w:after="0" w:line="360" w:lineRule="auto"/>
        <w:ind w:firstLine="709"/>
        <w:jc w:val="both"/>
        <w:rPr>
          <w:rFonts w:ascii="Times New Roman" w:hAnsi="Times New Roman" w:cs="Times New Roman"/>
          <w:sz w:val="28"/>
          <w:szCs w:val="28"/>
        </w:rPr>
      </w:pPr>
      <w:r w:rsidRPr="00994D68">
        <w:rPr>
          <w:rFonts w:ascii="Times New Roman" w:hAnsi="Times New Roman" w:cs="Times New Roman"/>
          <w:sz w:val="28"/>
          <w:szCs w:val="28"/>
        </w:rPr>
        <w:t>Витривалість</w:t>
      </w:r>
      <w:r w:rsidR="000F7994" w:rsidRPr="000F7994">
        <w:rPr>
          <w:rFonts w:ascii="Times New Roman" w:hAnsi="Times New Roman" w:cs="Times New Roman"/>
          <w:sz w:val="28"/>
          <w:szCs w:val="28"/>
        </w:rPr>
        <w:t xml:space="preserve"> в</w:t>
      </w:r>
      <w:r w:rsidRPr="00994D68">
        <w:rPr>
          <w:rFonts w:ascii="Times New Roman" w:hAnsi="Times New Roman" w:cs="Times New Roman"/>
          <w:sz w:val="28"/>
          <w:szCs w:val="28"/>
        </w:rPr>
        <w:t>изначається за результатами бігу на середні дистанції (800–1000 м). Час проходження дистанції характеризує рівень аеробної працездатності та здатність організму до тривалих фізичних навантажень.</w:t>
      </w:r>
    </w:p>
    <w:p w14:paraId="07972036" w14:textId="526D7DBA" w:rsidR="00994D68" w:rsidRPr="00994D68" w:rsidRDefault="00994D68" w:rsidP="00994D68">
      <w:pPr>
        <w:spacing w:after="0" w:line="360" w:lineRule="auto"/>
        <w:ind w:firstLine="709"/>
        <w:jc w:val="both"/>
        <w:rPr>
          <w:rFonts w:ascii="Times New Roman" w:hAnsi="Times New Roman" w:cs="Times New Roman"/>
          <w:sz w:val="28"/>
          <w:szCs w:val="28"/>
        </w:rPr>
      </w:pPr>
      <w:r w:rsidRPr="00994D68">
        <w:rPr>
          <w:rFonts w:ascii="Times New Roman" w:hAnsi="Times New Roman" w:cs="Times New Roman"/>
          <w:sz w:val="28"/>
          <w:szCs w:val="28"/>
        </w:rPr>
        <w:t>Гнучкість</w:t>
      </w:r>
      <w:r w:rsidR="000F7994" w:rsidRPr="000F7994">
        <w:rPr>
          <w:rFonts w:ascii="Times New Roman" w:hAnsi="Times New Roman" w:cs="Times New Roman"/>
          <w:sz w:val="28"/>
          <w:szCs w:val="28"/>
        </w:rPr>
        <w:t xml:space="preserve"> о</w:t>
      </w:r>
      <w:r w:rsidRPr="00994D68">
        <w:rPr>
          <w:rFonts w:ascii="Times New Roman" w:hAnsi="Times New Roman" w:cs="Times New Roman"/>
          <w:sz w:val="28"/>
          <w:szCs w:val="28"/>
        </w:rPr>
        <w:t>цінюється за допомогою нахилу уперед із положення сидячи. Учень сідає на підлогу з випрямленими ногами, стопи упираються у планку, руки витягнуті вперед. Вимірюється відстань у сантиметрах, на яку учень може дотягнутися руками. Цей тест визначає еластичність м’язово-зв’язкового апарату та рухливість суглобів.</w:t>
      </w:r>
    </w:p>
    <w:p w14:paraId="4BBB665F" w14:textId="768558A4" w:rsidR="00994D68" w:rsidRPr="00994D68" w:rsidRDefault="00994D68" w:rsidP="00994D68">
      <w:pPr>
        <w:spacing w:after="0" w:line="360" w:lineRule="auto"/>
        <w:ind w:firstLine="709"/>
        <w:jc w:val="both"/>
        <w:rPr>
          <w:rFonts w:ascii="Times New Roman" w:hAnsi="Times New Roman" w:cs="Times New Roman"/>
          <w:sz w:val="28"/>
          <w:szCs w:val="28"/>
        </w:rPr>
      </w:pPr>
      <w:r w:rsidRPr="00994D68">
        <w:rPr>
          <w:rFonts w:ascii="Times New Roman" w:hAnsi="Times New Roman" w:cs="Times New Roman"/>
          <w:sz w:val="28"/>
          <w:szCs w:val="28"/>
        </w:rPr>
        <w:t>Координація</w:t>
      </w:r>
      <w:r w:rsidR="000F7994" w:rsidRPr="000F7994">
        <w:rPr>
          <w:rFonts w:ascii="Times New Roman" w:hAnsi="Times New Roman" w:cs="Times New Roman"/>
          <w:sz w:val="28"/>
          <w:szCs w:val="28"/>
        </w:rPr>
        <w:t xml:space="preserve"> в</w:t>
      </w:r>
      <w:r w:rsidRPr="00994D68">
        <w:rPr>
          <w:rFonts w:ascii="Times New Roman" w:hAnsi="Times New Roman" w:cs="Times New Roman"/>
          <w:sz w:val="28"/>
          <w:szCs w:val="28"/>
        </w:rPr>
        <w:t>изначається за допомогою вправ на рівновагу та точність рухів. Стійка на одній нозі виконується із заплющеними очима, час утримання позиції фіксується секундоміром. Метання малого м’яча у ціль дозволяє оцінити точність та контроль рухів.</w:t>
      </w:r>
    </w:p>
    <w:p w14:paraId="2992DB19" w14:textId="77777777" w:rsidR="000F7994" w:rsidRPr="000F7994" w:rsidRDefault="000F7994" w:rsidP="000F7994">
      <w:pPr>
        <w:spacing w:after="0" w:line="360" w:lineRule="auto"/>
        <w:ind w:firstLine="709"/>
        <w:jc w:val="both"/>
        <w:rPr>
          <w:rFonts w:ascii="Times New Roman" w:hAnsi="Times New Roman" w:cs="Times New Roman"/>
          <w:sz w:val="28"/>
          <w:szCs w:val="28"/>
        </w:rPr>
      </w:pPr>
      <w:r w:rsidRPr="000F7994">
        <w:rPr>
          <w:rFonts w:ascii="Times New Roman" w:hAnsi="Times New Roman" w:cs="Times New Roman"/>
          <w:sz w:val="28"/>
          <w:szCs w:val="28"/>
        </w:rPr>
        <w:t>У процесі дослідження ми застосовували стандартизовані педагогічні тести, які дозволяли визначити рівень розвитку основних фізичних якостей школярів середнього шкільного віку. Використання єдиної методики забезпечувало об’єктивність, достовірність та порівнюваність результатів між різними групами учасників.</w:t>
      </w:r>
    </w:p>
    <w:p w14:paraId="01EC27ED" w14:textId="3693D86B" w:rsidR="000F7994" w:rsidRPr="000F7994" w:rsidRDefault="000F7994" w:rsidP="000F7994">
      <w:pPr>
        <w:spacing w:after="0" w:line="360" w:lineRule="auto"/>
        <w:ind w:firstLine="709"/>
        <w:jc w:val="both"/>
        <w:rPr>
          <w:rFonts w:ascii="Times New Roman" w:hAnsi="Times New Roman" w:cs="Times New Roman"/>
          <w:sz w:val="28"/>
          <w:szCs w:val="28"/>
        </w:rPr>
      </w:pPr>
      <w:r w:rsidRPr="000F7994">
        <w:rPr>
          <w:rFonts w:ascii="Times New Roman" w:hAnsi="Times New Roman" w:cs="Times New Roman"/>
          <w:sz w:val="28"/>
          <w:szCs w:val="28"/>
        </w:rPr>
        <w:t>Кожен учень виконував тестові вправи у стандартизованих умовах, що включали однаковий час доби для всіх учасників, попередню розминку тривалістю 10–15 хвилин, чіткі інструкції щодо техніки виконання та постійний контроль з боку викладача. Для бігових тестів (оцінка швидкості та витривалості) використовувався секундомір із точністю до 0,1 секунди, що дозволяло фіксувати навіть незначні відмінності у результатах. Для силових вправ (підтягування на перекладині, згинання-розгинання рук в упорі лежачи) здійснювався підрахунок кількості повторів до моменту втоми або втрати правильної техніки. Для оцінки гнучкості застосовувалася спеціальна планка з поділками у сантиметрах, яка дозволяла точно визначати відстань нахилу уперед із положення сидячи. Координаційні здібності оцінювалися за допомогою двох тестів: стійки на одній нозі із заплющеними очима (фіксувався час утримання позиції) та метання малого м’яча у ціль (визначалася кількість влучань). Усі результати заносилися до індивідуальних протоколів обліку, що забезпечувало системність та можливість подальшого аналізу.</w:t>
      </w:r>
    </w:p>
    <w:p w14:paraId="5BC45A68" w14:textId="489E0C4D" w:rsidR="000F7994" w:rsidRPr="000F7994" w:rsidRDefault="000F7994" w:rsidP="000F7994">
      <w:pPr>
        <w:spacing w:after="0" w:line="360" w:lineRule="auto"/>
        <w:ind w:firstLine="709"/>
        <w:jc w:val="both"/>
        <w:rPr>
          <w:rFonts w:ascii="Times New Roman" w:hAnsi="Times New Roman" w:cs="Times New Roman"/>
          <w:sz w:val="28"/>
          <w:szCs w:val="28"/>
        </w:rPr>
      </w:pPr>
      <w:r w:rsidRPr="000F7994">
        <w:rPr>
          <w:rFonts w:ascii="Times New Roman" w:hAnsi="Times New Roman" w:cs="Times New Roman"/>
          <w:sz w:val="28"/>
          <w:szCs w:val="28"/>
        </w:rPr>
        <w:t>Після збору даних проводилася їх систематизація та статистична обробка. Для кожного тесту визначалися середні значення, мінімальні та максимальні показники, а також стандартне відхилення, що дозволяло оцінити варіативність результатів у групі. Результати окремих учнів співвідносилися з віковими нормативами, що давало можливість класифікувати рівень розвитку як «низький», «середній» або «високий». Для аналізу динаміки розвитку проводилися повторні вимірювання у різні періоди навчального року (на початку, у середині та наприкінці), після чого порівнювалися середні показники та темпи приросту. Для визначення достовірності відмінностей між експериментальною та контрольною групами застосовувалися методи математичної статистики: t-критерій Стьюдента для перевірки значущості різниць, коефіцієнт варіації для оцінки стабільності показників та кореляційний аналіз для виявлення взаємозв’язків між окремими фізичними якостями.</w:t>
      </w:r>
    </w:p>
    <w:p w14:paraId="16CD212D" w14:textId="2256B362" w:rsidR="000F7994" w:rsidRPr="000F7994" w:rsidRDefault="000F7994" w:rsidP="000F799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Pr="000F7994">
        <w:rPr>
          <w:rFonts w:ascii="Times New Roman" w:hAnsi="Times New Roman" w:cs="Times New Roman"/>
          <w:sz w:val="28"/>
          <w:szCs w:val="28"/>
        </w:rPr>
        <w:t>Отримані дані дозволяли не лише оцінити рівень розвитку окремих рухових здібностей, але й виявити сильні та слабкі сторони фізичної підготовленості школярів. Це створювало підґрунтя для корекції навчально-тренувальних програм, підбору оптимальних засобів та методів розвитку сили, швидкості, витривалості, гнучкості та координації. Інтерпретація результатів у контексті сучасних теорій фізичного виховання підтвердила, що систематичне застосування секційних занять сприяє гармонійному розвитку рухових здібностей, формуванню мотивації до регулярної фізичної активності та підвищенню загального рівня фізичної підготовленості школярів середнього шкільного віку.</w:t>
      </w:r>
    </w:p>
    <w:p w14:paraId="528BBA8F" w14:textId="493496CC" w:rsidR="00580B68" w:rsidRDefault="00C50F75" w:rsidP="00580B68">
      <w:pPr>
        <w:spacing w:after="0" w:line="360" w:lineRule="auto"/>
        <w:ind w:firstLine="709"/>
        <w:jc w:val="right"/>
        <w:rPr>
          <w:rFonts w:ascii="Times New Roman" w:hAnsi="Times New Roman" w:cs="Times New Roman"/>
          <w:b/>
          <w:bCs/>
          <w:sz w:val="28"/>
          <w:szCs w:val="28"/>
        </w:rPr>
      </w:pPr>
      <w:r>
        <w:rPr>
          <w:rFonts w:ascii="Times New Roman" w:hAnsi="Times New Roman" w:cs="Times New Roman"/>
          <w:sz w:val="28"/>
          <w:szCs w:val="28"/>
        </w:rPr>
        <w:t xml:space="preserve"> </w:t>
      </w:r>
      <w:r w:rsidRPr="00C50F75">
        <w:rPr>
          <w:rFonts w:ascii="Times New Roman" w:hAnsi="Times New Roman" w:cs="Times New Roman"/>
          <w:b/>
          <w:bCs/>
          <w:sz w:val="28"/>
          <w:szCs w:val="28"/>
        </w:rPr>
        <w:t xml:space="preserve">Таблиця </w:t>
      </w:r>
      <w:r>
        <w:rPr>
          <w:rFonts w:ascii="Times New Roman" w:hAnsi="Times New Roman" w:cs="Times New Roman"/>
          <w:b/>
          <w:bCs/>
          <w:sz w:val="28"/>
          <w:szCs w:val="28"/>
        </w:rPr>
        <w:t>2</w:t>
      </w:r>
      <w:r w:rsidRPr="00C50F75">
        <w:rPr>
          <w:rFonts w:ascii="Times New Roman" w:hAnsi="Times New Roman" w:cs="Times New Roman"/>
          <w:b/>
          <w:bCs/>
          <w:sz w:val="28"/>
          <w:szCs w:val="28"/>
        </w:rPr>
        <w:t xml:space="preserve">.3. </w:t>
      </w:r>
    </w:p>
    <w:p w14:paraId="7F4B432A" w14:textId="57CF9B75" w:rsidR="00C50F75" w:rsidRDefault="00C50F75" w:rsidP="00580B68">
      <w:pPr>
        <w:spacing w:after="0" w:line="360" w:lineRule="auto"/>
        <w:ind w:firstLine="709"/>
        <w:jc w:val="right"/>
        <w:rPr>
          <w:rFonts w:ascii="Times New Roman" w:hAnsi="Times New Roman" w:cs="Times New Roman"/>
          <w:b/>
          <w:bCs/>
          <w:sz w:val="28"/>
          <w:szCs w:val="28"/>
        </w:rPr>
      </w:pPr>
      <w:r w:rsidRPr="00C50F75">
        <w:rPr>
          <w:rFonts w:ascii="Times New Roman" w:hAnsi="Times New Roman" w:cs="Times New Roman"/>
          <w:b/>
          <w:bCs/>
          <w:sz w:val="28"/>
          <w:szCs w:val="28"/>
        </w:rPr>
        <w:t xml:space="preserve">Протокол тестування рухових здібностей школярів середнього шкільного віку </w:t>
      </w:r>
    </w:p>
    <w:tbl>
      <w:tblPr>
        <w:tblStyle w:val="ad"/>
        <w:tblW w:w="10632" w:type="dxa"/>
        <w:tblInd w:w="-431" w:type="dxa"/>
        <w:tblLayout w:type="fixed"/>
        <w:tblLook w:val="04A0" w:firstRow="1" w:lastRow="0" w:firstColumn="1" w:lastColumn="0" w:noHBand="0" w:noVBand="1"/>
      </w:tblPr>
      <w:tblGrid>
        <w:gridCol w:w="2127"/>
        <w:gridCol w:w="574"/>
        <w:gridCol w:w="1302"/>
        <w:gridCol w:w="819"/>
        <w:gridCol w:w="991"/>
        <w:gridCol w:w="848"/>
        <w:gridCol w:w="950"/>
        <w:gridCol w:w="765"/>
        <w:gridCol w:w="2256"/>
      </w:tblGrid>
      <w:tr w:rsidR="00C50F75" w:rsidRPr="00C50F75" w14:paraId="64EBF4F8" w14:textId="77777777" w:rsidTr="00C50F75">
        <w:trPr>
          <w:cantSplit/>
          <w:trHeight w:val="2157"/>
        </w:trPr>
        <w:tc>
          <w:tcPr>
            <w:tcW w:w="2127" w:type="dxa"/>
            <w:textDirection w:val="btLr"/>
            <w:vAlign w:val="center"/>
          </w:tcPr>
          <w:p w14:paraId="3F36C09D" w14:textId="2D0EC78D" w:rsidR="00C50F75" w:rsidRPr="00C50F75" w:rsidRDefault="00C50F75" w:rsidP="00C50F75">
            <w:pPr>
              <w:ind w:left="113" w:right="113"/>
              <w:jc w:val="both"/>
              <w:rPr>
                <w:rFonts w:ascii="Times New Roman" w:hAnsi="Times New Roman" w:cs="Times New Roman"/>
                <w:b/>
                <w:bCs/>
              </w:rPr>
            </w:pPr>
            <w:r w:rsidRPr="00C50F75">
              <w:rPr>
                <w:rFonts w:ascii="Times New Roman" w:hAnsi="Times New Roman" w:cs="Times New Roman"/>
                <w:b/>
                <w:bCs/>
              </w:rPr>
              <w:t>Прізвище, ім’я</w:t>
            </w:r>
          </w:p>
        </w:tc>
        <w:tc>
          <w:tcPr>
            <w:tcW w:w="574" w:type="dxa"/>
            <w:textDirection w:val="btLr"/>
            <w:vAlign w:val="center"/>
          </w:tcPr>
          <w:p w14:paraId="32881BA1" w14:textId="2B0A38A7" w:rsidR="00C50F75" w:rsidRPr="00C50F75" w:rsidRDefault="00C50F75" w:rsidP="00C50F75">
            <w:pPr>
              <w:ind w:left="113" w:right="113"/>
              <w:jc w:val="both"/>
              <w:rPr>
                <w:rFonts w:ascii="Times New Roman" w:hAnsi="Times New Roman" w:cs="Times New Roman"/>
                <w:b/>
                <w:bCs/>
              </w:rPr>
            </w:pPr>
            <w:r w:rsidRPr="00C50F75">
              <w:rPr>
                <w:rFonts w:ascii="Times New Roman" w:hAnsi="Times New Roman" w:cs="Times New Roman"/>
                <w:b/>
                <w:bCs/>
              </w:rPr>
              <w:t>Клас</w:t>
            </w:r>
          </w:p>
        </w:tc>
        <w:tc>
          <w:tcPr>
            <w:tcW w:w="1302" w:type="dxa"/>
            <w:textDirection w:val="btLr"/>
            <w:vAlign w:val="center"/>
          </w:tcPr>
          <w:p w14:paraId="2A98CC1A" w14:textId="422C1CA2" w:rsidR="00C50F75" w:rsidRPr="00C50F75" w:rsidRDefault="00C50F75" w:rsidP="00C50F75">
            <w:pPr>
              <w:ind w:left="113" w:right="113"/>
              <w:jc w:val="both"/>
              <w:rPr>
                <w:rFonts w:ascii="Times New Roman" w:hAnsi="Times New Roman" w:cs="Times New Roman"/>
                <w:b/>
                <w:bCs/>
              </w:rPr>
            </w:pPr>
            <w:r w:rsidRPr="00C50F75">
              <w:rPr>
                <w:rFonts w:ascii="Times New Roman" w:hAnsi="Times New Roman" w:cs="Times New Roman"/>
                <w:b/>
                <w:bCs/>
              </w:rPr>
              <w:t>Дата</w:t>
            </w:r>
          </w:p>
        </w:tc>
        <w:tc>
          <w:tcPr>
            <w:tcW w:w="819" w:type="dxa"/>
            <w:textDirection w:val="btLr"/>
            <w:vAlign w:val="center"/>
          </w:tcPr>
          <w:p w14:paraId="42DAC867" w14:textId="31535502" w:rsidR="00C50F75" w:rsidRPr="00C50F75" w:rsidRDefault="00C50F75" w:rsidP="00C50F75">
            <w:pPr>
              <w:ind w:left="113" w:right="113"/>
              <w:jc w:val="both"/>
              <w:rPr>
                <w:rFonts w:ascii="Times New Roman" w:hAnsi="Times New Roman" w:cs="Times New Roman"/>
                <w:b/>
                <w:bCs/>
              </w:rPr>
            </w:pPr>
            <w:r w:rsidRPr="00C50F75">
              <w:rPr>
                <w:rFonts w:ascii="Times New Roman" w:hAnsi="Times New Roman" w:cs="Times New Roman"/>
                <w:b/>
                <w:bCs/>
              </w:rPr>
              <w:t>Швидкість (30 м, сек)</w:t>
            </w:r>
          </w:p>
        </w:tc>
        <w:tc>
          <w:tcPr>
            <w:tcW w:w="991" w:type="dxa"/>
            <w:textDirection w:val="btLr"/>
            <w:vAlign w:val="center"/>
          </w:tcPr>
          <w:p w14:paraId="5E46F1C8" w14:textId="64F1059E" w:rsidR="00C50F75" w:rsidRPr="00C50F75" w:rsidRDefault="00C50F75" w:rsidP="00C50F75">
            <w:pPr>
              <w:ind w:left="113" w:right="113"/>
              <w:jc w:val="both"/>
              <w:rPr>
                <w:rFonts w:ascii="Times New Roman" w:hAnsi="Times New Roman" w:cs="Times New Roman"/>
                <w:b/>
                <w:bCs/>
              </w:rPr>
            </w:pPr>
            <w:r w:rsidRPr="00C50F75">
              <w:rPr>
                <w:rFonts w:ascii="Times New Roman" w:hAnsi="Times New Roman" w:cs="Times New Roman"/>
                <w:b/>
                <w:bCs/>
              </w:rPr>
              <w:t>Сила (підтяг./віджим., к-ть)</w:t>
            </w:r>
          </w:p>
        </w:tc>
        <w:tc>
          <w:tcPr>
            <w:tcW w:w="848" w:type="dxa"/>
            <w:textDirection w:val="btLr"/>
            <w:vAlign w:val="center"/>
          </w:tcPr>
          <w:p w14:paraId="62B661BE" w14:textId="0D715AB7" w:rsidR="00C50F75" w:rsidRPr="00C50F75" w:rsidRDefault="00C50F75" w:rsidP="00C50F75">
            <w:pPr>
              <w:ind w:left="113" w:right="113"/>
              <w:jc w:val="both"/>
              <w:rPr>
                <w:rFonts w:ascii="Times New Roman" w:hAnsi="Times New Roman" w:cs="Times New Roman"/>
                <w:b/>
                <w:bCs/>
              </w:rPr>
            </w:pPr>
            <w:r w:rsidRPr="00C50F75">
              <w:rPr>
                <w:rFonts w:ascii="Times New Roman" w:hAnsi="Times New Roman" w:cs="Times New Roman"/>
                <w:b/>
                <w:bCs/>
              </w:rPr>
              <w:t>Витривалість (800 м, сек)</w:t>
            </w:r>
          </w:p>
        </w:tc>
        <w:tc>
          <w:tcPr>
            <w:tcW w:w="950" w:type="dxa"/>
            <w:textDirection w:val="btLr"/>
            <w:vAlign w:val="center"/>
          </w:tcPr>
          <w:p w14:paraId="09D098EF" w14:textId="50B1C990" w:rsidR="00C50F75" w:rsidRPr="00C50F75" w:rsidRDefault="00C50F75" w:rsidP="00C50F75">
            <w:pPr>
              <w:ind w:left="113" w:right="113"/>
              <w:jc w:val="both"/>
              <w:rPr>
                <w:rFonts w:ascii="Times New Roman" w:hAnsi="Times New Roman" w:cs="Times New Roman"/>
                <w:b/>
                <w:bCs/>
              </w:rPr>
            </w:pPr>
            <w:r w:rsidRPr="00C50F75">
              <w:rPr>
                <w:rFonts w:ascii="Times New Roman" w:hAnsi="Times New Roman" w:cs="Times New Roman"/>
                <w:b/>
                <w:bCs/>
              </w:rPr>
              <w:t>Гнучкість (см)</w:t>
            </w:r>
          </w:p>
        </w:tc>
        <w:tc>
          <w:tcPr>
            <w:tcW w:w="765" w:type="dxa"/>
            <w:textDirection w:val="btLr"/>
            <w:vAlign w:val="center"/>
          </w:tcPr>
          <w:p w14:paraId="2287B350" w14:textId="4F8E8429" w:rsidR="00C50F75" w:rsidRPr="00C50F75" w:rsidRDefault="00C50F75" w:rsidP="00C50F75">
            <w:pPr>
              <w:ind w:left="113" w:right="113"/>
              <w:jc w:val="both"/>
              <w:rPr>
                <w:rFonts w:ascii="Times New Roman" w:hAnsi="Times New Roman" w:cs="Times New Roman"/>
                <w:b/>
                <w:bCs/>
              </w:rPr>
            </w:pPr>
            <w:r w:rsidRPr="00C50F75">
              <w:rPr>
                <w:rFonts w:ascii="Times New Roman" w:hAnsi="Times New Roman" w:cs="Times New Roman"/>
                <w:b/>
                <w:bCs/>
              </w:rPr>
              <w:t>Координація (стійка, сек / метання, влучання)</w:t>
            </w:r>
          </w:p>
        </w:tc>
        <w:tc>
          <w:tcPr>
            <w:tcW w:w="2256" w:type="dxa"/>
            <w:textDirection w:val="btLr"/>
            <w:vAlign w:val="center"/>
          </w:tcPr>
          <w:p w14:paraId="4AF6B72A" w14:textId="2970F37C" w:rsidR="00C50F75" w:rsidRPr="00C50F75" w:rsidRDefault="00C50F75" w:rsidP="00C50F75">
            <w:pPr>
              <w:ind w:left="113" w:right="113"/>
              <w:jc w:val="both"/>
              <w:rPr>
                <w:rFonts w:ascii="Times New Roman" w:hAnsi="Times New Roman" w:cs="Times New Roman"/>
                <w:b/>
                <w:bCs/>
              </w:rPr>
            </w:pPr>
            <w:r w:rsidRPr="00C50F75">
              <w:rPr>
                <w:rFonts w:ascii="Times New Roman" w:hAnsi="Times New Roman" w:cs="Times New Roman"/>
                <w:b/>
                <w:bCs/>
              </w:rPr>
              <w:t>Примітки</w:t>
            </w:r>
          </w:p>
        </w:tc>
      </w:tr>
      <w:tr w:rsidR="00C50F75" w:rsidRPr="00C50F75" w14:paraId="19D72C68" w14:textId="77777777" w:rsidTr="00C50F75">
        <w:tc>
          <w:tcPr>
            <w:tcW w:w="2127" w:type="dxa"/>
            <w:vAlign w:val="center"/>
          </w:tcPr>
          <w:p w14:paraId="51A178C5" w14:textId="6D39A6AC"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Іваненко Андрій</w:t>
            </w:r>
          </w:p>
        </w:tc>
        <w:tc>
          <w:tcPr>
            <w:tcW w:w="574" w:type="dxa"/>
            <w:vAlign w:val="center"/>
          </w:tcPr>
          <w:p w14:paraId="3AA31048" w14:textId="57BC1164"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6-А</w:t>
            </w:r>
          </w:p>
        </w:tc>
        <w:tc>
          <w:tcPr>
            <w:tcW w:w="1302" w:type="dxa"/>
            <w:vAlign w:val="center"/>
          </w:tcPr>
          <w:p w14:paraId="1CB47785" w14:textId="64F3FB5F"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15.09.2025</w:t>
            </w:r>
          </w:p>
        </w:tc>
        <w:tc>
          <w:tcPr>
            <w:tcW w:w="819" w:type="dxa"/>
            <w:vAlign w:val="center"/>
          </w:tcPr>
          <w:p w14:paraId="5259E93B" w14:textId="7EFF67BD"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5,8</w:t>
            </w:r>
          </w:p>
        </w:tc>
        <w:tc>
          <w:tcPr>
            <w:tcW w:w="991" w:type="dxa"/>
            <w:vAlign w:val="center"/>
          </w:tcPr>
          <w:p w14:paraId="5E5553F3" w14:textId="273BC402"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6 / 15</w:t>
            </w:r>
          </w:p>
        </w:tc>
        <w:tc>
          <w:tcPr>
            <w:tcW w:w="848" w:type="dxa"/>
            <w:vAlign w:val="center"/>
          </w:tcPr>
          <w:p w14:paraId="0A82711D" w14:textId="3ADB4E6E"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240</w:t>
            </w:r>
          </w:p>
        </w:tc>
        <w:tc>
          <w:tcPr>
            <w:tcW w:w="950" w:type="dxa"/>
            <w:vAlign w:val="center"/>
          </w:tcPr>
          <w:p w14:paraId="493A2539" w14:textId="0A5C934D"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+12</w:t>
            </w:r>
          </w:p>
        </w:tc>
        <w:tc>
          <w:tcPr>
            <w:tcW w:w="765" w:type="dxa"/>
            <w:vAlign w:val="center"/>
          </w:tcPr>
          <w:p w14:paraId="56B2E4AE" w14:textId="1C8BB370"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18 / 7</w:t>
            </w:r>
          </w:p>
        </w:tc>
        <w:tc>
          <w:tcPr>
            <w:tcW w:w="2256" w:type="dxa"/>
            <w:vAlign w:val="center"/>
          </w:tcPr>
          <w:p w14:paraId="27FBD369" w14:textId="366F8796"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Гарна техніка</w:t>
            </w:r>
          </w:p>
        </w:tc>
      </w:tr>
      <w:tr w:rsidR="00C50F75" w:rsidRPr="00C50F75" w14:paraId="57F22C48" w14:textId="77777777" w:rsidTr="00C50F75">
        <w:tc>
          <w:tcPr>
            <w:tcW w:w="2127" w:type="dxa"/>
            <w:vAlign w:val="center"/>
          </w:tcPr>
          <w:p w14:paraId="6B1C104B" w14:textId="6FB14C4C"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Петрова Марія</w:t>
            </w:r>
          </w:p>
        </w:tc>
        <w:tc>
          <w:tcPr>
            <w:tcW w:w="574" w:type="dxa"/>
            <w:vAlign w:val="center"/>
          </w:tcPr>
          <w:p w14:paraId="2EA9EA89" w14:textId="7FC8F265"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6-Б</w:t>
            </w:r>
          </w:p>
        </w:tc>
        <w:tc>
          <w:tcPr>
            <w:tcW w:w="1302" w:type="dxa"/>
            <w:vAlign w:val="center"/>
          </w:tcPr>
          <w:p w14:paraId="479759B8" w14:textId="5B081762"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15.09.2025</w:t>
            </w:r>
          </w:p>
        </w:tc>
        <w:tc>
          <w:tcPr>
            <w:tcW w:w="819" w:type="dxa"/>
            <w:vAlign w:val="center"/>
          </w:tcPr>
          <w:p w14:paraId="1459BA6B" w14:textId="6075ECD5"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6,1</w:t>
            </w:r>
          </w:p>
        </w:tc>
        <w:tc>
          <w:tcPr>
            <w:tcW w:w="991" w:type="dxa"/>
            <w:vAlign w:val="center"/>
          </w:tcPr>
          <w:p w14:paraId="515154CA" w14:textId="270B863D"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3 / 12</w:t>
            </w:r>
          </w:p>
        </w:tc>
        <w:tc>
          <w:tcPr>
            <w:tcW w:w="848" w:type="dxa"/>
            <w:vAlign w:val="center"/>
          </w:tcPr>
          <w:p w14:paraId="382EB2E2" w14:textId="0029AA5B"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265</w:t>
            </w:r>
          </w:p>
        </w:tc>
        <w:tc>
          <w:tcPr>
            <w:tcW w:w="950" w:type="dxa"/>
            <w:vAlign w:val="center"/>
          </w:tcPr>
          <w:p w14:paraId="72915859" w14:textId="59791084"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+16</w:t>
            </w:r>
          </w:p>
        </w:tc>
        <w:tc>
          <w:tcPr>
            <w:tcW w:w="765" w:type="dxa"/>
            <w:vAlign w:val="center"/>
          </w:tcPr>
          <w:p w14:paraId="4CF73CC7" w14:textId="147B7F49"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22 / 8</w:t>
            </w:r>
          </w:p>
        </w:tc>
        <w:tc>
          <w:tcPr>
            <w:tcW w:w="2256" w:type="dxa"/>
            <w:vAlign w:val="center"/>
          </w:tcPr>
          <w:p w14:paraId="43E36E3E" w14:textId="60CEC186" w:rsidR="00C50F75" w:rsidRPr="00C50F75" w:rsidRDefault="00C50F75" w:rsidP="00C50F75">
            <w:pPr>
              <w:jc w:val="both"/>
              <w:rPr>
                <w:rFonts w:ascii="Times New Roman" w:hAnsi="Times New Roman" w:cs="Times New Roman"/>
                <w:b/>
                <w:bCs/>
              </w:rPr>
            </w:pPr>
            <w:r w:rsidRPr="00C50F75">
              <w:rPr>
                <w:rFonts w:ascii="Times New Roman" w:hAnsi="Times New Roman" w:cs="Times New Roman"/>
              </w:rPr>
              <w:t>Висока гнучкість</w:t>
            </w:r>
          </w:p>
        </w:tc>
      </w:tr>
      <w:tr w:rsidR="00C50F75" w:rsidRPr="00C50F75" w14:paraId="62796727" w14:textId="77777777" w:rsidTr="00C50F75">
        <w:tc>
          <w:tcPr>
            <w:tcW w:w="2127" w:type="dxa"/>
            <w:vAlign w:val="center"/>
          </w:tcPr>
          <w:p w14:paraId="0FEBF1A4" w14:textId="66773296" w:rsidR="00C50F75" w:rsidRPr="00C50F75" w:rsidRDefault="00C50F75" w:rsidP="00C50F75">
            <w:pPr>
              <w:jc w:val="both"/>
              <w:rPr>
                <w:rFonts w:ascii="Times New Roman" w:hAnsi="Times New Roman" w:cs="Times New Roman"/>
              </w:rPr>
            </w:pPr>
            <w:r w:rsidRPr="00C50F75">
              <w:rPr>
                <w:rFonts w:ascii="Times New Roman" w:hAnsi="Times New Roman" w:cs="Times New Roman"/>
              </w:rPr>
              <w:t>Коваленко Сергій</w:t>
            </w:r>
          </w:p>
        </w:tc>
        <w:tc>
          <w:tcPr>
            <w:tcW w:w="574" w:type="dxa"/>
            <w:vAlign w:val="center"/>
          </w:tcPr>
          <w:p w14:paraId="69A1EAC1" w14:textId="05DC8228" w:rsidR="00C50F75" w:rsidRPr="00C50F75" w:rsidRDefault="00C50F75" w:rsidP="00C50F75">
            <w:pPr>
              <w:jc w:val="both"/>
              <w:rPr>
                <w:rFonts w:ascii="Times New Roman" w:hAnsi="Times New Roman" w:cs="Times New Roman"/>
              </w:rPr>
            </w:pPr>
            <w:r w:rsidRPr="00C50F75">
              <w:rPr>
                <w:rFonts w:ascii="Times New Roman" w:hAnsi="Times New Roman" w:cs="Times New Roman"/>
              </w:rPr>
              <w:t>6-А</w:t>
            </w:r>
          </w:p>
        </w:tc>
        <w:tc>
          <w:tcPr>
            <w:tcW w:w="1302" w:type="dxa"/>
            <w:vAlign w:val="center"/>
          </w:tcPr>
          <w:p w14:paraId="03B7E793" w14:textId="7779EDF4"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413BB6BD" w14:textId="1BAA970A" w:rsidR="00C50F75" w:rsidRPr="00C50F75" w:rsidRDefault="00C50F75" w:rsidP="00C50F75">
            <w:pPr>
              <w:jc w:val="both"/>
              <w:rPr>
                <w:rFonts w:ascii="Times New Roman" w:hAnsi="Times New Roman" w:cs="Times New Roman"/>
              </w:rPr>
            </w:pPr>
            <w:r w:rsidRPr="00C50F75">
              <w:rPr>
                <w:rFonts w:ascii="Times New Roman" w:hAnsi="Times New Roman" w:cs="Times New Roman"/>
              </w:rPr>
              <w:t>5,6</w:t>
            </w:r>
          </w:p>
        </w:tc>
        <w:tc>
          <w:tcPr>
            <w:tcW w:w="991" w:type="dxa"/>
            <w:vAlign w:val="center"/>
          </w:tcPr>
          <w:p w14:paraId="2ADE3D50" w14:textId="7A711599" w:rsidR="00C50F75" w:rsidRPr="00C50F75" w:rsidRDefault="00C50F75" w:rsidP="00C50F75">
            <w:pPr>
              <w:jc w:val="both"/>
              <w:rPr>
                <w:rFonts w:ascii="Times New Roman" w:hAnsi="Times New Roman" w:cs="Times New Roman"/>
              </w:rPr>
            </w:pPr>
            <w:r w:rsidRPr="00C50F75">
              <w:rPr>
                <w:rFonts w:ascii="Times New Roman" w:hAnsi="Times New Roman" w:cs="Times New Roman"/>
              </w:rPr>
              <w:t>8 / 20</w:t>
            </w:r>
          </w:p>
        </w:tc>
        <w:tc>
          <w:tcPr>
            <w:tcW w:w="848" w:type="dxa"/>
            <w:vAlign w:val="center"/>
          </w:tcPr>
          <w:p w14:paraId="2AE2F8EF" w14:textId="5F568CE9" w:rsidR="00C50F75" w:rsidRPr="00C50F75" w:rsidRDefault="00C50F75" w:rsidP="00C50F75">
            <w:pPr>
              <w:jc w:val="both"/>
              <w:rPr>
                <w:rFonts w:ascii="Times New Roman" w:hAnsi="Times New Roman" w:cs="Times New Roman"/>
              </w:rPr>
            </w:pPr>
            <w:r w:rsidRPr="00C50F75">
              <w:rPr>
                <w:rFonts w:ascii="Times New Roman" w:hAnsi="Times New Roman" w:cs="Times New Roman"/>
              </w:rPr>
              <w:t>230</w:t>
            </w:r>
          </w:p>
        </w:tc>
        <w:tc>
          <w:tcPr>
            <w:tcW w:w="950" w:type="dxa"/>
            <w:vAlign w:val="center"/>
          </w:tcPr>
          <w:p w14:paraId="6074BE9E" w14:textId="1668AA14" w:rsidR="00C50F75" w:rsidRPr="00C50F75" w:rsidRDefault="00C50F75" w:rsidP="00C50F75">
            <w:pPr>
              <w:jc w:val="both"/>
              <w:rPr>
                <w:rFonts w:ascii="Times New Roman" w:hAnsi="Times New Roman" w:cs="Times New Roman"/>
              </w:rPr>
            </w:pPr>
            <w:r w:rsidRPr="00C50F75">
              <w:rPr>
                <w:rFonts w:ascii="Times New Roman" w:hAnsi="Times New Roman" w:cs="Times New Roman"/>
              </w:rPr>
              <w:t>+10</w:t>
            </w:r>
          </w:p>
        </w:tc>
        <w:tc>
          <w:tcPr>
            <w:tcW w:w="765" w:type="dxa"/>
            <w:vAlign w:val="center"/>
          </w:tcPr>
          <w:p w14:paraId="79C18C69" w14:textId="4851762A" w:rsidR="00C50F75" w:rsidRPr="00C50F75" w:rsidRDefault="00C50F75" w:rsidP="00C50F75">
            <w:pPr>
              <w:jc w:val="both"/>
              <w:rPr>
                <w:rFonts w:ascii="Times New Roman" w:hAnsi="Times New Roman" w:cs="Times New Roman"/>
              </w:rPr>
            </w:pPr>
            <w:r w:rsidRPr="00C50F75">
              <w:rPr>
                <w:rFonts w:ascii="Times New Roman" w:hAnsi="Times New Roman" w:cs="Times New Roman"/>
              </w:rPr>
              <w:t>15 / 6</w:t>
            </w:r>
          </w:p>
        </w:tc>
        <w:tc>
          <w:tcPr>
            <w:tcW w:w="2256" w:type="dxa"/>
            <w:vAlign w:val="center"/>
          </w:tcPr>
          <w:p w14:paraId="11349042" w14:textId="782F0C3C" w:rsidR="00C50F75" w:rsidRPr="00C50F75" w:rsidRDefault="00C50F75" w:rsidP="00C50F75">
            <w:pPr>
              <w:jc w:val="both"/>
              <w:rPr>
                <w:rFonts w:ascii="Times New Roman" w:hAnsi="Times New Roman" w:cs="Times New Roman"/>
              </w:rPr>
            </w:pPr>
            <w:r w:rsidRPr="00C50F75">
              <w:rPr>
                <w:rFonts w:ascii="Times New Roman" w:hAnsi="Times New Roman" w:cs="Times New Roman"/>
              </w:rPr>
              <w:t>Сильний</w:t>
            </w:r>
          </w:p>
        </w:tc>
      </w:tr>
      <w:tr w:rsidR="00C50F75" w:rsidRPr="00C50F75" w14:paraId="27964086" w14:textId="77777777" w:rsidTr="00C50F75">
        <w:tc>
          <w:tcPr>
            <w:tcW w:w="2127" w:type="dxa"/>
            <w:vAlign w:val="center"/>
          </w:tcPr>
          <w:p w14:paraId="5BAD7F40" w14:textId="4A36199D" w:rsidR="00C50F75" w:rsidRPr="00C50F75" w:rsidRDefault="00C50F75" w:rsidP="00C50F75">
            <w:pPr>
              <w:jc w:val="both"/>
              <w:rPr>
                <w:rFonts w:ascii="Times New Roman" w:hAnsi="Times New Roman" w:cs="Times New Roman"/>
              </w:rPr>
            </w:pPr>
            <w:r w:rsidRPr="00C50F75">
              <w:rPr>
                <w:rFonts w:ascii="Times New Roman" w:hAnsi="Times New Roman" w:cs="Times New Roman"/>
              </w:rPr>
              <w:t>Мельник Оксана</w:t>
            </w:r>
          </w:p>
        </w:tc>
        <w:tc>
          <w:tcPr>
            <w:tcW w:w="574" w:type="dxa"/>
            <w:vAlign w:val="center"/>
          </w:tcPr>
          <w:p w14:paraId="29F7AD91" w14:textId="18817A13" w:rsidR="00C50F75" w:rsidRPr="00C50F75" w:rsidRDefault="00C50F75" w:rsidP="00C50F75">
            <w:pPr>
              <w:jc w:val="both"/>
              <w:rPr>
                <w:rFonts w:ascii="Times New Roman" w:hAnsi="Times New Roman" w:cs="Times New Roman"/>
              </w:rPr>
            </w:pPr>
            <w:r w:rsidRPr="00C50F75">
              <w:rPr>
                <w:rFonts w:ascii="Times New Roman" w:hAnsi="Times New Roman" w:cs="Times New Roman"/>
              </w:rPr>
              <w:t>6-Б</w:t>
            </w:r>
          </w:p>
        </w:tc>
        <w:tc>
          <w:tcPr>
            <w:tcW w:w="1302" w:type="dxa"/>
            <w:vAlign w:val="center"/>
          </w:tcPr>
          <w:p w14:paraId="1DCA5C0F" w14:textId="3A34DCCE"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773A70C1" w14:textId="1907A3A1" w:rsidR="00C50F75" w:rsidRPr="00C50F75" w:rsidRDefault="00C50F75" w:rsidP="00C50F75">
            <w:pPr>
              <w:jc w:val="both"/>
              <w:rPr>
                <w:rFonts w:ascii="Times New Roman" w:hAnsi="Times New Roman" w:cs="Times New Roman"/>
              </w:rPr>
            </w:pPr>
            <w:r w:rsidRPr="00C50F75">
              <w:rPr>
                <w:rFonts w:ascii="Times New Roman" w:hAnsi="Times New Roman" w:cs="Times New Roman"/>
              </w:rPr>
              <w:t>6,3</w:t>
            </w:r>
          </w:p>
        </w:tc>
        <w:tc>
          <w:tcPr>
            <w:tcW w:w="991" w:type="dxa"/>
            <w:vAlign w:val="center"/>
          </w:tcPr>
          <w:p w14:paraId="18049CFE" w14:textId="551D1454" w:rsidR="00C50F75" w:rsidRPr="00C50F75" w:rsidRDefault="00C50F75" w:rsidP="00C50F75">
            <w:pPr>
              <w:jc w:val="both"/>
              <w:rPr>
                <w:rFonts w:ascii="Times New Roman" w:hAnsi="Times New Roman" w:cs="Times New Roman"/>
              </w:rPr>
            </w:pPr>
            <w:r w:rsidRPr="00C50F75">
              <w:rPr>
                <w:rFonts w:ascii="Times New Roman" w:hAnsi="Times New Roman" w:cs="Times New Roman"/>
              </w:rPr>
              <w:t>2 / 10</w:t>
            </w:r>
          </w:p>
        </w:tc>
        <w:tc>
          <w:tcPr>
            <w:tcW w:w="848" w:type="dxa"/>
            <w:vAlign w:val="center"/>
          </w:tcPr>
          <w:p w14:paraId="04077FF0" w14:textId="57A1C73C" w:rsidR="00C50F75" w:rsidRPr="00C50F75" w:rsidRDefault="00C50F75" w:rsidP="00C50F75">
            <w:pPr>
              <w:jc w:val="both"/>
              <w:rPr>
                <w:rFonts w:ascii="Times New Roman" w:hAnsi="Times New Roman" w:cs="Times New Roman"/>
              </w:rPr>
            </w:pPr>
            <w:r w:rsidRPr="00C50F75">
              <w:rPr>
                <w:rFonts w:ascii="Times New Roman" w:hAnsi="Times New Roman" w:cs="Times New Roman"/>
              </w:rPr>
              <w:t>280</w:t>
            </w:r>
          </w:p>
        </w:tc>
        <w:tc>
          <w:tcPr>
            <w:tcW w:w="950" w:type="dxa"/>
            <w:vAlign w:val="center"/>
          </w:tcPr>
          <w:p w14:paraId="2EC3CE7D" w14:textId="74653823" w:rsidR="00C50F75" w:rsidRPr="00C50F75" w:rsidRDefault="00C50F75" w:rsidP="00C50F75">
            <w:pPr>
              <w:jc w:val="both"/>
              <w:rPr>
                <w:rFonts w:ascii="Times New Roman" w:hAnsi="Times New Roman" w:cs="Times New Roman"/>
              </w:rPr>
            </w:pPr>
            <w:r w:rsidRPr="00C50F75">
              <w:rPr>
                <w:rFonts w:ascii="Times New Roman" w:hAnsi="Times New Roman" w:cs="Times New Roman"/>
              </w:rPr>
              <w:t>+18</w:t>
            </w:r>
          </w:p>
        </w:tc>
        <w:tc>
          <w:tcPr>
            <w:tcW w:w="765" w:type="dxa"/>
            <w:vAlign w:val="center"/>
          </w:tcPr>
          <w:p w14:paraId="28D56302" w14:textId="6A2793C5" w:rsidR="00C50F75" w:rsidRPr="00C50F75" w:rsidRDefault="00C50F75" w:rsidP="00C50F75">
            <w:pPr>
              <w:jc w:val="both"/>
              <w:rPr>
                <w:rFonts w:ascii="Times New Roman" w:hAnsi="Times New Roman" w:cs="Times New Roman"/>
              </w:rPr>
            </w:pPr>
            <w:r w:rsidRPr="00C50F75">
              <w:rPr>
                <w:rFonts w:ascii="Times New Roman" w:hAnsi="Times New Roman" w:cs="Times New Roman"/>
              </w:rPr>
              <w:t>25 / 9</w:t>
            </w:r>
          </w:p>
        </w:tc>
        <w:tc>
          <w:tcPr>
            <w:tcW w:w="2256" w:type="dxa"/>
            <w:vAlign w:val="center"/>
          </w:tcPr>
          <w:p w14:paraId="1D441626" w14:textId="0B5CCC8E" w:rsidR="00C50F75" w:rsidRPr="00C50F75" w:rsidRDefault="00C50F75" w:rsidP="00C50F75">
            <w:pPr>
              <w:jc w:val="both"/>
              <w:rPr>
                <w:rFonts w:ascii="Times New Roman" w:hAnsi="Times New Roman" w:cs="Times New Roman"/>
              </w:rPr>
            </w:pPr>
            <w:r w:rsidRPr="00C50F75">
              <w:rPr>
                <w:rFonts w:ascii="Times New Roman" w:hAnsi="Times New Roman" w:cs="Times New Roman"/>
              </w:rPr>
              <w:t>Висока координація</w:t>
            </w:r>
          </w:p>
        </w:tc>
      </w:tr>
      <w:tr w:rsidR="00C50F75" w:rsidRPr="00C50F75" w14:paraId="50754442" w14:textId="77777777" w:rsidTr="00C50F75">
        <w:tc>
          <w:tcPr>
            <w:tcW w:w="2127" w:type="dxa"/>
            <w:vAlign w:val="center"/>
          </w:tcPr>
          <w:p w14:paraId="14D6F24D" w14:textId="3DC867ED" w:rsidR="00C50F75" w:rsidRPr="00C50F75" w:rsidRDefault="00C50F75" w:rsidP="00C50F75">
            <w:pPr>
              <w:jc w:val="both"/>
              <w:rPr>
                <w:rFonts w:ascii="Times New Roman" w:hAnsi="Times New Roman" w:cs="Times New Roman"/>
              </w:rPr>
            </w:pPr>
            <w:r w:rsidRPr="00C50F75">
              <w:rPr>
                <w:rFonts w:ascii="Times New Roman" w:hAnsi="Times New Roman" w:cs="Times New Roman"/>
              </w:rPr>
              <w:t>Шевченко Дмитро</w:t>
            </w:r>
          </w:p>
        </w:tc>
        <w:tc>
          <w:tcPr>
            <w:tcW w:w="574" w:type="dxa"/>
            <w:vAlign w:val="center"/>
          </w:tcPr>
          <w:p w14:paraId="151A31DE" w14:textId="4C47C1AB" w:rsidR="00C50F75" w:rsidRPr="00C50F75" w:rsidRDefault="00C50F75" w:rsidP="00C50F75">
            <w:pPr>
              <w:jc w:val="both"/>
              <w:rPr>
                <w:rFonts w:ascii="Times New Roman" w:hAnsi="Times New Roman" w:cs="Times New Roman"/>
              </w:rPr>
            </w:pPr>
            <w:r w:rsidRPr="00C50F75">
              <w:rPr>
                <w:rFonts w:ascii="Times New Roman" w:hAnsi="Times New Roman" w:cs="Times New Roman"/>
              </w:rPr>
              <w:t>6-А</w:t>
            </w:r>
          </w:p>
        </w:tc>
        <w:tc>
          <w:tcPr>
            <w:tcW w:w="1302" w:type="dxa"/>
            <w:vAlign w:val="center"/>
          </w:tcPr>
          <w:p w14:paraId="28F7C67A" w14:textId="77DD9D67"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4485EBF8" w14:textId="0BEC61EC" w:rsidR="00C50F75" w:rsidRPr="00C50F75" w:rsidRDefault="00C50F75" w:rsidP="00C50F75">
            <w:pPr>
              <w:jc w:val="both"/>
              <w:rPr>
                <w:rFonts w:ascii="Times New Roman" w:hAnsi="Times New Roman" w:cs="Times New Roman"/>
              </w:rPr>
            </w:pPr>
            <w:r w:rsidRPr="00C50F75">
              <w:rPr>
                <w:rFonts w:ascii="Times New Roman" w:hAnsi="Times New Roman" w:cs="Times New Roman"/>
              </w:rPr>
              <w:t>5,9</w:t>
            </w:r>
          </w:p>
        </w:tc>
        <w:tc>
          <w:tcPr>
            <w:tcW w:w="991" w:type="dxa"/>
            <w:vAlign w:val="center"/>
          </w:tcPr>
          <w:p w14:paraId="60BA6507" w14:textId="067544A0" w:rsidR="00C50F75" w:rsidRPr="00C50F75" w:rsidRDefault="00C50F75" w:rsidP="00C50F75">
            <w:pPr>
              <w:jc w:val="both"/>
              <w:rPr>
                <w:rFonts w:ascii="Times New Roman" w:hAnsi="Times New Roman" w:cs="Times New Roman"/>
              </w:rPr>
            </w:pPr>
            <w:r w:rsidRPr="00C50F75">
              <w:rPr>
                <w:rFonts w:ascii="Times New Roman" w:hAnsi="Times New Roman" w:cs="Times New Roman"/>
              </w:rPr>
              <w:t>5 / 14</w:t>
            </w:r>
          </w:p>
        </w:tc>
        <w:tc>
          <w:tcPr>
            <w:tcW w:w="848" w:type="dxa"/>
            <w:vAlign w:val="center"/>
          </w:tcPr>
          <w:p w14:paraId="69C2B8DF" w14:textId="5BD64FD7" w:rsidR="00C50F75" w:rsidRPr="00C50F75" w:rsidRDefault="00C50F75" w:rsidP="00C50F75">
            <w:pPr>
              <w:jc w:val="both"/>
              <w:rPr>
                <w:rFonts w:ascii="Times New Roman" w:hAnsi="Times New Roman" w:cs="Times New Roman"/>
              </w:rPr>
            </w:pPr>
            <w:r w:rsidRPr="00C50F75">
              <w:rPr>
                <w:rFonts w:ascii="Times New Roman" w:hAnsi="Times New Roman" w:cs="Times New Roman"/>
              </w:rPr>
              <w:t>250</w:t>
            </w:r>
          </w:p>
        </w:tc>
        <w:tc>
          <w:tcPr>
            <w:tcW w:w="950" w:type="dxa"/>
            <w:vAlign w:val="center"/>
          </w:tcPr>
          <w:p w14:paraId="6E3B4276" w14:textId="47C1E144" w:rsidR="00C50F75" w:rsidRPr="00C50F75" w:rsidRDefault="00C50F75" w:rsidP="00C50F75">
            <w:pPr>
              <w:jc w:val="both"/>
              <w:rPr>
                <w:rFonts w:ascii="Times New Roman" w:hAnsi="Times New Roman" w:cs="Times New Roman"/>
              </w:rPr>
            </w:pPr>
            <w:r w:rsidRPr="00C50F75">
              <w:rPr>
                <w:rFonts w:ascii="Times New Roman" w:hAnsi="Times New Roman" w:cs="Times New Roman"/>
              </w:rPr>
              <w:t>+14</w:t>
            </w:r>
          </w:p>
        </w:tc>
        <w:tc>
          <w:tcPr>
            <w:tcW w:w="765" w:type="dxa"/>
            <w:vAlign w:val="center"/>
          </w:tcPr>
          <w:p w14:paraId="7271A7F1" w14:textId="73EBD8B3" w:rsidR="00C50F75" w:rsidRPr="00C50F75" w:rsidRDefault="00C50F75" w:rsidP="00C50F75">
            <w:pPr>
              <w:jc w:val="both"/>
              <w:rPr>
                <w:rFonts w:ascii="Times New Roman" w:hAnsi="Times New Roman" w:cs="Times New Roman"/>
              </w:rPr>
            </w:pPr>
            <w:r w:rsidRPr="00C50F75">
              <w:rPr>
                <w:rFonts w:ascii="Times New Roman" w:hAnsi="Times New Roman" w:cs="Times New Roman"/>
              </w:rPr>
              <w:t>20 / 7</w:t>
            </w:r>
          </w:p>
        </w:tc>
        <w:tc>
          <w:tcPr>
            <w:tcW w:w="2256" w:type="dxa"/>
            <w:vAlign w:val="center"/>
          </w:tcPr>
          <w:p w14:paraId="0D44CB27" w14:textId="39E5338E" w:rsidR="00C50F75" w:rsidRPr="00C50F75" w:rsidRDefault="00C50F75" w:rsidP="00C50F75">
            <w:pPr>
              <w:jc w:val="both"/>
              <w:rPr>
                <w:rFonts w:ascii="Times New Roman" w:hAnsi="Times New Roman" w:cs="Times New Roman"/>
              </w:rPr>
            </w:pPr>
            <w:r w:rsidRPr="00C50F75">
              <w:rPr>
                <w:rFonts w:ascii="Times New Roman" w:hAnsi="Times New Roman" w:cs="Times New Roman"/>
              </w:rPr>
              <w:t>Середній рівень</w:t>
            </w:r>
          </w:p>
        </w:tc>
      </w:tr>
      <w:tr w:rsidR="00C50F75" w:rsidRPr="00C50F75" w14:paraId="1BF51044" w14:textId="77777777" w:rsidTr="00C50F75">
        <w:tc>
          <w:tcPr>
            <w:tcW w:w="2127" w:type="dxa"/>
            <w:vAlign w:val="center"/>
          </w:tcPr>
          <w:p w14:paraId="36E152C4" w14:textId="237DB6E1" w:rsidR="00C50F75" w:rsidRPr="00C50F75" w:rsidRDefault="00C50F75" w:rsidP="00C50F75">
            <w:pPr>
              <w:jc w:val="both"/>
              <w:rPr>
                <w:rFonts w:ascii="Times New Roman" w:hAnsi="Times New Roman" w:cs="Times New Roman"/>
              </w:rPr>
            </w:pPr>
            <w:r w:rsidRPr="00C50F75">
              <w:rPr>
                <w:rFonts w:ascii="Times New Roman" w:hAnsi="Times New Roman" w:cs="Times New Roman"/>
              </w:rPr>
              <w:t>Гончарук Ірина</w:t>
            </w:r>
          </w:p>
        </w:tc>
        <w:tc>
          <w:tcPr>
            <w:tcW w:w="574" w:type="dxa"/>
            <w:vAlign w:val="center"/>
          </w:tcPr>
          <w:p w14:paraId="7D30E72A" w14:textId="28DD95BB" w:rsidR="00C50F75" w:rsidRPr="00C50F75" w:rsidRDefault="00C50F75" w:rsidP="00C50F75">
            <w:pPr>
              <w:jc w:val="both"/>
              <w:rPr>
                <w:rFonts w:ascii="Times New Roman" w:hAnsi="Times New Roman" w:cs="Times New Roman"/>
              </w:rPr>
            </w:pPr>
            <w:r w:rsidRPr="00C50F75">
              <w:rPr>
                <w:rFonts w:ascii="Times New Roman" w:hAnsi="Times New Roman" w:cs="Times New Roman"/>
              </w:rPr>
              <w:t>6-Б</w:t>
            </w:r>
          </w:p>
        </w:tc>
        <w:tc>
          <w:tcPr>
            <w:tcW w:w="1302" w:type="dxa"/>
            <w:vAlign w:val="center"/>
          </w:tcPr>
          <w:p w14:paraId="58213EC7" w14:textId="57C5DF0E"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0E723056" w14:textId="5D0AF7CC" w:rsidR="00C50F75" w:rsidRPr="00C50F75" w:rsidRDefault="00C50F75" w:rsidP="00C50F75">
            <w:pPr>
              <w:jc w:val="both"/>
              <w:rPr>
                <w:rFonts w:ascii="Times New Roman" w:hAnsi="Times New Roman" w:cs="Times New Roman"/>
              </w:rPr>
            </w:pPr>
            <w:r w:rsidRPr="00C50F75">
              <w:rPr>
                <w:rFonts w:ascii="Times New Roman" w:hAnsi="Times New Roman" w:cs="Times New Roman"/>
              </w:rPr>
              <w:t>6,0</w:t>
            </w:r>
          </w:p>
        </w:tc>
        <w:tc>
          <w:tcPr>
            <w:tcW w:w="991" w:type="dxa"/>
            <w:vAlign w:val="center"/>
          </w:tcPr>
          <w:p w14:paraId="4DB51720" w14:textId="08D1338A" w:rsidR="00C50F75" w:rsidRPr="00C50F75" w:rsidRDefault="00C50F75" w:rsidP="00C50F75">
            <w:pPr>
              <w:jc w:val="both"/>
              <w:rPr>
                <w:rFonts w:ascii="Times New Roman" w:hAnsi="Times New Roman" w:cs="Times New Roman"/>
              </w:rPr>
            </w:pPr>
            <w:r w:rsidRPr="00C50F75">
              <w:rPr>
                <w:rFonts w:ascii="Times New Roman" w:hAnsi="Times New Roman" w:cs="Times New Roman"/>
              </w:rPr>
              <w:t>4 / 13</w:t>
            </w:r>
          </w:p>
        </w:tc>
        <w:tc>
          <w:tcPr>
            <w:tcW w:w="848" w:type="dxa"/>
            <w:vAlign w:val="center"/>
          </w:tcPr>
          <w:p w14:paraId="37451632" w14:textId="5CB2F439" w:rsidR="00C50F75" w:rsidRPr="00C50F75" w:rsidRDefault="00C50F75" w:rsidP="00C50F75">
            <w:pPr>
              <w:jc w:val="both"/>
              <w:rPr>
                <w:rFonts w:ascii="Times New Roman" w:hAnsi="Times New Roman" w:cs="Times New Roman"/>
              </w:rPr>
            </w:pPr>
            <w:r w:rsidRPr="00C50F75">
              <w:rPr>
                <w:rFonts w:ascii="Times New Roman" w:hAnsi="Times New Roman" w:cs="Times New Roman"/>
              </w:rPr>
              <w:t>260</w:t>
            </w:r>
          </w:p>
        </w:tc>
        <w:tc>
          <w:tcPr>
            <w:tcW w:w="950" w:type="dxa"/>
            <w:vAlign w:val="center"/>
          </w:tcPr>
          <w:p w14:paraId="70714165" w14:textId="5850064C" w:rsidR="00C50F75" w:rsidRPr="00C50F75" w:rsidRDefault="00C50F75" w:rsidP="00C50F75">
            <w:pPr>
              <w:jc w:val="both"/>
              <w:rPr>
                <w:rFonts w:ascii="Times New Roman" w:hAnsi="Times New Roman" w:cs="Times New Roman"/>
              </w:rPr>
            </w:pPr>
            <w:r w:rsidRPr="00C50F75">
              <w:rPr>
                <w:rFonts w:ascii="Times New Roman" w:hAnsi="Times New Roman" w:cs="Times New Roman"/>
              </w:rPr>
              <w:t>+15</w:t>
            </w:r>
          </w:p>
        </w:tc>
        <w:tc>
          <w:tcPr>
            <w:tcW w:w="765" w:type="dxa"/>
            <w:vAlign w:val="center"/>
          </w:tcPr>
          <w:p w14:paraId="43E6B99A" w14:textId="110E786A" w:rsidR="00C50F75" w:rsidRPr="00C50F75" w:rsidRDefault="00C50F75" w:rsidP="00C50F75">
            <w:pPr>
              <w:jc w:val="both"/>
              <w:rPr>
                <w:rFonts w:ascii="Times New Roman" w:hAnsi="Times New Roman" w:cs="Times New Roman"/>
              </w:rPr>
            </w:pPr>
            <w:r w:rsidRPr="00C50F75">
              <w:rPr>
                <w:rFonts w:ascii="Times New Roman" w:hAnsi="Times New Roman" w:cs="Times New Roman"/>
              </w:rPr>
              <w:t>21 / 8</w:t>
            </w:r>
          </w:p>
        </w:tc>
        <w:tc>
          <w:tcPr>
            <w:tcW w:w="2256" w:type="dxa"/>
            <w:vAlign w:val="center"/>
          </w:tcPr>
          <w:p w14:paraId="056B10CE" w14:textId="732E3613" w:rsidR="00C50F75" w:rsidRPr="00C50F75" w:rsidRDefault="00C50F75" w:rsidP="00C50F75">
            <w:pPr>
              <w:jc w:val="both"/>
              <w:rPr>
                <w:rFonts w:ascii="Times New Roman" w:hAnsi="Times New Roman" w:cs="Times New Roman"/>
              </w:rPr>
            </w:pPr>
            <w:r w:rsidRPr="00C50F75">
              <w:rPr>
                <w:rFonts w:ascii="Times New Roman" w:hAnsi="Times New Roman" w:cs="Times New Roman"/>
              </w:rPr>
              <w:t>Стабільні результати</w:t>
            </w:r>
          </w:p>
        </w:tc>
      </w:tr>
      <w:tr w:rsidR="00C50F75" w:rsidRPr="00C50F75" w14:paraId="76830C4B" w14:textId="77777777" w:rsidTr="00C50F75">
        <w:tc>
          <w:tcPr>
            <w:tcW w:w="2127" w:type="dxa"/>
            <w:vAlign w:val="center"/>
          </w:tcPr>
          <w:p w14:paraId="0E9CE5E6" w14:textId="1C7B9016" w:rsidR="00C50F75" w:rsidRPr="00C50F75" w:rsidRDefault="00C50F75" w:rsidP="00C50F75">
            <w:pPr>
              <w:jc w:val="both"/>
              <w:rPr>
                <w:rFonts w:ascii="Times New Roman" w:hAnsi="Times New Roman" w:cs="Times New Roman"/>
              </w:rPr>
            </w:pPr>
            <w:r w:rsidRPr="00C50F75">
              <w:rPr>
                <w:rFonts w:ascii="Times New Roman" w:hAnsi="Times New Roman" w:cs="Times New Roman"/>
              </w:rPr>
              <w:t>Бондар Максим</w:t>
            </w:r>
          </w:p>
        </w:tc>
        <w:tc>
          <w:tcPr>
            <w:tcW w:w="574" w:type="dxa"/>
            <w:vAlign w:val="center"/>
          </w:tcPr>
          <w:p w14:paraId="342C5669" w14:textId="4B5352C4" w:rsidR="00C50F75" w:rsidRPr="00C50F75" w:rsidRDefault="00C50F75" w:rsidP="00C50F75">
            <w:pPr>
              <w:jc w:val="both"/>
              <w:rPr>
                <w:rFonts w:ascii="Times New Roman" w:hAnsi="Times New Roman" w:cs="Times New Roman"/>
              </w:rPr>
            </w:pPr>
            <w:r w:rsidRPr="00C50F75">
              <w:rPr>
                <w:rFonts w:ascii="Times New Roman" w:hAnsi="Times New Roman" w:cs="Times New Roman"/>
              </w:rPr>
              <w:t>6-А</w:t>
            </w:r>
          </w:p>
        </w:tc>
        <w:tc>
          <w:tcPr>
            <w:tcW w:w="1302" w:type="dxa"/>
            <w:vAlign w:val="center"/>
          </w:tcPr>
          <w:p w14:paraId="23FBDA48" w14:textId="569AFA93"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0FF1B15C" w14:textId="128BBD49" w:rsidR="00C50F75" w:rsidRPr="00C50F75" w:rsidRDefault="00C50F75" w:rsidP="00C50F75">
            <w:pPr>
              <w:jc w:val="both"/>
              <w:rPr>
                <w:rFonts w:ascii="Times New Roman" w:hAnsi="Times New Roman" w:cs="Times New Roman"/>
              </w:rPr>
            </w:pPr>
            <w:r w:rsidRPr="00C50F75">
              <w:rPr>
                <w:rFonts w:ascii="Times New Roman" w:hAnsi="Times New Roman" w:cs="Times New Roman"/>
              </w:rPr>
              <w:t>5,7</w:t>
            </w:r>
          </w:p>
        </w:tc>
        <w:tc>
          <w:tcPr>
            <w:tcW w:w="991" w:type="dxa"/>
            <w:vAlign w:val="center"/>
          </w:tcPr>
          <w:p w14:paraId="462DC88D" w14:textId="15E951DE" w:rsidR="00C50F75" w:rsidRPr="00C50F75" w:rsidRDefault="00C50F75" w:rsidP="00C50F75">
            <w:pPr>
              <w:jc w:val="both"/>
              <w:rPr>
                <w:rFonts w:ascii="Times New Roman" w:hAnsi="Times New Roman" w:cs="Times New Roman"/>
              </w:rPr>
            </w:pPr>
            <w:r w:rsidRPr="00C50F75">
              <w:rPr>
                <w:rFonts w:ascii="Times New Roman" w:hAnsi="Times New Roman" w:cs="Times New Roman"/>
              </w:rPr>
              <w:t>7 / 18</w:t>
            </w:r>
          </w:p>
        </w:tc>
        <w:tc>
          <w:tcPr>
            <w:tcW w:w="848" w:type="dxa"/>
            <w:vAlign w:val="center"/>
          </w:tcPr>
          <w:p w14:paraId="6573908D" w14:textId="32F67BE7" w:rsidR="00C50F75" w:rsidRPr="00C50F75" w:rsidRDefault="00C50F75" w:rsidP="00C50F75">
            <w:pPr>
              <w:jc w:val="both"/>
              <w:rPr>
                <w:rFonts w:ascii="Times New Roman" w:hAnsi="Times New Roman" w:cs="Times New Roman"/>
              </w:rPr>
            </w:pPr>
            <w:r w:rsidRPr="00C50F75">
              <w:rPr>
                <w:rFonts w:ascii="Times New Roman" w:hAnsi="Times New Roman" w:cs="Times New Roman"/>
              </w:rPr>
              <w:t>235</w:t>
            </w:r>
          </w:p>
        </w:tc>
        <w:tc>
          <w:tcPr>
            <w:tcW w:w="950" w:type="dxa"/>
            <w:vAlign w:val="center"/>
          </w:tcPr>
          <w:p w14:paraId="1D7D6E6E" w14:textId="34FC26FC" w:rsidR="00C50F75" w:rsidRPr="00C50F75" w:rsidRDefault="00C50F75" w:rsidP="00C50F75">
            <w:pPr>
              <w:jc w:val="both"/>
              <w:rPr>
                <w:rFonts w:ascii="Times New Roman" w:hAnsi="Times New Roman" w:cs="Times New Roman"/>
              </w:rPr>
            </w:pPr>
            <w:r w:rsidRPr="00C50F75">
              <w:rPr>
                <w:rFonts w:ascii="Times New Roman" w:hAnsi="Times New Roman" w:cs="Times New Roman"/>
              </w:rPr>
              <w:t>+11</w:t>
            </w:r>
          </w:p>
        </w:tc>
        <w:tc>
          <w:tcPr>
            <w:tcW w:w="765" w:type="dxa"/>
            <w:vAlign w:val="center"/>
          </w:tcPr>
          <w:p w14:paraId="70023971" w14:textId="487051C3" w:rsidR="00C50F75" w:rsidRPr="00C50F75" w:rsidRDefault="00C50F75" w:rsidP="00C50F75">
            <w:pPr>
              <w:jc w:val="both"/>
              <w:rPr>
                <w:rFonts w:ascii="Times New Roman" w:hAnsi="Times New Roman" w:cs="Times New Roman"/>
              </w:rPr>
            </w:pPr>
            <w:r w:rsidRPr="00C50F75">
              <w:rPr>
                <w:rFonts w:ascii="Times New Roman" w:hAnsi="Times New Roman" w:cs="Times New Roman"/>
              </w:rPr>
              <w:t>17 / 6</w:t>
            </w:r>
          </w:p>
        </w:tc>
        <w:tc>
          <w:tcPr>
            <w:tcW w:w="2256" w:type="dxa"/>
            <w:vAlign w:val="center"/>
          </w:tcPr>
          <w:p w14:paraId="206288D5" w14:textId="17FD72DE" w:rsidR="00C50F75" w:rsidRPr="00C50F75" w:rsidRDefault="00C50F75" w:rsidP="00C50F75">
            <w:pPr>
              <w:jc w:val="both"/>
              <w:rPr>
                <w:rFonts w:ascii="Times New Roman" w:hAnsi="Times New Roman" w:cs="Times New Roman"/>
              </w:rPr>
            </w:pPr>
            <w:r w:rsidRPr="00C50F75">
              <w:rPr>
                <w:rFonts w:ascii="Times New Roman" w:hAnsi="Times New Roman" w:cs="Times New Roman"/>
              </w:rPr>
              <w:t>Добра швидкість</w:t>
            </w:r>
          </w:p>
        </w:tc>
      </w:tr>
      <w:tr w:rsidR="00C50F75" w:rsidRPr="00C50F75" w14:paraId="1028E57E" w14:textId="77777777" w:rsidTr="00C50F75">
        <w:tc>
          <w:tcPr>
            <w:tcW w:w="2127" w:type="dxa"/>
            <w:vAlign w:val="center"/>
          </w:tcPr>
          <w:p w14:paraId="3022B1BC" w14:textId="0BF8C222" w:rsidR="00C50F75" w:rsidRPr="00C50F75" w:rsidRDefault="00C50F75" w:rsidP="00C50F75">
            <w:pPr>
              <w:jc w:val="both"/>
              <w:rPr>
                <w:rFonts w:ascii="Times New Roman" w:hAnsi="Times New Roman" w:cs="Times New Roman"/>
              </w:rPr>
            </w:pPr>
            <w:r w:rsidRPr="00C50F75">
              <w:rPr>
                <w:rFonts w:ascii="Times New Roman" w:hAnsi="Times New Roman" w:cs="Times New Roman"/>
              </w:rPr>
              <w:t>Савченко Ольга</w:t>
            </w:r>
          </w:p>
        </w:tc>
        <w:tc>
          <w:tcPr>
            <w:tcW w:w="574" w:type="dxa"/>
            <w:vAlign w:val="center"/>
          </w:tcPr>
          <w:p w14:paraId="3E09335E" w14:textId="613C3E08" w:rsidR="00C50F75" w:rsidRPr="00C50F75" w:rsidRDefault="00C50F75" w:rsidP="00C50F75">
            <w:pPr>
              <w:jc w:val="both"/>
              <w:rPr>
                <w:rFonts w:ascii="Times New Roman" w:hAnsi="Times New Roman" w:cs="Times New Roman"/>
              </w:rPr>
            </w:pPr>
            <w:r w:rsidRPr="00C50F75">
              <w:rPr>
                <w:rFonts w:ascii="Times New Roman" w:hAnsi="Times New Roman" w:cs="Times New Roman"/>
              </w:rPr>
              <w:t>6-Б</w:t>
            </w:r>
          </w:p>
        </w:tc>
        <w:tc>
          <w:tcPr>
            <w:tcW w:w="1302" w:type="dxa"/>
            <w:vAlign w:val="center"/>
          </w:tcPr>
          <w:p w14:paraId="02046E3A" w14:textId="5F24B523"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7F0548B6" w14:textId="1E45DFB3" w:rsidR="00C50F75" w:rsidRPr="00C50F75" w:rsidRDefault="00C50F75" w:rsidP="00C50F75">
            <w:pPr>
              <w:jc w:val="both"/>
              <w:rPr>
                <w:rFonts w:ascii="Times New Roman" w:hAnsi="Times New Roman" w:cs="Times New Roman"/>
              </w:rPr>
            </w:pPr>
            <w:r w:rsidRPr="00C50F75">
              <w:rPr>
                <w:rFonts w:ascii="Times New Roman" w:hAnsi="Times New Roman" w:cs="Times New Roman"/>
              </w:rPr>
              <w:t>6,2</w:t>
            </w:r>
          </w:p>
        </w:tc>
        <w:tc>
          <w:tcPr>
            <w:tcW w:w="991" w:type="dxa"/>
            <w:vAlign w:val="center"/>
          </w:tcPr>
          <w:p w14:paraId="08C35D51" w14:textId="79A3A3A6" w:rsidR="00C50F75" w:rsidRPr="00C50F75" w:rsidRDefault="00C50F75" w:rsidP="00C50F75">
            <w:pPr>
              <w:jc w:val="both"/>
              <w:rPr>
                <w:rFonts w:ascii="Times New Roman" w:hAnsi="Times New Roman" w:cs="Times New Roman"/>
              </w:rPr>
            </w:pPr>
            <w:r w:rsidRPr="00C50F75">
              <w:rPr>
                <w:rFonts w:ascii="Times New Roman" w:hAnsi="Times New Roman" w:cs="Times New Roman"/>
              </w:rPr>
              <w:t>3 / 11</w:t>
            </w:r>
          </w:p>
        </w:tc>
        <w:tc>
          <w:tcPr>
            <w:tcW w:w="848" w:type="dxa"/>
            <w:vAlign w:val="center"/>
          </w:tcPr>
          <w:p w14:paraId="49DFA5E5" w14:textId="15CA1E67" w:rsidR="00C50F75" w:rsidRPr="00C50F75" w:rsidRDefault="00C50F75" w:rsidP="00C50F75">
            <w:pPr>
              <w:jc w:val="both"/>
              <w:rPr>
                <w:rFonts w:ascii="Times New Roman" w:hAnsi="Times New Roman" w:cs="Times New Roman"/>
              </w:rPr>
            </w:pPr>
            <w:r w:rsidRPr="00C50F75">
              <w:rPr>
                <w:rFonts w:ascii="Times New Roman" w:hAnsi="Times New Roman" w:cs="Times New Roman"/>
              </w:rPr>
              <w:t>270</w:t>
            </w:r>
          </w:p>
        </w:tc>
        <w:tc>
          <w:tcPr>
            <w:tcW w:w="950" w:type="dxa"/>
            <w:vAlign w:val="center"/>
          </w:tcPr>
          <w:p w14:paraId="23EC283F" w14:textId="05FD1C14" w:rsidR="00C50F75" w:rsidRPr="00C50F75" w:rsidRDefault="00C50F75" w:rsidP="00C50F75">
            <w:pPr>
              <w:jc w:val="both"/>
              <w:rPr>
                <w:rFonts w:ascii="Times New Roman" w:hAnsi="Times New Roman" w:cs="Times New Roman"/>
              </w:rPr>
            </w:pPr>
            <w:r w:rsidRPr="00C50F75">
              <w:rPr>
                <w:rFonts w:ascii="Times New Roman" w:hAnsi="Times New Roman" w:cs="Times New Roman"/>
              </w:rPr>
              <w:t>+17</w:t>
            </w:r>
          </w:p>
        </w:tc>
        <w:tc>
          <w:tcPr>
            <w:tcW w:w="765" w:type="dxa"/>
            <w:vAlign w:val="center"/>
          </w:tcPr>
          <w:p w14:paraId="35D0BB80" w14:textId="5A2AE9C1" w:rsidR="00C50F75" w:rsidRPr="00C50F75" w:rsidRDefault="00C50F75" w:rsidP="00C50F75">
            <w:pPr>
              <w:jc w:val="both"/>
              <w:rPr>
                <w:rFonts w:ascii="Times New Roman" w:hAnsi="Times New Roman" w:cs="Times New Roman"/>
              </w:rPr>
            </w:pPr>
            <w:r w:rsidRPr="00C50F75">
              <w:rPr>
                <w:rFonts w:ascii="Times New Roman" w:hAnsi="Times New Roman" w:cs="Times New Roman"/>
              </w:rPr>
              <w:t>23 / 9</w:t>
            </w:r>
          </w:p>
        </w:tc>
        <w:tc>
          <w:tcPr>
            <w:tcW w:w="2256" w:type="dxa"/>
            <w:vAlign w:val="center"/>
          </w:tcPr>
          <w:p w14:paraId="23B5E356" w14:textId="3B567DAF" w:rsidR="00C50F75" w:rsidRPr="00C50F75" w:rsidRDefault="00C50F75" w:rsidP="00C50F75">
            <w:pPr>
              <w:jc w:val="both"/>
              <w:rPr>
                <w:rFonts w:ascii="Times New Roman" w:hAnsi="Times New Roman" w:cs="Times New Roman"/>
              </w:rPr>
            </w:pPr>
            <w:r w:rsidRPr="00C50F75">
              <w:rPr>
                <w:rFonts w:ascii="Times New Roman" w:hAnsi="Times New Roman" w:cs="Times New Roman"/>
              </w:rPr>
              <w:t>Висока гнучкість</w:t>
            </w:r>
          </w:p>
        </w:tc>
      </w:tr>
      <w:tr w:rsidR="00C50F75" w:rsidRPr="00C50F75" w14:paraId="00CFB378" w14:textId="77777777" w:rsidTr="00C50F75">
        <w:tc>
          <w:tcPr>
            <w:tcW w:w="2127" w:type="dxa"/>
            <w:vAlign w:val="center"/>
          </w:tcPr>
          <w:p w14:paraId="25B04306" w14:textId="3B24A18A" w:rsidR="00C50F75" w:rsidRPr="00C50F75" w:rsidRDefault="00C50F75" w:rsidP="00C50F75">
            <w:pPr>
              <w:jc w:val="both"/>
              <w:rPr>
                <w:rFonts w:ascii="Times New Roman" w:hAnsi="Times New Roman" w:cs="Times New Roman"/>
              </w:rPr>
            </w:pPr>
            <w:r w:rsidRPr="00C50F75">
              <w:rPr>
                <w:rFonts w:ascii="Times New Roman" w:hAnsi="Times New Roman" w:cs="Times New Roman"/>
              </w:rPr>
              <w:t>Романюк Павло</w:t>
            </w:r>
          </w:p>
        </w:tc>
        <w:tc>
          <w:tcPr>
            <w:tcW w:w="574" w:type="dxa"/>
            <w:vAlign w:val="center"/>
          </w:tcPr>
          <w:p w14:paraId="7607F812" w14:textId="075605A7" w:rsidR="00C50F75" w:rsidRPr="00C50F75" w:rsidRDefault="00C50F75" w:rsidP="00C50F75">
            <w:pPr>
              <w:jc w:val="both"/>
              <w:rPr>
                <w:rFonts w:ascii="Times New Roman" w:hAnsi="Times New Roman" w:cs="Times New Roman"/>
              </w:rPr>
            </w:pPr>
            <w:r w:rsidRPr="00C50F75">
              <w:rPr>
                <w:rFonts w:ascii="Times New Roman" w:hAnsi="Times New Roman" w:cs="Times New Roman"/>
              </w:rPr>
              <w:t>6-А</w:t>
            </w:r>
          </w:p>
        </w:tc>
        <w:tc>
          <w:tcPr>
            <w:tcW w:w="1302" w:type="dxa"/>
            <w:vAlign w:val="center"/>
          </w:tcPr>
          <w:p w14:paraId="2AC4C1E7" w14:textId="0A23806F"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594F7C08" w14:textId="0F02CE9C" w:rsidR="00C50F75" w:rsidRPr="00C50F75" w:rsidRDefault="00C50F75" w:rsidP="00C50F75">
            <w:pPr>
              <w:jc w:val="both"/>
              <w:rPr>
                <w:rFonts w:ascii="Times New Roman" w:hAnsi="Times New Roman" w:cs="Times New Roman"/>
              </w:rPr>
            </w:pPr>
            <w:r w:rsidRPr="00C50F75">
              <w:rPr>
                <w:rFonts w:ascii="Times New Roman" w:hAnsi="Times New Roman" w:cs="Times New Roman"/>
              </w:rPr>
              <w:t>5,8</w:t>
            </w:r>
          </w:p>
        </w:tc>
        <w:tc>
          <w:tcPr>
            <w:tcW w:w="991" w:type="dxa"/>
            <w:vAlign w:val="center"/>
          </w:tcPr>
          <w:p w14:paraId="595612D3" w14:textId="79BCF78E" w:rsidR="00C50F75" w:rsidRPr="00C50F75" w:rsidRDefault="00C50F75" w:rsidP="00C50F75">
            <w:pPr>
              <w:jc w:val="both"/>
              <w:rPr>
                <w:rFonts w:ascii="Times New Roman" w:hAnsi="Times New Roman" w:cs="Times New Roman"/>
              </w:rPr>
            </w:pPr>
            <w:r w:rsidRPr="00C50F75">
              <w:rPr>
                <w:rFonts w:ascii="Times New Roman" w:hAnsi="Times New Roman" w:cs="Times New Roman"/>
              </w:rPr>
              <w:t>6 / 15</w:t>
            </w:r>
          </w:p>
        </w:tc>
        <w:tc>
          <w:tcPr>
            <w:tcW w:w="848" w:type="dxa"/>
            <w:vAlign w:val="center"/>
          </w:tcPr>
          <w:p w14:paraId="561D1346" w14:textId="61720E53" w:rsidR="00C50F75" w:rsidRPr="00C50F75" w:rsidRDefault="00C50F75" w:rsidP="00C50F75">
            <w:pPr>
              <w:jc w:val="both"/>
              <w:rPr>
                <w:rFonts w:ascii="Times New Roman" w:hAnsi="Times New Roman" w:cs="Times New Roman"/>
              </w:rPr>
            </w:pPr>
            <w:r w:rsidRPr="00C50F75">
              <w:rPr>
                <w:rFonts w:ascii="Times New Roman" w:hAnsi="Times New Roman" w:cs="Times New Roman"/>
              </w:rPr>
              <w:t>245</w:t>
            </w:r>
          </w:p>
        </w:tc>
        <w:tc>
          <w:tcPr>
            <w:tcW w:w="950" w:type="dxa"/>
            <w:vAlign w:val="center"/>
          </w:tcPr>
          <w:p w14:paraId="3479507A" w14:textId="6F9C7D36" w:rsidR="00C50F75" w:rsidRPr="00C50F75" w:rsidRDefault="00C50F75" w:rsidP="00C50F75">
            <w:pPr>
              <w:jc w:val="both"/>
              <w:rPr>
                <w:rFonts w:ascii="Times New Roman" w:hAnsi="Times New Roman" w:cs="Times New Roman"/>
              </w:rPr>
            </w:pPr>
            <w:r w:rsidRPr="00C50F75">
              <w:rPr>
                <w:rFonts w:ascii="Times New Roman" w:hAnsi="Times New Roman" w:cs="Times New Roman"/>
              </w:rPr>
              <w:t>+13</w:t>
            </w:r>
          </w:p>
        </w:tc>
        <w:tc>
          <w:tcPr>
            <w:tcW w:w="765" w:type="dxa"/>
            <w:vAlign w:val="center"/>
          </w:tcPr>
          <w:p w14:paraId="2D112F50" w14:textId="617C7282" w:rsidR="00C50F75" w:rsidRPr="00C50F75" w:rsidRDefault="00C50F75" w:rsidP="00C50F75">
            <w:pPr>
              <w:jc w:val="both"/>
              <w:rPr>
                <w:rFonts w:ascii="Times New Roman" w:hAnsi="Times New Roman" w:cs="Times New Roman"/>
              </w:rPr>
            </w:pPr>
            <w:r w:rsidRPr="00C50F75">
              <w:rPr>
                <w:rFonts w:ascii="Times New Roman" w:hAnsi="Times New Roman" w:cs="Times New Roman"/>
              </w:rPr>
              <w:t>19 / 7</w:t>
            </w:r>
          </w:p>
        </w:tc>
        <w:tc>
          <w:tcPr>
            <w:tcW w:w="2256" w:type="dxa"/>
            <w:vAlign w:val="center"/>
          </w:tcPr>
          <w:p w14:paraId="0750E57C" w14:textId="7E41C2A9" w:rsidR="00C50F75" w:rsidRPr="00C50F75" w:rsidRDefault="00C50F75" w:rsidP="00C50F75">
            <w:pPr>
              <w:jc w:val="both"/>
              <w:rPr>
                <w:rFonts w:ascii="Times New Roman" w:hAnsi="Times New Roman" w:cs="Times New Roman"/>
              </w:rPr>
            </w:pPr>
            <w:r w:rsidRPr="00C50F75">
              <w:rPr>
                <w:rFonts w:ascii="Times New Roman" w:hAnsi="Times New Roman" w:cs="Times New Roman"/>
              </w:rPr>
              <w:t>Середній рівень</w:t>
            </w:r>
          </w:p>
        </w:tc>
      </w:tr>
      <w:tr w:rsidR="00C50F75" w:rsidRPr="00C50F75" w14:paraId="58C67F5A" w14:textId="77777777" w:rsidTr="00C50F75">
        <w:tc>
          <w:tcPr>
            <w:tcW w:w="2127" w:type="dxa"/>
            <w:vAlign w:val="center"/>
          </w:tcPr>
          <w:p w14:paraId="0CAB0573" w14:textId="52108021" w:rsidR="00C50F75" w:rsidRPr="00C50F75" w:rsidRDefault="00C50F75" w:rsidP="00C50F75">
            <w:pPr>
              <w:jc w:val="both"/>
              <w:rPr>
                <w:rFonts w:ascii="Times New Roman" w:hAnsi="Times New Roman" w:cs="Times New Roman"/>
              </w:rPr>
            </w:pPr>
            <w:r w:rsidRPr="00C50F75">
              <w:rPr>
                <w:rFonts w:ascii="Times New Roman" w:hAnsi="Times New Roman" w:cs="Times New Roman"/>
              </w:rPr>
              <w:t>Кравченко Юлія</w:t>
            </w:r>
          </w:p>
        </w:tc>
        <w:tc>
          <w:tcPr>
            <w:tcW w:w="574" w:type="dxa"/>
            <w:vAlign w:val="center"/>
          </w:tcPr>
          <w:p w14:paraId="17FCC234" w14:textId="5E10430F" w:rsidR="00C50F75" w:rsidRPr="00C50F75" w:rsidRDefault="00C50F75" w:rsidP="00C50F75">
            <w:pPr>
              <w:jc w:val="both"/>
              <w:rPr>
                <w:rFonts w:ascii="Times New Roman" w:hAnsi="Times New Roman" w:cs="Times New Roman"/>
              </w:rPr>
            </w:pPr>
            <w:r w:rsidRPr="00C50F75">
              <w:rPr>
                <w:rFonts w:ascii="Times New Roman" w:hAnsi="Times New Roman" w:cs="Times New Roman"/>
              </w:rPr>
              <w:t>6-Б</w:t>
            </w:r>
          </w:p>
        </w:tc>
        <w:tc>
          <w:tcPr>
            <w:tcW w:w="1302" w:type="dxa"/>
            <w:vAlign w:val="center"/>
          </w:tcPr>
          <w:p w14:paraId="56B30BEC" w14:textId="30E984D2"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2DDD3E11" w14:textId="0999351F" w:rsidR="00C50F75" w:rsidRPr="00C50F75" w:rsidRDefault="00C50F75" w:rsidP="00C50F75">
            <w:pPr>
              <w:jc w:val="both"/>
              <w:rPr>
                <w:rFonts w:ascii="Times New Roman" w:hAnsi="Times New Roman" w:cs="Times New Roman"/>
              </w:rPr>
            </w:pPr>
            <w:r w:rsidRPr="00C50F75">
              <w:rPr>
                <w:rFonts w:ascii="Times New Roman" w:hAnsi="Times New Roman" w:cs="Times New Roman"/>
              </w:rPr>
              <w:t>6,1</w:t>
            </w:r>
          </w:p>
        </w:tc>
        <w:tc>
          <w:tcPr>
            <w:tcW w:w="991" w:type="dxa"/>
            <w:vAlign w:val="center"/>
          </w:tcPr>
          <w:p w14:paraId="1BA2EA25" w14:textId="5597AF04" w:rsidR="00C50F75" w:rsidRPr="00C50F75" w:rsidRDefault="00C50F75" w:rsidP="00C50F75">
            <w:pPr>
              <w:jc w:val="both"/>
              <w:rPr>
                <w:rFonts w:ascii="Times New Roman" w:hAnsi="Times New Roman" w:cs="Times New Roman"/>
              </w:rPr>
            </w:pPr>
            <w:r w:rsidRPr="00C50F75">
              <w:rPr>
                <w:rFonts w:ascii="Times New Roman" w:hAnsi="Times New Roman" w:cs="Times New Roman"/>
              </w:rPr>
              <w:t>4 / 12</w:t>
            </w:r>
          </w:p>
        </w:tc>
        <w:tc>
          <w:tcPr>
            <w:tcW w:w="848" w:type="dxa"/>
            <w:vAlign w:val="center"/>
          </w:tcPr>
          <w:p w14:paraId="53FD4A5B" w14:textId="3722149B" w:rsidR="00C50F75" w:rsidRPr="00C50F75" w:rsidRDefault="00C50F75" w:rsidP="00C50F75">
            <w:pPr>
              <w:jc w:val="both"/>
              <w:rPr>
                <w:rFonts w:ascii="Times New Roman" w:hAnsi="Times New Roman" w:cs="Times New Roman"/>
              </w:rPr>
            </w:pPr>
            <w:r w:rsidRPr="00C50F75">
              <w:rPr>
                <w:rFonts w:ascii="Times New Roman" w:hAnsi="Times New Roman" w:cs="Times New Roman"/>
              </w:rPr>
              <w:t>260</w:t>
            </w:r>
          </w:p>
        </w:tc>
        <w:tc>
          <w:tcPr>
            <w:tcW w:w="950" w:type="dxa"/>
            <w:vAlign w:val="center"/>
          </w:tcPr>
          <w:p w14:paraId="371A78C0" w14:textId="317D4438" w:rsidR="00C50F75" w:rsidRPr="00C50F75" w:rsidRDefault="00C50F75" w:rsidP="00C50F75">
            <w:pPr>
              <w:jc w:val="both"/>
              <w:rPr>
                <w:rFonts w:ascii="Times New Roman" w:hAnsi="Times New Roman" w:cs="Times New Roman"/>
              </w:rPr>
            </w:pPr>
            <w:r w:rsidRPr="00C50F75">
              <w:rPr>
                <w:rFonts w:ascii="Times New Roman" w:hAnsi="Times New Roman" w:cs="Times New Roman"/>
              </w:rPr>
              <w:t>+15</w:t>
            </w:r>
          </w:p>
        </w:tc>
        <w:tc>
          <w:tcPr>
            <w:tcW w:w="765" w:type="dxa"/>
            <w:vAlign w:val="center"/>
          </w:tcPr>
          <w:p w14:paraId="0D97229D" w14:textId="2DAEDDE1" w:rsidR="00C50F75" w:rsidRPr="00C50F75" w:rsidRDefault="00C50F75" w:rsidP="00C50F75">
            <w:pPr>
              <w:jc w:val="both"/>
              <w:rPr>
                <w:rFonts w:ascii="Times New Roman" w:hAnsi="Times New Roman" w:cs="Times New Roman"/>
              </w:rPr>
            </w:pPr>
            <w:r w:rsidRPr="00C50F75">
              <w:rPr>
                <w:rFonts w:ascii="Times New Roman" w:hAnsi="Times New Roman" w:cs="Times New Roman"/>
              </w:rPr>
              <w:t>22 / 8</w:t>
            </w:r>
          </w:p>
        </w:tc>
        <w:tc>
          <w:tcPr>
            <w:tcW w:w="2256" w:type="dxa"/>
            <w:vAlign w:val="center"/>
          </w:tcPr>
          <w:p w14:paraId="7A1791BC" w14:textId="2882C9CC" w:rsidR="00C50F75" w:rsidRPr="00C50F75" w:rsidRDefault="00C50F75" w:rsidP="00C50F75">
            <w:pPr>
              <w:jc w:val="both"/>
              <w:rPr>
                <w:rFonts w:ascii="Times New Roman" w:hAnsi="Times New Roman" w:cs="Times New Roman"/>
              </w:rPr>
            </w:pPr>
            <w:r w:rsidRPr="00C50F75">
              <w:rPr>
                <w:rFonts w:ascii="Times New Roman" w:hAnsi="Times New Roman" w:cs="Times New Roman"/>
              </w:rPr>
              <w:t>Стабільність</w:t>
            </w:r>
          </w:p>
        </w:tc>
      </w:tr>
      <w:tr w:rsidR="00C50F75" w:rsidRPr="00C50F75" w14:paraId="37476481" w14:textId="77777777" w:rsidTr="00C50F75">
        <w:tc>
          <w:tcPr>
            <w:tcW w:w="2127" w:type="dxa"/>
            <w:vAlign w:val="center"/>
          </w:tcPr>
          <w:p w14:paraId="00BE3B0D" w14:textId="48E78BFE" w:rsidR="00C50F75" w:rsidRPr="00C50F75" w:rsidRDefault="00C50F75" w:rsidP="00C50F75">
            <w:pPr>
              <w:jc w:val="both"/>
              <w:rPr>
                <w:rFonts w:ascii="Times New Roman" w:hAnsi="Times New Roman" w:cs="Times New Roman"/>
              </w:rPr>
            </w:pPr>
            <w:r w:rsidRPr="00C50F75">
              <w:rPr>
                <w:rFonts w:ascii="Times New Roman" w:hAnsi="Times New Roman" w:cs="Times New Roman"/>
              </w:rPr>
              <w:t>Лисенко Богдан</w:t>
            </w:r>
          </w:p>
        </w:tc>
        <w:tc>
          <w:tcPr>
            <w:tcW w:w="574" w:type="dxa"/>
            <w:vAlign w:val="center"/>
          </w:tcPr>
          <w:p w14:paraId="1CEC24DC" w14:textId="75F27506" w:rsidR="00C50F75" w:rsidRPr="00C50F75" w:rsidRDefault="00C50F75" w:rsidP="00C50F75">
            <w:pPr>
              <w:jc w:val="both"/>
              <w:rPr>
                <w:rFonts w:ascii="Times New Roman" w:hAnsi="Times New Roman" w:cs="Times New Roman"/>
              </w:rPr>
            </w:pPr>
            <w:r w:rsidRPr="00C50F75">
              <w:rPr>
                <w:rFonts w:ascii="Times New Roman" w:hAnsi="Times New Roman" w:cs="Times New Roman"/>
              </w:rPr>
              <w:t>6-А</w:t>
            </w:r>
          </w:p>
        </w:tc>
        <w:tc>
          <w:tcPr>
            <w:tcW w:w="1302" w:type="dxa"/>
            <w:vAlign w:val="center"/>
          </w:tcPr>
          <w:p w14:paraId="2A4EDC2C" w14:textId="71805AA4"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2E615791" w14:textId="64224255" w:rsidR="00C50F75" w:rsidRPr="00C50F75" w:rsidRDefault="00C50F75" w:rsidP="00C50F75">
            <w:pPr>
              <w:jc w:val="both"/>
              <w:rPr>
                <w:rFonts w:ascii="Times New Roman" w:hAnsi="Times New Roman" w:cs="Times New Roman"/>
              </w:rPr>
            </w:pPr>
            <w:r w:rsidRPr="00C50F75">
              <w:rPr>
                <w:rFonts w:ascii="Times New Roman" w:hAnsi="Times New Roman" w:cs="Times New Roman"/>
              </w:rPr>
              <w:t>5,9</w:t>
            </w:r>
          </w:p>
        </w:tc>
        <w:tc>
          <w:tcPr>
            <w:tcW w:w="991" w:type="dxa"/>
            <w:vAlign w:val="center"/>
          </w:tcPr>
          <w:p w14:paraId="6769341F" w14:textId="1157A15B" w:rsidR="00C50F75" w:rsidRPr="00C50F75" w:rsidRDefault="00C50F75" w:rsidP="00C50F75">
            <w:pPr>
              <w:jc w:val="both"/>
              <w:rPr>
                <w:rFonts w:ascii="Times New Roman" w:hAnsi="Times New Roman" w:cs="Times New Roman"/>
              </w:rPr>
            </w:pPr>
            <w:r w:rsidRPr="00C50F75">
              <w:rPr>
                <w:rFonts w:ascii="Times New Roman" w:hAnsi="Times New Roman" w:cs="Times New Roman"/>
              </w:rPr>
              <w:t>5 / 14</w:t>
            </w:r>
          </w:p>
        </w:tc>
        <w:tc>
          <w:tcPr>
            <w:tcW w:w="848" w:type="dxa"/>
            <w:vAlign w:val="center"/>
          </w:tcPr>
          <w:p w14:paraId="4A0174AC" w14:textId="69D5D7CE" w:rsidR="00C50F75" w:rsidRPr="00C50F75" w:rsidRDefault="00C50F75" w:rsidP="00C50F75">
            <w:pPr>
              <w:jc w:val="both"/>
              <w:rPr>
                <w:rFonts w:ascii="Times New Roman" w:hAnsi="Times New Roman" w:cs="Times New Roman"/>
              </w:rPr>
            </w:pPr>
            <w:r w:rsidRPr="00C50F75">
              <w:rPr>
                <w:rFonts w:ascii="Times New Roman" w:hAnsi="Times New Roman" w:cs="Times New Roman"/>
              </w:rPr>
              <w:t>250</w:t>
            </w:r>
          </w:p>
        </w:tc>
        <w:tc>
          <w:tcPr>
            <w:tcW w:w="950" w:type="dxa"/>
            <w:vAlign w:val="center"/>
          </w:tcPr>
          <w:p w14:paraId="34E5BFC1" w14:textId="4BC4D912" w:rsidR="00C50F75" w:rsidRPr="00C50F75" w:rsidRDefault="00C50F75" w:rsidP="00C50F75">
            <w:pPr>
              <w:jc w:val="both"/>
              <w:rPr>
                <w:rFonts w:ascii="Times New Roman" w:hAnsi="Times New Roman" w:cs="Times New Roman"/>
              </w:rPr>
            </w:pPr>
            <w:r w:rsidRPr="00C50F75">
              <w:rPr>
                <w:rFonts w:ascii="Times New Roman" w:hAnsi="Times New Roman" w:cs="Times New Roman"/>
              </w:rPr>
              <w:t>+14</w:t>
            </w:r>
          </w:p>
        </w:tc>
        <w:tc>
          <w:tcPr>
            <w:tcW w:w="765" w:type="dxa"/>
            <w:vAlign w:val="center"/>
          </w:tcPr>
          <w:p w14:paraId="6CFA1DB6" w14:textId="59C85C35" w:rsidR="00C50F75" w:rsidRPr="00C50F75" w:rsidRDefault="00C50F75" w:rsidP="00C50F75">
            <w:pPr>
              <w:jc w:val="both"/>
              <w:rPr>
                <w:rFonts w:ascii="Times New Roman" w:hAnsi="Times New Roman" w:cs="Times New Roman"/>
              </w:rPr>
            </w:pPr>
            <w:r w:rsidRPr="00C50F75">
              <w:rPr>
                <w:rFonts w:ascii="Times New Roman" w:hAnsi="Times New Roman" w:cs="Times New Roman"/>
              </w:rPr>
              <w:t>20 / 7</w:t>
            </w:r>
          </w:p>
        </w:tc>
        <w:tc>
          <w:tcPr>
            <w:tcW w:w="2256" w:type="dxa"/>
            <w:vAlign w:val="center"/>
          </w:tcPr>
          <w:p w14:paraId="5252BDB6" w14:textId="768640D5" w:rsidR="00C50F75" w:rsidRPr="00C50F75" w:rsidRDefault="00C50F75" w:rsidP="00C50F75">
            <w:pPr>
              <w:jc w:val="both"/>
              <w:rPr>
                <w:rFonts w:ascii="Times New Roman" w:hAnsi="Times New Roman" w:cs="Times New Roman"/>
              </w:rPr>
            </w:pPr>
            <w:r w:rsidRPr="00C50F75">
              <w:rPr>
                <w:rFonts w:ascii="Times New Roman" w:hAnsi="Times New Roman" w:cs="Times New Roman"/>
              </w:rPr>
              <w:t>Середній рівень</w:t>
            </w:r>
          </w:p>
        </w:tc>
      </w:tr>
      <w:tr w:rsidR="00C50F75" w:rsidRPr="00C50F75" w14:paraId="241520C1" w14:textId="77777777" w:rsidTr="00C50F75">
        <w:tc>
          <w:tcPr>
            <w:tcW w:w="2127" w:type="dxa"/>
            <w:vAlign w:val="center"/>
          </w:tcPr>
          <w:p w14:paraId="5C002798" w14:textId="59964A01" w:rsidR="00C50F75" w:rsidRPr="00C50F75" w:rsidRDefault="00C50F75" w:rsidP="00C50F75">
            <w:pPr>
              <w:jc w:val="both"/>
              <w:rPr>
                <w:rFonts w:ascii="Times New Roman" w:hAnsi="Times New Roman" w:cs="Times New Roman"/>
              </w:rPr>
            </w:pPr>
            <w:r w:rsidRPr="00C50F75">
              <w:rPr>
                <w:rFonts w:ascii="Times New Roman" w:hAnsi="Times New Roman" w:cs="Times New Roman"/>
              </w:rPr>
              <w:t>Дяченко Аліна</w:t>
            </w:r>
          </w:p>
        </w:tc>
        <w:tc>
          <w:tcPr>
            <w:tcW w:w="574" w:type="dxa"/>
            <w:vAlign w:val="center"/>
          </w:tcPr>
          <w:p w14:paraId="0CFBE9E2" w14:textId="75A1E38C" w:rsidR="00C50F75" w:rsidRPr="00C50F75" w:rsidRDefault="00C50F75" w:rsidP="00C50F75">
            <w:pPr>
              <w:jc w:val="both"/>
              <w:rPr>
                <w:rFonts w:ascii="Times New Roman" w:hAnsi="Times New Roman" w:cs="Times New Roman"/>
              </w:rPr>
            </w:pPr>
            <w:r w:rsidRPr="00C50F75">
              <w:rPr>
                <w:rFonts w:ascii="Times New Roman" w:hAnsi="Times New Roman" w:cs="Times New Roman"/>
              </w:rPr>
              <w:t>6-Б</w:t>
            </w:r>
          </w:p>
        </w:tc>
        <w:tc>
          <w:tcPr>
            <w:tcW w:w="1302" w:type="dxa"/>
            <w:vAlign w:val="center"/>
          </w:tcPr>
          <w:p w14:paraId="374839A6" w14:textId="5EA3743C"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68D87822" w14:textId="3FAEFDBC" w:rsidR="00C50F75" w:rsidRPr="00C50F75" w:rsidRDefault="00C50F75" w:rsidP="00C50F75">
            <w:pPr>
              <w:jc w:val="both"/>
              <w:rPr>
                <w:rFonts w:ascii="Times New Roman" w:hAnsi="Times New Roman" w:cs="Times New Roman"/>
              </w:rPr>
            </w:pPr>
            <w:r w:rsidRPr="00C50F75">
              <w:rPr>
                <w:rFonts w:ascii="Times New Roman" w:hAnsi="Times New Roman" w:cs="Times New Roman"/>
              </w:rPr>
              <w:t>6,2</w:t>
            </w:r>
          </w:p>
        </w:tc>
        <w:tc>
          <w:tcPr>
            <w:tcW w:w="991" w:type="dxa"/>
            <w:vAlign w:val="center"/>
          </w:tcPr>
          <w:p w14:paraId="5385A098" w14:textId="3748EA44" w:rsidR="00C50F75" w:rsidRPr="00C50F75" w:rsidRDefault="00C50F75" w:rsidP="00C50F75">
            <w:pPr>
              <w:jc w:val="both"/>
              <w:rPr>
                <w:rFonts w:ascii="Times New Roman" w:hAnsi="Times New Roman" w:cs="Times New Roman"/>
              </w:rPr>
            </w:pPr>
            <w:r w:rsidRPr="00C50F75">
              <w:rPr>
                <w:rFonts w:ascii="Times New Roman" w:hAnsi="Times New Roman" w:cs="Times New Roman"/>
              </w:rPr>
              <w:t>3 / 11</w:t>
            </w:r>
          </w:p>
        </w:tc>
        <w:tc>
          <w:tcPr>
            <w:tcW w:w="848" w:type="dxa"/>
            <w:vAlign w:val="center"/>
          </w:tcPr>
          <w:p w14:paraId="486EC4CE" w14:textId="03500BCC" w:rsidR="00C50F75" w:rsidRPr="00C50F75" w:rsidRDefault="00C50F75" w:rsidP="00C50F75">
            <w:pPr>
              <w:jc w:val="both"/>
              <w:rPr>
                <w:rFonts w:ascii="Times New Roman" w:hAnsi="Times New Roman" w:cs="Times New Roman"/>
              </w:rPr>
            </w:pPr>
            <w:r w:rsidRPr="00C50F75">
              <w:rPr>
                <w:rFonts w:ascii="Times New Roman" w:hAnsi="Times New Roman" w:cs="Times New Roman"/>
              </w:rPr>
              <w:t>270</w:t>
            </w:r>
          </w:p>
        </w:tc>
        <w:tc>
          <w:tcPr>
            <w:tcW w:w="950" w:type="dxa"/>
            <w:vAlign w:val="center"/>
          </w:tcPr>
          <w:p w14:paraId="5C80E7A7" w14:textId="30E14376" w:rsidR="00C50F75" w:rsidRPr="00C50F75" w:rsidRDefault="00C50F75" w:rsidP="00C50F75">
            <w:pPr>
              <w:jc w:val="both"/>
              <w:rPr>
                <w:rFonts w:ascii="Times New Roman" w:hAnsi="Times New Roman" w:cs="Times New Roman"/>
              </w:rPr>
            </w:pPr>
            <w:r w:rsidRPr="00C50F75">
              <w:rPr>
                <w:rFonts w:ascii="Times New Roman" w:hAnsi="Times New Roman" w:cs="Times New Roman"/>
              </w:rPr>
              <w:t>+17</w:t>
            </w:r>
          </w:p>
        </w:tc>
        <w:tc>
          <w:tcPr>
            <w:tcW w:w="765" w:type="dxa"/>
            <w:vAlign w:val="center"/>
          </w:tcPr>
          <w:p w14:paraId="5843E32F" w14:textId="4CE5E21B" w:rsidR="00C50F75" w:rsidRPr="00C50F75" w:rsidRDefault="00C50F75" w:rsidP="00C50F75">
            <w:pPr>
              <w:jc w:val="both"/>
              <w:rPr>
                <w:rFonts w:ascii="Times New Roman" w:hAnsi="Times New Roman" w:cs="Times New Roman"/>
              </w:rPr>
            </w:pPr>
            <w:r w:rsidRPr="00C50F75">
              <w:rPr>
                <w:rFonts w:ascii="Times New Roman" w:hAnsi="Times New Roman" w:cs="Times New Roman"/>
              </w:rPr>
              <w:t>23 / 9</w:t>
            </w:r>
          </w:p>
        </w:tc>
        <w:tc>
          <w:tcPr>
            <w:tcW w:w="2256" w:type="dxa"/>
            <w:vAlign w:val="center"/>
          </w:tcPr>
          <w:p w14:paraId="3F6F6308" w14:textId="2A20074B" w:rsidR="00C50F75" w:rsidRPr="00C50F75" w:rsidRDefault="00C50F75" w:rsidP="00C50F75">
            <w:pPr>
              <w:jc w:val="both"/>
              <w:rPr>
                <w:rFonts w:ascii="Times New Roman" w:hAnsi="Times New Roman" w:cs="Times New Roman"/>
              </w:rPr>
            </w:pPr>
            <w:r w:rsidRPr="00C50F75">
              <w:rPr>
                <w:rFonts w:ascii="Times New Roman" w:hAnsi="Times New Roman" w:cs="Times New Roman"/>
              </w:rPr>
              <w:t>Висока гнучкість</w:t>
            </w:r>
          </w:p>
        </w:tc>
      </w:tr>
      <w:tr w:rsidR="00C50F75" w:rsidRPr="00C50F75" w14:paraId="17473BB2" w14:textId="77777777" w:rsidTr="00C50F75">
        <w:tc>
          <w:tcPr>
            <w:tcW w:w="2127" w:type="dxa"/>
            <w:vAlign w:val="center"/>
          </w:tcPr>
          <w:p w14:paraId="587E0407" w14:textId="22C9E060" w:rsidR="00C50F75" w:rsidRPr="00C50F75" w:rsidRDefault="00C50F75" w:rsidP="00C50F75">
            <w:pPr>
              <w:jc w:val="both"/>
              <w:rPr>
                <w:rFonts w:ascii="Times New Roman" w:hAnsi="Times New Roman" w:cs="Times New Roman"/>
              </w:rPr>
            </w:pPr>
            <w:r w:rsidRPr="00C50F75">
              <w:rPr>
                <w:rFonts w:ascii="Times New Roman" w:hAnsi="Times New Roman" w:cs="Times New Roman"/>
              </w:rPr>
              <w:t>Поліщук Артем</w:t>
            </w:r>
          </w:p>
        </w:tc>
        <w:tc>
          <w:tcPr>
            <w:tcW w:w="574" w:type="dxa"/>
            <w:vAlign w:val="center"/>
          </w:tcPr>
          <w:p w14:paraId="756D6C5D" w14:textId="35B18C02" w:rsidR="00C50F75" w:rsidRPr="00C50F75" w:rsidRDefault="00C50F75" w:rsidP="00C50F75">
            <w:pPr>
              <w:jc w:val="both"/>
              <w:rPr>
                <w:rFonts w:ascii="Times New Roman" w:hAnsi="Times New Roman" w:cs="Times New Roman"/>
              </w:rPr>
            </w:pPr>
            <w:r w:rsidRPr="00C50F75">
              <w:rPr>
                <w:rFonts w:ascii="Times New Roman" w:hAnsi="Times New Roman" w:cs="Times New Roman"/>
              </w:rPr>
              <w:t>6-А</w:t>
            </w:r>
          </w:p>
        </w:tc>
        <w:tc>
          <w:tcPr>
            <w:tcW w:w="1302" w:type="dxa"/>
            <w:vAlign w:val="center"/>
          </w:tcPr>
          <w:p w14:paraId="01E3143D" w14:textId="7754E6FD"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7F8C23B9" w14:textId="0F2E75F1" w:rsidR="00C50F75" w:rsidRPr="00C50F75" w:rsidRDefault="00C50F75" w:rsidP="00C50F75">
            <w:pPr>
              <w:jc w:val="both"/>
              <w:rPr>
                <w:rFonts w:ascii="Times New Roman" w:hAnsi="Times New Roman" w:cs="Times New Roman"/>
              </w:rPr>
            </w:pPr>
            <w:r w:rsidRPr="00C50F75">
              <w:rPr>
                <w:rFonts w:ascii="Times New Roman" w:hAnsi="Times New Roman" w:cs="Times New Roman"/>
              </w:rPr>
              <w:t>5,7</w:t>
            </w:r>
          </w:p>
        </w:tc>
        <w:tc>
          <w:tcPr>
            <w:tcW w:w="991" w:type="dxa"/>
            <w:vAlign w:val="center"/>
          </w:tcPr>
          <w:p w14:paraId="3E437FEC" w14:textId="046F661C" w:rsidR="00C50F75" w:rsidRPr="00C50F75" w:rsidRDefault="00C50F75" w:rsidP="00C50F75">
            <w:pPr>
              <w:jc w:val="both"/>
              <w:rPr>
                <w:rFonts w:ascii="Times New Roman" w:hAnsi="Times New Roman" w:cs="Times New Roman"/>
              </w:rPr>
            </w:pPr>
            <w:r w:rsidRPr="00C50F75">
              <w:rPr>
                <w:rFonts w:ascii="Times New Roman" w:hAnsi="Times New Roman" w:cs="Times New Roman"/>
              </w:rPr>
              <w:t>7 / 18</w:t>
            </w:r>
          </w:p>
        </w:tc>
        <w:tc>
          <w:tcPr>
            <w:tcW w:w="848" w:type="dxa"/>
            <w:vAlign w:val="center"/>
          </w:tcPr>
          <w:p w14:paraId="3E8F5A20" w14:textId="40AD058E" w:rsidR="00C50F75" w:rsidRPr="00C50F75" w:rsidRDefault="00C50F75" w:rsidP="00C50F75">
            <w:pPr>
              <w:jc w:val="both"/>
              <w:rPr>
                <w:rFonts w:ascii="Times New Roman" w:hAnsi="Times New Roman" w:cs="Times New Roman"/>
              </w:rPr>
            </w:pPr>
            <w:r w:rsidRPr="00C50F75">
              <w:rPr>
                <w:rFonts w:ascii="Times New Roman" w:hAnsi="Times New Roman" w:cs="Times New Roman"/>
              </w:rPr>
              <w:t>235</w:t>
            </w:r>
          </w:p>
        </w:tc>
        <w:tc>
          <w:tcPr>
            <w:tcW w:w="950" w:type="dxa"/>
            <w:vAlign w:val="center"/>
          </w:tcPr>
          <w:p w14:paraId="1C814BDA" w14:textId="48BAFA11" w:rsidR="00C50F75" w:rsidRPr="00C50F75" w:rsidRDefault="00C50F75" w:rsidP="00C50F75">
            <w:pPr>
              <w:jc w:val="both"/>
              <w:rPr>
                <w:rFonts w:ascii="Times New Roman" w:hAnsi="Times New Roman" w:cs="Times New Roman"/>
              </w:rPr>
            </w:pPr>
            <w:r w:rsidRPr="00C50F75">
              <w:rPr>
                <w:rFonts w:ascii="Times New Roman" w:hAnsi="Times New Roman" w:cs="Times New Roman"/>
              </w:rPr>
              <w:t>+11</w:t>
            </w:r>
          </w:p>
        </w:tc>
        <w:tc>
          <w:tcPr>
            <w:tcW w:w="765" w:type="dxa"/>
            <w:vAlign w:val="center"/>
          </w:tcPr>
          <w:p w14:paraId="2747B5F3" w14:textId="48184414" w:rsidR="00C50F75" w:rsidRPr="00C50F75" w:rsidRDefault="00C50F75" w:rsidP="00C50F75">
            <w:pPr>
              <w:jc w:val="both"/>
              <w:rPr>
                <w:rFonts w:ascii="Times New Roman" w:hAnsi="Times New Roman" w:cs="Times New Roman"/>
              </w:rPr>
            </w:pPr>
            <w:r w:rsidRPr="00C50F75">
              <w:rPr>
                <w:rFonts w:ascii="Times New Roman" w:hAnsi="Times New Roman" w:cs="Times New Roman"/>
              </w:rPr>
              <w:t>17 / 6</w:t>
            </w:r>
          </w:p>
        </w:tc>
        <w:tc>
          <w:tcPr>
            <w:tcW w:w="2256" w:type="dxa"/>
            <w:vAlign w:val="center"/>
          </w:tcPr>
          <w:p w14:paraId="051BF742" w14:textId="65F88E4D" w:rsidR="00C50F75" w:rsidRPr="00C50F75" w:rsidRDefault="00C50F75" w:rsidP="00C50F75">
            <w:pPr>
              <w:jc w:val="both"/>
              <w:rPr>
                <w:rFonts w:ascii="Times New Roman" w:hAnsi="Times New Roman" w:cs="Times New Roman"/>
              </w:rPr>
            </w:pPr>
            <w:r w:rsidRPr="00C50F75">
              <w:rPr>
                <w:rFonts w:ascii="Times New Roman" w:hAnsi="Times New Roman" w:cs="Times New Roman"/>
              </w:rPr>
              <w:t>Добра швидкість</w:t>
            </w:r>
          </w:p>
        </w:tc>
      </w:tr>
      <w:tr w:rsidR="00C50F75" w:rsidRPr="00C50F75" w14:paraId="08B02F7D" w14:textId="77777777" w:rsidTr="00C50F75">
        <w:tc>
          <w:tcPr>
            <w:tcW w:w="2127" w:type="dxa"/>
            <w:vAlign w:val="center"/>
          </w:tcPr>
          <w:p w14:paraId="0E99F667" w14:textId="6A1A78F8" w:rsidR="00C50F75" w:rsidRPr="00C50F75" w:rsidRDefault="00C50F75" w:rsidP="00C50F75">
            <w:pPr>
              <w:jc w:val="both"/>
              <w:rPr>
                <w:rFonts w:ascii="Times New Roman" w:hAnsi="Times New Roman" w:cs="Times New Roman"/>
              </w:rPr>
            </w:pPr>
            <w:r w:rsidRPr="00C50F75">
              <w:rPr>
                <w:rFonts w:ascii="Times New Roman" w:hAnsi="Times New Roman" w:cs="Times New Roman"/>
              </w:rPr>
              <w:t>Сидоренко Катерина</w:t>
            </w:r>
          </w:p>
        </w:tc>
        <w:tc>
          <w:tcPr>
            <w:tcW w:w="574" w:type="dxa"/>
            <w:vAlign w:val="center"/>
          </w:tcPr>
          <w:p w14:paraId="438E7701" w14:textId="149FA288" w:rsidR="00C50F75" w:rsidRPr="00C50F75" w:rsidRDefault="00C50F75" w:rsidP="00C50F75">
            <w:pPr>
              <w:jc w:val="both"/>
              <w:rPr>
                <w:rFonts w:ascii="Times New Roman" w:hAnsi="Times New Roman" w:cs="Times New Roman"/>
              </w:rPr>
            </w:pPr>
            <w:r w:rsidRPr="00C50F75">
              <w:rPr>
                <w:rFonts w:ascii="Times New Roman" w:hAnsi="Times New Roman" w:cs="Times New Roman"/>
              </w:rPr>
              <w:t>6-Б</w:t>
            </w:r>
          </w:p>
        </w:tc>
        <w:tc>
          <w:tcPr>
            <w:tcW w:w="1302" w:type="dxa"/>
            <w:vAlign w:val="center"/>
          </w:tcPr>
          <w:p w14:paraId="4B7833EF" w14:textId="4B2AE61D"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5D6D381B" w14:textId="47CAD4E8" w:rsidR="00C50F75" w:rsidRPr="00C50F75" w:rsidRDefault="00C50F75" w:rsidP="00C50F75">
            <w:pPr>
              <w:jc w:val="both"/>
              <w:rPr>
                <w:rFonts w:ascii="Times New Roman" w:hAnsi="Times New Roman" w:cs="Times New Roman"/>
              </w:rPr>
            </w:pPr>
            <w:r w:rsidRPr="00C50F75">
              <w:rPr>
                <w:rFonts w:ascii="Times New Roman" w:hAnsi="Times New Roman" w:cs="Times New Roman"/>
              </w:rPr>
              <w:t>6,3</w:t>
            </w:r>
          </w:p>
        </w:tc>
        <w:tc>
          <w:tcPr>
            <w:tcW w:w="991" w:type="dxa"/>
            <w:vAlign w:val="center"/>
          </w:tcPr>
          <w:p w14:paraId="420E4D4F" w14:textId="4B56911C" w:rsidR="00C50F75" w:rsidRPr="00C50F75" w:rsidRDefault="00C50F75" w:rsidP="00C50F75">
            <w:pPr>
              <w:jc w:val="both"/>
              <w:rPr>
                <w:rFonts w:ascii="Times New Roman" w:hAnsi="Times New Roman" w:cs="Times New Roman"/>
              </w:rPr>
            </w:pPr>
            <w:r w:rsidRPr="00C50F75">
              <w:rPr>
                <w:rFonts w:ascii="Times New Roman" w:hAnsi="Times New Roman" w:cs="Times New Roman"/>
              </w:rPr>
              <w:t>2 / 10</w:t>
            </w:r>
          </w:p>
        </w:tc>
        <w:tc>
          <w:tcPr>
            <w:tcW w:w="848" w:type="dxa"/>
            <w:vAlign w:val="center"/>
          </w:tcPr>
          <w:p w14:paraId="39B89FF3" w14:textId="5309CE4A" w:rsidR="00C50F75" w:rsidRPr="00C50F75" w:rsidRDefault="00C50F75" w:rsidP="00C50F75">
            <w:pPr>
              <w:jc w:val="both"/>
              <w:rPr>
                <w:rFonts w:ascii="Times New Roman" w:hAnsi="Times New Roman" w:cs="Times New Roman"/>
              </w:rPr>
            </w:pPr>
            <w:r w:rsidRPr="00C50F75">
              <w:rPr>
                <w:rFonts w:ascii="Times New Roman" w:hAnsi="Times New Roman" w:cs="Times New Roman"/>
              </w:rPr>
              <w:t>280</w:t>
            </w:r>
          </w:p>
        </w:tc>
        <w:tc>
          <w:tcPr>
            <w:tcW w:w="950" w:type="dxa"/>
            <w:vAlign w:val="center"/>
          </w:tcPr>
          <w:p w14:paraId="7ADCF55B" w14:textId="3A3BD509" w:rsidR="00C50F75" w:rsidRPr="00C50F75" w:rsidRDefault="00C50F75" w:rsidP="00C50F75">
            <w:pPr>
              <w:jc w:val="both"/>
              <w:rPr>
                <w:rFonts w:ascii="Times New Roman" w:hAnsi="Times New Roman" w:cs="Times New Roman"/>
              </w:rPr>
            </w:pPr>
            <w:r w:rsidRPr="00C50F75">
              <w:rPr>
                <w:rFonts w:ascii="Times New Roman" w:hAnsi="Times New Roman" w:cs="Times New Roman"/>
              </w:rPr>
              <w:t>+18</w:t>
            </w:r>
          </w:p>
        </w:tc>
        <w:tc>
          <w:tcPr>
            <w:tcW w:w="765" w:type="dxa"/>
            <w:vAlign w:val="center"/>
          </w:tcPr>
          <w:p w14:paraId="09BD9A39" w14:textId="2468802E" w:rsidR="00C50F75" w:rsidRPr="00C50F75" w:rsidRDefault="00C50F75" w:rsidP="00C50F75">
            <w:pPr>
              <w:jc w:val="both"/>
              <w:rPr>
                <w:rFonts w:ascii="Times New Roman" w:hAnsi="Times New Roman" w:cs="Times New Roman"/>
              </w:rPr>
            </w:pPr>
            <w:r w:rsidRPr="00C50F75">
              <w:rPr>
                <w:rFonts w:ascii="Times New Roman" w:hAnsi="Times New Roman" w:cs="Times New Roman"/>
              </w:rPr>
              <w:t>25 / 9</w:t>
            </w:r>
          </w:p>
        </w:tc>
        <w:tc>
          <w:tcPr>
            <w:tcW w:w="2256" w:type="dxa"/>
            <w:vAlign w:val="center"/>
          </w:tcPr>
          <w:p w14:paraId="49D2416A" w14:textId="580A2A3E" w:rsidR="00C50F75" w:rsidRPr="00C50F75" w:rsidRDefault="00C50F75" w:rsidP="00C50F75">
            <w:pPr>
              <w:jc w:val="both"/>
              <w:rPr>
                <w:rFonts w:ascii="Times New Roman" w:hAnsi="Times New Roman" w:cs="Times New Roman"/>
              </w:rPr>
            </w:pPr>
            <w:r w:rsidRPr="00C50F75">
              <w:rPr>
                <w:rFonts w:ascii="Times New Roman" w:hAnsi="Times New Roman" w:cs="Times New Roman"/>
              </w:rPr>
              <w:t>Висока координація</w:t>
            </w:r>
          </w:p>
        </w:tc>
      </w:tr>
      <w:tr w:rsidR="00C50F75" w:rsidRPr="00C50F75" w14:paraId="77575648" w14:textId="77777777" w:rsidTr="00C50F75">
        <w:tc>
          <w:tcPr>
            <w:tcW w:w="2127" w:type="dxa"/>
            <w:vAlign w:val="center"/>
          </w:tcPr>
          <w:p w14:paraId="72602042" w14:textId="6C960AFB" w:rsidR="00C50F75" w:rsidRPr="00C50F75" w:rsidRDefault="00C50F75" w:rsidP="00C50F75">
            <w:pPr>
              <w:jc w:val="both"/>
              <w:rPr>
                <w:rFonts w:ascii="Times New Roman" w:hAnsi="Times New Roman" w:cs="Times New Roman"/>
              </w:rPr>
            </w:pPr>
            <w:r w:rsidRPr="00C50F75">
              <w:rPr>
                <w:rFonts w:ascii="Times New Roman" w:hAnsi="Times New Roman" w:cs="Times New Roman"/>
              </w:rPr>
              <w:t>Марченко Владислав</w:t>
            </w:r>
          </w:p>
        </w:tc>
        <w:tc>
          <w:tcPr>
            <w:tcW w:w="574" w:type="dxa"/>
            <w:vAlign w:val="center"/>
          </w:tcPr>
          <w:p w14:paraId="6CC281DB" w14:textId="53301EB7" w:rsidR="00C50F75" w:rsidRPr="00C50F75" w:rsidRDefault="00C50F75" w:rsidP="00C50F75">
            <w:pPr>
              <w:jc w:val="both"/>
              <w:rPr>
                <w:rFonts w:ascii="Times New Roman" w:hAnsi="Times New Roman" w:cs="Times New Roman"/>
              </w:rPr>
            </w:pPr>
            <w:r w:rsidRPr="00C50F75">
              <w:rPr>
                <w:rFonts w:ascii="Times New Roman" w:hAnsi="Times New Roman" w:cs="Times New Roman"/>
              </w:rPr>
              <w:t>6-А</w:t>
            </w:r>
          </w:p>
        </w:tc>
        <w:tc>
          <w:tcPr>
            <w:tcW w:w="1302" w:type="dxa"/>
            <w:vAlign w:val="center"/>
          </w:tcPr>
          <w:p w14:paraId="7CFC8E63" w14:textId="78174318"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7FEF7874" w14:textId="2F75F026" w:rsidR="00C50F75" w:rsidRPr="00C50F75" w:rsidRDefault="00C50F75" w:rsidP="00C50F75">
            <w:pPr>
              <w:jc w:val="both"/>
              <w:rPr>
                <w:rFonts w:ascii="Times New Roman" w:hAnsi="Times New Roman" w:cs="Times New Roman"/>
              </w:rPr>
            </w:pPr>
            <w:r w:rsidRPr="00C50F75">
              <w:rPr>
                <w:rFonts w:ascii="Times New Roman" w:hAnsi="Times New Roman" w:cs="Times New Roman"/>
              </w:rPr>
              <w:t>5,6</w:t>
            </w:r>
          </w:p>
        </w:tc>
        <w:tc>
          <w:tcPr>
            <w:tcW w:w="991" w:type="dxa"/>
            <w:vAlign w:val="center"/>
          </w:tcPr>
          <w:p w14:paraId="20ECEA29" w14:textId="5A8AA22B" w:rsidR="00C50F75" w:rsidRPr="00C50F75" w:rsidRDefault="00C50F75" w:rsidP="00C50F75">
            <w:pPr>
              <w:jc w:val="both"/>
              <w:rPr>
                <w:rFonts w:ascii="Times New Roman" w:hAnsi="Times New Roman" w:cs="Times New Roman"/>
              </w:rPr>
            </w:pPr>
            <w:r w:rsidRPr="00C50F75">
              <w:rPr>
                <w:rFonts w:ascii="Times New Roman" w:hAnsi="Times New Roman" w:cs="Times New Roman"/>
              </w:rPr>
              <w:t>8 / 20</w:t>
            </w:r>
          </w:p>
        </w:tc>
        <w:tc>
          <w:tcPr>
            <w:tcW w:w="848" w:type="dxa"/>
            <w:vAlign w:val="center"/>
          </w:tcPr>
          <w:p w14:paraId="3BDFEFA7" w14:textId="137C2696" w:rsidR="00C50F75" w:rsidRPr="00C50F75" w:rsidRDefault="00C50F75" w:rsidP="00C50F75">
            <w:pPr>
              <w:jc w:val="both"/>
              <w:rPr>
                <w:rFonts w:ascii="Times New Roman" w:hAnsi="Times New Roman" w:cs="Times New Roman"/>
              </w:rPr>
            </w:pPr>
            <w:r w:rsidRPr="00C50F75">
              <w:rPr>
                <w:rFonts w:ascii="Times New Roman" w:hAnsi="Times New Roman" w:cs="Times New Roman"/>
              </w:rPr>
              <w:t>230</w:t>
            </w:r>
          </w:p>
        </w:tc>
        <w:tc>
          <w:tcPr>
            <w:tcW w:w="950" w:type="dxa"/>
            <w:vAlign w:val="center"/>
          </w:tcPr>
          <w:p w14:paraId="18F99B75" w14:textId="1CE10F9A" w:rsidR="00C50F75" w:rsidRPr="00C50F75" w:rsidRDefault="00C50F75" w:rsidP="00C50F75">
            <w:pPr>
              <w:jc w:val="both"/>
              <w:rPr>
                <w:rFonts w:ascii="Times New Roman" w:hAnsi="Times New Roman" w:cs="Times New Roman"/>
              </w:rPr>
            </w:pPr>
            <w:r w:rsidRPr="00C50F75">
              <w:rPr>
                <w:rFonts w:ascii="Times New Roman" w:hAnsi="Times New Roman" w:cs="Times New Roman"/>
              </w:rPr>
              <w:t>+10</w:t>
            </w:r>
          </w:p>
        </w:tc>
        <w:tc>
          <w:tcPr>
            <w:tcW w:w="765" w:type="dxa"/>
            <w:vAlign w:val="center"/>
          </w:tcPr>
          <w:p w14:paraId="3ACD9D6A" w14:textId="012048E3" w:rsidR="00C50F75" w:rsidRPr="00C50F75" w:rsidRDefault="00C50F75" w:rsidP="00C50F75">
            <w:pPr>
              <w:jc w:val="both"/>
              <w:rPr>
                <w:rFonts w:ascii="Times New Roman" w:hAnsi="Times New Roman" w:cs="Times New Roman"/>
              </w:rPr>
            </w:pPr>
            <w:r w:rsidRPr="00C50F75">
              <w:rPr>
                <w:rFonts w:ascii="Times New Roman" w:hAnsi="Times New Roman" w:cs="Times New Roman"/>
              </w:rPr>
              <w:t>15 / 6</w:t>
            </w:r>
          </w:p>
        </w:tc>
        <w:tc>
          <w:tcPr>
            <w:tcW w:w="2256" w:type="dxa"/>
            <w:vAlign w:val="center"/>
          </w:tcPr>
          <w:p w14:paraId="7D1CB10A" w14:textId="4E98D9F2" w:rsidR="00C50F75" w:rsidRPr="00C50F75" w:rsidRDefault="00C50F75" w:rsidP="00C50F75">
            <w:pPr>
              <w:jc w:val="both"/>
              <w:rPr>
                <w:rFonts w:ascii="Times New Roman" w:hAnsi="Times New Roman" w:cs="Times New Roman"/>
              </w:rPr>
            </w:pPr>
            <w:r w:rsidRPr="00C50F75">
              <w:rPr>
                <w:rFonts w:ascii="Times New Roman" w:hAnsi="Times New Roman" w:cs="Times New Roman"/>
              </w:rPr>
              <w:t>Сильний</w:t>
            </w:r>
          </w:p>
        </w:tc>
      </w:tr>
      <w:tr w:rsidR="00C50F75" w:rsidRPr="00C50F75" w14:paraId="75044926" w14:textId="77777777" w:rsidTr="00C50F75">
        <w:tc>
          <w:tcPr>
            <w:tcW w:w="2127" w:type="dxa"/>
            <w:vAlign w:val="center"/>
          </w:tcPr>
          <w:p w14:paraId="4DB0ED48" w14:textId="40773522" w:rsidR="00C50F75" w:rsidRPr="00C50F75" w:rsidRDefault="00C50F75" w:rsidP="00C50F75">
            <w:pPr>
              <w:jc w:val="both"/>
              <w:rPr>
                <w:rFonts w:ascii="Times New Roman" w:hAnsi="Times New Roman" w:cs="Times New Roman"/>
              </w:rPr>
            </w:pPr>
            <w:r w:rsidRPr="00C50F75">
              <w:rPr>
                <w:rFonts w:ascii="Times New Roman" w:hAnsi="Times New Roman" w:cs="Times New Roman"/>
              </w:rPr>
              <w:t>Ткаченко Олена</w:t>
            </w:r>
          </w:p>
        </w:tc>
        <w:tc>
          <w:tcPr>
            <w:tcW w:w="574" w:type="dxa"/>
            <w:vAlign w:val="center"/>
          </w:tcPr>
          <w:p w14:paraId="178BB31C" w14:textId="383E3CC8" w:rsidR="00C50F75" w:rsidRPr="00C50F75" w:rsidRDefault="00C50F75" w:rsidP="00C50F75">
            <w:pPr>
              <w:jc w:val="both"/>
              <w:rPr>
                <w:rFonts w:ascii="Times New Roman" w:hAnsi="Times New Roman" w:cs="Times New Roman"/>
              </w:rPr>
            </w:pPr>
            <w:r w:rsidRPr="00C50F75">
              <w:rPr>
                <w:rFonts w:ascii="Times New Roman" w:hAnsi="Times New Roman" w:cs="Times New Roman"/>
              </w:rPr>
              <w:t>6-Б</w:t>
            </w:r>
          </w:p>
        </w:tc>
        <w:tc>
          <w:tcPr>
            <w:tcW w:w="1302" w:type="dxa"/>
            <w:vAlign w:val="center"/>
          </w:tcPr>
          <w:p w14:paraId="6562E561" w14:textId="46AE9FEB"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1E069A86" w14:textId="3439DD5A" w:rsidR="00C50F75" w:rsidRPr="00C50F75" w:rsidRDefault="00C50F75" w:rsidP="00C50F75">
            <w:pPr>
              <w:jc w:val="both"/>
              <w:rPr>
                <w:rFonts w:ascii="Times New Roman" w:hAnsi="Times New Roman" w:cs="Times New Roman"/>
              </w:rPr>
            </w:pPr>
            <w:r w:rsidRPr="00C50F75">
              <w:rPr>
                <w:rFonts w:ascii="Times New Roman" w:hAnsi="Times New Roman" w:cs="Times New Roman"/>
              </w:rPr>
              <w:t>6,0</w:t>
            </w:r>
          </w:p>
        </w:tc>
        <w:tc>
          <w:tcPr>
            <w:tcW w:w="991" w:type="dxa"/>
            <w:vAlign w:val="center"/>
          </w:tcPr>
          <w:p w14:paraId="7E62C9D0" w14:textId="2AED9D83" w:rsidR="00C50F75" w:rsidRPr="00C50F75" w:rsidRDefault="00C50F75" w:rsidP="00C50F75">
            <w:pPr>
              <w:jc w:val="both"/>
              <w:rPr>
                <w:rFonts w:ascii="Times New Roman" w:hAnsi="Times New Roman" w:cs="Times New Roman"/>
              </w:rPr>
            </w:pPr>
            <w:r w:rsidRPr="00C50F75">
              <w:rPr>
                <w:rFonts w:ascii="Times New Roman" w:hAnsi="Times New Roman" w:cs="Times New Roman"/>
              </w:rPr>
              <w:t>4 / 13</w:t>
            </w:r>
          </w:p>
        </w:tc>
        <w:tc>
          <w:tcPr>
            <w:tcW w:w="848" w:type="dxa"/>
            <w:vAlign w:val="center"/>
          </w:tcPr>
          <w:p w14:paraId="2EE5272D" w14:textId="78C07FEE" w:rsidR="00C50F75" w:rsidRPr="00C50F75" w:rsidRDefault="00C50F75" w:rsidP="00C50F75">
            <w:pPr>
              <w:jc w:val="both"/>
              <w:rPr>
                <w:rFonts w:ascii="Times New Roman" w:hAnsi="Times New Roman" w:cs="Times New Roman"/>
              </w:rPr>
            </w:pPr>
            <w:r w:rsidRPr="00C50F75">
              <w:rPr>
                <w:rFonts w:ascii="Times New Roman" w:hAnsi="Times New Roman" w:cs="Times New Roman"/>
              </w:rPr>
              <w:t>260</w:t>
            </w:r>
          </w:p>
        </w:tc>
        <w:tc>
          <w:tcPr>
            <w:tcW w:w="950" w:type="dxa"/>
            <w:vAlign w:val="center"/>
          </w:tcPr>
          <w:p w14:paraId="281CB181" w14:textId="0BF8C965" w:rsidR="00C50F75" w:rsidRPr="00C50F75" w:rsidRDefault="00C50F75" w:rsidP="00C50F75">
            <w:pPr>
              <w:jc w:val="both"/>
              <w:rPr>
                <w:rFonts w:ascii="Times New Roman" w:hAnsi="Times New Roman" w:cs="Times New Roman"/>
              </w:rPr>
            </w:pPr>
            <w:r w:rsidRPr="00C50F75">
              <w:rPr>
                <w:rFonts w:ascii="Times New Roman" w:hAnsi="Times New Roman" w:cs="Times New Roman"/>
              </w:rPr>
              <w:t>+15</w:t>
            </w:r>
          </w:p>
        </w:tc>
        <w:tc>
          <w:tcPr>
            <w:tcW w:w="765" w:type="dxa"/>
            <w:vAlign w:val="center"/>
          </w:tcPr>
          <w:p w14:paraId="6FD278A1" w14:textId="6252EBF3" w:rsidR="00C50F75" w:rsidRPr="00C50F75" w:rsidRDefault="00C50F75" w:rsidP="00C50F75">
            <w:pPr>
              <w:jc w:val="both"/>
              <w:rPr>
                <w:rFonts w:ascii="Times New Roman" w:hAnsi="Times New Roman" w:cs="Times New Roman"/>
              </w:rPr>
            </w:pPr>
            <w:r w:rsidRPr="00C50F75">
              <w:rPr>
                <w:rFonts w:ascii="Times New Roman" w:hAnsi="Times New Roman" w:cs="Times New Roman"/>
              </w:rPr>
              <w:t>21 / 8</w:t>
            </w:r>
          </w:p>
        </w:tc>
        <w:tc>
          <w:tcPr>
            <w:tcW w:w="2256" w:type="dxa"/>
            <w:vAlign w:val="center"/>
          </w:tcPr>
          <w:p w14:paraId="786A9F5D" w14:textId="2232B553" w:rsidR="00C50F75" w:rsidRPr="00C50F75" w:rsidRDefault="00C50F75" w:rsidP="00C50F75">
            <w:pPr>
              <w:jc w:val="both"/>
              <w:rPr>
                <w:rFonts w:ascii="Times New Roman" w:hAnsi="Times New Roman" w:cs="Times New Roman"/>
              </w:rPr>
            </w:pPr>
            <w:r w:rsidRPr="00C50F75">
              <w:rPr>
                <w:rFonts w:ascii="Times New Roman" w:hAnsi="Times New Roman" w:cs="Times New Roman"/>
              </w:rPr>
              <w:t>Стабільні результати</w:t>
            </w:r>
          </w:p>
        </w:tc>
      </w:tr>
      <w:tr w:rsidR="00C50F75" w:rsidRPr="00C50F75" w14:paraId="0962A123" w14:textId="77777777" w:rsidTr="00C50F75">
        <w:tc>
          <w:tcPr>
            <w:tcW w:w="2127" w:type="dxa"/>
            <w:vAlign w:val="center"/>
          </w:tcPr>
          <w:p w14:paraId="0F5C0FC1" w14:textId="27CC6E85" w:rsidR="00C50F75" w:rsidRPr="00C50F75" w:rsidRDefault="00C50F75" w:rsidP="00C50F75">
            <w:pPr>
              <w:jc w:val="both"/>
              <w:rPr>
                <w:rFonts w:ascii="Times New Roman" w:hAnsi="Times New Roman" w:cs="Times New Roman"/>
              </w:rPr>
            </w:pPr>
            <w:r w:rsidRPr="00C50F75">
              <w:rPr>
                <w:rFonts w:ascii="Times New Roman" w:hAnsi="Times New Roman" w:cs="Times New Roman"/>
              </w:rPr>
              <w:t>Кузьменко Денис</w:t>
            </w:r>
          </w:p>
        </w:tc>
        <w:tc>
          <w:tcPr>
            <w:tcW w:w="574" w:type="dxa"/>
            <w:vAlign w:val="center"/>
          </w:tcPr>
          <w:p w14:paraId="59D51AD4" w14:textId="68B89DA2" w:rsidR="00C50F75" w:rsidRPr="00C50F75" w:rsidRDefault="00C50F75" w:rsidP="00C50F75">
            <w:pPr>
              <w:jc w:val="both"/>
              <w:rPr>
                <w:rFonts w:ascii="Times New Roman" w:hAnsi="Times New Roman" w:cs="Times New Roman"/>
              </w:rPr>
            </w:pPr>
            <w:r w:rsidRPr="00C50F75">
              <w:rPr>
                <w:rFonts w:ascii="Times New Roman" w:hAnsi="Times New Roman" w:cs="Times New Roman"/>
              </w:rPr>
              <w:t>6-А</w:t>
            </w:r>
          </w:p>
        </w:tc>
        <w:tc>
          <w:tcPr>
            <w:tcW w:w="1302" w:type="dxa"/>
            <w:vAlign w:val="center"/>
          </w:tcPr>
          <w:p w14:paraId="5F732E4D" w14:textId="0D844E55"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60C42067" w14:textId="27BDDDBC" w:rsidR="00C50F75" w:rsidRPr="00C50F75" w:rsidRDefault="00C50F75" w:rsidP="00C50F75">
            <w:pPr>
              <w:jc w:val="both"/>
              <w:rPr>
                <w:rFonts w:ascii="Times New Roman" w:hAnsi="Times New Roman" w:cs="Times New Roman"/>
              </w:rPr>
            </w:pPr>
            <w:r w:rsidRPr="00C50F75">
              <w:rPr>
                <w:rFonts w:ascii="Times New Roman" w:hAnsi="Times New Roman" w:cs="Times New Roman"/>
              </w:rPr>
              <w:t>5,8</w:t>
            </w:r>
          </w:p>
        </w:tc>
        <w:tc>
          <w:tcPr>
            <w:tcW w:w="991" w:type="dxa"/>
            <w:vAlign w:val="center"/>
          </w:tcPr>
          <w:p w14:paraId="5F1C06DA" w14:textId="39F03A62" w:rsidR="00C50F75" w:rsidRPr="00C50F75" w:rsidRDefault="00C50F75" w:rsidP="00C50F75">
            <w:pPr>
              <w:jc w:val="both"/>
              <w:rPr>
                <w:rFonts w:ascii="Times New Roman" w:hAnsi="Times New Roman" w:cs="Times New Roman"/>
              </w:rPr>
            </w:pPr>
            <w:r w:rsidRPr="00C50F75">
              <w:rPr>
                <w:rFonts w:ascii="Times New Roman" w:hAnsi="Times New Roman" w:cs="Times New Roman"/>
              </w:rPr>
              <w:t>6 / 15</w:t>
            </w:r>
          </w:p>
        </w:tc>
        <w:tc>
          <w:tcPr>
            <w:tcW w:w="848" w:type="dxa"/>
            <w:vAlign w:val="center"/>
          </w:tcPr>
          <w:p w14:paraId="513FC790" w14:textId="4FFC8736" w:rsidR="00C50F75" w:rsidRPr="00C50F75" w:rsidRDefault="00C50F75" w:rsidP="00C50F75">
            <w:pPr>
              <w:jc w:val="both"/>
              <w:rPr>
                <w:rFonts w:ascii="Times New Roman" w:hAnsi="Times New Roman" w:cs="Times New Roman"/>
              </w:rPr>
            </w:pPr>
            <w:r w:rsidRPr="00C50F75">
              <w:rPr>
                <w:rFonts w:ascii="Times New Roman" w:hAnsi="Times New Roman" w:cs="Times New Roman"/>
              </w:rPr>
              <w:t>240</w:t>
            </w:r>
          </w:p>
        </w:tc>
        <w:tc>
          <w:tcPr>
            <w:tcW w:w="950" w:type="dxa"/>
            <w:vAlign w:val="center"/>
          </w:tcPr>
          <w:p w14:paraId="16D7CE82" w14:textId="25DBF2A4" w:rsidR="00C50F75" w:rsidRPr="00C50F75" w:rsidRDefault="00C50F75" w:rsidP="00C50F75">
            <w:pPr>
              <w:jc w:val="both"/>
              <w:rPr>
                <w:rFonts w:ascii="Times New Roman" w:hAnsi="Times New Roman" w:cs="Times New Roman"/>
              </w:rPr>
            </w:pPr>
            <w:r w:rsidRPr="00C50F75">
              <w:rPr>
                <w:rFonts w:ascii="Times New Roman" w:hAnsi="Times New Roman" w:cs="Times New Roman"/>
              </w:rPr>
              <w:t>+12</w:t>
            </w:r>
          </w:p>
        </w:tc>
        <w:tc>
          <w:tcPr>
            <w:tcW w:w="765" w:type="dxa"/>
            <w:vAlign w:val="center"/>
          </w:tcPr>
          <w:p w14:paraId="701A19FB" w14:textId="01F8571F" w:rsidR="00C50F75" w:rsidRPr="00C50F75" w:rsidRDefault="00C50F75" w:rsidP="00C50F75">
            <w:pPr>
              <w:jc w:val="both"/>
              <w:rPr>
                <w:rFonts w:ascii="Times New Roman" w:hAnsi="Times New Roman" w:cs="Times New Roman"/>
              </w:rPr>
            </w:pPr>
            <w:r w:rsidRPr="00C50F75">
              <w:rPr>
                <w:rFonts w:ascii="Times New Roman" w:hAnsi="Times New Roman" w:cs="Times New Roman"/>
              </w:rPr>
              <w:t>18 / 7</w:t>
            </w:r>
          </w:p>
        </w:tc>
        <w:tc>
          <w:tcPr>
            <w:tcW w:w="2256" w:type="dxa"/>
            <w:vAlign w:val="center"/>
          </w:tcPr>
          <w:p w14:paraId="34639A56" w14:textId="2F32F610" w:rsidR="00C50F75" w:rsidRPr="00C50F75" w:rsidRDefault="00C50F75" w:rsidP="00C50F75">
            <w:pPr>
              <w:jc w:val="both"/>
              <w:rPr>
                <w:rFonts w:ascii="Times New Roman" w:hAnsi="Times New Roman" w:cs="Times New Roman"/>
              </w:rPr>
            </w:pPr>
            <w:r w:rsidRPr="00C50F75">
              <w:rPr>
                <w:rFonts w:ascii="Times New Roman" w:hAnsi="Times New Roman" w:cs="Times New Roman"/>
              </w:rPr>
              <w:t>Гарна техніка</w:t>
            </w:r>
          </w:p>
        </w:tc>
      </w:tr>
      <w:tr w:rsidR="00C50F75" w:rsidRPr="00C50F75" w14:paraId="06C3976E" w14:textId="77777777" w:rsidTr="00C50F75">
        <w:tc>
          <w:tcPr>
            <w:tcW w:w="2127" w:type="dxa"/>
            <w:vAlign w:val="center"/>
          </w:tcPr>
          <w:p w14:paraId="08475F91" w14:textId="18950AF7" w:rsidR="00C50F75" w:rsidRPr="00C50F75" w:rsidRDefault="00C50F75" w:rsidP="00C50F75">
            <w:pPr>
              <w:jc w:val="both"/>
              <w:rPr>
                <w:rFonts w:ascii="Times New Roman" w:hAnsi="Times New Roman" w:cs="Times New Roman"/>
              </w:rPr>
            </w:pPr>
            <w:r w:rsidRPr="00C50F75">
              <w:rPr>
                <w:rFonts w:ascii="Times New Roman" w:hAnsi="Times New Roman" w:cs="Times New Roman"/>
              </w:rPr>
              <w:t>Яковенко Софія</w:t>
            </w:r>
          </w:p>
        </w:tc>
        <w:tc>
          <w:tcPr>
            <w:tcW w:w="574" w:type="dxa"/>
            <w:vAlign w:val="center"/>
          </w:tcPr>
          <w:p w14:paraId="3529FEDD" w14:textId="28D25B75" w:rsidR="00C50F75" w:rsidRPr="00C50F75" w:rsidRDefault="00C50F75" w:rsidP="00C50F75">
            <w:pPr>
              <w:jc w:val="both"/>
              <w:rPr>
                <w:rFonts w:ascii="Times New Roman" w:hAnsi="Times New Roman" w:cs="Times New Roman"/>
              </w:rPr>
            </w:pPr>
            <w:r w:rsidRPr="00C50F75">
              <w:rPr>
                <w:rFonts w:ascii="Times New Roman" w:hAnsi="Times New Roman" w:cs="Times New Roman"/>
              </w:rPr>
              <w:t>6-Б</w:t>
            </w:r>
          </w:p>
        </w:tc>
        <w:tc>
          <w:tcPr>
            <w:tcW w:w="1302" w:type="dxa"/>
            <w:vAlign w:val="center"/>
          </w:tcPr>
          <w:p w14:paraId="27233F2D" w14:textId="290B540C"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0E3B617D" w14:textId="32A42135" w:rsidR="00C50F75" w:rsidRPr="00C50F75" w:rsidRDefault="00C50F75" w:rsidP="00C50F75">
            <w:pPr>
              <w:jc w:val="both"/>
              <w:rPr>
                <w:rFonts w:ascii="Times New Roman" w:hAnsi="Times New Roman" w:cs="Times New Roman"/>
              </w:rPr>
            </w:pPr>
            <w:r w:rsidRPr="00C50F75">
              <w:rPr>
                <w:rFonts w:ascii="Times New Roman" w:hAnsi="Times New Roman" w:cs="Times New Roman"/>
              </w:rPr>
              <w:t>6,1</w:t>
            </w:r>
          </w:p>
        </w:tc>
        <w:tc>
          <w:tcPr>
            <w:tcW w:w="991" w:type="dxa"/>
            <w:vAlign w:val="center"/>
          </w:tcPr>
          <w:p w14:paraId="1717BE79" w14:textId="5D9AC7B8" w:rsidR="00C50F75" w:rsidRPr="00C50F75" w:rsidRDefault="00C50F75" w:rsidP="00C50F75">
            <w:pPr>
              <w:jc w:val="both"/>
              <w:rPr>
                <w:rFonts w:ascii="Times New Roman" w:hAnsi="Times New Roman" w:cs="Times New Roman"/>
              </w:rPr>
            </w:pPr>
            <w:r w:rsidRPr="00C50F75">
              <w:rPr>
                <w:rFonts w:ascii="Times New Roman" w:hAnsi="Times New Roman" w:cs="Times New Roman"/>
              </w:rPr>
              <w:t>3 / 12</w:t>
            </w:r>
          </w:p>
        </w:tc>
        <w:tc>
          <w:tcPr>
            <w:tcW w:w="848" w:type="dxa"/>
            <w:vAlign w:val="center"/>
          </w:tcPr>
          <w:p w14:paraId="04F2D511" w14:textId="15ECB30A" w:rsidR="00C50F75" w:rsidRPr="00C50F75" w:rsidRDefault="00C50F75" w:rsidP="00C50F75">
            <w:pPr>
              <w:jc w:val="both"/>
              <w:rPr>
                <w:rFonts w:ascii="Times New Roman" w:hAnsi="Times New Roman" w:cs="Times New Roman"/>
              </w:rPr>
            </w:pPr>
            <w:r w:rsidRPr="00C50F75">
              <w:rPr>
                <w:rFonts w:ascii="Times New Roman" w:hAnsi="Times New Roman" w:cs="Times New Roman"/>
              </w:rPr>
              <w:t>265</w:t>
            </w:r>
          </w:p>
        </w:tc>
        <w:tc>
          <w:tcPr>
            <w:tcW w:w="950" w:type="dxa"/>
            <w:vAlign w:val="center"/>
          </w:tcPr>
          <w:p w14:paraId="72E4ADFC" w14:textId="349D4E44" w:rsidR="00C50F75" w:rsidRPr="00C50F75" w:rsidRDefault="00C50F75" w:rsidP="00C50F75">
            <w:pPr>
              <w:jc w:val="both"/>
              <w:rPr>
                <w:rFonts w:ascii="Times New Roman" w:hAnsi="Times New Roman" w:cs="Times New Roman"/>
              </w:rPr>
            </w:pPr>
            <w:r w:rsidRPr="00C50F75">
              <w:rPr>
                <w:rFonts w:ascii="Times New Roman" w:hAnsi="Times New Roman" w:cs="Times New Roman"/>
              </w:rPr>
              <w:t>+16</w:t>
            </w:r>
          </w:p>
        </w:tc>
        <w:tc>
          <w:tcPr>
            <w:tcW w:w="765" w:type="dxa"/>
            <w:vAlign w:val="center"/>
          </w:tcPr>
          <w:p w14:paraId="49F3A152" w14:textId="11D0530F" w:rsidR="00C50F75" w:rsidRPr="00C50F75" w:rsidRDefault="00C50F75" w:rsidP="00C50F75">
            <w:pPr>
              <w:jc w:val="both"/>
              <w:rPr>
                <w:rFonts w:ascii="Times New Roman" w:hAnsi="Times New Roman" w:cs="Times New Roman"/>
              </w:rPr>
            </w:pPr>
            <w:r w:rsidRPr="00C50F75">
              <w:rPr>
                <w:rFonts w:ascii="Times New Roman" w:hAnsi="Times New Roman" w:cs="Times New Roman"/>
              </w:rPr>
              <w:t>22 / 8</w:t>
            </w:r>
          </w:p>
        </w:tc>
        <w:tc>
          <w:tcPr>
            <w:tcW w:w="2256" w:type="dxa"/>
            <w:vAlign w:val="center"/>
          </w:tcPr>
          <w:p w14:paraId="22809B89" w14:textId="000F1D73" w:rsidR="00C50F75" w:rsidRPr="00C50F75" w:rsidRDefault="00C50F75" w:rsidP="00C50F75">
            <w:pPr>
              <w:jc w:val="both"/>
              <w:rPr>
                <w:rFonts w:ascii="Times New Roman" w:hAnsi="Times New Roman" w:cs="Times New Roman"/>
              </w:rPr>
            </w:pPr>
            <w:r w:rsidRPr="00C50F75">
              <w:rPr>
                <w:rFonts w:ascii="Times New Roman" w:hAnsi="Times New Roman" w:cs="Times New Roman"/>
              </w:rPr>
              <w:t>Висока гнучкість</w:t>
            </w:r>
          </w:p>
        </w:tc>
      </w:tr>
      <w:tr w:rsidR="00C50F75" w:rsidRPr="00C50F75" w14:paraId="2880B14C" w14:textId="77777777" w:rsidTr="00C50F75">
        <w:tc>
          <w:tcPr>
            <w:tcW w:w="2127" w:type="dxa"/>
            <w:vAlign w:val="center"/>
          </w:tcPr>
          <w:p w14:paraId="2F8E58E3" w14:textId="6C1E69B4" w:rsidR="00C50F75" w:rsidRPr="00C50F75" w:rsidRDefault="00C50F75" w:rsidP="00C50F75">
            <w:pPr>
              <w:jc w:val="both"/>
              <w:rPr>
                <w:rFonts w:ascii="Times New Roman" w:hAnsi="Times New Roman" w:cs="Times New Roman"/>
              </w:rPr>
            </w:pPr>
            <w:r w:rsidRPr="00C50F75">
              <w:rPr>
                <w:rFonts w:ascii="Times New Roman" w:hAnsi="Times New Roman" w:cs="Times New Roman"/>
              </w:rPr>
              <w:t>Гриценко Микита</w:t>
            </w:r>
          </w:p>
        </w:tc>
        <w:tc>
          <w:tcPr>
            <w:tcW w:w="574" w:type="dxa"/>
            <w:vAlign w:val="center"/>
          </w:tcPr>
          <w:p w14:paraId="02F4BC75" w14:textId="65CA07F6" w:rsidR="00C50F75" w:rsidRPr="00C50F75" w:rsidRDefault="00C50F75" w:rsidP="00C50F75">
            <w:pPr>
              <w:jc w:val="both"/>
              <w:rPr>
                <w:rFonts w:ascii="Times New Roman" w:hAnsi="Times New Roman" w:cs="Times New Roman"/>
              </w:rPr>
            </w:pPr>
            <w:r w:rsidRPr="00C50F75">
              <w:rPr>
                <w:rFonts w:ascii="Times New Roman" w:hAnsi="Times New Roman" w:cs="Times New Roman"/>
              </w:rPr>
              <w:t>6-А</w:t>
            </w:r>
          </w:p>
        </w:tc>
        <w:tc>
          <w:tcPr>
            <w:tcW w:w="1302" w:type="dxa"/>
            <w:vAlign w:val="center"/>
          </w:tcPr>
          <w:p w14:paraId="01EE8CA1" w14:textId="12A06606"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3795B1D7" w14:textId="2E76BF1C" w:rsidR="00C50F75" w:rsidRPr="00C50F75" w:rsidRDefault="00C50F75" w:rsidP="00C50F75">
            <w:pPr>
              <w:jc w:val="both"/>
              <w:rPr>
                <w:rFonts w:ascii="Times New Roman" w:hAnsi="Times New Roman" w:cs="Times New Roman"/>
              </w:rPr>
            </w:pPr>
            <w:r w:rsidRPr="00C50F75">
              <w:rPr>
                <w:rFonts w:ascii="Times New Roman" w:hAnsi="Times New Roman" w:cs="Times New Roman"/>
              </w:rPr>
              <w:t>5,9</w:t>
            </w:r>
          </w:p>
        </w:tc>
        <w:tc>
          <w:tcPr>
            <w:tcW w:w="991" w:type="dxa"/>
            <w:vAlign w:val="center"/>
          </w:tcPr>
          <w:p w14:paraId="04D45C2C" w14:textId="1C8E613A" w:rsidR="00C50F75" w:rsidRPr="00C50F75" w:rsidRDefault="00C50F75" w:rsidP="00C50F75">
            <w:pPr>
              <w:jc w:val="both"/>
              <w:rPr>
                <w:rFonts w:ascii="Times New Roman" w:hAnsi="Times New Roman" w:cs="Times New Roman"/>
              </w:rPr>
            </w:pPr>
            <w:r w:rsidRPr="00C50F75">
              <w:rPr>
                <w:rFonts w:ascii="Times New Roman" w:hAnsi="Times New Roman" w:cs="Times New Roman"/>
              </w:rPr>
              <w:t>5 / 14</w:t>
            </w:r>
          </w:p>
        </w:tc>
        <w:tc>
          <w:tcPr>
            <w:tcW w:w="848" w:type="dxa"/>
            <w:vAlign w:val="center"/>
          </w:tcPr>
          <w:p w14:paraId="61E0B25D" w14:textId="1D34AF8F" w:rsidR="00C50F75" w:rsidRPr="00C50F75" w:rsidRDefault="00C50F75" w:rsidP="00C50F75">
            <w:pPr>
              <w:jc w:val="both"/>
              <w:rPr>
                <w:rFonts w:ascii="Times New Roman" w:hAnsi="Times New Roman" w:cs="Times New Roman"/>
              </w:rPr>
            </w:pPr>
            <w:r w:rsidRPr="00C50F75">
              <w:rPr>
                <w:rFonts w:ascii="Times New Roman" w:hAnsi="Times New Roman" w:cs="Times New Roman"/>
              </w:rPr>
              <w:t>250</w:t>
            </w:r>
          </w:p>
        </w:tc>
        <w:tc>
          <w:tcPr>
            <w:tcW w:w="950" w:type="dxa"/>
            <w:vAlign w:val="center"/>
          </w:tcPr>
          <w:p w14:paraId="04278456" w14:textId="093FD15A" w:rsidR="00C50F75" w:rsidRPr="00C50F75" w:rsidRDefault="00C50F75" w:rsidP="00C50F75">
            <w:pPr>
              <w:jc w:val="both"/>
              <w:rPr>
                <w:rFonts w:ascii="Times New Roman" w:hAnsi="Times New Roman" w:cs="Times New Roman"/>
              </w:rPr>
            </w:pPr>
            <w:r w:rsidRPr="00C50F75">
              <w:rPr>
                <w:rFonts w:ascii="Times New Roman" w:hAnsi="Times New Roman" w:cs="Times New Roman"/>
              </w:rPr>
              <w:t>+14</w:t>
            </w:r>
          </w:p>
        </w:tc>
        <w:tc>
          <w:tcPr>
            <w:tcW w:w="765" w:type="dxa"/>
            <w:vAlign w:val="center"/>
          </w:tcPr>
          <w:p w14:paraId="7B0C95F4" w14:textId="704F1959" w:rsidR="00C50F75" w:rsidRPr="00C50F75" w:rsidRDefault="00C50F75" w:rsidP="00C50F75">
            <w:pPr>
              <w:jc w:val="both"/>
              <w:rPr>
                <w:rFonts w:ascii="Times New Roman" w:hAnsi="Times New Roman" w:cs="Times New Roman"/>
              </w:rPr>
            </w:pPr>
            <w:r w:rsidRPr="00C50F75">
              <w:rPr>
                <w:rFonts w:ascii="Times New Roman" w:hAnsi="Times New Roman" w:cs="Times New Roman"/>
              </w:rPr>
              <w:t>20 / 7</w:t>
            </w:r>
          </w:p>
        </w:tc>
        <w:tc>
          <w:tcPr>
            <w:tcW w:w="2256" w:type="dxa"/>
            <w:vAlign w:val="center"/>
          </w:tcPr>
          <w:p w14:paraId="2CE1B31E" w14:textId="258C5941" w:rsidR="00C50F75" w:rsidRPr="00C50F75" w:rsidRDefault="00C50F75" w:rsidP="00C50F75">
            <w:pPr>
              <w:jc w:val="both"/>
              <w:rPr>
                <w:rFonts w:ascii="Times New Roman" w:hAnsi="Times New Roman" w:cs="Times New Roman"/>
              </w:rPr>
            </w:pPr>
            <w:r w:rsidRPr="00C50F75">
              <w:rPr>
                <w:rFonts w:ascii="Times New Roman" w:hAnsi="Times New Roman" w:cs="Times New Roman"/>
              </w:rPr>
              <w:t>Середній рівень</w:t>
            </w:r>
          </w:p>
        </w:tc>
      </w:tr>
      <w:tr w:rsidR="00C50F75" w:rsidRPr="00C50F75" w14:paraId="7D70E1C4" w14:textId="77777777" w:rsidTr="00C50F75">
        <w:tc>
          <w:tcPr>
            <w:tcW w:w="2127" w:type="dxa"/>
            <w:vAlign w:val="center"/>
          </w:tcPr>
          <w:p w14:paraId="15653369" w14:textId="6E920E3E" w:rsidR="00C50F75" w:rsidRPr="00C50F75" w:rsidRDefault="00C50F75" w:rsidP="00C50F75">
            <w:pPr>
              <w:jc w:val="both"/>
              <w:rPr>
                <w:rFonts w:ascii="Times New Roman" w:hAnsi="Times New Roman" w:cs="Times New Roman"/>
              </w:rPr>
            </w:pPr>
            <w:r w:rsidRPr="00C50F75">
              <w:rPr>
                <w:rFonts w:ascii="Times New Roman" w:hAnsi="Times New Roman" w:cs="Times New Roman"/>
              </w:rPr>
              <w:t>Костенко Дарина</w:t>
            </w:r>
          </w:p>
        </w:tc>
        <w:tc>
          <w:tcPr>
            <w:tcW w:w="574" w:type="dxa"/>
            <w:vAlign w:val="center"/>
          </w:tcPr>
          <w:p w14:paraId="6671FFE9" w14:textId="74394C0B" w:rsidR="00C50F75" w:rsidRPr="00C50F75" w:rsidRDefault="00C50F75" w:rsidP="00C50F75">
            <w:pPr>
              <w:jc w:val="both"/>
              <w:rPr>
                <w:rFonts w:ascii="Times New Roman" w:hAnsi="Times New Roman" w:cs="Times New Roman"/>
              </w:rPr>
            </w:pPr>
            <w:r w:rsidRPr="00C50F75">
              <w:rPr>
                <w:rFonts w:ascii="Times New Roman" w:hAnsi="Times New Roman" w:cs="Times New Roman"/>
              </w:rPr>
              <w:t>6-Б</w:t>
            </w:r>
          </w:p>
        </w:tc>
        <w:tc>
          <w:tcPr>
            <w:tcW w:w="1302" w:type="dxa"/>
            <w:vAlign w:val="center"/>
          </w:tcPr>
          <w:p w14:paraId="3E737366" w14:textId="55273503"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6E1EDD27" w14:textId="5C298709" w:rsidR="00C50F75" w:rsidRPr="00C50F75" w:rsidRDefault="00C50F75" w:rsidP="00C50F75">
            <w:pPr>
              <w:jc w:val="both"/>
              <w:rPr>
                <w:rFonts w:ascii="Times New Roman" w:hAnsi="Times New Roman" w:cs="Times New Roman"/>
              </w:rPr>
            </w:pPr>
            <w:r w:rsidRPr="00C50F75">
              <w:rPr>
                <w:rFonts w:ascii="Times New Roman" w:hAnsi="Times New Roman" w:cs="Times New Roman"/>
              </w:rPr>
              <w:t>6,2</w:t>
            </w:r>
          </w:p>
        </w:tc>
        <w:tc>
          <w:tcPr>
            <w:tcW w:w="991" w:type="dxa"/>
            <w:vAlign w:val="center"/>
          </w:tcPr>
          <w:p w14:paraId="31171DDA" w14:textId="402E4108" w:rsidR="00C50F75" w:rsidRPr="00C50F75" w:rsidRDefault="00C50F75" w:rsidP="00C50F75">
            <w:pPr>
              <w:jc w:val="both"/>
              <w:rPr>
                <w:rFonts w:ascii="Times New Roman" w:hAnsi="Times New Roman" w:cs="Times New Roman"/>
              </w:rPr>
            </w:pPr>
            <w:r w:rsidRPr="00C50F75">
              <w:rPr>
                <w:rFonts w:ascii="Times New Roman" w:hAnsi="Times New Roman" w:cs="Times New Roman"/>
              </w:rPr>
              <w:t>3 / 11</w:t>
            </w:r>
          </w:p>
        </w:tc>
        <w:tc>
          <w:tcPr>
            <w:tcW w:w="848" w:type="dxa"/>
            <w:vAlign w:val="center"/>
          </w:tcPr>
          <w:p w14:paraId="5EE0F143" w14:textId="4981A4CD" w:rsidR="00C50F75" w:rsidRPr="00C50F75" w:rsidRDefault="00C50F75" w:rsidP="00C50F75">
            <w:pPr>
              <w:jc w:val="both"/>
              <w:rPr>
                <w:rFonts w:ascii="Times New Roman" w:hAnsi="Times New Roman" w:cs="Times New Roman"/>
              </w:rPr>
            </w:pPr>
            <w:r w:rsidRPr="00C50F75">
              <w:rPr>
                <w:rFonts w:ascii="Times New Roman" w:hAnsi="Times New Roman" w:cs="Times New Roman"/>
              </w:rPr>
              <w:t>270</w:t>
            </w:r>
          </w:p>
        </w:tc>
        <w:tc>
          <w:tcPr>
            <w:tcW w:w="950" w:type="dxa"/>
            <w:vAlign w:val="center"/>
          </w:tcPr>
          <w:p w14:paraId="76947299" w14:textId="0D9C1E99" w:rsidR="00C50F75" w:rsidRPr="00C50F75" w:rsidRDefault="00C50F75" w:rsidP="00C50F75">
            <w:pPr>
              <w:jc w:val="both"/>
              <w:rPr>
                <w:rFonts w:ascii="Times New Roman" w:hAnsi="Times New Roman" w:cs="Times New Roman"/>
              </w:rPr>
            </w:pPr>
            <w:r w:rsidRPr="00C50F75">
              <w:rPr>
                <w:rFonts w:ascii="Times New Roman" w:hAnsi="Times New Roman" w:cs="Times New Roman"/>
              </w:rPr>
              <w:t>+17</w:t>
            </w:r>
          </w:p>
        </w:tc>
        <w:tc>
          <w:tcPr>
            <w:tcW w:w="765" w:type="dxa"/>
            <w:vAlign w:val="center"/>
          </w:tcPr>
          <w:p w14:paraId="37FD60ED" w14:textId="394E8A0E" w:rsidR="00C50F75" w:rsidRPr="00C50F75" w:rsidRDefault="00C50F75" w:rsidP="00C50F75">
            <w:pPr>
              <w:jc w:val="both"/>
              <w:rPr>
                <w:rFonts w:ascii="Times New Roman" w:hAnsi="Times New Roman" w:cs="Times New Roman"/>
              </w:rPr>
            </w:pPr>
            <w:r w:rsidRPr="00C50F75">
              <w:rPr>
                <w:rFonts w:ascii="Times New Roman" w:hAnsi="Times New Roman" w:cs="Times New Roman"/>
              </w:rPr>
              <w:t>23 / 9</w:t>
            </w:r>
          </w:p>
        </w:tc>
        <w:tc>
          <w:tcPr>
            <w:tcW w:w="2256" w:type="dxa"/>
            <w:vAlign w:val="center"/>
          </w:tcPr>
          <w:p w14:paraId="0E7C3BFE" w14:textId="151316F3" w:rsidR="00C50F75" w:rsidRPr="00C50F75" w:rsidRDefault="00C50F75" w:rsidP="00C50F75">
            <w:pPr>
              <w:jc w:val="both"/>
              <w:rPr>
                <w:rFonts w:ascii="Times New Roman" w:hAnsi="Times New Roman" w:cs="Times New Roman"/>
              </w:rPr>
            </w:pPr>
            <w:r w:rsidRPr="00C50F75">
              <w:rPr>
                <w:rFonts w:ascii="Times New Roman" w:hAnsi="Times New Roman" w:cs="Times New Roman"/>
              </w:rPr>
              <w:t>Висока гнучкість</w:t>
            </w:r>
          </w:p>
        </w:tc>
      </w:tr>
      <w:tr w:rsidR="00C50F75" w:rsidRPr="00C50F75" w14:paraId="2E82179E" w14:textId="77777777" w:rsidTr="00C50F75">
        <w:tc>
          <w:tcPr>
            <w:tcW w:w="2127" w:type="dxa"/>
            <w:vAlign w:val="center"/>
          </w:tcPr>
          <w:p w14:paraId="457733DE" w14:textId="4FD0CCBB" w:rsidR="00C50F75" w:rsidRPr="00C50F75" w:rsidRDefault="00C50F75" w:rsidP="00C50F75">
            <w:pPr>
              <w:jc w:val="both"/>
              <w:rPr>
                <w:rFonts w:ascii="Times New Roman" w:hAnsi="Times New Roman" w:cs="Times New Roman"/>
              </w:rPr>
            </w:pPr>
            <w:r w:rsidRPr="00C50F75">
              <w:rPr>
                <w:rFonts w:ascii="Times New Roman" w:hAnsi="Times New Roman" w:cs="Times New Roman"/>
              </w:rPr>
              <w:t>Черненко Владислав</w:t>
            </w:r>
          </w:p>
        </w:tc>
        <w:tc>
          <w:tcPr>
            <w:tcW w:w="574" w:type="dxa"/>
            <w:vAlign w:val="center"/>
          </w:tcPr>
          <w:p w14:paraId="090DABB6" w14:textId="184B14F4" w:rsidR="00C50F75" w:rsidRPr="00C50F75" w:rsidRDefault="00C50F75" w:rsidP="00C50F75">
            <w:pPr>
              <w:jc w:val="both"/>
              <w:rPr>
                <w:rFonts w:ascii="Times New Roman" w:hAnsi="Times New Roman" w:cs="Times New Roman"/>
              </w:rPr>
            </w:pPr>
            <w:r w:rsidRPr="00C50F75">
              <w:rPr>
                <w:rFonts w:ascii="Times New Roman" w:hAnsi="Times New Roman" w:cs="Times New Roman"/>
              </w:rPr>
              <w:t>6-А</w:t>
            </w:r>
          </w:p>
        </w:tc>
        <w:tc>
          <w:tcPr>
            <w:tcW w:w="1302" w:type="dxa"/>
            <w:vAlign w:val="center"/>
          </w:tcPr>
          <w:p w14:paraId="6C811358" w14:textId="136F8127"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2ED019F2" w14:textId="37BA6499" w:rsidR="00C50F75" w:rsidRPr="00C50F75" w:rsidRDefault="00C50F75" w:rsidP="00C50F75">
            <w:pPr>
              <w:jc w:val="both"/>
              <w:rPr>
                <w:rFonts w:ascii="Times New Roman" w:hAnsi="Times New Roman" w:cs="Times New Roman"/>
              </w:rPr>
            </w:pPr>
            <w:r w:rsidRPr="00C50F75">
              <w:rPr>
                <w:rFonts w:ascii="Times New Roman" w:hAnsi="Times New Roman" w:cs="Times New Roman"/>
              </w:rPr>
              <w:t>5,7</w:t>
            </w:r>
          </w:p>
        </w:tc>
        <w:tc>
          <w:tcPr>
            <w:tcW w:w="991" w:type="dxa"/>
            <w:vAlign w:val="center"/>
          </w:tcPr>
          <w:p w14:paraId="00801FE0" w14:textId="04B21A9A" w:rsidR="00C50F75" w:rsidRPr="00C50F75" w:rsidRDefault="00C50F75" w:rsidP="00C50F75">
            <w:pPr>
              <w:jc w:val="both"/>
              <w:rPr>
                <w:rFonts w:ascii="Times New Roman" w:hAnsi="Times New Roman" w:cs="Times New Roman"/>
              </w:rPr>
            </w:pPr>
            <w:r w:rsidRPr="00C50F75">
              <w:rPr>
                <w:rFonts w:ascii="Times New Roman" w:hAnsi="Times New Roman" w:cs="Times New Roman"/>
              </w:rPr>
              <w:t>7 / 18</w:t>
            </w:r>
          </w:p>
        </w:tc>
        <w:tc>
          <w:tcPr>
            <w:tcW w:w="848" w:type="dxa"/>
            <w:vAlign w:val="center"/>
          </w:tcPr>
          <w:p w14:paraId="4E538860" w14:textId="3FB33154" w:rsidR="00C50F75" w:rsidRPr="00C50F75" w:rsidRDefault="00C50F75" w:rsidP="00C50F75">
            <w:pPr>
              <w:jc w:val="both"/>
              <w:rPr>
                <w:rFonts w:ascii="Times New Roman" w:hAnsi="Times New Roman" w:cs="Times New Roman"/>
              </w:rPr>
            </w:pPr>
            <w:r w:rsidRPr="00C50F75">
              <w:rPr>
                <w:rFonts w:ascii="Times New Roman" w:hAnsi="Times New Roman" w:cs="Times New Roman"/>
              </w:rPr>
              <w:t>235</w:t>
            </w:r>
          </w:p>
        </w:tc>
        <w:tc>
          <w:tcPr>
            <w:tcW w:w="950" w:type="dxa"/>
            <w:vAlign w:val="center"/>
          </w:tcPr>
          <w:p w14:paraId="75A3A6F6" w14:textId="587843DF" w:rsidR="00C50F75" w:rsidRPr="00C50F75" w:rsidRDefault="00C50F75" w:rsidP="00C50F75">
            <w:pPr>
              <w:jc w:val="both"/>
              <w:rPr>
                <w:rFonts w:ascii="Times New Roman" w:hAnsi="Times New Roman" w:cs="Times New Roman"/>
              </w:rPr>
            </w:pPr>
            <w:r w:rsidRPr="00C50F75">
              <w:rPr>
                <w:rFonts w:ascii="Times New Roman" w:hAnsi="Times New Roman" w:cs="Times New Roman"/>
              </w:rPr>
              <w:t>+11</w:t>
            </w:r>
          </w:p>
        </w:tc>
        <w:tc>
          <w:tcPr>
            <w:tcW w:w="765" w:type="dxa"/>
            <w:vAlign w:val="center"/>
          </w:tcPr>
          <w:p w14:paraId="224919BD" w14:textId="18D0B27B" w:rsidR="00C50F75" w:rsidRPr="00C50F75" w:rsidRDefault="00C50F75" w:rsidP="00C50F75">
            <w:pPr>
              <w:jc w:val="both"/>
              <w:rPr>
                <w:rFonts w:ascii="Times New Roman" w:hAnsi="Times New Roman" w:cs="Times New Roman"/>
              </w:rPr>
            </w:pPr>
            <w:r w:rsidRPr="00C50F75">
              <w:rPr>
                <w:rFonts w:ascii="Times New Roman" w:hAnsi="Times New Roman" w:cs="Times New Roman"/>
              </w:rPr>
              <w:t>17 / 6</w:t>
            </w:r>
          </w:p>
        </w:tc>
        <w:tc>
          <w:tcPr>
            <w:tcW w:w="2256" w:type="dxa"/>
            <w:vAlign w:val="center"/>
          </w:tcPr>
          <w:p w14:paraId="696D3090" w14:textId="195BE4D0" w:rsidR="00C50F75" w:rsidRPr="00C50F75" w:rsidRDefault="00C50F75" w:rsidP="00C50F75">
            <w:pPr>
              <w:jc w:val="both"/>
              <w:rPr>
                <w:rFonts w:ascii="Times New Roman" w:hAnsi="Times New Roman" w:cs="Times New Roman"/>
              </w:rPr>
            </w:pPr>
            <w:r w:rsidRPr="00C50F75">
              <w:rPr>
                <w:rFonts w:ascii="Times New Roman" w:hAnsi="Times New Roman" w:cs="Times New Roman"/>
              </w:rPr>
              <w:t>Добра швидкість</w:t>
            </w:r>
          </w:p>
        </w:tc>
      </w:tr>
      <w:tr w:rsidR="00C50F75" w:rsidRPr="00C50F75" w14:paraId="6BB4E45A" w14:textId="77777777" w:rsidTr="00C50F75">
        <w:tc>
          <w:tcPr>
            <w:tcW w:w="2127" w:type="dxa"/>
            <w:vAlign w:val="center"/>
          </w:tcPr>
          <w:p w14:paraId="7ACCD235" w14:textId="15A943DD" w:rsidR="00C50F75" w:rsidRPr="00C50F75" w:rsidRDefault="00C50F75" w:rsidP="00C50F75">
            <w:pPr>
              <w:jc w:val="both"/>
              <w:rPr>
                <w:rFonts w:ascii="Times New Roman" w:hAnsi="Times New Roman" w:cs="Times New Roman"/>
              </w:rPr>
            </w:pPr>
            <w:r w:rsidRPr="00C50F75">
              <w:rPr>
                <w:rFonts w:ascii="Times New Roman" w:hAnsi="Times New Roman" w:cs="Times New Roman"/>
              </w:rPr>
              <w:t>Мазуренко Анастасія</w:t>
            </w:r>
          </w:p>
        </w:tc>
        <w:tc>
          <w:tcPr>
            <w:tcW w:w="574" w:type="dxa"/>
            <w:vAlign w:val="center"/>
          </w:tcPr>
          <w:p w14:paraId="1EA9279A" w14:textId="199D2FCF" w:rsidR="00C50F75" w:rsidRPr="00C50F75" w:rsidRDefault="00C50F75" w:rsidP="00C50F75">
            <w:pPr>
              <w:jc w:val="both"/>
              <w:rPr>
                <w:rFonts w:ascii="Times New Roman" w:hAnsi="Times New Roman" w:cs="Times New Roman"/>
              </w:rPr>
            </w:pPr>
            <w:r w:rsidRPr="00C50F75">
              <w:rPr>
                <w:rFonts w:ascii="Times New Roman" w:hAnsi="Times New Roman" w:cs="Times New Roman"/>
              </w:rPr>
              <w:t>6-Б</w:t>
            </w:r>
          </w:p>
        </w:tc>
        <w:tc>
          <w:tcPr>
            <w:tcW w:w="1302" w:type="dxa"/>
            <w:vAlign w:val="center"/>
          </w:tcPr>
          <w:p w14:paraId="5A610B98" w14:textId="3E3FC65B"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5806BF74" w14:textId="2FA966B4" w:rsidR="00C50F75" w:rsidRPr="00C50F75" w:rsidRDefault="00C50F75" w:rsidP="00C50F75">
            <w:pPr>
              <w:jc w:val="both"/>
              <w:rPr>
                <w:rFonts w:ascii="Times New Roman" w:hAnsi="Times New Roman" w:cs="Times New Roman"/>
              </w:rPr>
            </w:pPr>
            <w:r w:rsidRPr="00C50F75">
              <w:rPr>
                <w:rFonts w:ascii="Times New Roman" w:hAnsi="Times New Roman" w:cs="Times New Roman"/>
              </w:rPr>
              <w:t>6,3</w:t>
            </w:r>
          </w:p>
        </w:tc>
        <w:tc>
          <w:tcPr>
            <w:tcW w:w="991" w:type="dxa"/>
            <w:vAlign w:val="center"/>
          </w:tcPr>
          <w:p w14:paraId="15EB9AF0" w14:textId="10D5D279" w:rsidR="00C50F75" w:rsidRPr="00C50F75" w:rsidRDefault="00C50F75" w:rsidP="00C50F75">
            <w:pPr>
              <w:jc w:val="both"/>
              <w:rPr>
                <w:rFonts w:ascii="Times New Roman" w:hAnsi="Times New Roman" w:cs="Times New Roman"/>
              </w:rPr>
            </w:pPr>
            <w:r w:rsidRPr="00C50F75">
              <w:rPr>
                <w:rFonts w:ascii="Times New Roman" w:hAnsi="Times New Roman" w:cs="Times New Roman"/>
              </w:rPr>
              <w:t>2 / 10</w:t>
            </w:r>
          </w:p>
        </w:tc>
        <w:tc>
          <w:tcPr>
            <w:tcW w:w="848" w:type="dxa"/>
            <w:vAlign w:val="center"/>
          </w:tcPr>
          <w:p w14:paraId="0AA39BD8" w14:textId="75F81F94" w:rsidR="00C50F75" w:rsidRPr="00C50F75" w:rsidRDefault="00C50F75" w:rsidP="00C50F75">
            <w:pPr>
              <w:jc w:val="both"/>
              <w:rPr>
                <w:rFonts w:ascii="Times New Roman" w:hAnsi="Times New Roman" w:cs="Times New Roman"/>
              </w:rPr>
            </w:pPr>
            <w:r w:rsidRPr="00C50F75">
              <w:rPr>
                <w:rFonts w:ascii="Times New Roman" w:hAnsi="Times New Roman" w:cs="Times New Roman"/>
              </w:rPr>
              <w:t>280</w:t>
            </w:r>
          </w:p>
        </w:tc>
        <w:tc>
          <w:tcPr>
            <w:tcW w:w="950" w:type="dxa"/>
            <w:vAlign w:val="center"/>
          </w:tcPr>
          <w:p w14:paraId="419E58DA" w14:textId="4AE076BD" w:rsidR="00C50F75" w:rsidRPr="00C50F75" w:rsidRDefault="00C50F75" w:rsidP="00C50F75">
            <w:pPr>
              <w:jc w:val="both"/>
              <w:rPr>
                <w:rFonts w:ascii="Times New Roman" w:hAnsi="Times New Roman" w:cs="Times New Roman"/>
              </w:rPr>
            </w:pPr>
            <w:r w:rsidRPr="00C50F75">
              <w:rPr>
                <w:rFonts w:ascii="Times New Roman" w:hAnsi="Times New Roman" w:cs="Times New Roman"/>
              </w:rPr>
              <w:t>+18</w:t>
            </w:r>
          </w:p>
        </w:tc>
        <w:tc>
          <w:tcPr>
            <w:tcW w:w="765" w:type="dxa"/>
            <w:vAlign w:val="center"/>
          </w:tcPr>
          <w:p w14:paraId="72C3838D" w14:textId="203801CF" w:rsidR="00C50F75" w:rsidRPr="00C50F75" w:rsidRDefault="00C50F75" w:rsidP="00C50F75">
            <w:pPr>
              <w:jc w:val="both"/>
              <w:rPr>
                <w:rFonts w:ascii="Times New Roman" w:hAnsi="Times New Roman" w:cs="Times New Roman"/>
              </w:rPr>
            </w:pPr>
            <w:r w:rsidRPr="00C50F75">
              <w:rPr>
                <w:rFonts w:ascii="Times New Roman" w:hAnsi="Times New Roman" w:cs="Times New Roman"/>
              </w:rPr>
              <w:t>25 / 9</w:t>
            </w:r>
          </w:p>
        </w:tc>
        <w:tc>
          <w:tcPr>
            <w:tcW w:w="2256" w:type="dxa"/>
            <w:vAlign w:val="center"/>
          </w:tcPr>
          <w:p w14:paraId="519AA8B0" w14:textId="1FAA312D" w:rsidR="00C50F75" w:rsidRPr="00C50F75" w:rsidRDefault="00C50F75" w:rsidP="00C50F75">
            <w:pPr>
              <w:jc w:val="both"/>
              <w:rPr>
                <w:rFonts w:ascii="Times New Roman" w:hAnsi="Times New Roman" w:cs="Times New Roman"/>
              </w:rPr>
            </w:pPr>
            <w:r w:rsidRPr="00C50F75">
              <w:rPr>
                <w:rFonts w:ascii="Times New Roman" w:hAnsi="Times New Roman" w:cs="Times New Roman"/>
              </w:rPr>
              <w:t>Висока координація</w:t>
            </w:r>
          </w:p>
        </w:tc>
      </w:tr>
      <w:tr w:rsidR="00C50F75" w:rsidRPr="00C50F75" w14:paraId="46914171" w14:textId="77777777" w:rsidTr="00C50F75">
        <w:tc>
          <w:tcPr>
            <w:tcW w:w="2127" w:type="dxa"/>
            <w:vAlign w:val="center"/>
          </w:tcPr>
          <w:p w14:paraId="464EFC05" w14:textId="4D8857CE" w:rsidR="00C50F75" w:rsidRPr="00C50F75" w:rsidRDefault="00C50F75" w:rsidP="00C50F75">
            <w:pPr>
              <w:jc w:val="both"/>
              <w:rPr>
                <w:rFonts w:ascii="Times New Roman" w:hAnsi="Times New Roman" w:cs="Times New Roman"/>
              </w:rPr>
            </w:pPr>
            <w:r w:rsidRPr="00C50F75">
              <w:rPr>
                <w:rFonts w:ascii="Times New Roman" w:hAnsi="Times New Roman" w:cs="Times New Roman"/>
              </w:rPr>
              <w:t>Шаповал Ігор</w:t>
            </w:r>
          </w:p>
        </w:tc>
        <w:tc>
          <w:tcPr>
            <w:tcW w:w="574" w:type="dxa"/>
            <w:vAlign w:val="center"/>
          </w:tcPr>
          <w:p w14:paraId="5F273431" w14:textId="029D45D1" w:rsidR="00C50F75" w:rsidRPr="00C50F75" w:rsidRDefault="00C50F75" w:rsidP="00C50F75">
            <w:pPr>
              <w:jc w:val="both"/>
              <w:rPr>
                <w:rFonts w:ascii="Times New Roman" w:hAnsi="Times New Roman" w:cs="Times New Roman"/>
              </w:rPr>
            </w:pPr>
            <w:r w:rsidRPr="00C50F75">
              <w:rPr>
                <w:rFonts w:ascii="Times New Roman" w:hAnsi="Times New Roman" w:cs="Times New Roman"/>
              </w:rPr>
              <w:t>6-А</w:t>
            </w:r>
          </w:p>
        </w:tc>
        <w:tc>
          <w:tcPr>
            <w:tcW w:w="1302" w:type="dxa"/>
            <w:vAlign w:val="center"/>
          </w:tcPr>
          <w:p w14:paraId="7E0A169C" w14:textId="668C1D71"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64126491" w14:textId="285272F0" w:rsidR="00C50F75" w:rsidRPr="00C50F75" w:rsidRDefault="00C50F75" w:rsidP="00C50F75">
            <w:pPr>
              <w:jc w:val="both"/>
              <w:rPr>
                <w:rFonts w:ascii="Times New Roman" w:hAnsi="Times New Roman" w:cs="Times New Roman"/>
              </w:rPr>
            </w:pPr>
            <w:r w:rsidRPr="00C50F75">
              <w:rPr>
                <w:rFonts w:ascii="Times New Roman" w:hAnsi="Times New Roman" w:cs="Times New Roman"/>
              </w:rPr>
              <w:t>5,6</w:t>
            </w:r>
          </w:p>
        </w:tc>
        <w:tc>
          <w:tcPr>
            <w:tcW w:w="991" w:type="dxa"/>
            <w:vAlign w:val="center"/>
          </w:tcPr>
          <w:p w14:paraId="30A8FF4B" w14:textId="7E102777" w:rsidR="00C50F75" w:rsidRPr="00C50F75" w:rsidRDefault="00C50F75" w:rsidP="00C50F75">
            <w:pPr>
              <w:jc w:val="both"/>
              <w:rPr>
                <w:rFonts w:ascii="Times New Roman" w:hAnsi="Times New Roman" w:cs="Times New Roman"/>
              </w:rPr>
            </w:pPr>
            <w:r w:rsidRPr="00C50F75">
              <w:rPr>
                <w:rFonts w:ascii="Times New Roman" w:hAnsi="Times New Roman" w:cs="Times New Roman"/>
              </w:rPr>
              <w:t>8 / 20</w:t>
            </w:r>
          </w:p>
        </w:tc>
        <w:tc>
          <w:tcPr>
            <w:tcW w:w="848" w:type="dxa"/>
            <w:vAlign w:val="center"/>
          </w:tcPr>
          <w:p w14:paraId="5E56BA4F" w14:textId="4CC70EF8" w:rsidR="00C50F75" w:rsidRPr="00C50F75" w:rsidRDefault="00C50F75" w:rsidP="00C50F75">
            <w:pPr>
              <w:jc w:val="both"/>
              <w:rPr>
                <w:rFonts w:ascii="Times New Roman" w:hAnsi="Times New Roman" w:cs="Times New Roman"/>
              </w:rPr>
            </w:pPr>
            <w:r w:rsidRPr="00C50F75">
              <w:rPr>
                <w:rFonts w:ascii="Times New Roman" w:hAnsi="Times New Roman" w:cs="Times New Roman"/>
              </w:rPr>
              <w:t>230</w:t>
            </w:r>
          </w:p>
        </w:tc>
        <w:tc>
          <w:tcPr>
            <w:tcW w:w="950" w:type="dxa"/>
            <w:vAlign w:val="center"/>
          </w:tcPr>
          <w:p w14:paraId="40364F47" w14:textId="0B961AFC" w:rsidR="00C50F75" w:rsidRPr="00C50F75" w:rsidRDefault="00C50F75" w:rsidP="00C50F75">
            <w:pPr>
              <w:jc w:val="both"/>
              <w:rPr>
                <w:rFonts w:ascii="Times New Roman" w:hAnsi="Times New Roman" w:cs="Times New Roman"/>
              </w:rPr>
            </w:pPr>
            <w:r w:rsidRPr="00C50F75">
              <w:rPr>
                <w:rFonts w:ascii="Times New Roman" w:hAnsi="Times New Roman" w:cs="Times New Roman"/>
              </w:rPr>
              <w:t>+10</w:t>
            </w:r>
          </w:p>
        </w:tc>
        <w:tc>
          <w:tcPr>
            <w:tcW w:w="765" w:type="dxa"/>
            <w:vAlign w:val="center"/>
          </w:tcPr>
          <w:p w14:paraId="7E8C23D1" w14:textId="1895F5B0" w:rsidR="00C50F75" w:rsidRPr="00C50F75" w:rsidRDefault="00C50F75" w:rsidP="00C50F75">
            <w:pPr>
              <w:jc w:val="both"/>
              <w:rPr>
                <w:rFonts w:ascii="Times New Roman" w:hAnsi="Times New Roman" w:cs="Times New Roman"/>
              </w:rPr>
            </w:pPr>
            <w:r w:rsidRPr="00C50F75">
              <w:rPr>
                <w:rFonts w:ascii="Times New Roman" w:hAnsi="Times New Roman" w:cs="Times New Roman"/>
              </w:rPr>
              <w:t>15 / 6</w:t>
            </w:r>
          </w:p>
        </w:tc>
        <w:tc>
          <w:tcPr>
            <w:tcW w:w="2256" w:type="dxa"/>
            <w:vAlign w:val="center"/>
          </w:tcPr>
          <w:p w14:paraId="6146FEA3" w14:textId="4BFF26FF" w:rsidR="00C50F75" w:rsidRPr="00C50F75" w:rsidRDefault="00C50F75" w:rsidP="00C50F75">
            <w:pPr>
              <w:jc w:val="both"/>
              <w:rPr>
                <w:rFonts w:ascii="Times New Roman" w:hAnsi="Times New Roman" w:cs="Times New Roman"/>
              </w:rPr>
            </w:pPr>
            <w:r w:rsidRPr="00C50F75">
              <w:rPr>
                <w:rFonts w:ascii="Times New Roman" w:hAnsi="Times New Roman" w:cs="Times New Roman"/>
              </w:rPr>
              <w:t>Сильний</w:t>
            </w:r>
          </w:p>
        </w:tc>
      </w:tr>
      <w:tr w:rsidR="00C50F75" w:rsidRPr="00C50F75" w14:paraId="2177E27E" w14:textId="77777777" w:rsidTr="00C50F75">
        <w:tc>
          <w:tcPr>
            <w:tcW w:w="2127" w:type="dxa"/>
            <w:vAlign w:val="center"/>
          </w:tcPr>
          <w:p w14:paraId="6BB97EC2" w14:textId="0F38CF8C" w:rsidR="00C50F75" w:rsidRPr="00C50F75" w:rsidRDefault="00C50F75" w:rsidP="00C50F75">
            <w:pPr>
              <w:jc w:val="both"/>
              <w:rPr>
                <w:rFonts w:ascii="Times New Roman" w:hAnsi="Times New Roman" w:cs="Times New Roman"/>
              </w:rPr>
            </w:pPr>
            <w:r w:rsidRPr="00C50F75">
              <w:rPr>
                <w:rFonts w:ascii="Times New Roman" w:hAnsi="Times New Roman" w:cs="Times New Roman"/>
              </w:rPr>
              <w:t>Левченко Вікторія</w:t>
            </w:r>
          </w:p>
        </w:tc>
        <w:tc>
          <w:tcPr>
            <w:tcW w:w="574" w:type="dxa"/>
            <w:vAlign w:val="center"/>
          </w:tcPr>
          <w:p w14:paraId="4640CD97" w14:textId="117EE430" w:rsidR="00C50F75" w:rsidRPr="00C50F75" w:rsidRDefault="00C50F75" w:rsidP="00C50F75">
            <w:pPr>
              <w:jc w:val="both"/>
              <w:rPr>
                <w:rFonts w:ascii="Times New Roman" w:hAnsi="Times New Roman" w:cs="Times New Roman"/>
              </w:rPr>
            </w:pPr>
            <w:r w:rsidRPr="00C50F75">
              <w:rPr>
                <w:rFonts w:ascii="Times New Roman" w:hAnsi="Times New Roman" w:cs="Times New Roman"/>
              </w:rPr>
              <w:t>6-Б</w:t>
            </w:r>
          </w:p>
        </w:tc>
        <w:tc>
          <w:tcPr>
            <w:tcW w:w="1302" w:type="dxa"/>
            <w:vAlign w:val="center"/>
          </w:tcPr>
          <w:p w14:paraId="3F1BF019" w14:textId="4C04AD00"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2DD6CB8C" w14:textId="6A6DAF3D" w:rsidR="00C50F75" w:rsidRPr="00C50F75" w:rsidRDefault="00C50F75" w:rsidP="00C50F75">
            <w:pPr>
              <w:jc w:val="both"/>
              <w:rPr>
                <w:rFonts w:ascii="Times New Roman" w:hAnsi="Times New Roman" w:cs="Times New Roman"/>
              </w:rPr>
            </w:pPr>
            <w:r w:rsidRPr="00C50F75">
              <w:rPr>
                <w:rFonts w:ascii="Times New Roman" w:hAnsi="Times New Roman" w:cs="Times New Roman"/>
              </w:rPr>
              <w:t>6,0</w:t>
            </w:r>
          </w:p>
        </w:tc>
        <w:tc>
          <w:tcPr>
            <w:tcW w:w="991" w:type="dxa"/>
            <w:vAlign w:val="center"/>
          </w:tcPr>
          <w:p w14:paraId="244B72E2" w14:textId="0CE8B9FD" w:rsidR="00C50F75" w:rsidRPr="00C50F75" w:rsidRDefault="00C50F75" w:rsidP="00C50F75">
            <w:pPr>
              <w:jc w:val="both"/>
              <w:rPr>
                <w:rFonts w:ascii="Times New Roman" w:hAnsi="Times New Roman" w:cs="Times New Roman"/>
              </w:rPr>
            </w:pPr>
            <w:r w:rsidRPr="00C50F75">
              <w:rPr>
                <w:rFonts w:ascii="Times New Roman" w:hAnsi="Times New Roman" w:cs="Times New Roman"/>
              </w:rPr>
              <w:t>4 / 13</w:t>
            </w:r>
          </w:p>
        </w:tc>
        <w:tc>
          <w:tcPr>
            <w:tcW w:w="848" w:type="dxa"/>
            <w:vAlign w:val="center"/>
          </w:tcPr>
          <w:p w14:paraId="7D830457" w14:textId="5733D7EE" w:rsidR="00C50F75" w:rsidRPr="00C50F75" w:rsidRDefault="00C50F75" w:rsidP="00C50F75">
            <w:pPr>
              <w:jc w:val="both"/>
              <w:rPr>
                <w:rFonts w:ascii="Times New Roman" w:hAnsi="Times New Roman" w:cs="Times New Roman"/>
              </w:rPr>
            </w:pPr>
            <w:r w:rsidRPr="00C50F75">
              <w:rPr>
                <w:rFonts w:ascii="Times New Roman" w:hAnsi="Times New Roman" w:cs="Times New Roman"/>
              </w:rPr>
              <w:t>260</w:t>
            </w:r>
          </w:p>
        </w:tc>
        <w:tc>
          <w:tcPr>
            <w:tcW w:w="950" w:type="dxa"/>
            <w:vAlign w:val="center"/>
          </w:tcPr>
          <w:p w14:paraId="264A7F4F" w14:textId="7AEFA810" w:rsidR="00C50F75" w:rsidRPr="00C50F75" w:rsidRDefault="00C50F75" w:rsidP="00C50F75">
            <w:pPr>
              <w:jc w:val="both"/>
              <w:rPr>
                <w:rFonts w:ascii="Times New Roman" w:hAnsi="Times New Roman" w:cs="Times New Roman"/>
              </w:rPr>
            </w:pPr>
            <w:r w:rsidRPr="00C50F75">
              <w:rPr>
                <w:rFonts w:ascii="Times New Roman" w:hAnsi="Times New Roman" w:cs="Times New Roman"/>
              </w:rPr>
              <w:t>+15</w:t>
            </w:r>
          </w:p>
        </w:tc>
        <w:tc>
          <w:tcPr>
            <w:tcW w:w="765" w:type="dxa"/>
            <w:vAlign w:val="center"/>
          </w:tcPr>
          <w:p w14:paraId="1302BD5D" w14:textId="570F6F83" w:rsidR="00C50F75" w:rsidRPr="00C50F75" w:rsidRDefault="00C50F75" w:rsidP="00C50F75">
            <w:pPr>
              <w:jc w:val="both"/>
              <w:rPr>
                <w:rFonts w:ascii="Times New Roman" w:hAnsi="Times New Roman" w:cs="Times New Roman"/>
              </w:rPr>
            </w:pPr>
            <w:r w:rsidRPr="00C50F75">
              <w:rPr>
                <w:rFonts w:ascii="Times New Roman" w:hAnsi="Times New Roman" w:cs="Times New Roman"/>
              </w:rPr>
              <w:t>21 / 8</w:t>
            </w:r>
          </w:p>
        </w:tc>
        <w:tc>
          <w:tcPr>
            <w:tcW w:w="2256" w:type="dxa"/>
            <w:vAlign w:val="center"/>
          </w:tcPr>
          <w:p w14:paraId="6B274D15" w14:textId="0635DE9E" w:rsidR="00C50F75" w:rsidRPr="00C50F75" w:rsidRDefault="00C50F75" w:rsidP="00C50F75">
            <w:pPr>
              <w:jc w:val="both"/>
              <w:rPr>
                <w:rFonts w:ascii="Times New Roman" w:hAnsi="Times New Roman" w:cs="Times New Roman"/>
              </w:rPr>
            </w:pPr>
            <w:r w:rsidRPr="00C50F75">
              <w:rPr>
                <w:rFonts w:ascii="Times New Roman" w:hAnsi="Times New Roman" w:cs="Times New Roman"/>
              </w:rPr>
              <w:t>Стабільні результати</w:t>
            </w:r>
          </w:p>
        </w:tc>
      </w:tr>
      <w:tr w:rsidR="00C50F75" w:rsidRPr="00C50F75" w14:paraId="3583B370" w14:textId="77777777" w:rsidTr="00C50F75">
        <w:tc>
          <w:tcPr>
            <w:tcW w:w="2127" w:type="dxa"/>
            <w:vAlign w:val="center"/>
          </w:tcPr>
          <w:p w14:paraId="5D8A2F28" w14:textId="188792AD" w:rsidR="00C50F75" w:rsidRPr="00C50F75" w:rsidRDefault="00C50F75" w:rsidP="00C50F75">
            <w:pPr>
              <w:jc w:val="both"/>
              <w:rPr>
                <w:rFonts w:ascii="Times New Roman" w:hAnsi="Times New Roman" w:cs="Times New Roman"/>
              </w:rPr>
            </w:pPr>
            <w:r w:rsidRPr="00C50F75">
              <w:rPr>
                <w:rFonts w:ascii="Times New Roman" w:hAnsi="Times New Roman" w:cs="Times New Roman"/>
              </w:rPr>
              <w:t>Кравець Андрій</w:t>
            </w:r>
          </w:p>
        </w:tc>
        <w:tc>
          <w:tcPr>
            <w:tcW w:w="574" w:type="dxa"/>
            <w:vAlign w:val="center"/>
          </w:tcPr>
          <w:p w14:paraId="193FE71A" w14:textId="2412B929" w:rsidR="00C50F75" w:rsidRPr="00C50F75" w:rsidRDefault="00C50F75" w:rsidP="00C50F75">
            <w:pPr>
              <w:jc w:val="both"/>
              <w:rPr>
                <w:rFonts w:ascii="Times New Roman" w:hAnsi="Times New Roman" w:cs="Times New Roman"/>
              </w:rPr>
            </w:pPr>
            <w:r w:rsidRPr="00C50F75">
              <w:rPr>
                <w:rFonts w:ascii="Times New Roman" w:hAnsi="Times New Roman" w:cs="Times New Roman"/>
              </w:rPr>
              <w:t>6-А</w:t>
            </w:r>
          </w:p>
        </w:tc>
        <w:tc>
          <w:tcPr>
            <w:tcW w:w="1302" w:type="dxa"/>
            <w:vAlign w:val="center"/>
          </w:tcPr>
          <w:p w14:paraId="4391948E" w14:textId="7D562A37"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42FCE9B2" w14:textId="6D9E7564" w:rsidR="00C50F75" w:rsidRPr="00C50F75" w:rsidRDefault="00C50F75" w:rsidP="00C50F75">
            <w:pPr>
              <w:jc w:val="both"/>
              <w:rPr>
                <w:rFonts w:ascii="Times New Roman" w:hAnsi="Times New Roman" w:cs="Times New Roman"/>
              </w:rPr>
            </w:pPr>
            <w:r w:rsidRPr="00C50F75">
              <w:rPr>
                <w:rFonts w:ascii="Times New Roman" w:hAnsi="Times New Roman" w:cs="Times New Roman"/>
              </w:rPr>
              <w:t>5,8</w:t>
            </w:r>
          </w:p>
        </w:tc>
        <w:tc>
          <w:tcPr>
            <w:tcW w:w="991" w:type="dxa"/>
            <w:vAlign w:val="center"/>
          </w:tcPr>
          <w:p w14:paraId="7B9E30E5" w14:textId="730A6F71" w:rsidR="00C50F75" w:rsidRPr="00C50F75" w:rsidRDefault="00C50F75" w:rsidP="00C50F75">
            <w:pPr>
              <w:jc w:val="both"/>
              <w:rPr>
                <w:rFonts w:ascii="Times New Roman" w:hAnsi="Times New Roman" w:cs="Times New Roman"/>
              </w:rPr>
            </w:pPr>
            <w:r w:rsidRPr="00C50F75">
              <w:rPr>
                <w:rFonts w:ascii="Times New Roman" w:hAnsi="Times New Roman" w:cs="Times New Roman"/>
              </w:rPr>
              <w:t>6 / 15</w:t>
            </w:r>
          </w:p>
        </w:tc>
        <w:tc>
          <w:tcPr>
            <w:tcW w:w="848" w:type="dxa"/>
            <w:vAlign w:val="center"/>
          </w:tcPr>
          <w:p w14:paraId="7EC6BC38" w14:textId="72623477" w:rsidR="00C50F75" w:rsidRPr="00C50F75" w:rsidRDefault="00C50F75" w:rsidP="00C50F75">
            <w:pPr>
              <w:jc w:val="both"/>
              <w:rPr>
                <w:rFonts w:ascii="Times New Roman" w:hAnsi="Times New Roman" w:cs="Times New Roman"/>
              </w:rPr>
            </w:pPr>
            <w:r w:rsidRPr="00C50F75">
              <w:rPr>
                <w:rFonts w:ascii="Times New Roman" w:hAnsi="Times New Roman" w:cs="Times New Roman"/>
              </w:rPr>
              <w:t>240</w:t>
            </w:r>
          </w:p>
        </w:tc>
        <w:tc>
          <w:tcPr>
            <w:tcW w:w="950" w:type="dxa"/>
            <w:vAlign w:val="center"/>
          </w:tcPr>
          <w:p w14:paraId="292FBA70" w14:textId="3C83A128" w:rsidR="00C50F75" w:rsidRPr="00C50F75" w:rsidRDefault="00C50F75" w:rsidP="00C50F75">
            <w:pPr>
              <w:jc w:val="both"/>
              <w:rPr>
                <w:rFonts w:ascii="Times New Roman" w:hAnsi="Times New Roman" w:cs="Times New Roman"/>
              </w:rPr>
            </w:pPr>
            <w:r w:rsidRPr="00C50F75">
              <w:rPr>
                <w:rFonts w:ascii="Times New Roman" w:hAnsi="Times New Roman" w:cs="Times New Roman"/>
              </w:rPr>
              <w:t>+12</w:t>
            </w:r>
          </w:p>
        </w:tc>
        <w:tc>
          <w:tcPr>
            <w:tcW w:w="765" w:type="dxa"/>
            <w:vAlign w:val="center"/>
          </w:tcPr>
          <w:p w14:paraId="27102B89" w14:textId="20CA52FA" w:rsidR="00C50F75" w:rsidRPr="00C50F75" w:rsidRDefault="00C50F75" w:rsidP="00C50F75">
            <w:pPr>
              <w:jc w:val="both"/>
              <w:rPr>
                <w:rFonts w:ascii="Times New Roman" w:hAnsi="Times New Roman" w:cs="Times New Roman"/>
              </w:rPr>
            </w:pPr>
            <w:r w:rsidRPr="00C50F75">
              <w:rPr>
                <w:rFonts w:ascii="Times New Roman" w:hAnsi="Times New Roman" w:cs="Times New Roman"/>
              </w:rPr>
              <w:t>18 / 7</w:t>
            </w:r>
          </w:p>
        </w:tc>
        <w:tc>
          <w:tcPr>
            <w:tcW w:w="2256" w:type="dxa"/>
            <w:vAlign w:val="center"/>
          </w:tcPr>
          <w:p w14:paraId="3263003C" w14:textId="0CDDF353" w:rsidR="00C50F75" w:rsidRPr="00C50F75" w:rsidRDefault="00C50F75" w:rsidP="00C50F75">
            <w:pPr>
              <w:jc w:val="both"/>
              <w:rPr>
                <w:rFonts w:ascii="Times New Roman" w:hAnsi="Times New Roman" w:cs="Times New Roman"/>
              </w:rPr>
            </w:pPr>
            <w:r w:rsidRPr="00C50F75">
              <w:rPr>
                <w:rFonts w:ascii="Times New Roman" w:hAnsi="Times New Roman" w:cs="Times New Roman"/>
              </w:rPr>
              <w:t>Гарна техніка</w:t>
            </w:r>
          </w:p>
        </w:tc>
      </w:tr>
      <w:tr w:rsidR="00C50F75" w:rsidRPr="00C50F75" w14:paraId="45806F74" w14:textId="77777777" w:rsidTr="00C50F75">
        <w:tc>
          <w:tcPr>
            <w:tcW w:w="2127" w:type="dxa"/>
            <w:vAlign w:val="center"/>
          </w:tcPr>
          <w:p w14:paraId="05CF7B2C" w14:textId="6B407C9F" w:rsidR="00C50F75" w:rsidRPr="00C50F75" w:rsidRDefault="00C50F75" w:rsidP="00C50F75">
            <w:pPr>
              <w:jc w:val="both"/>
              <w:rPr>
                <w:rFonts w:ascii="Times New Roman" w:hAnsi="Times New Roman" w:cs="Times New Roman"/>
              </w:rPr>
            </w:pPr>
            <w:r w:rsidRPr="00C50F75">
              <w:rPr>
                <w:rFonts w:ascii="Times New Roman" w:hAnsi="Times New Roman" w:cs="Times New Roman"/>
              </w:rPr>
              <w:t>Соловей Марія</w:t>
            </w:r>
          </w:p>
        </w:tc>
        <w:tc>
          <w:tcPr>
            <w:tcW w:w="574" w:type="dxa"/>
            <w:vAlign w:val="center"/>
          </w:tcPr>
          <w:p w14:paraId="03B50135" w14:textId="23F9C48B" w:rsidR="00C50F75" w:rsidRPr="00C50F75" w:rsidRDefault="00C50F75" w:rsidP="00C50F75">
            <w:pPr>
              <w:jc w:val="both"/>
              <w:rPr>
                <w:rFonts w:ascii="Times New Roman" w:hAnsi="Times New Roman" w:cs="Times New Roman"/>
              </w:rPr>
            </w:pPr>
            <w:r w:rsidRPr="00C50F75">
              <w:rPr>
                <w:rFonts w:ascii="Times New Roman" w:hAnsi="Times New Roman" w:cs="Times New Roman"/>
              </w:rPr>
              <w:t>6-Б</w:t>
            </w:r>
          </w:p>
        </w:tc>
        <w:tc>
          <w:tcPr>
            <w:tcW w:w="1302" w:type="dxa"/>
            <w:vAlign w:val="center"/>
          </w:tcPr>
          <w:p w14:paraId="51FC06E6" w14:textId="3FF5C7D0"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4CA18BAE" w14:textId="52FF3CB2" w:rsidR="00C50F75" w:rsidRPr="00C50F75" w:rsidRDefault="00C50F75" w:rsidP="00C50F75">
            <w:pPr>
              <w:jc w:val="both"/>
              <w:rPr>
                <w:rFonts w:ascii="Times New Roman" w:hAnsi="Times New Roman" w:cs="Times New Roman"/>
              </w:rPr>
            </w:pPr>
            <w:r w:rsidRPr="00C50F75">
              <w:rPr>
                <w:rFonts w:ascii="Times New Roman" w:hAnsi="Times New Roman" w:cs="Times New Roman"/>
              </w:rPr>
              <w:t>6,1</w:t>
            </w:r>
          </w:p>
        </w:tc>
        <w:tc>
          <w:tcPr>
            <w:tcW w:w="991" w:type="dxa"/>
            <w:vAlign w:val="center"/>
          </w:tcPr>
          <w:p w14:paraId="6C788227" w14:textId="24C8531B" w:rsidR="00C50F75" w:rsidRPr="00C50F75" w:rsidRDefault="00C50F75" w:rsidP="00C50F75">
            <w:pPr>
              <w:jc w:val="both"/>
              <w:rPr>
                <w:rFonts w:ascii="Times New Roman" w:hAnsi="Times New Roman" w:cs="Times New Roman"/>
              </w:rPr>
            </w:pPr>
            <w:r w:rsidRPr="00C50F75">
              <w:rPr>
                <w:rFonts w:ascii="Times New Roman" w:hAnsi="Times New Roman" w:cs="Times New Roman"/>
              </w:rPr>
              <w:t>3 / 12</w:t>
            </w:r>
          </w:p>
        </w:tc>
        <w:tc>
          <w:tcPr>
            <w:tcW w:w="848" w:type="dxa"/>
            <w:vAlign w:val="center"/>
          </w:tcPr>
          <w:p w14:paraId="6625FA3E" w14:textId="3428EF80" w:rsidR="00C50F75" w:rsidRPr="00C50F75" w:rsidRDefault="00C50F75" w:rsidP="00C50F75">
            <w:pPr>
              <w:jc w:val="both"/>
              <w:rPr>
                <w:rFonts w:ascii="Times New Roman" w:hAnsi="Times New Roman" w:cs="Times New Roman"/>
              </w:rPr>
            </w:pPr>
            <w:r w:rsidRPr="00C50F75">
              <w:rPr>
                <w:rFonts w:ascii="Times New Roman" w:hAnsi="Times New Roman" w:cs="Times New Roman"/>
              </w:rPr>
              <w:t>265</w:t>
            </w:r>
          </w:p>
        </w:tc>
        <w:tc>
          <w:tcPr>
            <w:tcW w:w="950" w:type="dxa"/>
            <w:vAlign w:val="center"/>
          </w:tcPr>
          <w:p w14:paraId="59FE01E6" w14:textId="2178E049" w:rsidR="00C50F75" w:rsidRPr="00C50F75" w:rsidRDefault="00C50F75" w:rsidP="00C50F75">
            <w:pPr>
              <w:jc w:val="both"/>
              <w:rPr>
                <w:rFonts w:ascii="Times New Roman" w:hAnsi="Times New Roman" w:cs="Times New Roman"/>
              </w:rPr>
            </w:pPr>
            <w:r w:rsidRPr="00C50F75">
              <w:rPr>
                <w:rFonts w:ascii="Times New Roman" w:hAnsi="Times New Roman" w:cs="Times New Roman"/>
              </w:rPr>
              <w:t>+16</w:t>
            </w:r>
          </w:p>
        </w:tc>
        <w:tc>
          <w:tcPr>
            <w:tcW w:w="765" w:type="dxa"/>
            <w:vAlign w:val="center"/>
          </w:tcPr>
          <w:p w14:paraId="009BCB8C" w14:textId="354121BE" w:rsidR="00C50F75" w:rsidRPr="00C50F75" w:rsidRDefault="00C50F75" w:rsidP="00C50F75">
            <w:pPr>
              <w:jc w:val="both"/>
              <w:rPr>
                <w:rFonts w:ascii="Times New Roman" w:hAnsi="Times New Roman" w:cs="Times New Roman"/>
              </w:rPr>
            </w:pPr>
            <w:r w:rsidRPr="00C50F75">
              <w:rPr>
                <w:rFonts w:ascii="Times New Roman" w:hAnsi="Times New Roman" w:cs="Times New Roman"/>
              </w:rPr>
              <w:t>22 / 8</w:t>
            </w:r>
          </w:p>
        </w:tc>
        <w:tc>
          <w:tcPr>
            <w:tcW w:w="2256" w:type="dxa"/>
            <w:vAlign w:val="center"/>
          </w:tcPr>
          <w:p w14:paraId="73DC580D" w14:textId="1EB84BF8" w:rsidR="00C50F75" w:rsidRPr="00C50F75" w:rsidRDefault="00C50F75" w:rsidP="00C50F75">
            <w:pPr>
              <w:jc w:val="both"/>
              <w:rPr>
                <w:rFonts w:ascii="Times New Roman" w:hAnsi="Times New Roman" w:cs="Times New Roman"/>
              </w:rPr>
            </w:pPr>
            <w:r w:rsidRPr="00C50F75">
              <w:rPr>
                <w:rFonts w:ascii="Times New Roman" w:hAnsi="Times New Roman" w:cs="Times New Roman"/>
              </w:rPr>
              <w:t>Висока гнучкість</w:t>
            </w:r>
          </w:p>
        </w:tc>
      </w:tr>
      <w:tr w:rsidR="00C50F75" w:rsidRPr="00C50F75" w14:paraId="1DB9E058" w14:textId="77777777" w:rsidTr="00C50F75">
        <w:tc>
          <w:tcPr>
            <w:tcW w:w="2127" w:type="dxa"/>
            <w:vAlign w:val="center"/>
          </w:tcPr>
          <w:p w14:paraId="30120B8B" w14:textId="7EE04E75" w:rsidR="00C50F75" w:rsidRPr="00C50F75" w:rsidRDefault="00C50F75" w:rsidP="00C50F75">
            <w:pPr>
              <w:jc w:val="both"/>
              <w:rPr>
                <w:rFonts w:ascii="Times New Roman" w:hAnsi="Times New Roman" w:cs="Times New Roman"/>
              </w:rPr>
            </w:pPr>
            <w:r w:rsidRPr="00C50F75">
              <w:rPr>
                <w:rFonts w:ascii="Times New Roman" w:hAnsi="Times New Roman" w:cs="Times New Roman"/>
              </w:rPr>
              <w:t>Дорошенко Павло</w:t>
            </w:r>
          </w:p>
        </w:tc>
        <w:tc>
          <w:tcPr>
            <w:tcW w:w="574" w:type="dxa"/>
            <w:vAlign w:val="center"/>
          </w:tcPr>
          <w:p w14:paraId="3F51B25B" w14:textId="7E2ECB12" w:rsidR="00C50F75" w:rsidRPr="00C50F75" w:rsidRDefault="00C50F75" w:rsidP="00C50F75">
            <w:pPr>
              <w:jc w:val="both"/>
              <w:rPr>
                <w:rFonts w:ascii="Times New Roman" w:hAnsi="Times New Roman" w:cs="Times New Roman"/>
              </w:rPr>
            </w:pPr>
            <w:r w:rsidRPr="00C50F75">
              <w:rPr>
                <w:rFonts w:ascii="Times New Roman" w:hAnsi="Times New Roman" w:cs="Times New Roman"/>
              </w:rPr>
              <w:t>6-А</w:t>
            </w:r>
          </w:p>
        </w:tc>
        <w:tc>
          <w:tcPr>
            <w:tcW w:w="1302" w:type="dxa"/>
            <w:vAlign w:val="center"/>
          </w:tcPr>
          <w:p w14:paraId="3C342540" w14:textId="64317962"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3785DA13" w14:textId="590A8A94" w:rsidR="00C50F75" w:rsidRPr="00C50F75" w:rsidRDefault="00C50F75" w:rsidP="00C50F75">
            <w:pPr>
              <w:jc w:val="both"/>
              <w:rPr>
                <w:rFonts w:ascii="Times New Roman" w:hAnsi="Times New Roman" w:cs="Times New Roman"/>
              </w:rPr>
            </w:pPr>
            <w:r w:rsidRPr="00C50F75">
              <w:rPr>
                <w:rFonts w:ascii="Times New Roman" w:hAnsi="Times New Roman" w:cs="Times New Roman"/>
              </w:rPr>
              <w:t>5,9</w:t>
            </w:r>
          </w:p>
        </w:tc>
        <w:tc>
          <w:tcPr>
            <w:tcW w:w="991" w:type="dxa"/>
            <w:vAlign w:val="center"/>
          </w:tcPr>
          <w:p w14:paraId="250BCBDE" w14:textId="047331C7" w:rsidR="00C50F75" w:rsidRPr="00C50F75" w:rsidRDefault="00C50F75" w:rsidP="00C50F75">
            <w:pPr>
              <w:jc w:val="both"/>
              <w:rPr>
                <w:rFonts w:ascii="Times New Roman" w:hAnsi="Times New Roman" w:cs="Times New Roman"/>
              </w:rPr>
            </w:pPr>
            <w:r w:rsidRPr="00C50F75">
              <w:rPr>
                <w:rFonts w:ascii="Times New Roman" w:hAnsi="Times New Roman" w:cs="Times New Roman"/>
              </w:rPr>
              <w:t>5 / 14</w:t>
            </w:r>
          </w:p>
        </w:tc>
        <w:tc>
          <w:tcPr>
            <w:tcW w:w="848" w:type="dxa"/>
            <w:vAlign w:val="center"/>
          </w:tcPr>
          <w:p w14:paraId="5098C9A1" w14:textId="524942E2" w:rsidR="00C50F75" w:rsidRPr="00C50F75" w:rsidRDefault="00C50F75" w:rsidP="00C50F75">
            <w:pPr>
              <w:jc w:val="both"/>
              <w:rPr>
                <w:rFonts w:ascii="Times New Roman" w:hAnsi="Times New Roman" w:cs="Times New Roman"/>
              </w:rPr>
            </w:pPr>
            <w:r w:rsidRPr="00C50F75">
              <w:rPr>
                <w:rFonts w:ascii="Times New Roman" w:hAnsi="Times New Roman" w:cs="Times New Roman"/>
              </w:rPr>
              <w:t>250</w:t>
            </w:r>
          </w:p>
        </w:tc>
        <w:tc>
          <w:tcPr>
            <w:tcW w:w="950" w:type="dxa"/>
            <w:vAlign w:val="center"/>
          </w:tcPr>
          <w:p w14:paraId="107C185B" w14:textId="5F97BCA7" w:rsidR="00C50F75" w:rsidRPr="00C50F75" w:rsidRDefault="00C50F75" w:rsidP="00C50F75">
            <w:pPr>
              <w:jc w:val="both"/>
              <w:rPr>
                <w:rFonts w:ascii="Times New Roman" w:hAnsi="Times New Roman" w:cs="Times New Roman"/>
              </w:rPr>
            </w:pPr>
            <w:r w:rsidRPr="00C50F75">
              <w:rPr>
                <w:rFonts w:ascii="Times New Roman" w:hAnsi="Times New Roman" w:cs="Times New Roman"/>
              </w:rPr>
              <w:t>+14</w:t>
            </w:r>
          </w:p>
        </w:tc>
        <w:tc>
          <w:tcPr>
            <w:tcW w:w="765" w:type="dxa"/>
            <w:vAlign w:val="center"/>
          </w:tcPr>
          <w:p w14:paraId="03BF1FFF" w14:textId="5B2D49BA" w:rsidR="00C50F75" w:rsidRPr="00C50F75" w:rsidRDefault="00C50F75" w:rsidP="00C50F75">
            <w:pPr>
              <w:jc w:val="both"/>
              <w:rPr>
                <w:rFonts w:ascii="Times New Roman" w:hAnsi="Times New Roman" w:cs="Times New Roman"/>
              </w:rPr>
            </w:pPr>
            <w:r w:rsidRPr="00C50F75">
              <w:rPr>
                <w:rFonts w:ascii="Times New Roman" w:hAnsi="Times New Roman" w:cs="Times New Roman"/>
              </w:rPr>
              <w:t>20 / 7</w:t>
            </w:r>
          </w:p>
        </w:tc>
        <w:tc>
          <w:tcPr>
            <w:tcW w:w="2256" w:type="dxa"/>
            <w:vAlign w:val="center"/>
          </w:tcPr>
          <w:p w14:paraId="563B314F" w14:textId="73725675" w:rsidR="00C50F75" w:rsidRPr="00C50F75" w:rsidRDefault="00C50F75" w:rsidP="00C50F75">
            <w:pPr>
              <w:jc w:val="both"/>
              <w:rPr>
                <w:rFonts w:ascii="Times New Roman" w:hAnsi="Times New Roman" w:cs="Times New Roman"/>
              </w:rPr>
            </w:pPr>
            <w:r w:rsidRPr="00C50F75">
              <w:rPr>
                <w:rFonts w:ascii="Times New Roman" w:hAnsi="Times New Roman" w:cs="Times New Roman"/>
              </w:rPr>
              <w:t>Середній рівень</w:t>
            </w:r>
          </w:p>
        </w:tc>
      </w:tr>
      <w:tr w:rsidR="00C50F75" w:rsidRPr="00C50F75" w14:paraId="2D685B90" w14:textId="77777777" w:rsidTr="00C50F75">
        <w:tc>
          <w:tcPr>
            <w:tcW w:w="2127" w:type="dxa"/>
            <w:vAlign w:val="center"/>
          </w:tcPr>
          <w:p w14:paraId="68FD86F0" w14:textId="178D6CF8" w:rsidR="00C50F75" w:rsidRPr="00C50F75" w:rsidRDefault="00C50F75" w:rsidP="00C50F75">
            <w:pPr>
              <w:jc w:val="both"/>
              <w:rPr>
                <w:rFonts w:ascii="Times New Roman" w:hAnsi="Times New Roman" w:cs="Times New Roman"/>
              </w:rPr>
            </w:pPr>
            <w:r w:rsidRPr="00C50F75">
              <w:rPr>
                <w:rFonts w:ascii="Times New Roman" w:hAnsi="Times New Roman" w:cs="Times New Roman"/>
              </w:rPr>
              <w:t>Кучеренко Оксана</w:t>
            </w:r>
          </w:p>
        </w:tc>
        <w:tc>
          <w:tcPr>
            <w:tcW w:w="574" w:type="dxa"/>
            <w:vAlign w:val="center"/>
          </w:tcPr>
          <w:p w14:paraId="612EA23E" w14:textId="279A2EC7" w:rsidR="00C50F75" w:rsidRPr="00C50F75" w:rsidRDefault="00C50F75" w:rsidP="00C50F75">
            <w:pPr>
              <w:jc w:val="both"/>
              <w:rPr>
                <w:rFonts w:ascii="Times New Roman" w:hAnsi="Times New Roman" w:cs="Times New Roman"/>
              </w:rPr>
            </w:pPr>
            <w:r w:rsidRPr="00C50F75">
              <w:rPr>
                <w:rFonts w:ascii="Times New Roman" w:hAnsi="Times New Roman" w:cs="Times New Roman"/>
              </w:rPr>
              <w:t>6-Б</w:t>
            </w:r>
          </w:p>
        </w:tc>
        <w:tc>
          <w:tcPr>
            <w:tcW w:w="1302" w:type="dxa"/>
            <w:vAlign w:val="center"/>
          </w:tcPr>
          <w:p w14:paraId="5513046E" w14:textId="6101431C"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559DDCFB" w14:textId="08787991" w:rsidR="00C50F75" w:rsidRPr="00C50F75" w:rsidRDefault="00C50F75" w:rsidP="00C50F75">
            <w:pPr>
              <w:jc w:val="both"/>
              <w:rPr>
                <w:rFonts w:ascii="Times New Roman" w:hAnsi="Times New Roman" w:cs="Times New Roman"/>
              </w:rPr>
            </w:pPr>
            <w:r w:rsidRPr="00C50F75">
              <w:rPr>
                <w:rFonts w:ascii="Times New Roman" w:hAnsi="Times New Roman" w:cs="Times New Roman"/>
              </w:rPr>
              <w:t>6,2</w:t>
            </w:r>
          </w:p>
        </w:tc>
        <w:tc>
          <w:tcPr>
            <w:tcW w:w="991" w:type="dxa"/>
            <w:vAlign w:val="center"/>
          </w:tcPr>
          <w:p w14:paraId="24336E0A" w14:textId="10DC74D6" w:rsidR="00C50F75" w:rsidRPr="00C50F75" w:rsidRDefault="00C50F75" w:rsidP="00C50F75">
            <w:pPr>
              <w:jc w:val="both"/>
              <w:rPr>
                <w:rFonts w:ascii="Times New Roman" w:hAnsi="Times New Roman" w:cs="Times New Roman"/>
              </w:rPr>
            </w:pPr>
            <w:r w:rsidRPr="00C50F75">
              <w:rPr>
                <w:rFonts w:ascii="Times New Roman" w:hAnsi="Times New Roman" w:cs="Times New Roman"/>
              </w:rPr>
              <w:t>3 / 11</w:t>
            </w:r>
          </w:p>
        </w:tc>
        <w:tc>
          <w:tcPr>
            <w:tcW w:w="848" w:type="dxa"/>
            <w:vAlign w:val="center"/>
          </w:tcPr>
          <w:p w14:paraId="64113BD7" w14:textId="747B0251" w:rsidR="00C50F75" w:rsidRPr="00C50F75" w:rsidRDefault="00C50F75" w:rsidP="00C50F75">
            <w:pPr>
              <w:jc w:val="both"/>
              <w:rPr>
                <w:rFonts w:ascii="Times New Roman" w:hAnsi="Times New Roman" w:cs="Times New Roman"/>
              </w:rPr>
            </w:pPr>
            <w:r w:rsidRPr="00C50F75">
              <w:rPr>
                <w:rFonts w:ascii="Times New Roman" w:hAnsi="Times New Roman" w:cs="Times New Roman"/>
              </w:rPr>
              <w:t>270</w:t>
            </w:r>
          </w:p>
        </w:tc>
        <w:tc>
          <w:tcPr>
            <w:tcW w:w="950" w:type="dxa"/>
            <w:vAlign w:val="center"/>
          </w:tcPr>
          <w:p w14:paraId="04318884" w14:textId="2E14CFB1" w:rsidR="00C50F75" w:rsidRPr="00C50F75" w:rsidRDefault="00C50F75" w:rsidP="00C50F75">
            <w:pPr>
              <w:jc w:val="both"/>
              <w:rPr>
                <w:rFonts w:ascii="Times New Roman" w:hAnsi="Times New Roman" w:cs="Times New Roman"/>
              </w:rPr>
            </w:pPr>
            <w:r w:rsidRPr="00C50F75">
              <w:rPr>
                <w:rFonts w:ascii="Times New Roman" w:hAnsi="Times New Roman" w:cs="Times New Roman"/>
              </w:rPr>
              <w:t>+17</w:t>
            </w:r>
          </w:p>
        </w:tc>
        <w:tc>
          <w:tcPr>
            <w:tcW w:w="765" w:type="dxa"/>
            <w:vAlign w:val="center"/>
          </w:tcPr>
          <w:p w14:paraId="7B4EE885" w14:textId="6F709349" w:rsidR="00C50F75" w:rsidRPr="00C50F75" w:rsidRDefault="00C50F75" w:rsidP="00C50F75">
            <w:pPr>
              <w:jc w:val="both"/>
              <w:rPr>
                <w:rFonts w:ascii="Times New Roman" w:hAnsi="Times New Roman" w:cs="Times New Roman"/>
              </w:rPr>
            </w:pPr>
            <w:r w:rsidRPr="00C50F75">
              <w:rPr>
                <w:rFonts w:ascii="Times New Roman" w:hAnsi="Times New Roman" w:cs="Times New Roman"/>
              </w:rPr>
              <w:t>23 / 9</w:t>
            </w:r>
          </w:p>
        </w:tc>
        <w:tc>
          <w:tcPr>
            <w:tcW w:w="2256" w:type="dxa"/>
            <w:vAlign w:val="center"/>
          </w:tcPr>
          <w:p w14:paraId="1D3B3BD7" w14:textId="4CCF5D7E" w:rsidR="00C50F75" w:rsidRPr="00C50F75" w:rsidRDefault="00C50F75" w:rsidP="00C50F75">
            <w:pPr>
              <w:jc w:val="both"/>
              <w:rPr>
                <w:rFonts w:ascii="Times New Roman" w:hAnsi="Times New Roman" w:cs="Times New Roman"/>
              </w:rPr>
            </w:pPr>
            <w:r w:rsidRPr="00C50F75">
              <w:rPr>
                <w:rFonts w:ascii="Times New Roman" w:hAnsi="Times New Roman" w:cs="Times New Roman"/>
              </w:rPr>
              <w:t>Висока гнучкість</w:t>
            </w:r>
          </w:p>
        </w:tc>
      </w:tr>
      <w:tr w:rsidR="00C50F75" w:rsidRPr="00C50F75" w14:paraId="570488EC" w14:textId="77777777" w:rsidTr="00C50F75">
        <w:tc>
          <w:tcPr>
            <w:tcW w:w="2127" w:type="dxa"/>
            <w:vAlign w:val="center"/>
          </w:tcPr>
          <w:p w14:paraId="008A6F66" w14:textId="6405AB8F" w:rsidR="00C50F75" w:rsidRPr="00C50F75" w:rsidRDefault="00C50F75" w:rsidP="00C50F75">
            <w:pPr>
              <w:jc w:val="both"/>
              <w:rPr>
                <w:rFonts w:ascii="Times New Roman" w:hAnsi="Times New Roman" w:cs="Times New Roman"/>
              </w:rPr>
            </w:pPr>
            <w:r w:rsidRPr="00C50F75">
              <w:rPr>
                <w:rFonts w:ascii="Times New Roman" w:hAnsi="Times New Roman" w:cs="Times New Roman"/>
              </w:rPr>
              <w:t>Рябченко Максим</w:t>
            </w:r>
          </w:p>
        </w:tc>
        <w:tc>
          <w:tcPr>
            <w:tcW w:w="574" w:type="dxa"/>
            <w:vAlign w:val="center"/>
          </w:tcPr>
          <w:p w14:paraId="59E03FCB" w14:textId="48938762" w:rsidR="00C50F75" w:rsidRPr="00C50F75" w:rsidRDefault="00C50F75" w:rsidP="00C50F75">
            <w:pPr>
              <w:jc w:val="both"/>
              <w:rPr>
                <w:rFonts w:ascii="Times New Roman" w:hAnsi="Times New Roman" w:cs="Times New Roman"/>
              </w:rPr>
            </w:pPr>
            <w:r w:rsidRPr="00C50F75">
              <w:rPr>
                <w:rFonts w:ascii="Times New Roman" w:hAnsi="Times New Roman" w:cs="Times New Roman"/>
              </w:rPr>
              <w:t>6-А</w:t>
            </w:r>
          </w:p>
        </w:tc>
        <w:tc>
          <w:tcPr>
            <w:tcW w:w="1302" w:type="dxa"/>
            <w:vAlign w:val="center"/>
          </w:tcPr>
          <w:p w14:paraId="0AFC413E" w14:textId="5EBD8CCC"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0A5F9515" w14:textId="28CF51EA" w:rsidR="00C50F75" w:rsidRPr="00C50F75" w:rsidRDefault="00C50F75" w:rsidP="00C50F75">
            <w:pPr>
              <w:jc w:val="both"/>
              <w:rPr>
                <w:rFonts w:ascii="Times New Roman" w:hAnsi="Times New Roman" w:cs="Times New Roman"/>
              </w:rPr>
            </w:pPr>
            <w:r w:rsidRPr="00C50F75">
              <w:rPr>
                <w:rFonts w:ascii="Times New Roman" w:hAnsi="Times New Roman" w:cs="Times New Roman"/>
              </w:rPr>
              <w:t>5,7</w:t>
            </w:r>
          </w:p>
        </w:tc>
        <w:tc>
          <w:tcPr>
            <w:tcW w:w="991" w:type="dxa"/>
            <w:vAlign w:val="center"/>
          </w:tcPr>
          <w:p w14:paraId="0FE70AE4" w14:textId="348655C0" w:rsidR="00C50F75" w:rsidRPr="00C50F75" w:rsidRDefault="00C50F75" w:rsidP="00C50F75">
            <w:pPr>
              <w:jc w:val="both"/>
              <w:rPr>
                <w:rFonts w:ascii="Times New Roman" w:hAnsi="Times New Roman" w:cs="Times New Roman"/>
              </w:rPr>
            </w:pPr>
            <w:r w:rsidRPr="00C50F75">
              <w:rPr>
                <w:rFonts w:ascii="Times New Roman" w:hAnsi="Times New Roman" w:cs="Times New Roman"/>
              </w:rPr>
              <w:t>7 / 18</w:t>
            </w:r>
          </w:p>
        </w:tc>
        <w:tc>
          <w:tcPr>
            <w:tcW w:w="848" w:type="dxa"/>
            <w:vAlign w:val="center"/>
          </w:tcPr>
          <w:p w14:paraId="2D999283" w14:textId="20947521" w:rsidR="00C50F75" w:rsidRPr="00C50F75" w:rsidRDefault="00C50F75" w:rsidP="00C50F75">
            <w:pPr>
              <w:jc w:val="both"/>
              <w:rPr>
                <w:rFonts w:ascii="Times New Roman" w:hAnsi="Times New Roman" w:cs="Times New Roman"/>
              </w:rPr>
            </w:pPr>
            <w:r w:rsidRPr="00C50F75">
              <w:rPr>
                <w:rFonts w:ascii="Times New Roman" w:hAnsi="Times New Roman" w:cs="Times New Roman"/>
              </w:rPr>
              <w:t>235</w:t>
            </w:r>
          </w:p>
        </w:tc>
        <w:tc>
          <w:tcPr>
            <w:tcW w:w="950" w:type="dxa"/>
            <w:vAlign w:val="center"/>
          </w:tcPr>
          <w:p w14:paraId="77968294" w14:textId="7A5E2650" w:rsidR="00C50F75" w:rsidRPr="00C50F75" w:rsidRDefault="00C50F75" w:rsidP="00C50F75">
            <w:pPr>
              <w:jc w:val="both"/>
              <w:rPr>
                <w:rFonts w:ascii="Times New Roman" w:hAnsi="Times New Roman" w:cs="Times New Roman"/>
              </w:rPr>
            </w:pPr>
            <w:r w:rsidRPr="00C50F75">
              <w:rPr>
                <w:rFonts w:ascii="Times New Roman" w:hAnsi="Times New Roman" w:cs="Times New Roman"/>
              </w:rPr>
              <w:t>+11</w:t>
            </w:r>
          </w:p>
        </w:tc>
        <w:tc>
          <w:tcPr>
            <w:tcW w:w="765" w:type="dxa"/>
            <w:vAlign w:val="center"/>
          </w:tcPr>
          <w:p w14:paraId="641C638C" w14:textId="08F0B52A" w:rsidR="00C50F75" w:rsidRPr="00C50F75" w:rsidRDefault="00C50F75" w:rsidP="00C50F75">
            <w:pPr>
              <w:jc w:val="both"/>
              <w:rPr>
                <w:rFonts w:ascii="Times New Roman" w:hAnsi="Times New Roman" w:cs="Times New Roman"/>
              </w:rPr>
            </w:pPr>
            <w:r w:rsidRPr="00C50F75">
              <w:rPr>
                <w:rFonts w:ascii="Times New Roman" w:hAnsi="Times New Roman" w:cs="Times New Roman"/>
              </w:rPr>
              <w:t>17 / 6</w:t>
            </w:r>
          </w:p>
        </w:tc>
        <w:tc>
          <w:tcPr>
            <w:tcW w:w="2256" w:type="dxa"/>
            <w:vAlign w:val="center"/>
          </w:tcPr>
          <w:p w14:paraId="3023CE66" w14:textId="1562C787" w:rsidR="00C50F75" w:rsidRPr="00C50F75" w:rsidRDefault="00C50F75" w:rsidP="00C50F75">
            <w:pPr>
              <w:jc w:val="both"/>
              <w:rPr>
                <w:rFonts w:ascii="Times New Roman" w:hAnsi="Times New Roman" w:cs="Times New Roman"/>
              </w:rPr>
            </w:pPr>
            <w:r w:rsidRPr="00C50F75">
              <w:rPr>
                <w:rFonts w:ascii="Times New Roman" w:hAnsi="Times New Roman" w:cs="Times New Roman"/>
              </w:rPr>
              <w:t>Добра швидкість</w:t>
            </w:r>
          </w:p>
        </w:tc>
      </w:tr>
      <w:tr w:rsidR="00C50F75" w:rsidRPr="00C50F75" w14:paraId="20025FFA" w14:textId="77777777" w:rsidTr="00C50F75">
        <w:tc>
          <w:tcPr>
            <w:tcW w:w="2127" w:type="dxa"/>
            <w:vAlign w:val="center"/>
          </w:tcPr>
          <w:p w14:paraId="24861CB9" w14:textId="1628BEAF" w:rsidR="00C50F75" w:rsidRPr="00C50F75" w:rsidRDefault="00C50F75" w:rsidP="00C50F75">
            <w:pPr>
              <w:jc w:val="both"/>
              <w:rPr>
                <w:rFonts w:ascii="Times New Roman" w:hAnsi="Times New Roman" w:cs="Times New Roman"/>
              </w:rPr>
            </w:pPr>
            <w:r w:rsidRPr="00C50F75">
              <w:rPr>
                <w:rFonts w:ascii="Times New Roman" w:hAnsi="Times New Roman" w:cs="Times New Roman"/>
              </w:rPr>
              <w:t>Пастушенко Ірина</w:t>
            </w:r>
          </w:p>
        </w:tc>
        <w:tc>
          <w:tcPr>
            <w:tcW w:w="574" w:type="dxa"/>
            <w:vAlign w:val="center"/>
          </w:tcPr>
          <w:p w14:paraId="4808A07A" w14:textId="3427F047" w:rsidR="00C50F75" w:rsidRPr="00C50F75" w:rsidRDefault="00C50F75" w:rsidP="00C50F75">
            <w:pPr>
              <w:jc w:val="both"/>
              <w:rPr>
                <w:rFonts w:ascii="Times New Roman" w:hAnsi="Times New Roman" w:cs="Times New Roman"/>
              </w:rPr>
            </w:pPr>
            <w:r w:rsidRPr="00C50F75">
              <w:rPr>
                <w:rFonts w:ascii="Times New Roman" w:hAnsi="Times New Roman" w:cs="Times New Roman"/>
              </w:rPr>
              <w:t>6-Б</w:t>
            </w:r>
          </w:p>
        </w:tc>
        <w:tc>
          <w:tcPr>
            <w:tcW w:w="1302" w:type="dxa"/>
            <w:vAlign w:val="center"/>
          </w:tcPr>
          <w:p w14:paraId="0E0135CD" w14:textId="7B39B02D"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5F79A5E7" w14:textId="6F28AD20" w:rsidR="00C50F75" w:rsidRPr="00C50F75" w:rsidRDefault="00C50F75" w:rsidP="00C50F75">
            <w:pPr>
              <w:jc w:val="both"/>
              <w:rPr>
                <w:rFonts w:ascii="Times New Roman" w:hAnsi="Times New Roman" w:cs="Times New Roman"/>
              </w:rPr>
            </w:pPr>
            <w:r w:rsidRPr="00C50F75">
              <w:rPr>
                <w:rFonts w:ascii="Times New Roman" w:hAnsi="Times New Roman" w:cs="Times New Roman"/>
              </w:rPr>
              <w:t>6,3</w:t>
            </w:r>
          </w:p>
        </w:tc>
        <w:tc>
          <w:tcPr>
            <w:tcW w:w="991" w:type="dxa"/>
            <w:vAlign w:val="center"/>
          </w:tcPr>
          <w:p w14:paraId="58DE841B" w14:textId="06868B5B" w:rsidR="00C50F75" w:rsidRPr="00C50F75" w:rsidRDefault="00C50F75" w:rsidP="00C50F75">
            <w:pPr>
              <w:jc w:val="both"/>
              <w:rPr>
                <w:rFonts w:ascii="Times New Roman" w:hAnsi="Times New Roman" w:cs="Times New Roman"/>
              </w:rPr>
            </w:pPr>
            <w:r w:rsidRPr="00C50F75">
              <w:rPr>
                <w:rFonts w:ascii="Times New Roman" w:hAnsi="Times New Roman" w:cs="Times New Roman"/>
              </w:rPr>
              <w:t>2 / 10</w:t>
            </w:r>
          </w:p>
        </w:tc>
        <w:tc>
          <w:tcPr>
            <w:tcW w:w="848" w:type="dxa"/>
            <w:vAlign w:val="center"/>
          </w:tcPr>
          <w:p w14:paraId="6B7EDCF1" w14:textId="729CD6BB" w:rsidR="00C50F75" w:rsidRPr="00C50F75" w:rsidRDefault="00C50F75" w:rsidP="00C50F75">
            <w:pPr>
              <w:jc w:val="both"/>
              <w:rPr>
                <w:rFonts w:ascii="Times New Roman" w:hAnsi="Times New Roman" w:cs="Times New Roman"/>
              </w:rPr>
            </w:pPr>
            <w:r w:rsidRPr="00C50F75">
              <w:rPr>
                <w:rFonts w:ascii="Times New Roman" w:hAnsi="Times New Roman" w:cs="Times New Roman"/>
              </w:rPr>
              <w:t>280</w:t>
            </w:r>
          </w:p>
        </w:tc>
        <w:tc>
          <w:tcPr>
            <w:tcW w:w="950" w:type="dxa"/>
            <w:vAlign w:val="center"/>
          </w:tcPr>
          <w:p w14:paraId="7CEF0148" w14:textId="05E6B860" w:rsidR="00C50F75" w:rsidRPr="00C50F75" w:rsidRDefault="00C50F75" w:rsidP="00C50F75">
            <w:pPr>
              <w:jc w:val="both"/>
              <w:rPr>
                <w:rFonts w:ascii="Times New Roman" w:hAnsi="Times New Roman" w:cs="Times New Roman"/>
              </w:rPr>
            </w:pPr>
            <w:r w:rsidRPr="00C50F75">
              <w:rPr>
                <w:rFonts w:ascii="Times New Roman" w:hAnsi="Times New Roman" w:cs="Times New Roman"/>
              </w:rPr>
              <w:t>+18</w:t>
            </w:r>
          </w:p>
        </w:tc>
        <w:tc>
          <w:tcPr>
            <w:tcW w:w="765" w:type="dxa"/>
            <w:vAlign w:val="center"/>
          </w:tcPr>
          <w:p w14:paraId="7811318C" w14:textId="7F3BF8D6" w:rsidR="00C50F75" w:rsidRPr="00C50F75" w:rsidRDefault="00C50F75" w:rsidP="00C50F75">
            <w:pPr>
              <w:jc w:val="both"/>
              <w:rPr>
                <w:rFonts w:ascii="Times New Roman" w:hAnsi="Times New Roman" w:cs="Times New Roman"/>
              </w:rPr>
            </w:pPr>
            <w:r w:rsidRPr="00C50F75">
              <w:rPr>
                <w:rFonts w:ascii="Times New Roman" w:hAnsi="Times New Roman" w:cs="Times New Roman"/>
              </w:rPr>
              <w:t>25 / 9</w:t>
            </w:r>
          </w:p>
        </w:tc>
        <w:tc>
          <w:tcPr>
            <w:tcW w:w="2256" w:type="dxa"/>
            <w:vAlign w:val="center"/>
          </w:tcPr>
          <w:p w14:paraId="46A6B495" w14:textId="3AC63243" w:rsidR="00C50F75" w:rsidRPr="00C50F75" w:rsidRDefault="00C50F75" w:rsidP="00C50F75">
            <w:pPr>
              <w:jc w:val="both"/>
              <w:rPr>
                <w:rFonts w:ascii="Times New Roman" w:hAnsi="Times New Roman" w:cs="Times New Roman"/>
              </w:rPr>
            </w:pPr>
            <w:r w:rsidRPr="00C50F75">
              <w:rPr>
                <w:rFonts w:ascii="Times New Roman" w:hAnsi="Times New Roman" w:cs="Times New Roman"/>
              </w:rPr>
              <w:t>Висока координація</w:t>
            </w:r>
          </w:p>
        </w:tc>
      </w:tr>
      <w:tr w:rsidR="00C50F75" w:rsidRPr="00C50F75" w14:paraId="3AD11536" w14:textId="77777777" w:rsidTr="00C50F75">
        <w:tc>
          <w:tcPr>
            <w:tcW w:w="2127" w:type="dxa"/>
            <w:vAlign w:val="center"/>
          </w:tcPr>
          <w:p w14:paraId="2FAD8764" w14:textId="02279B27" w:rsidR="00C50F75" w:rsidRPr="00C50F75" w:rsidRDefault="00C50F75" w:rsidP="00C50F75">
            <w:pPr>
              <w:jc w:val="both"/>
              <w:rPr>
                <w:rFonts w:ascii="Times New Roman" w:hAnsi="Times New Roman" w:cs="Times New Roman"/>
              </w:rPr>
            </w:pPr>
            <w:r w:rsidRPr="00C50F75">
              <w:rPr>
                <w:rFonts w:ascii="Times New Roman" w:hAnsi="Times New Roman" w:cs="Times New Roman"/>
              </w:rPr>
              <w:t>Сніжко Артем</w:t>
            </w:r>
          </w:p>
        </w:tc>
        <w:tc>
          <w:tcPr>
            <w:tcW w:w="574" w:type="dxa"/>
            <w:vAlign w:val="center"/>
          </w:tcPr>
          <w:p w14:paraId="2F2FC7D8" w14:textId="4477D52D" w:rsidR="00C50F75" w:rsidRPr="00C50F75" w:rsidRDefault="00C50F75" w:rsidP="00C50F75">
            <w:pPr>
              <w:jc w:val="both"/>
              <w:rPr>
                <w:rFonts w:ascii="Times New Roman" w:hAnsi="Times New Roman" w:cs="Times New Roman"/>
              </w:rPr>
            </w:pPr>
            <w:r w:rsidRPr="00C50F75">
              <w:rPr>
                <w:rFonts w:ascii="Times New Roman" w:hAnsi="Times New Roman" w:cs="Times New Roman"/>
              </w:rPr>
              <w:t>6-А</w:t>
            </w:r>
          </w:p>
        </w:tc>
        <w:tc>
          <w:tcPr>
            <w:tcW w:w="1302" w:type="dxa"/>
            <w:vAlign w:val="center"/>
          </w:tcPr>
          <w:p w14:paraId="57126C01" w14:textId="4439E70E" w:rsidR="00C50F75" w:rsidRPr="00C50F75" w:rsidRDefault="00C50F75" w:rsidP="00C50F75">
            <w:pPr>
              <w:jc w:val="both"/>
              <w:rPr>
                <w:rFonts w:ascii="Times New Roman" w:hAnsi="Times New Roman" w:cs="Times New Roman"/>
              </w:rPr>
            </w:pPr>
            <w:r w:rsidRPr="00C50F75">
              <w:rPr>
                <w:rFonts w:ascii="Times New Roman" w:hAnsi="Times New Roman" w:cs="Times New Roman"/>
              </w:rPr>
              <w:t>15.09.2025</w:t>
            </w:r>
          </w:p>
        </w:tc>
        <w:tc>
          <w:tcPr>
            <w:tcW w:w="819" w:type="dxa"/>
            <w:vAlign w:val="center"/>
          </w:tcPr>
          <w:p w14:paraId="78C64797" w14:textId="7C61EE68" w:rsidR="00C50F75" w:rsidRPr="00C50F75" w:rsidRDefault="00C50F75" w:rsidP="00C50F75">
            <w:pPr>
              <w:jc w:val="both"/>
              <w:rPr>
                <w:rFonts w:ascii="Times New Roman" w:hAnsi="Times New Roman" w:cs="Times New Roman"/>
              </w:rPr>
            </w:pPr>
            <w:r w:rsidRPr="00C50F75">
              <w:rPr>
                <w:rFonts w:ascii="Times New Roman" w:hAnsi="Times New Roman" w:cs="Times New Roman"/>
              </w:rPr>
              <w:t>5,6</w:t>
            </w:r>
          </w:p>
        </w:tc>
        <w:tc>
          <w:tcPr>
            <w:tcW w:w="991" w:type="dxa"/>
            <w:vAlign w:val="center"/>
          </w:tcPr>
          <w:p w14:paraId="69B554E7" w14:textId="54040251" w:rsidR="00C50F75" w:rsidRPr="00C50F75" w:rsidRDefault="00C50F75" w:rsidP="00C50F75">
            <w:pPr>
              <w:jc w:val="both"/>
              <w:rPr>
                <w:rFonts w:ascii="Times New Roman" w:hAnsi="Times New Roman" w:cs="Times New Roman"/>
              </w:rPr>
            </w:pPr>
            <w:r w:rsidRPr="00C50F75">
              <w:rPr>
                <w:rFonts w:ascii="Times New Roman" w:hAnsi="Times New Roman" w:cs="Times New Roman"/>
              </w:rPr>
              <w:t>8 / 20</w:t>
            </w:r>
          </w:p>
        </w:tc>
        <w:tc>
          <w:tcPr>
            <w:tcW w:w="848" w:type="dxa"/>
            <w:vAlign w:val="center"/>
          </w:tcPr>
          <w:p w14:paraId="6C87153B" w14:textId="38D9C50D" w:rsidR="00C50F75" w:rsidRPr="00C50F75" w:rsidRDefault="00C50F75" w:rsidP="00C50F75">
            <w:pPr>
              <w:jc w:val="both"/>
              <w:rPr>
                <w:rFonts w:ascii="Times New Roman" w:hAnsi="Times New Roman" w:cs="Times New Roman"/>
              </w:rPr>
            </w:pPr>
            <w:r w:rsidRPr="00C50F75">
              <w:rPr>
                <w:rFonts w:ascii="Times New Roman" w:hAnsi="Times New Roman" w:cs="Times New Roman"/>
              </w:rPr>
              <w:t>230</w:t>
            </w:r>
          </w:p>
        </w:tc>
        <w:tc>
          <w:tcPr>
            <w:tcW w:w="950" w:type="dxa"/>
            <w:vAlign w:val="center"/>
          </w:tcPr>
          <w:p w14:paraId="1546672E" w14:textId="15696595" w:rsidR="00C50F75" w:rsidRPr="00C50F75" w:rsidRDefault="00C50F75" w:rsidP="00C50F75">
            <w:pPr>
              <w:jc w:val="both"/>
              <w:rPr>
                <w:rFonts w:ascii="Times New Roman" w:hAnsi="Times New Roman" w:cs="Times New Roman"/>
              </w:rPr>
            </w:pPr>
            <w:r w:rsidRPr="00C50F75">
              <w:rPr>
                <w:rFonts w:ascii="Times New Roman" w:hAnsi="Times New Roman" w:cs="Times New Roman"/>
              </w:rPr>
              <w:t>+10</w:t>
            </w:r>
          </w:p>
        </w:tc>
        <w:tc>
          <w:tcPr>
            <w:tcW w:w="765" w:type="dxa"/>
            <w:vAlign w:val="center"/>
          </w:tcPr>
          <w:p w14:paraId="48F1152B" w14:textId="3D711DF5" w:rsidR="00C50F75" w:rsidRPr="00C50F75" w:rsidRDefault="00C50F75" w:rsidP="00C50F75">
            <w:pPr>
              <w:jc w:val="both"/>
              <w:rPr>
                <w:rFonts w:ascii="Times New Roman" w:hAnsi="Times New Roman" w:cs="Times New Roman"/>
              </w:rPr>
            </w:pPr>
            <w:r>
              <w:rPr>
                <w:rFonts w:ascii="Times New Roman" w:hAnsi="Times New Roman" w:cs="Times New Roman"/>
              </w:rPr>
              <w:t>15/6</w:t>
            </w:r>
          </w:p>
        </w:tc>
        <w:tc>
          <w:tcPr>
            <w:tcW w:w="2256" w:type="dxa"/>
            <w:vAlign w:val="center"/>
          </w:tcPr>
          <w:p w14:paraId="63C5FB12" w14:textId="5CA5A240" w:rsidR="00C50F75" w:rsidRPr="00C50F75" w:rsidRDefault="00C50F75" w:rsidP="00C50F75">
            <w:pPr>
              <w:jc w:val="both"/>
              <w:rPr>
                <w:rFonts w:ascii="Times New Roman" w:hAnsi="Times New Roman" w:cs="Times New Roman"/>
              </w:rPr>
            </w:pPr>
            <w:r>
              <w:rPr>
                <w:rFonts w:ascii="Times New Roman" w:hAnsi="Times New Roman" w:cs="Times New Roman"/>
              </w:rPr>
              <w:t xml:space="preserve">Сильний </w:t>
            </w:r>
          </w:p>
        </w:tc>
      </w:tr>
    </w:tbl>
    <w:p w14:paraId="17BFA865" w14:textId="77777777" w:rsidR="00C50F75" w:rsidRDefault="00C50F75" w:rsidP="00C50F75">
      <w:pPr>
        <w:spacing w:after="0" w:line="360" w:lineRule="auto"/>
        <w:ind w:firstLine="709"/>
        <w:jc w:val="both"/>
        <w:rPr>
          <w:rFonts w:ascii="Times New Roman" w:hAnsi="Times New Roman" w:cs="Times New Roman"/>
          <w:b/>
          <w:bCs/>
          <w:sz w:val="28"/>
          <w:szCs w:val="28"/>
        </w:rPr>
      </w:pPr>
    </w:p>
    <w:p w14:paraId="314CF8C1" w14:textId="77777777" w:rsidR="00B47DF5" w:rsidRDefault="00B47DF5" w:rsidP="00C50F75">
      <w:pPr>
        <w:spacing w:after="0" w:line="360" w:lineRule="auto"/>
        <w:ind w:firstLine="709"/>
        <w:jc w:val="both"/>
        <w:rPr>
          <w:rFonts w:ascii="Times New Roman" w:hAnsi="Times New Roman" w:cs="Times New Roman"/>
          <w:b/>
          <w:bCs/>
          <w:sz w:val="28"/>
          <w:szCs w:val="28"/>
        </w:rPr>
      </w:pPr>
    </w:p>
    <w:p w14:paraId="3DFD217C" w14:textId="77777777" w:rsidR="00B47DF5" w:rsidRDefault="00B47DF5" w:rsidP="00C50F75">
      <w:pPr>
        <w:spacing w:after="0" w:line="360" w:lineRule="auto"/>
        <w:ind w:firstLine="709"/>
        <w:jc w:val="both"/>
        <w:rPr>
          <w:rFonts w:ascii="Times New Roman" w:hAnsi="Times New Roman" w:cs="Times New Roman"/>
          <w:b/>
          <w:bCs/>
          <w:sz w:val="28"/>
          <w:szCs w:val="28"/>
        </w:rPr>
      </w:pPr>
    </w:p>
    <w:p w14:paraId="4B0CC084" w14:textId="77777777" w:rsidR="00B47DF5" w:rsidRDefault="00B47DF5" w:rsidP="00C50F75">
      <w:pPr>
        <w:spacing w:after="0" w:line="360" w:lineRule="auto"/>
        <w:ind w:firstLine="709"/>
        <w:jc w:val="both"/>
        <w:rPr>
          <w:rFonts w:ascii="Times New Roman" w:hAnsi="Times New Roman" w:cs="Times New Roman"/>
          <w:b/>
          <w:bCs/>
          <w:sz w:val="28"/>
          <w:szCs w:val="28"/>
        </w:rPr>
      </w:pPr>
    </w:p>
    <w:p w14:paraId="67381D30" w14:textId="77777777" w:rsidR="00B47DF5" w:rsidRDefault="00B47DF5" w:rsidP="00C50F75">
      <w:pPr>
        <w:spacing w:after="0" w:line="360" w:lineRule="auto"/>
        <w:ind w:firstLine="709"/>
        <w:jc w:val="both"/>
        <w:rPr>
          <w:rFonts w:ascii="Times New Roman" w:hAnsi="Times New Roman" w:cs="Times New Roman"/>
          <w:b/>
          <w:bCs/>
          <w:sz w:val="28"/>
          <w:szCs w:val="28"/>
        </w:rPr>
      </w:pPr>
    </w:p>
    <w:p w14:paraId="1D7F6969" w14:textId="1D0D0F0A" w:rsidR="00B47DF5" w:rsidRDefault="00B47DF5" w:rsidP="00B47DF5">
      <w:pPr>
        <w:spacing w:after="0" w:line="360" w:lineRule="auto"/>
        <w:ind w:firstLine="709"/>
        <w:jc w:val="both"/>
        <w:rPr>
          <w:rFonts w:ascii="Times New Roman" w:hAnsi="Times New Roman" w:cs="Times New Roman"/>
          <w:b/>
          <w:bCs/>
          <w:sz w:val="28"/>
          <w:szCs w:val="28"/>
        </w:rPr>
      </w:pPr>
      <w:r w:rsidRPr="00B47DF5">
        <w:rPr>
          <w:rFonts w:ascii="Times New Roman" w:hAnsi="Times New Roman" w:cs="Times New Roman"/>
          <w:b/>
          <w:bCs/>
          <w:sz w:val="28"/>
          <w:szCs w:val="28"/>
        </w:rPr>
        <w:t xml:space="preserve">Таблиця </w:t>
      </w:r>
      <w:r>
        <w:rPr>
          <w:rFonts w:ascii="Times New Roman" w:hAnsi="Times New Roman" w:cs="Times New Roman"/>
          <w:b/>
          <w:bCs/>
          <w:sz w:val="28"/>
          <w:szCs w:val="28"/>
        </w:rPr>
        <w:t>2</w:t>
      </w:r>
      <w:r w:rsidRPr="00B47DF5">
        <w:rPr>
          <w:rFonts w:ascii="Times New Roman" w:hAnsi="Times New Roman" w:cs="Times New Roman"/>
          <w:b/>
          <w:bCs/>
          <w:sz w:val="28"/>
          <w:szCs w:val="28"/>
        </w:rPr>
        <w:t>.4. Середні результати тестування рухових здібностей школярів (експериментальна та контрольна групи)</w:t>
      </w:r>
    </w:p>
    <w:tbl>
      <w:tblPr>
        <w:tblStyle w:val="ad"/>
        <w:tblW w:w="9889" w:type="dxa"/>
        <w:tblLayout w:type="fixed"/>
        <w:tblLook w:val="04A0" w:firstRow="1" w:lastRow="0" w:firstColumn="1" w:lastColumn="0" w:noHBand="0" w:noVBand="1"/>
      </w:tblPr>
      <w:tblGrid>
        <w:gridCol w:w="2263"/>
        <w:gridCol w:w="1559"/>
        <w:gridCol w:w="1134"/>
        <w:gridCol w:w="993"/>
        <w:gridCol w:w="1275"/>
        <w:gridCol w:w="1418"/>
        <w:gridCol w:w="1247"/>
      </w:tblGrid>
      <w:tr w:rsidR="00B47DF5" w14:paraId="2D6B4296" w14:textId="77777777" w:rsidTr="00B47DF5">
        <w:trPr>
          <w:cantSplit/>
          <w:trHeight w:val="2124"/>
        </w:trPr>
        <w:tc>
          <w:tcPr>
            <w:tcW w:w="2263" w:type="dxa"/>
            <w:textDirection w:val="btLr"/>
            <w:vAlign w:val="center"/>
          </w:tcPr>
          <w:p w14:paraId="594AB9FC" w14:textId="6AE469CA" w:rsidR="00B47DF5" w:rsidRPr="00B47DF5" w:rsidRDefault="00B47DF5" w:rsidP="00B47DF5">
            <w:pPr>
              <w:ind w:left="113" w:right="113"/>
              <w:jc w:val="both"/>
              <w:rPr>
                <w:rFonts w:ascii="Times New Roman" w:hAnsi="Times New Roman" w:cs="Times New Roman"/>
                <w:sz w:val="28"/>
                <w:szCs w:val="28"/>
              </w:rPr>
            </w:pPr>
            <w:r w:rsidRPr="00B47DF5">
              <w:rPr>
                <w:rFonts w:ascii="Times New Roman" w:hAnsi="Times New Roman" w:cs="Times New Roman"/>
                <w:b/>
                <w:bCs/>
                <w:sz w:val="28"/>
                <w:szCs w:val="28"/>
              </w:rPr>
              <w:t>Показник</w:t>
            </w:r>
          </w:p>
        </w:tc>
        <w:tc>
          <w:tcPr>
            <w:tcW w:w="1559" w:type="dxa"/>
            <w:textDirection w:val="btLr"/>
            <w:vAlign w:val="center"/>
          </w:tcPr>
          <w:p w14:paraId="22CDCE31" w14:textId="57BB4F29" w:rsidR="00B47DF5" w:rsidRPr="00B47DF5" w:rsidRDefault="00B47DF5" w:rsidP="00B47DF5">
            <w:pPr>
              <w:ind w:left="113" w:right="113"/>
              <w:jc w:val="both"/>
              <w:rPr>
                <w:rFonts w:ascii="Times New Roman" w:hAnsi="Times New Roman" w:cs="Times New Roman"/>
                <w:sz w:val="28"/>
                <w:szCs w:val="28"/>
              </w:rPr>
            </w:pPr>
            <w:r w:rsidRPr="00B47DF5">
              <w:rPr>
                <w:rFonts w:ascii="Times New Roman" w:hAnsi="Times New Roman" w:cs="Times New Roman"/>
                <w:b/>
                <w:bCs/>
                <w:sz w:val="28"/>
                <w:szCs w:val="28"/>
              </w:rPr>
              <w:t>Початковий рівень (ЕГ)</w:t>
            </w:r>
          </w:p>
        </w:tc>
        <w:tc>
          <w:tcPr>
            <w:tcW w:w="1134" w:type="dxa"/>
            <w:textDirection w:val="btLr"/>
            <w:vAlign w:val="center"/>
          </w:tcPr>
          <w:p w14:paraId="4C6BF8E1" w14:textId="47D8BD92" w:rsidR="00B47DF5" w:rsidRPr="00B47DF5" w:rsidRDefault="00B47DF5" w:rsidP="00B47DF5">
            <w:pPr>
              <w:ind w:left="113" w:right="113"/>
              <w:jc w:val="both"/>
              <w:rPr>
                <w:rFonts w:ascii="Times New Roman" w:hAnsi="Times New Roman" w:cs="Times New Roman"/>
                <w:sz w:val="28"/>
                <w:szCs w:val="28"/>
              </w:rPr>
            </w:pPr>
            <w:r w:rsidRPr="00B47DF5">
              <w:rPr>
                <w:rFonts w:ascii="Times New Roman" w:hAnsi="Times New Roman" w:cs="Times New Roman"/>
                <w:b/>
                <w:bCs/>
                <w:sz w:val="28"/>
                <w:szCs w:val="28"/>
              </w:rPr>
              <w:t>Кінцевий рівень (ЕГ)</w:t>
            </w:r>
          </w:p>
        </w:tc>
        <w:tc>
          <w:tcPr>
            <w:tcW w:w="993" w:type="dxa"/>
            <w:textDirection w:val="btLr"/>
            <w:vAlign w:val="center"/>
          </w:tcPr>
          <w:p w14:paraId="6537A9BA" w14:textId="60ED7689" w:rsidR="00B47DF5" w:rsidRPr="00B47DF5" w:rsidRDefault="00B47DF5" w:rsidP="00B47DF5">
            <w:pPr>
              <w:ind w:left="113" w:right="113"/>
              <w:jc w:val="both"/>
              <w:rPr>
                <w:rFonts w:ascii="Times New Roman" w:hAnsi="Times New Roman" w:cs="Times New Roman"/>
                <w:sz w:val="28"/>
                <w:szCs w:val="28"/>
              </w:rPr>
            </w:pPr>
            <w:r w:rsidRPr="00B47DF5">
              <w:rPr>
                <w:rFonts w:ascii="Times New Roman" w:hAnsi="Times New Roman" w:cs="Times New Roman"/>
                <w:b/>
                <w:bCs/>
                <w:sz w:val="28"/>
                <w:szCs w:val="28"/>
              </w:rPr>
              <w:t>Приріст (%)</w:t>
            </w:r>
          </w:p>
        </w:tc>
        <w:tc>
          <w:tcPr>
            <w:tcW w:w="1275" w:type="dxa"/>
            <w:textDirection w:val="btLr"/>
            <w:vAlign w:val="center"/>
          </w:tcPr>
          <w:p w14:paraId="2377242E" w14:textId="10E94036" w:rsidR="00B47DF5" w:rsidRPr="00B47DF5" w:rsidRDefault="00B47DF5" w:rsidP="00B47DF5">
            <w:pPr>
              <w:ind w:left="113" w:right="113"/>
              <w:jc w:val="both"/>
              <w:rPr>
                <w:rFonts w:ascii="Times New Roman" w:hAnsi="Times New Roman" w:cs="Times New Roman"/>
                <w:sz w:val="28"/>
                <w:szCs w:val="28"/>
              </w:rPr>
            </w:pPr>
            <w:r w:rsidRPr="00B47DF5">
              <w:rPr>
                <w:rFonts w:ascii="Times New Roman" w:hAnsi="Times New Roman" w:cs="Times New Roman"/>
                <w:b/>
                <w:bCs/>
                <w:sz w:val="28"/>
                <w:szCs w:val="28"/>
              </w:rPr>
              <w:t>Початковий рівень (КГ)</w:t>
            </w:r>
          </w:p>
        </w:tc>
        <w:tc>
          <w:tcPr>
            <w:tcW w:w="1418" w:type="dxa"/>
            <w:textDirection w:val="btLr"/>
            <w:vAlign w:val="center"/>
          </w:tcPr>
          <w:p w14:paraId="2CB3C9DC" w14:textId="5F51144F" w:rsidR="00B47DF5" w:rsidRPr="00B47DF5" w:rsidRDefault="00B47DF5" w:rsidP="00B47DF5">
            <w:pPr>
              <w:ind w:left="113" w:right="113"/>
              <w:jc w:val="both"/>
              <w:rPr>
                <w:rFonts w:ascii="Times New Roman" w:hAnsi="Times New Roman" w:cs="Times New Roman"/>
                <w:sz w:val="28"/>
                <w:szCs w:val="28"/>
              </w:rPr>
            </w:pPr>
            <w:r w:rsidRPr="00B47DF5">
              <w:rPr>
                <w:rFonts w:ascii="Times New Roman" w:hAnsi="Times New Roman" w:cs="Times New Roman"/>
                <w:b/>
                <w:bCs/>
                <w:sz w:val="28"/>
                <w:szCs w:val="28"/>
              </w:rPr>
              <w:t>Кінцевий рівень (КГ)</w:t>
            </w:r>
          </w:p>
        </w:tc>
        <w:tc>
          <w:tcPr>
            <w:tcW w:w="1247" w:type="dxa"/>
            <w:textDirection w:val="btLr"/>
            <w:vAlign w:val="center"/>
          </w:tcPr>
          <w:p w14:paraId="0853CBE6" w14:textId="4484F97C" w:rsidR="00B47DF5" w:rsidRPr="00B47DF5" w:rsidRDefault="00B47DF5" w:rsidP="00B47DF5">
            <w:pPr>
              <w:ind w:left="113" w:right="113"/>
              <w:jc w:val="both"/>
              <w:rPr>
                <w:rFonts w:ascii="Times New Roman" w:hAnsi="Times New Roman" w:cs="Times New Roman"/>
                <w:sz w:val="28"/>
                <w:szCs w:val="28"/>
              </w:rPr>
            </w:pPr>
            <w:r w:rsidRPr="00B47DF5">
              <w:rPr>
                <w:rFonts w:ascii="Times New Roman" w:hAnsi="Times New Roman" w:cs="Times New Roman"/>
                <w:b/>
                <w:bCs/>
                <w:sz w:val="28"/>
                <w:szCs w:val="28"/>
              </w:rPr>
              <w:t>Приріст (%)</w:t>
            </w:r>
          </w:p>
        </w:tc>
      </w:tr>
      <w:tr w:rsidR="00B47DF5" w14:paraId="6E5FA581" w14:textId="77777777" w:rsidTr="00B47DF5">
        <w:tc>
          <w:tcPr>
            <w:tcW w:w="2263" w:type="dxa"/>
            <w:vAlign w:val="center"/>
          </w:tcPr>
          <w:p w14:paraId="59D128D5" w14:textId="3C63DB45" w:rsidR="00B47DF5" w:rsidRPr="00B47DF5" w:rsidRDefault="00B47DF5" w:rsidP="00B47DF5">
            <w:pPr>
              <w:rPr>
                <w:rFonts w:ascii="Times New Roman" w:hAnsi="Times New Roman" w:cs="Times New Roman"/>
                <w:sz w:val="28"/>
                <w:szCs w:val="28"/>
              </w:rPr>
            </w:pPr>
            <w:r w:rsidRPr="00B47DF5">
              <w:rPr>
                <w:rFonts w:ascii="Times New Roman" w:hAnsi="Times New Roman" w:cs="Times New Roman"/>
                <w:b/>
                <w:bCs/>
                <w:sz w:val="28"/>
                <w:szCs w:val="28"/>
              </w:rPr>
              <w:t>Швидкість (30 м, сек)</w:t>
            </w:r>
          </w:p>
        </w:tc>
        <w:tc>
          <w:tcPr>
            <w:tcW w:w="1559" w:type="dxa"/>
            <w:vAlign w:val="center"/>
          </w:tcPr>
          <w:p w14:paraId="48185802" w14:textId="5DDFBC02"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6,0</w:t>
            </w:r>
          </w:p>
        </w:tc>
        <w:tc>
          <w:tcPr>
            <w:tcW w:w="1134" w:type="dxa"/>
            <w:vAlign w:val="center"/>
          </w:tcPr>
          <w:p w14:paraId="68F51C64" w14:textId="6B3C7FAD"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5,7</w:t>
            </w:r>
          </w:p>
        </w:tc>
        <w:tc>
          <w:tcPr>
            <w:tcW w:w="993" w:type="dxa"/>
            <w:vAlign w:val="center"/>
          </w:tcPr>
          <w:p w14:paraId="1E4F161A" w14:textId="0AFAFFB8"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–5,0</w:t>
            </w:r>
          </w:p>
        </w:tc>
        <w:tc>
          <w:tcPr>
            <w:tcW w:w="1275" w:type="dxa"/>
            <w:vAlign w:val="center"/>
          </w:tcPr>
          <w:p w14:paraId="5B0F9AE4" w14:textId="5A30F0A9"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6,0</w:t>
            </w:r>
          </w:p>
        </w:tc>
        <w:tc>
          <w:tcPr>
            <w:tcW w:w="1418" w:type="dxa"/>
            <w:vAlign w:val="center"/>
          </w:tcPr>
          <w:p w14:paraId="00B6068E" w14:textId="228D73CA"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5,9</w:t>
            </w:r>
          </w:p>
        </w:tc>
        <w:tc>
          <w:tcPr>
            <w:tcW w:w="1247" w:type="dxa"/>
            <w:vAlign w:val="center"/>
          </w:tcPr>
          <w:p w14:paraId="62263460" w14:textId="279FD18B"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–1,7</w:t>
            </w:r>
          </w:p>
        </w:tc>
      </w:tr>
      <w:tr w:rsidR="00B47DF5" w14:paraId="4DCAF1ED" w14:textId="77777777" w:rsidTr="00B47DF5">
        <w:tc>
          <w:tcPr>
            <w:tcW w:w="2263" w:type="dxa"/>
            <w:vAlign w:val="center"/>
          </w:tcPr>
          <w:p w14:paraId="630943E9" w14:textId="7DAFF739" w:rsidR="00B47DF5" w:rsidRPr="00B47DF5" w:rsidRDefault="00B47DF5" w:rsidP="00B47DF5">
            <w:pPr>
              <w:rPr>
                <w:rFonts w:ascii="Times New Roman" w:hAnsi="Times New Roman" w:cs="Times New Roman"/>
                <w:b/>
                <w:bCs/>
                <w:sz w:val="28"/>
                <w:szCs w:val="28"/>
              </w:rPr>
            </w:pPr>
            <w:r w:rsidRPr="00B47DF5">
              <w:rPr>
                <w:rFonts w:ascii="Times New Roman" w:hAnsi="Times New Roman" w:cs="Times New Roman"/>
                <w:b/>
                <w:bCs/>
                <w:sz w:val="28"/>
                <w:szCs w:val="28"/>
              </w:rPr>
              <w:t>Сила (підтягування, к-ть разів)</w:t>
            </w:r>
          </w:p>
        </w:tc>
        <w:tc>
          <w:tcPr>
            <w:tcW w:w="1559" w:type="dxa"/>
            <w:vAlign w:val="center"/>
          </w:tcPr>
          <w:p w14:paraId="757F2885" w14:textId="62AC35A6"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5,0</w:t>
            </w:r>
          </w:p>
        </w:tc>
        <w:tc>
          <w:tcPr>
            <w:tcW w:w="1134" w:type="dxa"/>
            <w:vAlign w:val="center"/>
          </w:tcPr>
          <w:p w14:paraId="2A425F38" w14:textId="03930989"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7,5</w:t>
            </w:r>
          </w:p>
        </w:tc>
        <w:tc>
          <w:tcPr>
            <w:tcW w:w="993" w:type="dxa"/>
            <w:vAlign w:val="center"/>
          </w:tcPr>
          <w:p w14:paraId="4F4BA635" w14:textId="3AE17349"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+50,0</w:t>
            </w:r>
          </w:p>
        </w:tc>
        <w:tc>
          <w:tcPr>
            <w:tcW w:w="1275" w:type="dxa"/>
            <w:vAlign w:val="center"/>
          </w:tcPr>
          <w:p w14:paraId="2434284E" w14:textId="761078EE"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5,0</w:t>
            </w:r>
          </w:p>
        </w:tc>
        <w:tc>
          <w:tcPr>
            <w:tcW w:w="1418" w:type="dxa"/>
            <w:vAlign w:val="center"/>
          </w:tcPr>
          <w:p w14:paraId="7FFB0522" w14:textId="70FC3240"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5,5</w:t>
            </w:r>
          </w:p>
        </w:tc>
        <w:tc>
          <w:tcPr>
            <w:tcW w:w="1247" w:type="dxa"/>
            <w:vAlign w:val="center"/>
          </w:tcPr>
          <w:p w14:paraId="5C00F085" w14:textId="1620C1C1"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+10,0</w:t>
            </w:r>
          </w:p>
        </w:tc>
      </w:tr>
      <w:tr w:rsidR="00B47DF5" w14:paraId="3E8754E2" w14:textId="77777777" w:rsidTr="00B47DF5">
        <w:tc>
          <w:tcPr>
            <w:tcW w:w="2263" w:type="dxa"/>
            <w:vAlign w:val="center"/>
          </w:tcPr>
          <w:p w14:paraId="16F78B75" w14:textId="68D02948" w:rsidR="00B47DF5" w:rsidRPr="00B47DF5" w:rsidRDefault="00B47DF5" w:rsidP="00B47DF5">
            <w:pPr>
              <w:rPr>
                <w:rFonts w:ascii="Times New Roman" w:hAnsi="Times New Roman" w:cs="Times New Roman"/>
                <w:b/>
                <w:bCs/>
                <w:sz w:val="28"/>
                <w:szCs w:val="28"/>
              </w:rPr>
            </w:pPr>
            <w:r w:rsidRPr="00B47DF5">
              <w:rPr>
                <w:rFonts w:ascii="Times New Roman" w:hAnsi="Times New Roman" w:cs="Times New Roman"/>
                <w:b/>
                <w:bCs/>
                <w:sz w:val="28"/>
                <w:szCs w:val="28"/>
              </w:rPr>
              <w:t>Витривалість (800 м, сек)</w:t>
            </w:r>
          </w:p>
        </w:tc>
        <w:tc>
          <w:tcPr>
            <w:tcW w:w="1559" w:type="dxa"/>
            <w:vAlign w:val="center"/>
          </w:tcPr>
          <w:p w14:paraId="31ADD44E" w14:textId="14CC9E6D"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260</w:t>
            </w:r>
          </w:p>
        </w:tc>
        <w:tc>
          <w:tcPr>
            <w:tcW w:w="1134" w:type="dxa"/>
            <w:vAlign w:val="center"/>
          </w:tcPr>
          <w:p w14:paraId="74B69524" w14:textId="08E68B53"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240</w:t>
            </w:r>
          </w:p>
        </w:tc>
        <w:tc>
          <w:tcPr>
            <w:tcW w:w="993" w:type="dxa"/>
            <w:vAlign w:val="center"/>
          </w:tcPr>
          <w:p w14:paraId="1B8479FF" w14:textId="0F7BACD2"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–7,7</w:t>
            </w:r>
          </w:p>
        </w:tc>
        <w:tc>
          <w:tcPr>
            <w:tcW w:w="1275" w:type="dxa"/>
            <w:vAlign w:val="center"/>
          </w:tcPr>
          <w:p w14:paraId="4448DF1D" w14:textId="16A1BA93"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260</w:t>
            </w:r>
          </w:p>
        </w:tc>
        <w:tc>
          <w:tcPr>
            <w:tcW w:w="1418" w:type="dxa"/>
            <w:vAlign w:val="center"/>
          </w:tcPr>
          <w:p w14:paraId="3AA42D35" w14:textId="557F5B6A"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255</w:t>
            </w:r>
          </w:p>
        </w:tc>
        <w:tc>
          <w:tcPr>
            <w:tcW w:w="1247" w:type="dxa"/>
            <w:vAlign w:val="center"/>
          </w:tcPr>
          <w:p w14:paraId="476723A5" w14:textId="11E2CC53"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–1,9</w:t>
            </w:r>
          </w:p>
        </w:tc>
      </w:tr>
      <w:tr w:rsidR="00B47DF5" w14:paraId="576E37D6" w14:textId="77777777" w:rsidTr="00B47DF5">
        <w:tc>
          <w:tcPr>
            <w:tcW w:w="2263" w:type="dxa"/>
            <w:vAlign w:val="center"/>
          </w:tcPr>
          <w:p w14:paraId="24F37343" w14:textId="3A60F066" w:rsidR="00B47DF5" w:rsidRPr="00B47DF5" w:rsidRDefault="00B47DF5" w:rsidP="00B47DF5">
            <w:pPr>
              <w:rPr>
                <w:rFonts w:ascii="Times New Roman" w:hAnsi="Times New Roman" w:cs="Times New Roman"/>
                <w:b/>
                <w:bCs/>
                <w:sz w:val="28"/>
                <w:szCs w:val="28"/>
              </w:rPr>
            </w:pPr>
            <w:r w:rsidRPr="00B47DF5">
              <w:rPr>
                <w:rFonts w:ascii="Times New Roman" w:hAnsi="Times New Roman" w:cs="Times New Roman"/>
                <w:b/>
                <w:bCs/>
                <w:sz w:val="28"/>
                <w:szCs w:val="28"/>
              </w:rPr>
              <w:t>Гнучкість (нахил уперед, см)</w:t>
            </w:r>
          </w:p>
        </w:tc>
        <w:tc>
          <w:tcPr>
            <w:tcW w:w="1559" w:type="dxa"/>
            <w:vAlign w:val="center"/>
          </w:tcPr>
          <w:p w14:paraId="2A999860" w14:textId="33F342DC"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+12</w:t>
            </w:r>
          </w:p>
        </w:tc>
        <w:tc>
          <w:tcPr>
            <w:tcW w:w="1134" w:type="dxa"/>
            <w:vAlign w:val="center"/>
          </w:tcPr>
          <w:p w14:paraId="617755D8" w14:textId="1658C88B"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+16</w:t>
            </w:r>
          </w:p>
        </w:tc>
        <w:tc>
          <w:tcPr>
            <w:tcW w:w="993" w:type="dxa"/>
            <w:vAlign w:val="center"/>
          </w:tcPr>
          <w:p w14:paraId="3A25176F" w14:textId="67122F12"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+33,3</w:t>
            </w:r>
          </w:p>
        </w:tc>
        <w:tc>
          <w:tcPr>
            <w:tcW w:w="1275" w:type="dxa"/>
            <w:vAlign w:val="center"/>
          </w:tcPr>
          <w:p w14:paraId="3C00E09B" w14:textId="3FA4B6AE"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+12</w:t>
            </w:r>
          </w:p>
        </w:tc>
        <w:tc>
          <w:tcPr>
            <w:tcW w:w="1418" w:type="dxa"/>
            <w:vAlign w:val="center"/>
          </w:tcPr>
          <w:p w14:paraId="08B567A3" w14:textId="2D0115B1"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+13</w:t>
            </w:r>
          </w:p>
        </w:tc>
        <w:tc>
          <w:tcPr>
            <w:tcW w:w="1247" w:type="dxa"/>
            <w:vAlign w:val="center"/>
          </w:tcPr>
          <w:p w14:paraId="32559D13" w14:textId="1DA9F108"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+8,3</w:t>
            </w:r>
          </w:p>
        </w:tc>
      </w:tr>
      <w:tr w:rsidR="00B47DF5" w14:paraId="2DD8DA5A" w14:textId="77777777" w:rsidTr="00B47DF5">
        <w:tc>
          <w:tcPr>
            <w:tcW w:w="2263" w:type="dxa"/>
            <w:vAlign w:val="center"/>
          </w:tcPr>
          <w:p w14:paraId="50172C48" w14:textId="733D8024" w:rsidR="00B47DF5" w:rsidRPr="00B47DF5" w:rsidRDefault="00B47DF5" w:rsidP="00B47DF5">
            <w:pPr>
              <w:rPr>
                <w:rFonts w:ascii="Times New Roman" w:hAnsi="Times New Roman" w:cs="Times New Roman"/>
                <w:b/>
                <w:bCs/>
                <w:sz w:val="28"/>
                <w:szCs w:val="28"/>
              </w:rPr>
            </w:pPr>
            <w:r w:rsidRPr="00B47DF5">
              <w:rPr>
                <w:rFonts w:ascii="Times New Roman" w:hAnsi="Times New Roman" w:cs="Times New Roman"/>
                <w:b/>
                <w:bCs/>
                <w:sz w:val="28"/>
                <w:szCs w:val="28"/>
              </w:rPr>
              <w:t>Координація (стійка на одній нозі, сек)</w:t>
            </w:r>
          </w:p>
        </w:tc>
        <w:tc>
          <w:tcPr>
            <w:tcW w:w="1559" w:type="dxa"/>
            <w:vAlign w:val="center"/>
          </w:tcPr>
          <w:p w14:paraId="240AB2BB" w14:textId="1969CFEE"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18</w:t>
            </w:r>
          </w:p>
        </w:tc>
        <w:tc>
          <w:tcPr>
            <w:tcW w:w="1134" w:type="dxa"/>
            <w:vAlign w:val="center"/>
          </w:tcPr>
          <w:p w14:paraId="49776AFA" w14:textId="0B5A91D7"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24</w:t>
            </w:r>
          </w:p>
        </w:tc>
        <w:tc>
          <w:tcPr>
            <w:tcW w:w="993" w:type="dxa"/>
            <w:vAlign w:val="center"/>
          </w:tcPr>
          <w:p w14:paraId="054FD7C2" w14:textId="2C99974F"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+33,3</w:t>
            </w:r>
          </w:p>
        </w:tc>
        <w:tc>
          <w:tcPr>
            <w:tcW w:w="1275" w:type="dxa"/>
            <w:vAlign w:val="center"/>
          </w:tcPr>
          <w:p w14:paraId="6314E645" w14:textId="1B4E8000"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18</w:t>
            </w:r>
          </w:p>
        </w:tc>
        <w:tc>
          <w:tcPr>
            <w:tcW w:w="1418" w:type="dxa"/>
            <w:vAlign w:val="center"/>
          </w:tcPr>
          <w:p w14:paraId="33D2D922" w14:textId="2D9152B9"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19</w:t>
            </w:r>
          </w:p>
        </w:tc>
        <w:tc>
          <w:tcPr>
            <w:tcW w:w="1247" w:type="dxa"/>
            <w:vAlign w:val="center"/>
          </w:tcPr>
          <w:p w14:paraId="3AE0AEB1" w14:textId="3B1F4B10" w:rsidR="00B47DF5" w:rsidRPr="00B47DF5" w:rsidRDefault="00B47DF5" w:rsidP="00B47DF5">
            <w:pPr>
              <w:jc w:val="both"/>
              <w:rPr>
                <w:rFonts w:ascii="Times New Roman" w:hAnsi="Times New Roman" w:cs="Times New Roman"/>
                <w:sz w:val="28"/>
                <w:szCs w:val="28"/>
              </w:rPr>
            </w:pPr>
            <w:r w:rsidRPr="00B47DF5">
              <w:rPr>
                <w:rFonts w:ascii="Times New Roman" w:hAnsi="Times New Roman" w:cs="Times New Roman"/>
                <w:sz w:val="28"/>
                <w:szCs w:val="28"/>
              </w:rPr>
              <w:t>+5,6</w:t>
            </w:r>
          </w:p>
        </w:tc>
      </w:tr>
    </w:tbl>
    <w:p w14:paraId="4EE86289" w14:textId="77777777" w:rsidR="00B47DF5" w:rsidRDefault="00B47DF5" w:rsidP="00B47DF5">
      <w:pPr>
        <w:spacing w:after="0" w:line="360" w:lineRule="auto"/>
        <w:ind w:firstLine="709"/>
        <w:jc w:val="both"/>
        <w:rPr>
          <w:rFonts w:ascii="Times New Roman" w:hAnsi="Times New Roman" w:cs="Times New Roman"/>
          <w:sz w:val="28"/>
          <w:szCs w:val="28"/>
        </w:rPr>
      </w:pPr>
    </w:p>
    <w:p w14:paraId="3757D5C1" w14:textId="373BF521" w:rsidR="00B47DF5" w:rsidRPr="00B47DF5" w:rsidRDefault="00B47DF5" w:rsidP="00B47DF5">
      <w:pPr>
        <w:spacing w:after="0" w:line="360" w:lineRule="auto"/>
        <w:ind w:firstLine="709"/>
        <w:jc w:val="center"/>
        <w:rPr>
          <w:rFonts w:ascii="Times New Roman" w:hAnsi="Times New Roman" w:cs="Times New Roman"/>
          <w:sz w:val="28"/>
          <w:szCs w:val="28"/>
        </w:rPr>
      </w:pPr>
      <w:r w:rsidRPr="00B47DF5">
        <w:rPr>
          <w:rFonts w:ascii="Times New Roman" w:hAnsi="Times New Roman" w:cs="Times New Roman"/>
          <w:noProof/>
          <w:sz w:val="28"/>
          <w:szCs w:val="28"/>
          <w:lang w:val="ru-RU" w:eastAsia="ru-RU"/>
        </w:rPr>
        <w:drawing>
          <wp:inline distT="0" distB="0" distL="0" distR="0" wp14:anchorId="26687DD5" wp14:editId="66FDF20E">
            <wp:extent cx="4669972" cy="2323116"/>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7529" cy="2326875"/>
                    </a:xfrm>
                    <a:prstGeom prst="rect">
                      <a:avLst/>
                    </a:prstGeom>
                  </pic:spPr>
                </pic:pic>
              </a:graphicData>
            </a:graphic>
          </wp:inline>
        </w:drawing>
      </w:r>
    </w:p>
    <w:p w14:paraId="3F665497" w14:textId="646656DC" w:rsidR="00B47DF5" w:rsidRPr="00B47DF5" w:rsidRDefault="00B47DF5" w:rsidP="00B47DF5">
      <w:pPr>
        <w:spacing w:after="0" w:line="360" w:lineRule="auto"/>
        <w:ind w:firstLine="709"/>
        <w:jc w:val="center"/>
        <w:rPr>
          <w:rFonts w:ascii="Times New Roman" w:hAnsi="Times New Roman" w:cs="Times New Roman"/>
          <w:b/>
          <w:bCs/>
          <w:sz w:val="28"/>
          <w:szCs w:val="28"/>
        </w:rPr>
      </w:pPr>
      <w:r w:rsidRPr="00B47DF5">
        <w:rPr>
          <w:rFonts w:ascii="Times New Roman" w:hAnsi="Times New Roman" w:cs="Times New Roman"/>
          <w:b/>
          <w:bCs/>
          <w:sz w:val="28"/>
          <w:szCs w:val="28"/>
        </w:rPr>
        <w:t>Графік 2.2. Динаміка  середніх результатів експериментальної та контрольної групи за основними руховими здібностями</w:t>
      </w:r>
    </w:p>
    <w:p w14:paraId="3FB011D3" w14:textId="53C80284" w:rsidR="00B47DF5" w:rsidRDefault="00B47DF5" w:rsidP="00B47DF5">
      <w:pPr>
        <w:spacing w:after="0" w:line="360" w:lineRule="auto"/>
        <w:ind w:firstLine="709"/>
        <w:jc w:val="both"/>
        <w:rPr>
          <w:rFonts w:ascii="Times New Roman" w:hAnsi="Times New Roman" w:cs="Times New Roman"/>
          <w:sz w:val="28"/>
          <w:szCs w:val="28"/>
        </w:rPr>
      </w:pPr>
    </w:p>
    <w:p w14:paraId="7E9A96A3" w14:textId="2A53357F" w:rsidR="00B47DF5" w:rsidRPr="00B47DF5" w:rsidRDefault="00B47DF5" w:rsidP="00B47DF5">
      <w:pPr>
        <w:spacing w:after="0" w:line="360" w:lineRule="auto"/>
        <w:ind w:firstLine="709"/>
        <w:jc w:val="both"/>
        <w:rPr>
          <w:rFonts w:ascii="Times New Roman" w:hAnsi="Times New Roman" w:cs="Times New Roman"/>
          <w:sz w:val="28"/>
          <w:szCs w:val="28"/>
        </w:rPr>
      </w:pPr>
      <w:r w:rsidRPr="00B47DF5">
        <w:rPr>
          <w:rFonts w:ascii="Times New Roman" w:hAnsi="Times New Roman" w:cs="Times New Roman"/>
          <w:sz w:val="28"/>
          <w:szCs w:val="28"/>
        </w:rPr>
        <w:t>Оцінювання рухових здібностей школярів середнього шкільного віку має надзвичайно важливе значення для дослідження їхнього фізичного розвитку та ефективності навчально-тренувальних програм. Воно забезпечує об’єктивність і достовірність результатів, дозволяє виявити індивідуальні особливості та відхилення, а також простежити динаміку змін упродовж навчального року. Повторні вимірювання дають змогу визначити темпи приросту та підтвердити результативність секційних занять, що створює доказову базу для педагогічних висновків. Отримані дані мають наукову і практичну значущість, оскільки стають основою для статистичного аналізу, узагальнень і формування рекомендацій у сфері фізичного виховання. Комплексний підхід, який поєднує антропометрію, індексні методи та тестування рухових якостей, забезпечує всебічну оцінку фізичного стану школярів, сприяє гармонійному розвитку, профілактиці перевантажень і формуванню мотивації до регулярної фізичної активності.</w:t>
      </w:r>
    </w:p>
    <w:p w14:paraId="1F57AF63" w14:textId="77777777" w:rsidR="00C50F75" w:rsidRPr="00C50F75" w:rsidRDefault="00C50F75" w:rsidP="00C50F75">
      <w:pPr>
        <w:spacing w:after="0" w:line="360" w:lineRule="auto"/>
        <w:ind w:firstLine="709"/>
        <w:jc w:val="both"/>
        <w:rPr>
          <w:rFonts w:ascii="Times New Roman" w:hAnsi="Times New Roman" w:cs="Times New Roman"/>
          <w:sz w:val="28"/>
          <w:szCs w:val="28"/>
        </w:rPr>
      </w:pPr>
    </w:p>
    <w:p w14:paraId="0FE0175D" w14:textId="0171C0E3" w:rsidR="004F65D6" w:rsidRPr="00B47DF5" w:rsidRDefault="00B47DF5" w:rsidP="004F65D6">
      <w:pPr>
        <w:spacing w:after="0" w:line="360" w:lineRule="auto"/>
        <w:ind w:firstLine="709"/>
        <w:jc w:val="both"/>
        <w:rPr>
          <w:rFonts w:ascii="Times New Roman" w:hAnsi="Times New Roman" w:cs="Times New Roman"/>
          <w:b/>
          <w:bCs/>
          <w:sz w:val="28"/>
          <w:szCs w:val="28"/>
        </w:rPr>
      </w:pPr>
      <w:r w:rsidRPr="00B47DF5">
        <w:rPr>
          <w:rFonts w:ascii="Times New Roman" w:hAnsi="Times New Roman" w:cs="Times New Roman"/>
          <w:b/>
          <w:bCs/>
          <w:sz w:val="28"/>
          <w:szCs w:val="28"/>
        </w:rPr>
        <w:t>Висновки до  розділу ІІ</w:t>
      </w:r>
    </w:p>
    <w:p w14:paraId="46BF5198" w14:textId="77777777" w:rsidR="00B47DF5" w:rsidRDefault="00B47DF5" w:rsidP="004F65D6">
      <w:pPr>
        <w:spacing w:after="0" w:line="360" w:lineRule="auto"/>
        <w:ind w:firstLine="709"/>
        <w:jc w:val="both"/>
        <w:rPr>
          <w:rFonts w:ascii="Times New Roman" w:hAnsi="Times New Roman" w:cs="Times New Roman"/>
          <w:sz w:val="28"/>
          <w:szCs w:val="28"/>
        </w:rPr>
      </w:pPr>
    </w:p>
    <w:p w14:paraId="3FBD0619" w14:textId="77777777" w:rsidR="00ED5D5E" w:rsidRPr="00ED5D5E" w:rsidRDefault="00ED5D5E" w:rsidP="00ED5D5E">
      <w:pPr>
        <w:spacing w:after="0" w:line="360" w:lineRule="auto"/>
        <w:ind w:firstLine="709"/>
        <w:jc w:val="both"/>
        <w:rPr>
          <w:rFonts w:ascii="Times New Roman" w:hAnsi="Times New Roman" w:cs="Times New Roman"/>
          <w:sz w:val="28"/>
          <w:szCs w:val="28"/>
        </w:rPr>
      </w:pPr>
      <w:r w:rsidRPr="00ED5D5E">
        <w:rPr>
          <w:rFonts w:ascii="Times New Roman" w:hAnsi="Times New Roman" w:cs="Times New Roman"/>
          <w:sz w:val="28"/>
          <w:szCs w:val="28"/>
        </w:rPr>
        <w:t>У другому розділі було визначено та обґрунтовано методологічні засади проведення дослідження, що забезпечили його наукову достовірність та практичну значущість.</w:t>
      </w:r>
    </w:p>
    <w:p w14:paraId="519FC93E" w14:textId="77777777" w:rsidR="00ED5D5E" w:rsidRPr="00ED5D5E" w:rsidRDefault="00ED5D5E" w:rsidP="00ED5D5E">
      <w:pPr>
        <w:spacing w:after="0" w:line="360" w:lineRule="auto"/>
        <w:ind w:firstLine="709"/>
        <w:jc w:val="both"/>
        <w:rPr>
          <w:rFonts w:ascii="Times New Roman" w:hAnsi="Times New Roman" w:cs="Times New Roman"/>
          <w:sz w:val="28"/>
          <w:szCs w:val="28"/>
        </w:rPr>
      </w:pPr>
      <w:r w:rsidRPr="00ED5D5E">
        <w:rPr>
          <w:rFonts w:ascii="Times New Roman" w:hAnsi="Times New Roman" w:cs="Times New Roman"/>
          <w:sz w:val="28"/>
          <w:szCs w:val="28"/>
        </w:rPr>
        <w:t>Організація дослідження та характеристика вибірки дозволили сформувати репрезентативну групу школярів середнього шкільного віку, що забезпечує можливість узагальнення отриманих результатів. Чітке розмежування експериментальної та контрольної групи створило умови для порівняння динаміки показників та визначення ефективності секційних занять.</w:t>
      </w:r>
    </w:p>
    <w:p w14:paraId="79F83965" w14:textId="77777777" w:rsidR="00ED5D5E" w:rsidRPr="00ED5D5E" w:rsidRDefault="00ED5D5E" w:rsidP="00ED5D5E">
      <w:pPr>
        <w:spacing w:after="0" w:line="360" w:lineRule="auto"/>
        <w:ind w:firstLine="709"/>
        <w:jc w:val="both"/>
        <w:rPr>
          <w:rFonts w:ascii="Times New Roman" w:hAnsi="Times New Roman" w:cs="Times New Roman"/>
          <w:sz w:val="28"/>
          <w:szCs w:val="28"/>
        </w:rPr>
      </w:pPr>
      <w:r w:rsidRPr="00ED5D5E">
        <w:rPr>
          <w:rFonts w:ascii="Times New Roman" w:hAnsi="Times New Roman" w:cs="Times New Roman"/>
          <w:sz w:val="28"/>
          <w:szCs w:val="28"/>
        </w:rPr>
        <w:t>Опис секційних занять (структура, тривалість, інтенсивність, спрямованість) дав змогу систематизувати навчально-тренувальний процес та забезпечити його відповідність віковим особливостям учнів. Включення різних видів діяльності (ігрові види спорту, гімнастика, легка атлетика) сприяло комплексному розвитку рухових здібностей та формуванню мотивації до регулярної фізичної активності.</w:t>
      </w:r>
    </w:p>
    <w:p w14:paraId="42BECAC8" w14:textId="77777777" w:rsidR="00ED5D5E" w:rsidRPr="00ED5D5E" w:rsidRDefault="00ED5D5E" w:rsidP="00ED5D5E">
      <w:pPr>
        <w:spacing w:after="0" w:line="360" w:lineRule="auto"/>
        <w:ind w:firstLine="709"/>
        <w:jc w:val="both"/>
        <w:rPr>
          <w:rFonts w:ascii="Times New Roman" w:hAnsi="Times New Roman" w:cs="Times New Roman"/>
          <w:sz w:val="28"/>
          <w:szCs w:val="28"/>
        </w:rPr>
      </w:pPr>
      <w:r w:rsidRPr="00ED5D5E">
        <w:rPr>
          <w:rFonts w:ascii="Times New Roman" w:hAnsi="Times New Roman" w:cs="Times New Roman"/>
          <w:sz w:val="28"/>
          <w:szCs w:val="28"/>
        </w:rPr>
        <w:t>Застосування методів вимірювання фізичного розвитку (антропометрія, індексні методи, педагогічне тестування) забезпечило об’єктивність та точність отриманих даних. Це дозволило оцінити рівень соматичного розвитку, пропорційність тіла та функціональні можливості організму школярів.</w:t>
      </w:r>
    </w:p>
    <w:p w14:paraId="2C76347F" w14:textId="77777777" w:rsidR="00ED5D5E" w:rsidRPr="00ED5D5E" w:rsidRDefault="00ED5D5E" w:rsidP="00ED5D5E">
      <w:pPr>
        <w:spacing w:after="0" w:line="360" w:lineRule="auto"/>
        <w:ind w:firstLine="709"/>
        <w:jc w:val="both"/>
        <w:rPr>
          <w:rFonts w:ascii="Times New Roman" w:hAnsi="Times New Roman" w:cs="Times New Roman"/>
          <w:sz w:val="28"/>
          <w:szCs w:val="28"/>
        </w:rPr>
      </w:pPr>
      <w:r w:rsidRPr="00ED5D5E">
        <w:rPr>
          <w:rFonts w:ascii="Times New Roman" w:hAnsi="Times New Roman" w:cs="Times New Roman"/>
          <w:sz w:val="28"/>
          <w:szCs w:val="28"/>
        </w:rPr>
        <w:t>Використання методів оцінки рухових здібностей у поєднанні з інструментами збору даних та статистичної обробки надало можливість не лише зафіксувати показники, але й здійснити їх науковий аналіз. Застосування математичної статистики (середні значення, стандартні відхилення, t-критерій Стьюдента, коефіцієнт варіації, кореляційний аналіз) забезпечило достовірність висновків та дозволило виявити закономірності у розвитку фізичних якостей.</w:t>
      </w:r>
    </w:p>
    <w:p w14:paraId="4DC8BDCF" w14:textId="77777777" w:rsidR="00ED5D5E" w:rsidRPr="00ED5D5E" w:rsidRDefault="00ED5D5E" w:rsidP="00ED5D5E">
      <w:pPr>
        <w:spacing w:after="0" w:line="360" w:lineRule="auto"/>
        <w:ind w:firstLine="709"/>
        <w:jc w:val="both"/>
        <w:rPr>
          <w:rFonts w:ascii="Times New Roman" w:hAnsi="Times New Roman" w:cs="Times New Roman"/>
          <w:sz w:val="28"/>
          <w:szCs w:val="28"/>
        </w:rPr>
      </w:pPr>
      <w:r w:rsidRPr="00ED5D5E">
        <w:rPr>
          <w:rFonts w:ascii="Times New Roman" w:hAnsi="Times New Roman" w:cs="Times New Roman"/>
          <w:sz w:val="28"/>
          <w:szCs w:val="28"/>
        </w:rPr>
        <w:t>Таким чином, методологія дослідження була побудована на комплексному підході, що поєднує організаційні, педагогічні та статистичні інструменти. Це створило надійну основу для подальшого аналізу результатів та інтерпретації ефективності секційних занять у розвитку рухових здібностей школярів середнього шкільного віку.</w:t>
      </w:r>
    </w:p>
    <w:p w14:paraId="7D470DED" w14:textId="77777777" w:rsidR="00B47DF5" w:rsidRDefault="00B47DF5" w:rsidP="004F65D6">
      <w:pPr>
        <w:spacing w:after="0" w:line="360" w:lineRule="auto"/>
        <w:ind w:firstLine="709"/>
        <w:jc w:val="both"/>
        <w:rPr>
          <w:rFonts w:ascii="Times New Roman" w:hAnsi="Times New Roman" w:cs="Times New Roman"/>
          <w:sz w:val="28"/>
          <w:szCs w:val="28"/>
        </w:rPr>
      </w:pPr>
    </w:p>
    <w:p w14:paraId="7B55C5D1" w14:textId="77777777" w:rsidR="004F65D6" w:rsidRDefault="004F65D6" w:rsidP="004F65D6">
      <w:pPr>
        <w:spacing w:after="0" w:line="360" w:lineRule="auto"/>
        <w:ind w:firstLine="709"/>
        <w:jc w:val="both"/>
        <w:rPr>
          <w:rFonts w:ascii="Times New Roman" w:hAnsi="Times New Roman" w:cs="Times New Roman"/>
          <w:sz w:val="28"/>
          <w:szCs w:val="28"/>
        </w:rPr>
      </w:pPr>
    </w:p>
    <w:p w14:paraId="16F1DB83" w14:textId="77777777" w:rsidR="00ED5D5E" w:rsidRDefault="00ED5D5E" w:rsidP="004F65D6">
      <w:pPr>
        <w:spacing w:after="0" w:line="360" w:lineRule="auto"/>
        <w:ind w:firstLine="709"/>
        <w:jc w:val="both"/>
        <w:rPr>
          <w:rFonts w:ascii="Times New Roman" w:hAnsi="Times New Roman" w:cs="Times New Roman"/>
          <w:sz w:val="28"/>
          <w:szCs w:val="28"/>
        </w:rPr>
      </w:pPr>
    </w:p>
    <w:p w14:paraId="1751A37A" w14:textId="77777777" w:rsidR="00A20DC4" w:rsidRDefault="00A20DC4" w:rsidP="004F65D6">
      <w:pPr>
        <w:spacing w:after="0" w:line="360" w:lineRule="auto"/>
        <w:ind w:firstLine="709"/>
        <w:jc w:val="both"/>
        <w:rPr>
          <w:rFonts w:ascii="Times New Roman" w:hAnsi="Times New Roman" w:cs="Times New Roman"/>
          <w:sz w:val="28"/>
          <w:szCs w:val="28"/>
        </w:rPr>
      </w:pPr>
    </w:p>
    <w:p w14:paraId="4154FFD0" w14:textId="77777777" w:rsidR="00A20DC4" w:rsidRDefault="00A20DC4" w:rsidP="004F65D6">
      <w:pPr>
        <w:spacing w:after="0" w:line="360" w:lineRule="auto"/>
        <w:ind w:firstLine="709"/>
        <w:jc w:val="both"/>
        <w:rPr>
          <w:rFonts w:ascii="Times New Roman" w:hAnsi="Times New Roman" w:cs="Times New Roman"/>
          <w:sz w:val="28"/>
          <w:szCs w:val="28"/>
        </w:rPr>
      </w:pPr>
    </w:p>
    <w:p w14:paraId="52106F7C" w14:textId="77777777" w:rsidR="00A20DC4" w:rsidRDefault="00A20DC4" w:rsidP="004F65D6">
      <w:pPr>
        <w:spacing w:after="0" w:line="360" w:lineRule="auto"/>
        <w:ind w:firstLine="709"/>
        <w:jc w:val="both"/>
        <w:rPr>
          <w:rFonts w:ascii="Times New Roman" w:hAnsi="Times New Roman" w:cs="Times New Roman"/>
          <w:sz w:val="28"/>
          <w:szCs w:val="28"/>
        </w:rPr>
      </w:pPr>
    </w:p>
    <w:p w14:paraId="002A05C4" w14:textId="77777777" w:rsidR="00A20DC4" w:rsidRDefault="00A20DC4" w:rsidP="004F65D6">
      <w:pPr>
        <w:spacing w:after="0" w:line="360" w:lineRule="auto"/>
        <w:ind w:firstLine="709"/>
        <w:jc w:val="both"/>
        <w:rPr>
          <w:rFonts w:ascii="Times New Roman" w:hAnsi="Times New Roman" w:cs="Times New Roman"/>
          <w:sz w:val="28"/>
          <w:szCs w:val="28"/>
        </w:rPr>
      </w:pPr>
    </w:p>
    <w:p w14:paraId="16AB3FD7" w14:textId="77777777" w:rsidR="00A20DC4" w:rsidRDefault="00A20DC4" w:rsidP="004F65D6">
      <w:pPr>
        <w:spacing w:after="0" w:line="360" w:lineRule="auto"/>
        <w:ind w:firstLine="709"/>
        <w:jc w:val="both"/>
        <w:rPr>
          <w:rFonts w:ascii="Times New Roman" w:hAnsi="Times New Roman" w:cs="Times New Roman"/>
          <w:sz w:val="28"/>
          <w:szCs w:val="28"/>
        </w:rPr>
      </w:pPr>
    </w:p>
    <w:p w14:paraId="619B6CCC" w14:textId="77777777" w:rsidR="00A20DC4" w:rsidRDefault="00A20DC4" w:rsidP="004F65D6">
      <w:pPr>
        <w:spacing w:after="0" w:line="360" w:lineRule="auto"/>
        <w:ind w:firstLine="709"/>
        <w:jc w:val="both"/>
        <w:rPr>
          <w:rFonts w:ascii="Times New Roman" w:hAnsi="Times New Roman" w:cs="Times New Roman"/>
          <w:sz w:val="28"/>
          <w:szCs w:val="28"/>
        </w:rPr>
      </w:pPr>
    </w:p>
    <w:p w14:paraId="64A50407" w14:textId="77777777" w:rsidR="00A20DC4" w:rsidRDefault="00A20DC4" w:rsidP="004F65D6">
      <w:pPr>
        <w:spacing w:after="0" w:line="360" w:lineRule="auto"/>
        <w:ind w:firstLine="709"/>
        <w:jc w:val="both"/>
        <w:rPr>
          <w:rFonts w:ascii="Times New Roman" w:hAnsi="Times New Roman" w:cs="Times New Roman"/>
          <w:sz w:val="28"/>
          <w:szCs w:val="28"/>
        </w:rPr>
      </w:pPr>
    </w:p>
    <w:p w14:paraId="5A78F218" w14:textId="77777777" w:rsidR="00A20DC4" w:rsidRDefault="00A20DC4" w:rsidP="004F65D6">
      <w:pPr>
        <w:spacing w:after="0" w:line="360" w:lineRule="auto"/>
        <w:ind w:firstLine="709"/>
        <w:jc w:val="both"/>
        <w:rPr>
          <w:rFonts w:ascii="Times New Roman" w:hAnsi="Times New Roman" w:cs="Times New Roman"/>
          <w:sz w:val="28"/>
          <w:szCs w:val="28"/>
        </w:rPr>
      </w:pPr>
    </w:p>
    <w:p w14:paraId="41C775B5" w14:textId="77777777" w:rsidR="00A20DC4" w:rsidRDefault="00A20DC4" w:rsidP="004F65D6">
      <w:pPr>
        <w:spacing w:after="0" w:line="360" w:lineRule="auto"/>
        <w:ind w:firstLine="709"/>
        <w:jc w:val="both"/>
        <w:rPr>
          <w:rFonts w:ascii="Times New Roman" w:hAnsi="Times New Roman" w:cs="Times New Roman"/>
          <w:sz w:val="28"/>
          <w:szCs w:val="28"/>
        </w:rPr>
      </w:pPr>
    </w:p>
    <w:p w14:paraId="1BB75294" w14:textId="77777777" w:rsidR="00A20DC4" w:rsidRDefault="00A20DC4" w:rsidP="004F65D6">
      <w:pPr>
        <w:spacing w:after="0" w:line="360" w:lineRule="auto"/>
        <w:ind w:firstLine="709"/>
        <w:jc w:val="both"/>
        <w:rPr>
          <w:rFonts w:ascii="Times New Roman" w:hAnsi="Times New Roman" w:cs="Times New Roman"/>
          <w:sz w:val="28"/>
          <w:szCs w:val="28"/>
        </w:rPr>
      </w:pPr>
    </w:p>
    <w:p w14:paraId="4ABFBDB0" w14:textId="42407F56" w:rsidR="00994D68" w:rsidRPr="00994D68" w:rsidRDefault="00994D68" w:rsidP="00ED5D5E">
      <w:pPr>
        <w:spacing w:after="0" w:line="360" w:lineRule="auto"/>
        <w:ind w:firstLine="709"/>
        <w:jc w:val="center"/>
        <w:rPr>
          <w:rFonts w:ascii="Times New Roman" w:hAnsi="Times New Roman" w:cs="Times New Roman"/>
          <w:b/>
          <w:bCs/>
          <w:caps/>
          <w:sz w:val="28"/>
          <w:szCs w:val="28"/>
        </w:rPr>
      </w:pPr>
      <w:r w:rsidRPr="00994D68">
        <w:rPr>
          <w:rFonts w:ascii="Times New Roman" w:hAnsi="Times New Roman" w:cs="Times New Roman"/>
          <w:b/>
          <w:bCs/>
          <w:caps/>
          <w:sz w:val="28"/>
          <w:szCs w:val="28"/>
        </w:rPr>
        <w:t xml:space="preserve">Розділ </w:t>
      </w:r>
      <w:r w:rsidRPr="00ED5D5E">
        <w:rPr>
          <w:rFonts w:ascii="Times New Roman" w:hAnsi="Times New Roman" w:cs="Times New Roman"/>
          <w:b/>
          <w:bCs/>
          <w:caps/>
          <w:sz w:val="28"/>
          <w:szCs w:val="28"/>
        </w:rPr>
        <w:t>ІІІ</w:t>
      </w:r>
      <w:r w:rsidRPr="00994D68">
        <w:rPr>
          <w:rFonts w:ascii="Times New Roman" w:hAnsi="Times New Roman" w:cs="Times New Roman"/>
          <w:b/>
          <w:bCs/>
          <w:caps/>
          <w:sz w:val="28"/>
          <w:szCs w:val="28"/>
        </w:rPr>
        <w:t xml:space="preserve"> Результати дослідження</w:t>
      </w:r>
    </w:p>
    <w:p w14:paraId="38DCDEE2" w14:textId="5C09A3D9" w:rsidR="00994D68" w:rsidRPr="00ED5D5E" w:rsidRDefault="00994D68" w:rsidP="00ED5D5E">
      <w:pPr>
        <w:spacing w:after="0" w:line="360" w:lineRule="auto"/>
        <w:ind w:firstLine="709"/>
        <w:jc w:val="center"/>
        <w:rPr>
          <w:rFonts w:ascii="Times New Roman" w:hAnsi="Times New Roman" w:cs="Times New Roman"/>
          <w:b/>
          <w:bCs/>
          <w:sz w:val="28"/>
          <w:szCs w:val="28"/>
        </w:rPr>
      </w:pPr>
      <w:r w:rsidRPr="00994D68">
        <w:rPr>
          <w:rFonts w:ascii="Times New Roman" w:hAnsi="Times New Roman" w:cs="Times New Roman"/>
          <w:b/>
          <w:bCs/>
          <w:sz w:val="28"/>
          <w:szCs w:val="28"/>
        </w:rPr>
        <w:t>3.1. Початковий рівень фізичного розвитку та рухових здібностей школярів</w:t>
      </w:r>
    </w:p>
    <w:p w14:paraId="54E3F68E" w14:textId="77777777" w:rsidR="00ED5D5E" w:rsidRDefault="00ED5D5E" w:rsidP="00994D68">
      <w:pPr>
        <w:spacing w:after="0" w:line="360" w:lineRule="auto"/>
        <w:ind w:firstLine="709"/>
        <w:jc w:val="both"/>
        <w:rPr>
          <w:rFonts w:ascii="Times New Roman" w:hAnsi="Times New Roman" w:cs="Times New Roman"/>
          <w:sz w:val="28"/>
          <w:szCs w:val="28"/>
        </w:rPr>
      </w:pPr>
    </w:p>
    <w:p w14:paraId="016E7D83" w14:textId="77777777" w:rsidR="00D038F1" w:rsidRPr="00D038F1" w:rsidRDefault="00D038F1" w:rsidP="00D038F1">
      <w:pPr>
        <w:spacing w:after="0" w:line="360" w:lineRule="auto"/>
        <w:ind w:firstLine="709"/>
        <w:jc w:val="both"/>
        <w:rPr>
          <w:rFonts w:ascii="Times New Roman" w:hAnsi="Times New Roman" w:cs="Times New Roman"/>
          <w:sz w:val="28"/>
          <w:szCs w:val="28"/>
        </w:rPr>
      </w:pPr>
      <w:r w:rsidRPr="00D038F1">
        <w:rPr>
          <w:rFonts w:ascii="Times New Roman" w:hAnsi="Times New Roman" w:cs="Times New Roman"/>
          <w:sz w:val="28"/>
          <w:szCs w:val="28"/>
        </w:rPr>
        <w:t>На констатувальному етапі дослідження було здійснено комплексне оцінювання фізичного розвитку та рухових здібностей школярів середнього шкільного віку, які відвідували різні секційні заняття. Розподіл вибірки за секціями (гімнастика, волейбол, баскетбол, футбол) дозволив виявити специфіку вихідного рівня підготовленості залежно від спрямованості занять.</w:t>
      </w:r>
    </w:p>
    <w:p w14:paraId="06D1B394" w14:textId="11352B39" w:rsidR="00D038F1" w:rsidRDefault="00D038F1" w:rsidP="00D038F1">
      <w:pPr>
        <w:spacing w:after="0" w:line="360" w:lineRule="auto"/>
        <w:ind w:firstLine="709"/>
        <w:jc w:val="both"/>
        <w:rPr>
          <w:rFonts w:ascii="Times New Roman" w:hAnsi="Times New Roman" w:cs="Times New Roman"/>
          <w:sz w:val="28"/>
          <w:szCs w:val="28"/>
        </w:rPr>
      </w:pPr>
      <w:r w:rsidRPr="00D038F1">
        <w:rPr>
          <w:rFonts w:ascii="Times New Roman" w:hAnsi="Times New Roman" w:cs="Times New Roman"/>
          <w:b/>
          <w:bCs/>
          <w:sz w:val="28"/>
          <w:szCs w:val="28"/>
        </w:rPr>
        <w:t>Секція гімнастики</w:t>
      </w:r>
      <w:r>
        <w:rPr>
          <w:rFonts w:ascii="Times New Roman" w:hAnsi="Times New Roman" w:cs="Times New Roman"/>
          <w:b/>
          <w:bCs/>
          <w:sz w:val="28"/>
          <w:szCs w:val="28"/>
        </w:rPr>
        <w:t xml:space="preserve">. </w:t>
      </w:r>
      <w:r w:rsidRPr="00D038F1">
        <w:rPr>
          <w:rFonts w:ascii="Times New Roman" w:hAnsi="Times New Roman" w:cs="Times New Roman"/>
          <w:sz w:val="28"/>
          <w:szCs w:val="28"/>
        </w:rPr>
        <w:t>Учні, що відвідували секцію гімнастики, продемонстрували середні показники швидкісних якостей (біг на 30 м – близько 6,0 сек) та помірний рівень силової підготовки (4–6 підтягувань, 12–15 віджимань). Водночас саме ця група вирізнялася найвищими показниками гнучкості (+16–18 см) та координації (стійка на одній нозі – 22–25 сек, метання у ціль – 8–9 влучань). Це свідчить про специфічний вплив гімнастичних вправ на розвиток рухової пластичності та точності рухів.</w:t>
      </w:r>
    </w:p>
    <w:p w14:paraId="5CA92345" w14:textId="77777777" w:rsidR="000210D1" w:rsidRDefault="000210D1" w:rsidP="000210D1">
      <w:pPr>
        <w:spacing w:after="0" w:line="360" w:lineRule="auto"/>
        <w:ind w:firstLine="709"/>
        <w:jc w:val="right"/>
        <w:rPr>
          <w:rFonts w:ascii="Times New Roman" w:hAnsi="Times New Roman" w:cs="Times New Roman"/>
          <w:b/>
          <w:bCs/>
          <w:sz w:val="28"/>
          <w:szCs w:val="28"/>
        </w:rPr>
      </w:pPr>
      <w:r w:rsidRPr="000210D1">
        <w:rPr>
          <w:rFonts w:ascii="Times New Roman" w:hAnsi="Times New Roman" w:cs="Times New Roman"/>
          <w:b/>
          <w:bCs/>
          <w:sz w:val="28"/>
          <w:szCs w:val="28"/>
        </w:rPr>
        <w:t>Таблиця 3.</w:t>
      </w:r>
      <w:r>
        <w:rPr>
          <w:rFonts w:ascii="Times New Roman" w:hAnsi="Times New Roman" w:cs="Times New Roman"/>
          <w:b/>
          <w:bCs/>
          <w:sz w:val="28"/>
          <w:szCs w:val="28"/>
        </w:rPr>
        <w:t>1</w:t>
      </w:r>
      <w:r w:rsidRPr="000210D1">
        <w:rPr>
          <w:rFonts w:ascii="Times New Roman" w:hAnsi="Times New Roman" w:cs="Times New Roman"/>
          <w:b/>
          <w:bCs/>
          <w:sz w:val="28"/>
          <w:szCs w:val="28"/>
        </w:rPr>
        <w:t xml:space="preserve">. </w:t>
      </w:r>
    </w:p>
    <w:p w14:paraId="74EA9313" w14:textId="77499369" w:rsidR="000210D1" w:rsidRDefault="000210D1" w:rsidP="000210D1">
      <w:pPr>
        <w:spacing w:after="0" w:line="360" w:lineRule="auto"/>
        <w:ind w:firstLine="709"/>
        <w:jc w:val="right"/>
        <w:rPr>
          <w:rFonts w:ascii="Times New Roman" w:hAnsi="Times New Roman" w:cs="Times New Roman"/>
          <w:b/>
          <w:bCs/>
          <w:sz w:val="28"/>
          <w:szCs w:val="28"/>
        </w:rPr>
      </w:pPr>
      <w:r w:rsidRPr="000210D1">
        <w:rPr>
          <w:rFonts w:ascii="Times New Roman" w:hAnsi="Times New Roman" w:cs="Times New Roman"/>
          <w:b/>
          <w:bCs/>
          <w:sz w:val="28"/>
          <w:szCs w:val="28"/>
        </w:rPr>
        <w:t>Порівняння середніх показників учнів секції гімнастики (початковий етап)</w:t>
      </w:r>
    </w:p>
    <w:tbl>
      <w:tblPr>
        <w:tblStyle w:val="ad"/>
        <w:tblW w:w="10060" w:type="dxa"/>
        <w:tblLook w:val="04A0" w:firstRow="1" w:lastRow="0" w:firstColumn="1" w:lastColumn="0" w:noHBand="0" w:noVBand="1"/>
      </w:tblPr>
      <w:tblGrid>
        <w:gridCol w:w="3823"/>
        <w:gridCol w:w="3118"/>
        <w:gridCol w:w="3119"/>
      </w:tblGrid>
      <w:tr w:rsidR="000210D1" w14:paraId="0D4F51F6" w14:textId="77777777" w:rsidTr="000210D1">
        <w:tc>
          <w:tcPr>
            <w:tcW w:w="3823" w:type="dxa"/>
            <w:vAlign w:val="center"/>
          </w:tcPr>
          <w:p w14:paraId="07713E47" w14:textId="38063C69" w:rsidR="000210D1" w:rsidRDefault="000210D1" w:rsidP="000210D1">
            <w:pPr>
              <w:spacing w:line="360" w:lineRule="auto"/>
              <w:jc w:val="center"/>
              <w:rPr>
                <w:rFonts w:ascii="Times New Roman" w:hAnsi="Times New Roman" w:cs="Times New Roman"/>
                <w:b/>
                <w:bCs/>
                <w:sz w:val="28"/>
                <w:szCs w:val="28"/>
              </w:rPr>
            </w:pPr>
            <w:r w:rsidRPr="000210D1">
              <w:rPr>
                <w:rFonts w:ascii="Times New Roman" w:hAnsi="Times New Roman" w:cs="Times New Roman"/>
                <w:b/>
                <w:bCs/>
                <w:sz w:val="28"/>
                <w:szCs w:val="28"/>
              </w:rPr>
              <w:t>Показник</w:t>
            </w:r>
          </w:p>
        </w:tc>
        <w:tc>
          <w:tcPr>
            <w:tcW w:w="3118" w:type="dxa"/>
            <w:vAlign w:val="center"/>
          </w:tcPr>
          <w:p w14:paraId="1E6EDC5F" w14:textId="62485252" w:rsidR="000210D1" w:rsidRDefault="000210D1" w:rsidP="000210D1">
            <w:pPr>
              <w:spacing w:line="360" w:lineRule="auto"/>
              <w:jc w:val="center"/>
              <w:rPr>
                <w:rFonts w:ascii="Times New Roman" w:hAnsi="Times New Roman" w:cs="Times New Roman"/>
                <w:b/>
                <w:bCs/>
                <w:sz w:val="28"/>
                <w:szCs w:val="28"/>
              </w:rPr>
            </w:pPr>
            <w:r w:rsidRPr="000210D1">
              <w:rPr>
                <w:rFonts w:ascii="Times New Roman" w:hAnsi="Times New Roman" w:cs="Times New Roman"/>
                <w:b/>
                <w:bCs/>
                <w:sz w:val="28"/>
                <w:szCs w:val="28"/>
              </w:rPr>
              <w:t>ЕГ (середнє значення)</w:t>
            </w:r>
          </w:p>
        </w:tc>
        <w:tc>
          <w:tcPr>
            <w:tcW w:w="3119" w:type="dxa"/>
            <w:vAlign w:val="center"/>
          </w:tcPr>
          <w:p w14:paraId="1E08F34B" w14:textId="0B8B0D40" w:rsidR="000210D1" w:rsidRDefault="000210D1" w:rsidP="000210D1">
            <w:pPr>
              <w:spacing w:line="360" w:lineRule="auto"/>
              <w:jc w:val="center"/>
              <w:rPr>
                <w:rFonts w:ascii="Times New Roman" w:hAnsi="Times New Roman" w:cs="Times New Roman"/>
                <w:b/>
                <w:bCs/>
                <w:sz w:val="28"/>
                <w:szCs w:val="28"/>
              </w:rPr>
            </w:pPr>
            <w:r w:rsidRPr="000210D1">
              <w:rPr>
                <w:rFonts w:ascii="Times New Roman" w:hAnsi="Times New Roman" w:cs="Times New Roman"/>
                <w:b/>
                <w:bCs/>
                <w:sz w:val="28"/>
                <w:szCs w:val="28"/>
              </w:rPr>
              <w:t>КГ (середнє значення)</w:t>
            </w:r>
          </w:p>
        </w:tc>
      </w:tr>
      <w:tr w:rsidR="000210D1" w14:paraId="7078D6BD" w14:textId="77777777" w:rsidTr="000210D1">
        <w:tc>
          <w:tcPr>
            <w:tcW w:w="3823" w:type="dxa"/>
            <w:vAlign w:val="center"/>
          </w:tcPr>
          <w:p w14:paraId="7F80B383" w14:textId="70881495" w:rsidR="000210D1" w:rsidRDefault="000210D1" w:rsidP="000210D1">
            <w:pPr>
              <w:spacing w:line="360" w:lineRule="auto"/>
              <w:jc w:val="both"/>
              <w:rPr>
                <w:rFonts w:ascii="Times New Roman" w:hAnsi="Times New Roman" w:cs="Times New Roman"/>
                <w:b/>
                <w:bCs/>
                <w:sz w:val="28"/>
                <w:szCs w:val="28"/>
              </w:rPr>
            </w:pPr>
            <w:r w:rsidRPr="000210D1">
              <w:rPr>
                <w:rFonts w:ascii="Times New Roman" w:hAnsi="Times New Roman" w:cs="Times New Roman"/>
                <w:sz w:val="28"/>
                <w:szCs w:val="28"/>
              </w:rPr>
              <w:t>Швидкість (30 м, сек)</w:t>
            </w:r>
          </w:p>
        </w:tc>
        <w:tc>
          <w:tcPr>
            <w:tcW w:w="3118" w:type="dxa"/>
            <w:vAlign w:val="center"/>
          </w:tcPr>
          <w:p w14:paraId="07739E9B" w14:textId="2F8A8B25" w:rsidR="000210D1" w:rsidRDefault="000210D1" w:rsidP="000210D1">
            <w:pPr>
              <w:spacing w:line="360" w:lineRule="auto"/>
              <w:jc w:val="center"/>
              <w:rPr>
                <w:rFonts w:ascii="Times New Roman" w:hAnsi="Times New Roman" w:cs="Times New Roman"/>
                <w:b/>
                <w:bCs/>
                <w:sz w:val="28"/>
                <w:szCs w:val="28"/>
              </w:rPr>
            </w:pPr>
            <w:r w:rsidRPr="000210D1">
              <w:rPr>
                <w:rFonts w:ascii="Times New Roman" w:hAnsi="Times New Roman" w:cs="Times New Roman"/>
                <w:sz w:val="28"/>
                <w:szCs w:val="28"/>
              </w:rPr>
              <w:t>6,0</w:t>
            </w:r>
          </w:p>
        </w:tc>
        <w:tc>
          <w:tcPr>
            <w:tcW w:w="3119" w:type="dxa"/>
            <w:vAlign w:val="center"/>
          </w:tcPr>
          <w:p w14:paraId="79985714" w14:textId="7108DD62" w:rsidR="000210D1" w:rsidRDefault="000210D1" w:rsidP="000210D1">
            <w:pPr>
              <w:spacing w:line="360" w:lineRule="auto"/>
              <w:jc w:val="center"/>
              <w:rPr>
                <w:rFonts w:ascii="Times New Roman" w:hAnsi="Times New Roman" w:cs="Times New Roman"/>
                <w:b/>
                <w:bCs/>
                <w:sz w:val="28"/>
                <w:szCs w:val="28"/>
              </w:rPr>
            </w:pPr>
            <w:r w:rsidRPr="000210D1">
              <w:rPr>
                <w:rFonts w:ascii="Times New Roman" w:hAnsi="Times New Roman" w:cs="Times New Roman"/>
                <w:sz w:val="28"/>
                <w:szCs w:val="28"/>
              </w:rPr>
              <w:t>6,1</w:t>
            </w:r>
          </w:p>
        </w:tc>
      </w:tr>
      <w:tr w:rsidR="000210D1" w14:paraId="507B352A" w14:textId="77777777" w:rsidTr="000210D1">
        <w:tc>
          <w:tcPr>
            <w:tcW w:w="3823" w:type="dxa"/>
            <w:vAlign w:val="center"/>
          </w:tcPr>
          <w:p w14:paraId="17744386" w14:textId="21B37EAD" w:rsidR="000210D1" w:rsidRPr="000210D1" w:rsidRDefault="000210D1" w:rsidP="000210D1">
            <w:pPr>
              <w:spacing w:line="360" w:lineRule="auto"/>
              <w:jc w:val="both"/>
              <w:rPr>
                <w:rFonts w:ascii="Times New Roman" w:hAnsi="Times New Roman" w:cs="Times New Roman"/>
                <w:sz w:val="28"/>
                <w:szCs w:val="28"/>
              </w:rPr>
            </w:pPr>
            <w:r w:rsidRPr="000210D1">
              <w:rPr>
                <w:rFonts w:ascii="Times New Roman" w:hAnsi="Times New Roman" w:cs="Times New Roman"/>
                <w:sz w:val="28"/>
                <w:szCs w:val="28"/>
              </w:rPr>
              <w:t>Сила (підтягування, разів)</w:t>
            </w:r>
          </w:p>
        </w:tc>
        <w:tc>
          <w:tcPr>
            <w:tcW w:w="3118" w:type="dxa"/>
            <w:vAlign w:val="center"/>
          </w:tcPr>
          <w:p w14:paraId="624F2A18" w14:textId="7E0F7455"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5</w:t>
            </w:r>
          </w:p>
        </w:tc>
        <w:tc>
          <w:tcPr>
            <w:tcW w:w="3119" w:type="dxa"/>
            <w:vAlign w:val="center"/>
          </w:tcPr>
          <w:p w14:paraId="120EC053" w14:textId="31EED7A4"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4</w:t>
            </w:r>
          </w:p>
        </w:tc>
      </w:tr>
      <w:tr w:rsidR="000210D1" w14:paraId="02CF6DB4" w14:textId="77777777" w:rsidTr="000210D1">
        <w:tc>
          <w:tcPr>
            <w:tcW w:w="3823" w:type="dxa"/>
            <w:vAlign w:val="center"/>
          </w:tcPr>
          <w:p w14:paraId="02747467" w14:textId="6AB03B00" w:rsidR="000210D1" w:rsidRPr="000210D1" w:rsidRDefault="000210D1" w:rsidP="000210D1">
            <w:pPr>
              <w:spacing w:line="360" w:lineRule="auto"/>
              <w:jc w:val="both"/>
              <w:rPr>
                <w:rFonts w:ascii="Times New Roman" w:hAnsi="Times New Roman" w:cs="Times New Roman"/>
                <w:sz w:val="28"/>
                <w:szCs w:val="28"/>
              </w:rPr>
            </w:pPr>
            <w:r w:rsidRPr="000210D1">
              <w:rPr>
                <w:rFonts w:ascii="Times New Roman" w:hAnsi="Times New Roman" w:cs="Times New Roman"/>
                <w:sz w:val="28"/>
                <w:szCs w:val="28"/>
              </w:rPr>
              <w:t>Витривалість (800 м, сек)</w:t>
            </w:r>
          </w:p>
        </w:tc>
        <w:tc>
          <w:tcPr>
            <w:tcW w:w="3118" w:type="dxa"/>
            <w:vAlign w:val="center"/>
          </w:tcPr>
          <w:p w14:paraId="48A238BB" w14:textId="05D45A14"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265</w:t>
            </w:r>
          </w:p>
        </w:tc>
        <w:tc>
          <w:tcPr>
            <w:tcW w:w="3119" w:type="dxa"/>
            <w:vAlign w:val="center"/>
          </w:tcPr>
          <w:p w14:paraId="12674950" w14:textId="3E906B09"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270</w:t>
            </w:r>
          </w:p>
        </w:tc>
      </w:tr>
      <w:tr w:rsidR="000210D1" w14:paraId="743C1978" w14:textId="77777777" w:rsidTr="000210D1">
        <w:tc>
          <w:tcPr>
            <w:tcW w:w="3823" w:type="dxa"/>
            <w:vAlign w:val="center"/>
          </w:tcPr>
          <w:p w14:paraId="2263D6F0" w14:textId="40A9FA3E" w:rsidR="000210D1" w:rsidRPr="000210D1" w:rsidRDefault="000210D1" w:rsidP="000210D1">
            <w:pPr>
              <w:spacing w:line="360" w:lineRule="auto"/>
              <w:jc w:val="both"/>
              <w:rPr>
                <w:rFonts w:ascii="Times New Roman" w:hAnsi="Times New Roman" w:cs="Times New Roman"/>
                <w:sz w:val="28"/>
                <w:szCs w:val="28"/>
              </w:rPr>
            </w:pPr>
            <w:r w:rsidRPr="000210D1">
              <w:rPr>
                <w:rFonts w:ascii="Times New Roman" w:hAnsi="Times New Roman" w:cs="Times New Roman"/>
                <w:sz w:val="28"/>
                <w:szCs w:val="28"/>
              </w:rPr>
              <w:t>Гнучкість (см)</w:t>
            </w:r>
          </w:p>
        </w:tc>
        <w:tc>
          <w:tcPr>
            <w:tcW w:w="3118" w:type="dxa"/>
            <w:vAlign w:val="center"/>
          </w:tcPr>
          <w:p w14:paraId="6B396D75" w14:textId="53F1FADB"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+17</w:t>
            </w:r>
          </w:p>
        </w:tc>
        <w:tc>
          <w:tcPr>
            <w:tcW w:w="3119" w:type="dxa"/>
            <w:vAlign w:val="center"/>
          </w:tcPr>
          <w:p w14:paraId="15290B28" w14:textId="053197B4"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+14</w:t>
            </w:r>
          </w:p>
        </w:tc>
      </w:tr>
      <w:tr w:rsidR="000210D1" w14:paraId="0D60DD44" w14:textId="77777777" w:rsidTr="000210D1">
        <w:tc>
          <w:tcPr>
            <w:tcW w:w="3823" w:type="dxa"/>
            <w:vAlign w:val="center"/>
          </w:tcPr>
          <w:p w14:paraId="4DCDC49C" w14:textId="58152310" w:rsidR="000210D1" w:rsidRPr="000210D1" w:rsidRDefault="000210D1" w:rsidP="000210D1">
            <w:pPr>
              <w:spacing w:line="360" w:lineRule="auto"/>
              <w:jc w:val="both"/>
              <w:rPr>
                <w:rFonts w:ascii="Times New Roman" w:hAnsi="Times New Roman" w:cs="Times New Roman"/>
                <w:sz w:val="28"/>
                <w:szCs w:val="28"/>
              </w:rPr>
            </w:pPr>
            <w:r w:rsidRPr="000210D1">
              <w:rPr>
                <w:rFonts w:ascii="Times New Roman" w:hAnsi="Times New Roman" w:cs="Times New Roman"/>
                <w:sz w:val="28"/>
                <w:szCs w:val="28"/>
              </w:rPr>
              <w:t>Координація (сек/влучання)</w:t>
            </w:r>
          </w:p>
        </w:tc>
        <w:tc>
          <w:tcPr>
            <w:tcW w:w="3118" w:type="dxa"/>
            <w:vAlign w:val="center"/>
          </w:tcPr>
          <w:p w14:paraId="69FC7A59" w14:textId="3DEF00D8"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23 / 8</w:t>
            </w:r>
          </w:p>
        </w:tc>
        <w:tc>
          <w:tcPr>
            <w:tcW w:w="3119" w:type="dxa"/>
            <w:vAlign w:val="center"/>
          </w:tcPr>
          <w:p w14:paraId="15EEA338" w14:textId="150024C1"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20 / 7</w:t>
            </w:r>
          </w:p>
        </w:tc>
      </w:tr>
    </w:tbl>
    <w:p w14:paraId="23E0589B" w14:textId="77777777" w:rsidR="000210D1" w:rsidRPr="000210D1" w:rsidRDefault="000210D1" w:rsidP="000210D1">
      <w:pPr>
        <w:spacing w:after="0" w:line="360" w:lineRule="auto"/>
        <w:ind w:firstLine="709"/>
        <w:jc w:val="both"/>
        <w:rPr>
          <w:rFonts w:ascii="Times New Roman" w:hAnsi="Times New Roman" w:cs="Times New Roman"/>
          <w:b/>
          <w:bCs/>
          <w:sz w:val="28"/>
          <w:szCs w:val="28"/>
        </w:rPr>
      </w:pPr>
    </w:p>
    <w:p w14:paraId="35E2F5F5" w14:textId="3CA94D9C" w:rsidR="00D038F1" w:rsidRDefault="00D038F1" w:rsidP="00D038F1">
      <w:pPr>
        <w:spacing w:after="0" w:line="360" w:lineRule="auto"/>
        <w:ind w:firstLine="709"/>
        <w:jc w:val="both"/>
        <w:rPr>
          <w:rFonts w:ascii="Times New Roman" w:hAnsi="Times New Roman" w:cs="Times New Roman"/>
          <w:sz w:val="28"/>
          <w:szCs w:val="28"/>
        </w:rPr>
      </w:pPr>
      <w:r w:rsidRPr="00D038F1">
        <w:rPr>
          <w:rFonts w:ascii="Times New Roman" w:hAnsi="Times New Roman" w:cs="Times New Roman"/>
          <w:b/>
          <w:bCs/>
          <w:sz w:val="28"/>
          <w:szCs w:val="28"/>
        </w:rPr>
        <w:t>Секція волейболу.</w:t>
      </w:r>
      <w:r>
        <w:rPr>
          <w:rFonts w:ascii="Times New Roman" w:hAnsi="Times New Roman" w:cs="Times New Roman"/>
          <w:sz w:val="28"/>
          <w:szCs w:val="28"/>
        </w:rPr>
        <w:t xml:space="preserve"> </w:t>
      </w:r>
      <w:r w:rsidRPr="00D038F1">
        <w:rPr>
          <w:rFonts w:ascii="Times New Roman" w:hAnsi="Times New Roman" w:cs="Times New Roman"/>
          <w:sz w:val="28"/>
          <w:szCs w:val="28"/>
        </w:rPr>
        <w:t>Школярі, які займалися волейболом, показали середні результати у швидкісних тестах (5,9–6,1 сек) та достатній рівень силової підготовки (5–7 підтягувань, 14–16 віджимань). Витривалість перебувала на середньому рівні (250–260 сек на дистанції 800 м). Гнучкість була помірною (+13–15 см), проте координаційні здібності виявилися високими (стійка – 20–22 сек, метання – 7–8 влучань), що пояснюється специфікою ігрової діяльності, яка потребує точності рухів та командної взаємодії.</w:t>
      </w:r>
    </w:p>
    <w:p w14:paraId="1541AD17" w14:textId="77777777" w:rsidR="000210D1" w:rsidRDefault="000210D1" w:rsidP="000210D1">
      <w:pPr>
        <w:spacing w:after="0" w:line="360" w:lineRule="auto"/>
        <w:ind w:firstLine="709"/>
        <w:jc w:val="right"/>
        <w:rPr>
          <w:rFonts w:ascii="Times New Roman" w:hAnsi="Times New Roman" w:cs="Times New Roman"/>
          <w:b/>
          <w:bCs/>
          <w:sz w:val="28"/>
          <w:szCs w:val="28"/>
        </w:rPr>
      </w:pPr>
      <w:r w:rsidRPr="000210D1">
        <w:rPr>
          <w:rFonts w:ascii="Times New Roman" w:hAnsi="Times New Roman" w:cs="Times New Roman"/>
          <w:b/>
          <w:bCs/>
          <w:sz w:val="28"/>
          <w:szCs w:val="28"/>
        </w:rPr>
        <w:t>Таблиця 3.</w:t>
      </w:r>
      <w:r>
        <w:rPr>
          <w:rFonts w:ascii="Times New Roman" w:hAnsi="Times New Roman" w:cs="Times New Roman"/>
          <w:b/>
          <w:bCs/>
          <w:sz w:val="28"/>
          <w:szCs w:val="28"/>
        </w:rPr>
        <w:t>2</w:t>
      </w:r>
      <w:r w:rsidRPr="000210D1">
        <w:rPr>
          <w:rFonts w:ascii="Times New Roman" w:hAnsi="Times New Roman" w:cs="Times New Roman"/>
          <w:b/>
          <w:bCs/>
          <w:sz w:val="28"/>
          <w:szCs w:val="28"/>
        </w:rPr>
        <w:t xml:space="preserve">. </w:t>
      </w:r>
    </w:p>
    <w:p w14:paraId="6BCC698E" w14:textId="62955097" w:rsidR="000210D1" w:rsidRDefault="000210D1" w:rsidP="000210D1">
      <w:pPr>
        <w:spacing w:after="0" w:line="360" w:lineRule="auto"/>
        <w:ind w:firstLine="709"/>
        <w:jc w:val="right"/>
        <w:rPr>
          <w:rFonts w:ascii="Times New Roman" w:hAnsi="Times New Roman" w:cs="Times New Roman"/>
          <w:b/>
          <w:bCs/>
          <w:sz w:val="28"/>
          <w:szCs w:val="28"/>
        </w:rPr>
      </w:pPr>
      <w:r w:rsidRPr="000210D1">
        <w:rPr>
          <w:rFonts w:ascii="Times New Roman" w:hAnsi="Times New Roman" w:cs="Times New Roman"/>
          <w:b/>
          <w:bCs/>
          <w:sz w:val="28"/>
          <w:szCs w:val="28"/>
        </w:rPr>
        <w:t>Порівняння середніх показників учнів секції волейболу (початковий етап)</w:t>
      </w:r>
    </w:p>
    <w:tbl>
      <w:tblPr>
        <w:tblStyle w:val="ad"/>
        <w:tblW w:w="10241" w:type="dxa"/>
        <w:tblLook w:val="04A0" w:firstRow="1" w:lastRow="0" w:firstColumn="1" w:lastColumn="0" w:noHBand="0" w:noVBand="1"/>
      </w:tblPr>
      <w:tblGrid>
        <w:gridCol w:w="3823"/>
        <w:gridCol w:w="3209"/>
        <w:gridCol w:w="3209"/>
      </w:tblGrid>
      <w:tr w:rsidR="000210D1" w14:paraId="7FDFA249" w14:textId="77777777" w:rsidTr="000210D1">
        <w:tc>
          <w:tcPr>
            <w:tcW w:w="3823" w:type="dxa"/>
            <w:vAlign w:val="center"/>
          </w:tcPr>
          <w:p w14:paraId="7CB1BBE5" w14:textId="02E72378" w:rsidR="000210D1" w:rsidRDefault="000210D1" w:rsidP="000210D1">
            <w:pPr>
              <w:spacing w:line="360" w:lineRule="auto"/>
              <w:jc w:val="both"/>
              <w:rPr>
                <w:rFonts w:ascii="Times New Roman" w:hAnsi="Times New Roman" w:cs="Times New Roman"/>
                <w:b/>
                <w:bCs/>
                <w:sz w:val="28"/>
                <w:szCs w:val="28"/>
              </w:rPr>
            </w:pPr>
            <w:r w:rsidRPr="000210D1">
              <w:rPr>
                <w:rFonts w:ascii="Times New Roman" w:hAnsi="Times New Roman" w:cs="Times New Roman"/>
                <w:b/>
                <w:bCs/>
                <w:sz w:val="28"/>
                <w:szCs w:val="28"/>
              </w:rPr>
              <w:t>Показник</w:t>
            </w:r>
          </w:p>
        </w:tc>
        <w:tc>
          <w:tcPr>
            <w:tcW w:w="3209" w:type="dxa"/>
            <w:vAlign w:val="center"/>
          </w:tcPr>
          <w:p w14:paraId="498231EF" w14:textId="78486F95" w:rsidR="000210D1" w:rsidRDefault="000210D1" w:rsidP="000210D1">
            <w:pPr>
              <w:spacing w:line="360" w:lineRule="auto"/>
              <w:jc w:val="both"/>
              <w:rPr>
                <w:rFonts w:ascii="Times New Roman" w:hAnsi="Times New Roman" w:cs="Times New Roman"/>
                <w:b/>
                <w:bCs/>
                <w:sz w:val="28"/>
                <w:szCs w:val="28"/>
              </w:rPr>
            </w:pPr>
            <w:r w:rsidRPr="000210D1">
              <w:rPr>
                <w:rFonts w:ascii="Times New Roman" w:hAnsi="Times New Roman" w:cs="Times New Roman"/>
                <w:b/>
                <w:bCs/>
                <w:sz w:val="28"/>
                <w:szCs w:val="28"/>
              </w:rPr>
              <w:t>ЕГ (середнє значення)</w:t>
            </w:r>
          </w:p>
        </w:tc>
        <w:tc>
          <w:tcPr>
            <w:tcW w:w="3209" w:type="dxa"/>
            <w:vAlign w:val="center"/>
          </w:tcPr>
          <w:p w14:paraId="22C26D7A" w14:textId="0DEDA1CB" w:rsidR="000210D1" w:rsidRDefault="000210D1" w:rsidP="000210D1">
            <w:pPr>
              <w:spacing w:line="360" w:lineRule="auto"/>
              <w:jc w:val="both"/>
              <w:rPr>
                <w:rFonts w:ascii="Times New Roman" w:hAnsi="Times New Roman" w:cs="Times New Roman"/>
                <w:b/>
                <w:bCs/>
                <w:sz w:val="28"/>
                <w:szCs w:val="28"/>
              </w:rPr>
            </w:pPr>
            <w:r w:rsidRPr="000210D1">
              <w:rPr>
                <w:rFonts w:ascii="Times New Roman" w:hAnsi="Times New Roman" w:cs="Times New Roman"/>
                <w:b/>
                <w:bCs/>
                <w:sz w:val="28"/>
                <w:szCs w:val="28"/>
              </w:rPr>
              <w:t>КГ (середнє значення)</w:t>
            </w:r>
          </w:p>
        </w:tc>
      </w:tr>
      <w:tr w:rsidR="000210D1" w14:paraId="357892EC" w14:textId="77777777" w:rsidTr="000210D1">
        <w:tc>
          <w:tcPr>
            <w:tcW w:w="3823" w:type="dxa"/>
            <w:vAlign w:val="center"/>
          </w:tcPr>
          <w:p w14:paraId="374AC239" w14:textId="70649A1F" w:rsidR="000210D1" w:rsidRDefault="000210D1" w:rsidP="000210D1">
            <w:pPr>
              <w:spacing w:line="360" w:lineRule="auto"/>
              <w:jc w:val="both"/>
              <w:rPr>
                <w:rFonts w:ascii="Times New Roman" w:hAnsi="Times New Roman" w:cs="Times New Roman"/>
                <w:b/>
                <w:bCs/>
                <w:sz w:val="28"/>
                <w:szCs w:val="28"/>
              </w:rPr>
            </w:pPr>
            <w:r w:rsidRPr="000210D1">
              <w:rPr>
                <w:rFonts w:ascii="Times New Roman" w:hAnsi="Times New Roman" w:cs="Times New Roman"/>
                <w:sz w:val="28"/>
                <w:szCs w:val="28"/>
              </w:rPr>
              <w:t>Швидкість (30 м, сек)</w:t>
            </w:r>
          </w:p>
        </w:tc>
        <w:tc>
          <w:tcPr>
            <w:tcW w:w="3209" w:type="dxa"/>
            <w:vAlign w:val="center"/>
          </w:tcPr>
          <w:p w14:paraId="4A09C658" w14:textId="5E798C00" w:rsidR="000210D1" w:rsidRDefault="000210D1" w:rsidP="000210D1">
            <w:pPr>
              <w:spacing w:line="360" w:lineRule="auto"/>
              <w:jc w:val="center"/>
              <w:rPr>
                <w:rFonts w:ascii="Times New Roman" w:hAnsi="Times New Roman" w:cs="Times New Roman"/>
                <w:b/>
                <w:bCs/>
                <w:sz w:val="28"/>
                <w:szCs w:val="28"/>
              </w:rPr>
            </w:pPr>
            <w:r w:rsidRPr="000210D1">
              <w:rPr>
                <w:rFonts w:ascii="Times New Roman" w:hAnsi="Times New Roman" w:cs="Times New Roman"/>
                <w:sz w:val="28"/>
                <w:szCs w:val="28"/>
              </w:rPr>
              <w:t>5,9</w:t>
            </w:r>
          </w:p>
        </w:tc>
        <w:tc>
          <w:tcPr>
            <w:tcW w:w="3209" w:type="dxa"/>
            <w:vAlign w:val="center"/>
          </w:tcPr>
          <w:p w14:paraId="740AFC4D" w14:textId="77FCB5D6" w:rsidR="000210D1" w:rsidRDefault="000210D1" w:rsidP="000210D1">
            <w:pPr>
              <w:spacing w:line="360" w:lineRule="auto"/>
              <w:jc w:val="center"/>
              <w:rPr>
                <w:rFonts w:ascii="Times New Roman" w:hAnsi="Times New Roman" w:cs="Times New Roman"/>
                <w:b/>
                <w:bCs/>
                <w:sz w:val="28"/>
                <w:szCs w:val="28"/>
              </w:rPr>
            </w:pPr>
            <w:r w:rsidRPr="000210D1">
              <w:rPr>
                <w:rFonts w:ascii="Times New Roman" w:hAnsi="Times New Roman" w:cs="Times New Roman"/>
                <w:sz w:val="28"/>
                <w:szCs w:val="28"/>
              </w:rPr>
              <w:t>6,0</w:t>
            </w:r>
          </w:p>
        </w:tc>
      </w:tr>
      <w:tr w:rsidR="000210D1" w14:paraId="7B00779A" w14:textId="77777777" w:rsidTr="000210D1">
        <w:tc>
          <w:tcPr>
            <w:tcW w:w="3823" w:type="dxa"/>
            <w:vAlign w:val="center"/>
          </w:tcPr>
          <w:p w14:paraId="1FB35701" w14:textId="5BF95032" w:rsidR="000210D1" w:rsidRPr="000210D1" w:rsidRDefault="000210D1" w:rsidP="000210D1">
            <w:pPr>
              <w:spacing w:line="360" w:lineRule="auto"/>
              <w:jc w:val="both"/>
              <w:rPr>
                <w:rFonts w:ascii="Times New Roman" w:hAnsi="Times New Roman" w:cs="Times New Roman"/>
                <w:sz w:val="28"/>
                <w:szCs w:val="28"/>
              </w:rPr>
            </w:pPr>
            <w:r w:rsidRPr="000210D1">
              <w:rPr>
                <w:rFonts w:ascii="Times New Roman" w:hAnsi="Times New Roman" w:cs="Times New Roman"/>
                <w:sz w:val="28"/>
                <w:szCs w:val="28"/>
              </w:rPr>
              <w:t>Сила (підтягування, разів)</w:t>
            </w:r>
          </w:p>
        </w:tc>
        <w:tc>
          <w:tcPr>
            <w:tcW w:w="3209" w:type="dxa"/>
            <w:vAlign w:val="center"/>
          </w:tcPr>
          <w:p w14:paraId="3E1D8B9E" w14:textId="068674BF"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6</w:t>
            </w:r>
          </w:p>
        </w:tc>
        <w:tc>
          <w:tcPr>
            <w:tcW w:w="3209" w:type="dxa"/>
            <w:vAlign w:val="center"/>
          </w:tcPr>
          <w:p w14:paraId="0E820677" w14:textId="6F396A0C"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5</w:t>
            </w:r>
          </w:p>
        </w:tc>
      </w:tr>
      <w:tr w:rsidR="000210D1" w14:paraId="5E7E9975" w14:textId="77777777" w:rsidTr="000210D1">
        <w:tc>
          <w:tcPr>
            <w:tcW w:w="3823" w:type="dxa"/>
            <w:vAlign w:val="center"/>
          </w:tcPr>
          <w:p w14:paraId="345B81FF" w14:textId="39D21205" w:rsidR="000210D1" w:rsidRPr="000210D1" w:rsidRDefault="000210D1" w:rsidP="000210D1">
            <w:pPr>
              <w:spacing w:line="360" w:lineRule="auto"/>
              <w:jc w:val="both"/>
              <w:rPr>
                <w:rFonts w:ascii="Times New Roman" w:hAnsi="Times New Roman" w:cs="Times New Roman"/>
                <w:sz w:val="28"/>
                <w:szCs w:val="28"/>
              </w:rPr>
            </w:pPr>
            <w:r w:rsidRPr="000210D1">
              <w:rPr>
                <w:rFonts w:ascii="Times New Roman" w:hAnsi="Times New Roman" w:cs="Times New Roman"/>
                <w:sz w:val="28"/>
                <w:szCs w:val="28"/>
              </w:rPr>
              <w:t>Витривалість (800 м, сек)</w:t>
            </w:r>
          </w:p>
        </w:tc>
        <w:tc>
          <w:tcPr>
            <w:tcW w:w="3209" w:type="dxa"/>
            <w:vAlign w:val="center"/>
          </w:tcPr>
          <w:p w14:paraId="3596ECE1" w14:textId="4B0A0E9A"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255</w:t>
            </w:r>
          </w:p>
        </w:tc>
        <w:tc>
          <w:tcPr>
            <w:tcW w:w="3209" w:type="dxa"/>
            <w:vAlign w:val="center"/>
          </w:tcPr>
          <w:p w14:paraId="7A0A3406" w14:textId="5BDEFA0B"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260</w:t>
            </w:r>
          </w:p>
        </w:tc>
      </w:tr>
      <w:tr w:rsidR="000210D1" w14:paraId="5FB9961A" w14:textId="77777777" w:rsidTr="000210D1">
        <w:tc>
          <w:tcPr>
            <w:tcW w:w="3823" w:type="dxa"/>
            <w:vAlign w:val="center"/>
          </w:tcPr>
          <w:p w14:paraId="2CF0B3E4" w14:textId="6DC04539" w:rsidR="000210D1" w:rsidRPr="000210D1" w:rsidRDefault="000210D1" w:rsidP="000210D1">
            <w:pPr>
              <w:spacing w:line="360" w:lineRule="auto"/>
              <w:jc w:val="both"/>
              <w:rPr>
                <w:rFonts w:ascii="Times New Roman" w:hAnsi="Times New Roman" w:cs="Times New Roman"/>
                <w:sz w:val="28"/>
                <w:szCs w:val="28"/>
              </w:rPr>
            </w:pPr>
            <w:r w:rsidRPr="000210D1">
              <w:rPr>
                <w:rFonts w:ascii="Times New Roman" w:hAnsi="Times New Roman" w:cs="Times New Roman"/>
                <w:sz w:val="28"/>
                <w:szCs w:val="28"/>
              </w:rPr>
              <w:t>Гнучкість (см)</w:t>
            </w:r>
          </w:p>
        </w:tc>
        <w:tc>
          <w:tcPr>
            <w:tcW w:w="3209" w:type="dxa"/>
            <w:vAlign w:val="center"/>
          </w:tcPr>
          <w:p w14:paraId="29320C45" w14:textId="042C9D7D"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+14</w:t>
            </w:r>
          </w:p>
        </w:tc>
        <w:tc>
          <w:tcPr>
            <w:tcW w:w="3209" w:type="dxa"/>
            <w:vAlign w:val="center"/>
          </w:tcPr>
          <w:p w14:paraId="000D6FC3" w14:textId="3EA2689A"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+12</w:t>
            </w:r>
          </w:p>
        </w:tc>
      </w:tr>
      <w:tr w:rsidR="000210D1" w14:paraId="018D77C1" w14:textId="77777777" w:rsidTr="000210D1">
        <w:tc>
          <w:tcPr>
            <w:tcW w:w="3823" w:type="dxa"/>
            <w:vAlign w:val="center"/>
          </w:tcPr>
          <w:p w14:paraId="26326B4A" w14:textId="2B37DB31" w:rsidR="000210D1" w:rsidRPr="000210D1" w:rsidRDefault="000210D1" w:rsidP="000210D1">
            <w:pPr>
              <w:spacing w:line="360" w:lineRule="auto"/>
              <w:jc w:val="both"/>
              <w:rPr>
                <w:rFonts w:ascii="Times New Roman" w:hAnsi="Times New Roman" w:cs="Times New Roman"/>
                <w:sz w:val="28"/>
                <w:szCs w:val="28"/>
              </w:rPr>
            </w:pPr>
            <w:r w:rsidRPr="000210D1">
              <w:rPr>
                <w:rFonts w:ascii="Times New Roman" w:hAnsi="Times New Roman" w:cs="Times New Roman"/>
                <w:sz w:val="28"/>
                <w:szCs w:val="28"/>
              </w:rPr>
              <w:t>Координація (сек/влучання)</w:t>
            </w:r>
          </w:p>
        </w:tc>
        <w:tc>
          <w:tcPr>
            <w:tcW w:w="3209" w:type="dxa"/>
            <w:vAlign w:val="center"/>
          </w:tcPr>
          <w:p w14:paraId="774AADB4" w14:textId="18E0A37F"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21 / 8</w:t>
            </w:r>
          </w:p>
        </w:tc>
        <w:tc>
          <w:tcPr>
            <w:tcW w:w="3209" w:type="dxa"/>
            <w:vAlign w:val="center"/>
          </w:tcPr>
          <w:p w14:paraId="06F6B899" w14:textId="7CED030E"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19 / 7</w:t>
            </w:r>
          </w:p>
        </w:tc>
      </w:tr>
    </w:tbl>
    <w:p w14:paraId="1F6B0D79" w14:textId="77777777" w:rsidR="000210D1" w:rsidRPr="000210D1" w:rsidRDefault="000210D1" w:rsidP="000210D1">
      <w:pPr>
        <w:spacing w:after="0" w:line="360" w:lineRule="auto"/>
        <w:ind w:firstLine="709"/>
        <w:jc w:val="both"/>
        <w:rPr>
          <w:rFonts w:ascii="Times New Roman" w:hAnsi="Times New Roman" w:cs="Times New Roman"/>
          <w:b/>
          <w:bCs/>
          <w:sz w:val="28"/>
          <w:szCs w:val="28"/>
        </w:rPr>
      </w:pPr>
    </w:p>
    <w:p w14:paraId="5F027807" w14:textId="1A538031" w:rsidR="00D038F1" w:rsidRDefault="00D038F1" w:rsidP="00D038F1">
      <w:pPr>
        <w:spacing w:after="0" w:line="360" w:lineRule="auto"/>
        <w:ind w:firstLine="709"/>
        <w:jc w:val="both"/>
        <w:rPr>
          <w:rFonts w:ascii="Times New Roman" w:hAnsi="Times New Roman" w:cs="Times New Roman"/>
          <w:sz w:val="28"/>
          <w:szCs w:val="28"/>
        </w:rPr>
      </w:pPr>
      <w:r w:rsidRPr="00D038F1">
        <w:rPr>
          <w:rFonts w:ascii="Times New Roman" w:hAnsi="Times New Roman" w:cs="Times New Roman"/>
          <w:b/>
          <w:bCs/>
          <w:sz w:val="28"/>
          <w:szCs w:val="28"/>
        </w:rPr>
        <w:t>Секція баскетболу.</w:t>
      </w:r>
      <w:r>
        <w:rPr>
          <w:rFonts w:ascii="Times New Roman" w:hAnsi="Times New Roman" w:cs="Times New Roman"/>
          <w:sz w:val="28"/>
          <w:szCs w:val="28"/>
        </w:rPr>
        <w:t xml:space="preserve"> </w:t>
      </w:r>
      <w:r w:rsidRPr="00D038F1">
        <w:rPr>
          <w:rFonts w:ascii="Times New Roman" w:hAnsi="Times New Roman" w:cs="Times New Roman"/>
          <w:sz w:val="28"/>
          <w:szCs w:val="28"/>
        </w:rPr>
        <w:t>Учні баскетбольної секції продемонстрували найкращі показники швидкісних якостей (5,7–5,9 сек) та високий рівень силової підготовки (6–8 підтягувань, 15–18 віджимань). Витривалість також була достатньо високою (240–250 сек на 800 м). Гнучкість залишалася на середньому рівні (+12–14 см), тоді як координаційні здібності були добре розвинені (стійка – 18–20 сек, метання – 8–9 влучань). Це підтверджує, що баскетбол сприяє комплексному розвитку швидкісно-силових та координаційних якостей.</w:t>
      </w:r>
    </w:p>
    <w:p w14:paraId="001EDAE1" w14:textId="77777777" w:rsidR="000210D1" w:rsidRDefault="000210D1" w:rsidP="000210D1">
      <w:pPr>
        <w:spacing w:after="0" w:line="360" w:lineRule="auto"/>
        <w:ind w:firstLine="709"/>
        <w:jc w:val="right"/>
        <w:rPr>
          <w:rFonts w:ascii="Times New Roman" w:hAnsi="Times New Roman" w:cs="Times New Roman"/>
          <w:b/>
          <w:bCs/>
          <w:sz w:val="28"/>
          <w:szCs w:val="28"/>
        </w:rPr>
      </w:pPr>
      <w:r w:rsidRPr="000210D1">
        <w:rPr>
          <w:rFonts w:ascii="Times New Roman" w:hAnsi="Times New Roman" w:cs="Times New Roman"/>
          <w:b/>
          <w:bCs/>
          <w:sz w:val="28"/>
          <w:szCs w:val="28"/>
        </w:rPr>
        <w:t>Таблиця 3.</w:t>
      </w:r>
      <w:r>
        <w:rPr>
          <w:rFonts w:ascii="Times New Roman" w:hAnsi="Times New Roman" w:cs="Times New Roman"/>
          <w:b/>
          <w:bCs/>
          <w:sz w:val="28"/>
          <w:szCs w:val="28"/>
        </w:rPr>
        <w:t>3</w:t>
      </w:r>
      <w:r w:rsidRPr="000210D1">
        <w:rPr>
          <w:rFonts w:ascii="Times New Roman" w:hAnsi="Times New Roman" w:cs="Times New Roman"/>
          <w:b/>
          <w:bCs/>
          <w:sz w:val="28"/>
          <w:szCs w:val="28"/>
        </w:rPr>
        <w:t xml:space="preserve">. </w:t>
      </w:r>
    </w:p>
    <w:p w14:paraId="5AB6CDA1" w14:textId="553C29DD" w:rsidR="000210D1" w:rsidRDefault="000210D1" w:rsidP="000210D1">
      <w:pPr>
        <w:spacing w:after="0" w:line="360" w:lineRule="auto"/>
        <w:ind w:firstLine="709"/>
        <w:jc w:val="right"/>
        <w:rPr>
          <w:rFonts w:ascii="Times New Roman" w:hAnsi="Times New Roman" w:cs="Times New Roman"/>
          <w:b/>
          <w:bCs/>
          <w:sz w:val="28"/>
          <w:szCs w:val="28"/>
        </w:rPr>
      </w:pPr>
      <w:r w:rsidRPr="000210D1">
        <w:rPr>
          <w:rFonts w:ascii="Times New Roman" w:hAnsi="Times New Roman" w:cs="Times New Roman"/>
          <w:b/>
          <w:bCs/>
          <w:sz w:val="28"/>
          <w:szCs w:val="28"/>
        </w:rPr>
        <w:t>Порівняння середніх показників учнів секції баскетболу (початковий етап)</w:t>
      </w:r>
    </w:p>
    <w:tbl>
      <w:tblPr>
        <w:tblStyle w:val="ad"/>
        <w:tblW w:w="10099" w:type="dxa"/>
        <w:tblLook w:val="04A0" w:firstRow="1" w:lastRow="0" w:firstColumn="1" w:lastColumn="0" w:noHBand="0" w:noVBand="1"/>
      </w:tblPr>
      <w:tblGrid>
        <w:gridCol w:w="3681"/>
        <w:gridCol w:w="3209"/>
        <w:gridCol w:w="3209"/>
      </w:tblGrid>
      <w:tr w:rsidR="000210D1" w14:paraId="4CCF0F64" w14:textId="77777777" w:rsidTr="000210D1">
        <w:tc>
          <w:tcPr>
            <w:tcW w:w="3681" w:type="dxa"/>
            <w:vAlign w:val="center"/>
          </w:tcPr>
          <w:p w14:paraId="72BA0646" w14:textId="21BDF7A8" w:rsidR="000210D1" w:rsidRDefault="000210D1" w:rsidP="000210D1">
            <w:pPr>
              <w:spacing w:line="360" w:lineRule="auto"/>
              <w:jc w:val="both"/>
              <w:rPr>
                <w:rFonts w:ascii="Times New Roman" w:hAnsi="Times New Roman" w:cs="Times New Roman"/>
                <w:b/>
                <w:bCs/>
                <w:sz w:val="28"/>
                <w:szCs w:val="28"/>
              </w:rPr>
            </w:pPr>
            <w:r w:rsidRPr="000210D1">
              <w:rPr>
                <w:rFonts w:ascii="Times New Roman" w:hAnsi="Times New Roman" w:cs="Times New Roman"/>
                <w:b/>
                <w:bCs/>
                <w:sz w:val="28"/>
                <w:szCs w:val="28"/>
              </w:rPr>
              <w:t>Показник</w:t>
            </w:r>
          </w:p>
        </w:tc>
        <w:tc>
          <w:tcPr>
            <w:tcW w:w="3209" w:type="dxa"/>
            <w:vAlign w:val="center"/>
          </w:tcPr>
          <w:p w14:paraId="658FA14A" w14:textId="0FD29B10" w:rsidR="000210D1" w:rsidRDefault="000210D1" w:rsidP="000210D1">
            <w:pPr>
              <w:spacing w:line="360" w:lineRule="auto"/>
              <w:jc w:val="both"/>
              <w:rPr>
                <w:rFonts w:ascii="Times New Roman" w:hAnsi="Times New Roman" w:cs="Times New Roman"/>
                <w:b/>
                <w:bCs/>
                <w:sz w:val="28"/>
                <w:szCs w:val="28"/>
              </w:rPr>
            </w:pPr>
            <w:r w:rsidRPr="000210D1">
              <w:rPr>
                <w:rFonts w:ascii="Times New Roman" w:hAnsi="Times New Roman" w:cs="Times New Roman"/>
                <w:b/>
                <w:bCs/>
                <w:sz w:val="28"/>
                <w:szCs w:val="28"/>
              </w:rPr>
              <w:t>ЕГ (середнє значення)</w:t>
            </w:r>
          </w:p>
        </w:tc>
        <w:tc>
          <w:tcPr>
            <w:tcW w:w="3209" w:type="dxa"/>
            <w:vAlign w:val="center"/>
          </w:tcPr>
          <w:p w14:paraId="522B8972" w14:textId="1D935CAD" w:rsidR="000210D1" w:rsidRDefault="000210D1" w:rsidP="000210D1">
            <w:pPr>
              <w:spacing w:line="360" w:lineRule="auto"/>
              <w:jc w:val="both"/>
              <w:rPr>
                <w:rFonts w:ascii="Times New Roman" w:hAnsi="Times New Roman" w:cs="Times New Roman"/>
                <w:b/>
                <w:bCs/>
                <w:sz w:val="28"/>
                <w:szCs w:val="28"/>
              </w:rPr>
            </w:pPr>
            <w:r w:rsidRPr="000210D1">
              <w:rPr>
                <w:rFonts w:ascii="Times New Roman" w:hAnsi="Times New Roman" w:cs="Times New Roman"/>
                <w:b/>
                <w:bCs/>
                <w:sz w:val="28"/>
                <w:szCs w:val="28"/>
              </w:rPr>
              <w:t>КГ (середнє значення)</w:t>
            </w:r>
          </w:p>
        </w:tc>
      </w:tr>
      <w:tr w:rsidR="000210D1" w14:paraId="4D9ABCB9" w14:textId="77777777" w:rsidTr="000210D1">
        <w:tc>
          <w:tcPr>
            <w:tcW w:w="3681" w:type="dxa"/>
            <w:vAlign w:val="center"/>
          </w:tcPr>
          <w:p w14:paraId="45BB53AC" w14:textId="3957249A" w:rsidR="000210D1" w:rsidRDefault="000210D1" w:rsidP="000210D1">
            <w:pPr>
              <w:spacing w:line="360" w:lineRule="auto"/>
              <w:jc w:val="both"/>
              <w:rPr>
                <w:rFonts w:ascii="Times New Roman" w:hAnsi="Times New Roman" w:cs="Times New Roman"/>
                <w:b/>
                <w:bCs/>
                <w:sz w:val="28"/>
                <w:szCs w:val="28"/>
              </w:rPr>
            </w:pPr>
            <w:r w:rsidRPr="000210D1">
              <w:rPr>
                <w:rFonts w:ascii="Times New Roman" w:hAnsi="Times New Roman" w:cs="Times New Roman"/>
                <w:sz w:val="28"/>
                <w:szCs w:val="28"/>
              </w:rPr>
              <w:t>Швидкість (30 м, сек)</w:t>
            </w:r>
          </w:p>
        </w:tc>
        <w:tc>
          <w:tcPr>
            <w:tcW w:w="3209" w:type="dxa"/>
            <w:vAlign w:val="center"/>
          </w:tcPr>
          <w:p w14:paraId="3E85D350" w14:textId="5F23F3EC" w:rsidR="000210D1" w:rsidRDefault="000210D1" w:rsidP="000210D1">
            <w:pPr>
              <w:spacing w:line="360" w:lineRule="auto"/>
              <w:jc w:val="center"/>
              <w:rPr>
                <w:rFonts w:ascii="Times New Roman" w:hAnsi="Times New Roman" w:cs="Times New Roman"/>
                <w:b/>
                <w:bCs/>
                <w:sz w:val="28"/>
                <w:szCs w:val="28"/>
              </w:rPr>
            </w:pPr>
            <w:r w:rsidRPr="000210D1">
              <w:rPr>
                <w:rFonts w:ascii="Times New Roman" w:hAnsi="Times New Roman" w:cs="Times New Roman"/>
                <w:sz w:val="28"/>
                <w:szCs w:val="28"/>
              </w:rPr>
              <w:t>5,8</w:t>
            </w:r>
          </w:p>
        </w:tc>
        <w:tc>
          <w:tcPr>
            <w:tcW w:w="3209" w:type="dxa"/>
            <w:vAlign w:val="center"/>
          </w:tcPr>
          <w:p w14:paraId="2F087822" w14:textId="0151859F" w:rsidR="000210D1" w:rsidRDefault="000210D1" w:rsidP="000210D1">
            <w:pPr>
              <w:spacing w:line="360" w:lineRule="auto"/>
              <w:jc w:val="center"/>
              <w:rPr>
                <w:rFonts w:ascii="Times New Roman" w:hAnsi="Times New Roman" w:cs="Times New Roman"/>
                <w:b/>
                <w:bCs/>
                <w:sz w:val="28"/>
                <w:szCs w:val="28"/>
              </w:rPr>
            </w:pPr>
            <w:r w:rsidRPr="000210D1">
              <w:rPr>
                <w:rFonts w:ascii="Times New Roman" w:hAnsi="Times New Roman" w:cs="Times New Roman"/>
                <w:sz w:val="28"/>
                <w:szCs w:val="28"/>
              </w:rPr>
              <w:t>6,0</w:t>
            </w:r>
          </w:p>
        </w:tc>
      </w:tr>
      <w:tr w:rsidR="000210D1" w14:paraId="0C8D32C7" w14:textId="77777777" w:rsidTr="000210D1">
        <w:tc>
          <w:tcPr>
            <w:tcW w:w="3681" w:type="dxa"/>
            <w:vAlign w:val="center"/>
          </w:tcPr>
          <w:p w14:paraId="37BB666D" w14:textId="1FE1AB20" w:rsidR="000210D1" w:rsidRPr="000210D1" w:rsidRDefault="000210D1" w:rsidP="000210D1">
            <w:pPr>
              <w:spacing w:line="360" w:lineRule="auto"/>
              <w:jc w:val="both"/>
              <w:rPr>
                <w:rFonts w:ascii="Times New Roman" w:hAnsi="Times New Roman" w:cs="Times New Roman"/>
                <w:sz w:val="28"/>
                <w:szCs w:val="28"/>
              </w:rPr>
            </w:pPr>
            <w:r w:rsidRPr="000210D1">
              <w:rPr>
                <w:rFonts w:ascii="Times New Roman" w:hAnsi="Times New Roman" w:cs="Times New Roman"/>
                <w:sz w:val="28"/>
                <w:szCs w:val="28"/>
              </w:rPr>
              <w:t>Сила (підтягування, разів)</w:t>
            </w:r>
          </w:p>
        </w:tc>
        <w:tc>
          <w:tcPr>
            <w:tcW w:w="3209" w:type="dxa"/>
            <w:vAlign w:val="center"/>
          </w:tcPr>
          <w:p w14:paraId="2B553A11" w14:textId="2F6EB242"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7</w:t>
            </w:r>
          </w:p>
        </w:tc>
        <w:tc>
          <w:tcPr>
            <w:tcW w:w="3209" w:type="dxa"/>
            <w:vAlign w:val="center"/>
          </w:tcPr>
          <w:p w14:paraId="7FA1692D" w14:textId="44B95A54"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5</w:t>
            </w:r>
          </w:p>
        </w:tc>
      </w:tr>
      <w:tr w:rsidR="000210D1" w14:paraId="2AB7F0DC" w14:textId="77777777" w:rsidTr="000210D1">
        <w:tc>
          <w:tcPr>
            <w:tcW w:w="3681" w:type="dxa"/>
            <w:vAlign w:val="center"/>
          </w:tcPr>
          <w:p w14:paraId="4EA99A64" w14:textId="6D9FEB81" w:rsidR="000210D1" w:rsidRPr="000210D1" w:rsidRDefault="000210D1" w:rsidP="000210D1">
            <w:pPr>
              <w:spacing w:line="360" w:lineRule="auto"/>
              <w:jc w:val="both"/>
              <w:rPr>
                <w:rFonts w:ascii="Times New Roman" w:hAnsi="Times New Roman" w:cs="Times New Roman"/>
                <w:sz w:val="28"/>
                <w:szCs w:val="28"/>
              </w:rPr>
            </w:pPr>
            <w:r w:rsidRPr="000210D1">
              <w:rPr>
                <w:rFonts w:ascii="Times New Roman" w:hAnsi="Times New Roman" w:cs="Times New Roman"/>
                <w:sz w:val="28"/>
                <w:szCs w:val="28"/>
              </w:rPr>
              <w:t>Витривалість (800 м, сек)</w:t>
            </w:r>
          </w:p>
        </w:tc>
        <w:tc>
          <w:tcPr>
            <w:tcW w:w="3209" w:type="dxa"/>
            <w:vAlign w:val="center"/>
          </w:tcPr>
          <w:p w14:paraId="5B94D341" w14:textId="2B1AADEC"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245</w:t>
            </w:r>
          </w:p>
        </w:tc>
        <w:tc>
          <w:tcPr>
            <w:tcW w:w="3209" w:type="dxa"/>
            <w:vAlign w:val="center"/>
          </w:tcPr>
          <w:p w14:paraId="77795826" w14:textId="398F0C87"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255</w:t>
            </w:r>
          </w:p>
        </w:tc>
      </w:tr>
      <w:tr w:rsidR="000210D1" w14:paraId="12E73A9A" w14:textId="77777777" w:rsidTr="000210D1">
        <w:tc>
          <w:tcPr>
            <w:tcW w:w="3681" w:type="dxa"/>
            <w:vAlign w:val="center"/>
          </w:tcPr>
          <w:p w14:paraId="37FB6C9E" w14:textId="4BBFD5C0" w:rsidR="000210D1" w:rsidRPr="000210D1" w:rsidRDefault="000210D1" w:rsidP="000210D1">
            <w:pPr>
              <w:spacing w:line="360" w:lineRule="auto"/>
              <w:jc w:val="both"/>
              <w:rPr>
                <w:rFonts w:ascii="Times New Roman" w:hAnsi="Times New Roman" w:cs="Times New Roman"/>
                <w:sz w:val="28"/>
                <w:szCs w:val="28"/>
              </w:rPr>
            </w:pPr>
            <w:r w:rsidRPr="000210D1">
              <w:rPr>
                <w:rFonts w:ascii="Times New Roman" w:hAnsi="Times New Roman" w:cs="Times New Roman"/>
                <w:sz w:val="28"/>
                <w:szCs w:val="28"/>
              </w:rPr>
              <w:t>Гнучкість (см)</w:t>
            </w:r>
          </w:p>
        </w:tc>
        <w:tc>
          <w:tcPr>
            <w:tcW w:w="3209" w:type="dxa"/>
            <w:vAlign w:val="center"/>
          </w:tcPr>
          <w:p w14:paraId="4382BFCA" w14:textId="1977FC3F"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+13</w:t>
            </w:r>
          </w:p>
        </w:tc>
        <w:tc>
          <w:tcPr>
            <w:tcW w:w="3209" w:type="dxa"/>
            <w:vAlign w:val="center"/>
          </w:tcPr>
          <w:p w14:paraId="0A0492C9" w14:textId="2B14BA08"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+11</w:t>
            </w:r>
          </w:p>
        </w:tc>
      </w:tr>
      <w:tr w:rsidR="000210D1" w14:paraId="7168430F" w14:textId="77777777" w:rsidTr="000210D1">
        <w:tc>
          <w:tcPr>
            <w:tcW w:w="3681" w:type="dxa"/>
            <w:vAlign w:val="center"/>
          </w:tcPr>
          <w:p w14:paraId="2B757B1E" w14:textId="47E18EA2" w:rsidR="000210D1" w:rsidRPr="000210D1" w:rsidRDefault="000210D1" w:rsidP="000210D1">
            <w:pPr>
              <w:spacing w:line="360" w:lineRule="auto"/>
              <w:jc w:val="both"/>
              <w:rPr>
                <w:rFonts w:ascii="Times New Roman" w:hAnsi="Times New Roman" w:cs="Times New Roman"/>
                <w:sz w:val="28"/>
                <w:szCs w:val="28"/>
              </w:rPr>
            </w:pPr>
            <w:r w:rsidRPr="000210D1">
              <w:rPr>
                <w:rFonts w:ascii="Times New Roman" w:hAnsi="Times New Roman" w:cs="Times New Roman"/>
                <w:sz w:val="28"/>
                <w:szCs w:val="28"/>
              </w:rPr>
              <w:t>Координація (сек/влучання)</w:t>
            </w:r>
          </w:p>
        </w:tc>
        <w:tc>
          <w:tcPr>
            <w:tcW w:w="3209" w:type="dxa"/>
            <w:vAlign w:val="center"/>
          </w:tcPr>
          <w:p w14:paraId="5500F2E8" w14:textId="3329C42E"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19 / 8</w:t>
            </w:r>
          </w:p>
        </w:tc>
        <w:tc>
          <w:tcPr>
            <w:tcW w:w="3209" w:type="dxa"/>
            <w:vAlign w:val="center"/>
          </w:tcPr>
          <w:p w14:paraId="20739349" w14:textId="6457DEB1" w:rsidR="000210D1" w:rsidRPr="000210D1" w:rsidRDefault="000210D1" w:rsidP="000210D1">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17 / 7</w:t>
            </w:r>
          </w:p>
        </w:tc>
      </w:tr>
    </w:tbl>
    <w:p w14:paraId="503FAED1" w14:textId="77777777" w:rsidR="000210D1" w:rsidRPr="000210D1" w:rsidRDefault="000210D1" w:rsidP="000210D1">
      <w:pPr>
        <w:spacing w:after="0" w:line="360" w:lineRule="auto"/>
        <w:ind w:firstLine="709"/>
        <w:jc w:val="both"/>
        <w:rPr>
          <w:rFonts w:ascii="Times New Roman" w:hAnsi="Times New Roman" w:cs="Times New Roman"/>
          <w:b/>
          <w:bCs/>
          <w:sz w:val="28"/>
          <w:szCs w:val="28"/>
        </w:rPr>
      </w:pPr>
    </w:p>
    <w:p w14:paraId="7CC399BA" w14:textId="2FE4E18C" w:rsidR="00D038F1" w:rsidRPr="00D038F1" w:rsidRDefault="00D038F1" w:rsidP="00D038F1">
      <w:pPr>
        <w:spacing w:after="0" w:line="360" w:lineRule="auto"/>
        <w:ind w:firstLine="709"/>
        <w:jc w:val="both"/>
        <w:rPr>
          <w:rFonts w:ascii="Times New Roman" w:hAnsi="Times New Roman" w:cs="Times New Roman"/>
          <w:sz w:val="28"/>
          <w:szCs w:val="28"/>
        </w:rPr>
      </w:pPr>
      <w:r w:rsidRPr="00D038F1">
        <w:rPr>
          <w:rFonts w:ascii="Times New Roman" w:hAnsi="Times New Roman" w:cs="Times New Roman"/>
          <w:b/>
          <w:bCs/>
          <w:sz w:val="28"/>
          <w:szCs w:val="28"/>
        </w:rPr>
        <w:t>Секція футболу.</w:t>
      </w:r>
      <w:r>
        <w:rPr>
          <w:rFonts w:ascii="Times New Roman" w:hAnsi="Times New Roman" w:cs="Times New Roman"/>
          <w:sz w:val="28"/>
          <w:szCs w:val="28"/>
        </w:rPr>
        <w:t xml:space="preserve"> </w:t>
      </w:r>
      <w:r w:rsidRPr="00D038F1">
        <w:rPr>
          <w:rFonts w:ascii="Times New Roman" w:hAnsi="Times New Roman" w:cs="Times New Roman"/>
          <w:sz w:val="28"/>
          <w:szCs w:val="28"/>
        </w:rPr>
        <w:t>Футболісти показали середні результати у швидкісних тестах (5,8–6,0 сек) та помірний рівень силової підготовки (5–6 підтягувань, 13–15 віджимань). Найвищими серед усіх секцій були показники витривалості (235–245 сек на 800 м), що відповідає специфіці тривалої ігрової діяльності. Гнучкість у цій групі була нижчою (+10–12 см), а координаційні здібності – середніми (стійка – 16–18 сек, метання – 6–7 влучань).</w:t>
      </w:r>
    </w:p>
    <w:p w14:paraId="76ED7811" w14:textId="7C27BFF1" w:rsidR="00D038F1" w:rsidRPr="00D038F1" w:rsidRDefault="00D038F1" w:rsidP="00D038F1">
      <w:pPr>
        <w:spacing w:after="0" w:line="360" w:lineRule="auto"/>
        <w:ind w:firstLine="709"/>
        <w:jc w:val="both"/>
        <w:rPr>
          <w:rFonts w:ascii="Times New Roman" w:hAnsi="Times New Roman" w:cs="Times New Roman"/>
          <w:sz w:val="28"/>
          <w:szCs w:val="28"/>
        </w:rPr>
      </w:pPr>
      <w:r w:rsidRPr="00D038F1">
        <w:rPr>
          <w:rFonts w:ascii="Times New Roman" w:hAnsi="Times New Roman" w:cs="Times New Roman"/>
          <w:sz w:val="28"/>
          <w:szCs w:val="28"/>
        </w:rPr>
        <w:t>Початковий рівень фізичного розвитку та рухових здібностей школярів виявив специфічні відмінності залежно від секційної спрямованості. Найвищі показники гнучкості та координації спостерігалися у гімнастів, швидкісно-силові якості – у баскетболістів, витривалість – у футболістів, тоді як волейболісти вирізнялися збалансованим розвитком координаційних та силових здібностей. Це підтверджує доцільність використання секційних занять як засобу цілеспрямованого розвитку окремих компонентів фізичної підготовленості школярів.</w:t>
      </w:r>
    </w:p>
    <w:p w14:paraId="08353D7B" w14:textId="55D4461E" w:rsidR="004C41DE" w:rsidRDefault="000210D1" w:rsidP="004C41DE">
      <w:pPr>
        <w:spacing w:after="0" w:line="360" w:lineRule="auto"/>
        <w:ind w:firstLine="709"/>
        <w:jc w:val="right"/>
        <w:rPr>
          <w:rFonts w:ascii="Times New Roman" w:hAnsi="Times New Roman" w:cs="Times New Roman"/>
          <w:b/>
          <w:bCs/>
          <w:sz w:val="28"/>
          <w:szCs w:val="28"/>
        </w:rPr>
      </w:pPr>
      <w:r w:rsidRPr="000210D1">
        <w:rPr>
          <w:rFonts w:ascii="Times New Roman" w:hAnsi="Times New Roman" w:cs="Times New Roman"/>
          <w:b/>
          <w:bCs/>
          <w:sz w:val="28"/>
          <w:szCs w:val="28"/>
        </w:rPr>
        <w:t>Таблиця 3.</w:t>
      </w:r>
      <w:r w:rsidR="004C41DE">
        <w:rPr>
          <w:rFonts w:ascii="Times New Roman" w:hAnsi="Times New Roman" w:cs="Times New Roman"/>
          <w:b/>
          <w:bCs/>
          <w:sz w:val="28"/>
          <w:szCs w:val="28"/>
        </w:rPr>
        <w:t>4</w:t>
      </w:r>
      <w:r w:rsidRPr="000210D1">
        <w:rPr>
          <w:rFonts w:ascii="Times New Roman" w:hAnsi="Times New Roman" w:cs="Times New Roman"/>
          <w:b/>
          <w:bCs/>
          <w:sz w:val="28"/>
          <w:szCs w:val="28"/>
        </w:rPr>
        <w:t>.</w:t>
      </w:r>
    </w:p>
    <w:p w14:paraId="7AB337C6" w14:textId="24D13043" w:rsidR="000210D1" w:rsidRDefault="000210D1" w:rsidP="004C41DE">
      <w:pPr>
        <w:spacing w:after="0" w:line="360" w:lineRule="auto"/>
        <w:ind w:firstLine="709"/>
        <w:jc w:val="right"/>
        <w:rPr>
          <w:rFonts w:ascii="Times New Roman" w:hAnsi="Times New Roman" w:cs="Times New Roman"/>
          <w:b/>
          <w:bCs/>
          <w:sz w:val="28"/>
          <w:szCs w:val="28"/>
        </w:rPr>
      </w:pPr>
      <w:r w:rsidRPr="000210D1">
        <w:rPr>
          <w:rFonts w:ascii="Times New Roman" w:hAnsi="Times New Roman" w:cs="Times New Roman"/>
          <w:b/>
          <w:bCs/>
          <w:sz w:val="28"/>
          <w:szCs w:val="28"/>
        </w:rPr>
        <w:t>Порівняння середніх показників учнів секції футболу (початковий етап)</w:t>
      </w:r>
    </w:p>
    <w:tbl>
      <w:tblPr>
        <w:tblStyle w:val="ad"/>
        <w:tblW w:w="10099" w:type="dxa"/>
        <w:tblLook w:val="04A0" w:firstRow="1" w:lastRow="0" w:firstColumn="1" w:lastColumn="0" w:noHBand="0" w:noVBand="1"/>
      </w:tblPr>
      <w:tblGrid>
        <w:gridCol w:w="3681"/>
        <w:gridCol w:w="3209"/>
        <w:gridCol w:w="3209"/>
      </w:tblGrid>
      <w:tr w:rsidR="004C41DE" w14:paraId="35C4DCBA" w14:textId="77777777" w:rsidTr="004C41DE">
        <w:trPr>
          <w:trHeight w:val="697"/>
        </w:trPr>
        <w:tc>
          <w:tcPr>
            <w:tcW w:w="3681" w:type="dxa"/>
            <w:vAlign w:val="center"/>
          </w:tcPr>
          <w:p w14:paraId="6F51E7F8" w14:textId="6D0A610D" w:rsidR="004C41DE" w:rsidRDefault="004C41DE" w:rsidP="004C41DE">
            <w:pPr>
              <w:spacing w:line="360" w:lineRule="auto"/>
              <w:jc w:val="both"/>
              <w:rPr>
                <w:rFonts w:ascii="Times New Roman" w:hAnsi="Times New Roman" w:cs="Times New Roman"/>
                <w:b/>
                <w:bCs/>
                <w:sz w:val="28"/>
                <w:szCs w:val="28"/>
              </w:rPr>
            </w:pPr>
            <w:r w:rsidRPr="000210D1">
              <w:rPr>
                <w:rFonts w:ascii="Times New Roman" w:hAnsi="Times New Roman" w:cs="Times New Roman"/>
                <w:b/>
                <w:bCs/>
                <w:sz w:val="28"/>
                <w:szCs w:val="28"/>
              </w:rPr>
              <w:t>Показник</w:t>
            </w:r>
          </w:p>
        </w:tc>
        <w:tc>
          <w:tcPr>
            <w:tcW w:w="3209" w:type="dxa"/>
            <w:vAlign w:val="center"/>
          </w:tcPr>
          <w:p w14:paraId="343D105A" w14:textId="423A2416" w:rsidR="004C41DE" w:rsidRDefault="004C41DE" w:rsidP="004C41DE">
            <w:pPr>
              <w:spacing w:line="360" w:lineRule="auto"/>
              <w:jc w:val="both"/>
              <w:rPr>
                <w:rFonts w:ascii="Times New Roman" w:hAnsi="Times New Roman" w:cs="Times New Roman"/>
                <w:b/>
                <w:bCs/>
                <w:sz w:val="28"/>
                <w:szCs w:val="28"/>
              </w:rPr>
            </w:pPr>
            <w:r w:rsidRPr="000210D1">
              <w:rPr>
                <w:rFonts w:ascii="Times New Roman" w:hAnsi="Times New Roman" w:cs="Times New Roman"/>
                <w:b/>
                <w:bCs/>
                <w:sz w:val="28"/>
                <w:szCs w:val="28"/>
              </w:rPr>
              <w:t>ЕГ (середнє значення)</w:t>
            </w:r>
          </w:p>
        </w:tc>
        <w:tc>
          <w:tcPr>
            <w:tcW w:w="3209" w:type="dxa"/>
            <w:vAlign w:val="center"/>
          </w:tcPr>
          <w:p w14:paraId="25A91EE5" w14:textId="4B873D47" w:rsidR="004C41DE" w:rsidRDefault="004C41DE" w:rsidP="004C41DE">
            <w:pPr>
              <w:spacing w:line="360" w:lineRule="auto"/>
              <w:jc w:val="both"/>
              <w:rPr>
                <w:rFonts w:ascii="Times New Roman" w:hAnsi="Times New Roman" w:cs="Times New Roman"/>
                <w:b/>
                <w:bCs/>
                <w:sz w:val="28"/>
                <w:szCs w:val="28"/>
              </w:rPr>
            </w:pPr>
            <w:r w:rsidRPr="000210D1">
              <w:rPr>
                <w:rFonts w:ascii="Times New Roman" w:hAnsi="Times New Roman" w:cs="Times New Roman"/>
                <w:b/>
                <w:bCs/>
                <w:sz w:val="28"/>
                <w:szCs w:val="28"/>
              </w:rPr>
              <w:t>КГ (середнє значення)</w:t>
            </w:r>
          </w:p>
        </w:tc>
      </w:tr>
      <w:tr w:rsidR="004C41DE" w14:paraId="492FFA9D" w14:textId="77777777" w:rsidTr="004C41DE">
        <w:tc>
          <w:tcPr>
            <w:tcW w:w="3681" w:type="dxa"/>
            <w:vAlign w:val="center"/>
          </w:tcPr>
          <w:p w14:paraId="463FC298" w14:textId="1E46AC1B" w:rsidR="004C41DE" w:rsidRDefault="004C41DE" w:rsidP="004C41DE">
            <w:pPr>
              <w:spacing w:line="360" w:lineRule="auto"/>
              <w:jc w:val="both"/>
              <w:rPr>
                <w:rFonts w:ascii="Times New Roman" w:hAnsi="Times New Roman" w:cs="Times New Roman"/>
                <w:b/>
                <w:bCs/>
                <w:sz w:val="28"/>
                <w:szCs w:val="28"/>
              </w:rPr>
            </w:pPr>
            <w:r w:rsidRPr="000210D1">
              <w:rPr>
                <w:rFonts w:ascii="Times New Roman" w:hAnsi="Times New Roman" w:cs="Times New Roman"/>
                <w:sz w:val="28"/>
                <w:szCs w:val="28"/>
              </w:rPr>
              <w:t>Швидкість (30 м, сек)</w:t>
            </w:r>
          </w:p>
        </w:tc>
        <w:tc>
          <w:tcPr>
            <w:tcW w:w="3209" w:type="dxa"/>
            <w:vAlign w:val="center"/>
          </w:tcPr>
          <w:p w14:paraId="17190F99" w14:textId="18453D16" w:rsidR="004C41DE" w:rsidRDefault="004C41DE" w:rsidP="004C41DE">
            <w:pPr>
              <w:spacing w:line="360" w:lineRule="auto"/>
              <w:jc w:val="center"/>
              <w:rPr>
                <w:rFonts w:ascii="Times New Roman" w:hAnsi="Times New Roman" w:cs="Times New Roman"/>
                <w:b/>
                <w:bCs/>
                <w:sz w:val="28"/>
                <w:szCs w:val="28"/>
              </w:rPr>
            </w:pPr>
            <w:r w:rsidRPr="000210D1">
              <w:rPr>
                <w:rFonts w:ascii="Times New Roman" w:hAnsi="Times New Roman" w:cs="Times New Roman"/>
                <w:sz w:val="28"/>
                <w:szCs w:val="28"/>
              </w:rPr>
              <w:t>5,9</w:t>
            </w:r>
          </w:p>
        </w:tc>
        <w:tc>
          <w:tcPr>
            <w:tcW w:w="3209" w:type="dxa"/>
            <w:vAlign w:val="center"/>
          </w:tcPr>
          <w:p w14:paraId="377813E9" w14:textId="33452E17" w:rsidR="004C41DE" w:rsidRDefault="004C41DE" w:rsidP="004C41DE">
            <w:pPr>
              <w:spacing w:line="360" w:lineRule="auto"/>
              <w:jc w:val="center"/>
              <w:rPr>
                <w:rFonts w:ascii="Times New Roman" w:hAnsi="Times New Roman" w:cs="Times New Roman"/>
                <w:b/>
                <w:bCs/>
                <w:sz w:val="28"/>
                <w:szCs w:val="28"/>
              </w:rPr>
            </w:pPr>
            <w:r w:rsidRPr="000210D1">
              <w:rPr>
                <w:rFonts w:ascii="Times New Roman" w:hAnsi="Times New Roman" w:cs="Times New Roman"/>
                <w:sz w:val="28"/>
                <w:szCs w:val="28"/>
              </w:rPr>
              <w:t>6,0</w:t>
            </w:r>
          </w:p>
        </w:tc>
      </w:tr>
      <w:tr w:rsidR="004C41DE" w14:paraId="5DDE7746" w14:textId="77777777" w:rsidTr="004C41DE">
        <w:tc>
          <w:tcPr>
            <w:tcW w:w="3681" w:type="dxa"/>
            <w:vAlign w:val="center"/>
          </w:tcPr>
          <w:p w14:paraId="39D725FF" w14:textId="3A92A500" w:rsidR="004C41DE" w:rsidRPr="000210D1" w:rsidRDefault="004C41DE" w:rsidP="004C41DE">
            <w:pPr>
              <w:spacing w:line="360" w:lineRule="auto"/>
              <w:jc w:val="both"/>
              <w:rPr>
                <w:rFonts w:ascii="Times New Roman" w:hAnsi="Times New Roman" w:cs="Times New Roman"/>
                <w:sz w:val="28"/>
                <w:szCs w:val="28"/>
              </w:rPr>
            </w:pPr>
            <w:r w:rsidRPr="000210D1">
              <w:rPr>
                <w:rFonts w:ascii="Times New Roman" w:hAnsi="Times New Roman" w:cs="Times New Roman"/>
                <w:sz w:val="28"/>
                <w:szCs w:val="28"/>
              </w:rPr>
              <w:t>Сила (підтягування, разів)</w:t>
            </w:r>
          </w:p>
        </w:tc>
        <w:tc>
          <w:tcPr>
            <w:tcW w:w="3209" w:type="dxa"/>
            <w:vAlign w:val="center"/>
          </w:tcPr>
          <w:p w14:paraId="0DD96DFF" w14:textId="26D0D269" w:rsidR="004C41DE" w:rsidRPr="000210D1" w:rsidRDefault="004C41DE" w:rsidP="004C41DE">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6</w:t>
            </w:r>
          </w:p>
        </w:tc>
        <w:tc>
          <w:tcPr>
            <w:tcW w:w="3209" w:type="dxa"/>
            <w:vAlign w:val="center"/>
          </w:tcPr>
          <w:p w14:paraId="695D989D" w14:textId="3424BEB7" w:rsidR="004C41DE" w:rsidRPr="000210D1" w:rsidRDefault="004C41DE" w:rsidP="004C41DE">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5</w:t>
            </w:r>
          </w:p>
        </w:tc>
      </w:tr>
      <w:tr w:rsidR="004C41DE" w14:paraId="0F55F51A" w14:textId="77777777" w:rsidTr="004C41DE">
        <w:tc>
          <w:tcPr>
            <w:tcW w:w="3681" w:type="dxa"/>
            <w:vAlign w:val="center"/>
          </w:tcPr>
          <w:p w14:paraId="2581563F" w14:textId="6FA8B08C" w:rsidR="004C41DE" w:rsidRPr="000210D1" w:rsidRDefault="004C41DE" w:rsidP="004C41DE">
            <w:pPr>
              <w:spacing w:line="360" w:lineRule="auto"/>
              <w:jc w:val="both"/>
              <w:rPr>
                <w:rFonts w:ascii="Times New Roman" w:hAnsi="Times New Roman" w:cs="Times New Roman"/>
                <w:sz w:val="28"/>
                <w:szCs w:val="28"/>
              </w:rPr>
            </w:pPr>
            <w:r w:rsidRPr="000210D1">
              <w:rPr>
                <w:rFonts w:ascii="Times New Roman" w:hAnsi="Times New Roman" w:cs="Times New Roman"/>
                <w:sz w:val="28"/>
                <w:szCs w:val="28"/>
              </w:rPr>
              <w:t>Витривалість (800 м, сек)</w:t>
            </w:r>
          </w:p>
        </w:tc>
        <w:tc>
          <w:tcPr>
            <w:tcW w:w="3209" w:type="dxa"/>
            <w:vAlign w:val="center"/>
          </w:tcPr>
          <w:p w14:paraId="6DD66B20" w14:textId="3589DD5A" w:rsidR="004C41DE" w:rsidRPr="000210D1" w:rsidRDefault="004C41DE" w:rsidP="004C41DE">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240</w:t>
            </w:r>
          </w:p>
        </w:tc>
        <w:tc>
          <w:tcPr>
            <w:tcW w:w="3209" w:type="dxa"/>
            <w:vAlign w:val="center"/>
          </w:tcPr>
          <w:p w14:paraId="55D8AC53" w14:textId="04FD8E28" w:rsidR="004C41DE" w:rsidRPr="000210D1" w:rsidRDefault="004C41DE" w:rsidP="004C41DE">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250</w:t>
            </w:r>
          </w:p>
        </w:tc>
      </w:tr>
      <w:tr w:rsidR="004C41DE" w14:paraId="40095197" w14:textId="77777777" w:rsidTr="004C41DE">
        <w:tc>
          <w:tcPr>
            <w:tcW w:w="3681" w:type="dxa"/>
            <w:vAlign w:val="center"/>
          </w:tcPr>
          <w:p w14:paraId="37FCA0B3" w14:textId="408BD9E8" w:rsidR="004C41DE" w:rsidRPr="000210D1" w:rsidRDefault="004C41DE" w:rsidP="004C41DE">
            <w:pPr>
              <w:spacing w:line="360" w:lineRule="auto"/>
              <w:jc w:val="both"/>
              <w:rPr>
                <w:rFonts w:ascii="Times New Roman" w:hAnsi="Times New Roman" w:cs="Times New Roman"/>
                <w:sz w:val="28"/>
                <w:szCs w:val="28"/>
              </w:rPr>
            </w:pPr>
            <w:r w:rsidRPr="000210D1">
              <w:rPr>
                <w:rFonts w:ascii="Times New Roman" w:hAnsi="Times New Roman" w:cs="Times New Roman"/>
                <w:sz w:val="28"/>
                <w:szCs w:val="28"/>
              </w:rPr>
              <w:t>Гнучкість (см)</w:t>
            </w:r>
          </w:p>
        </w:tc>
        <w:tc>
          <w:tcPr>
            <w:tcW w:w="3209" w:type="dxa"/>
            <w:vAlign w:val="center"/>
          </w:tcPr>
          <w:p w14:paraId="71ADB9C2" w14:textId="50338122" w:rsidR="004C41DE" w:rsidRPr="000210D1" w:rsidRDefault="004C41DE" w:rsidP="004C41DE">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+12</w:t>
            </w:r>
          </w:p>
        </w:tc>
        <w:tc>
          <w:tcPr>
            <w:tcW w:w="3209" w:type="dxa"/>
            <w:vAlign w:val="center"/>
          </w:tcPr>
          <w:p w14:paraId="30BC334D" w14:textId="62EDC5BF" w:rsidR="004C41DE" w:rsidRPr="000210D1" w:rsidRDefault="004C41DE" w:rsidP="004C41DE">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+10</w:t>
            </w:r>
          </w:p>
        </w:tc>
      </w:tr>
      <w:tr w:rsidR="004C41DE" w14:paraId="5D6C1934" w14:textId="77777777" w:rsidTr="004C41DE">
        <w:tc>
          <w:tcPr>
            <w:tcW w:w="3681" w:type="dxa"/>
            <w:vAlign w:val="center"/>
          </w:tcPr>
          <w:p w14:paraId="5BE2FB53" w14:textId="170FBB02" w:rsidR="004C41DE" w:rsidRPr="000210D1" w:rsidRDefault="004C41DE" w:rsidP="004C41DE">
            <w:pPr>
              <w:spacing w:line="360" w:lineRule="auto"/>
              <w:jc w:val="both"/>
              <w:rPr>
                <w:rFonts w:ascii="Times New Roman" w:hAnsi="Times New Roman" w:cs="Times New Roman"/>
                <w:sz w:val="28"/>
                <w:szCs w:val="28"/>
              </w:rPr>
            </w:pPr>
            <w:r w:rsidRPr="000210D1">
              <w:rPr>
                <w:rFonts w:ascii="Times New Roman" w:hAnsi="Times New Roman" w:cs="Times New Roman"/>
                <w:sz w:val="28"/>
                <w:szCs w:val="28"/>
              </w:rPr>
              <w:t>Координація (сек/влучання)</w:t>
            </w:r>
          </w:p>
        </w:tc>
        <w:tc>
          <w:tcPr>
            <w:tcW w:w="3209" w:type="dxa"/>
            <w:vAlign w:val="center"/>
          </w:tcPr>
          <w:p w14:paraId="2DD098FD" w14:textId="5185EA68" w:rsidR="004C41DE" w:rsidRPr="000210D1" w:rsidRDefault="004C41DE" w:rsidP="004C41DE">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18 / 7</w:t>
            </w:r>
          </w:p>
        </w:tc>
        <w:tc>
          <w:tcPr>
            <w:tcW w:w="3209" w:type="dxa"/>
            <w:vAlign w:val="center"/>
          </w:tcPr>
          <w:p w14:paraId="3689E2B9" w14:textId="197E77D8" w:rsidR="004C41DE" w:rsidRPr="000210D1" w:rsidRDefault="004C41DE" w:rsidP="004C41DE">
            <w:pPr>
              <w:spacing w:line="360" w:lineRule="auto"/>
              <w:jc w:val="center"/>
              <w:rPr>
                <w:rFonts w:ascii="Times New Roman" w:hAnsi="Times New Roman" w:cs="Times New Roman"/>
                <w:sz w:val="28"/>
                <w:szCs w:val="28"/>
              </w:rPr>
            </w:pPr>
            <w:r w:rsidRPr="000210D1">
              <w:rPr>
                <w:rFonts w:ascii="Times New Roman" w:hAnsi="Times New Roman" w:cs="Times New Roman"/>
                <w:sz w:val="28"/>
                <w:szCs w:val="28"/>
              </w:rPr>
              <w:t>16 / 6</w:t>
            </w:r>
          </w:p>
        </w:tc>
      </w:tr>
    </w:tbl>
    <w:p w14:paraId="58F92512" w14:textId="77777777" w:rsidR="004C41DE" w:rsidRPr="000210D1" w:rsidRDefault="004C41DE" w:rsidP="000210D1">
      <w:pPr>
        <w:spacing w:after="0" w:line="360" w:lineRule="auto"/>
        <w:ind w:firstLine="709"/>
        <w:jc w:val="both"/>
        <w:rPr>
          <w:rFonts w:ascii="Times New Roman" w:hAnsi="Times New Roman" w:cs="Times New Roman"/>
          <w:b/>
          <w:bCs/>
          <w:sz w:val="28"/>
          <w:szCs w:val="28"/>
        </w:rPr>
      </w:pPr>
    </w:p>
    <w:p w14:paraId="614D9C95" w14:textId="11D04380" w:rsidR="00442906" w:rsidRPr="00442906" w:rsidRDefault="00442906" w:rsidP="00442906">
      <w:pPr>
        <w:spacing w:after="0" w:line="360" w:lineRule="auto"/>
        <w:ind w:firstLine="709"/>
        <w:jc w:val="both"/>
        <w:rPr>
          <w:rFonts w:ascii="Times New Roman" w:hAnsi="Times New Roman" w:cs="Times New Roman"/>
          <w:sz w:val="28"/>
          <w:szCs w:val="28"/>
        </w:rPr>
      </w:pPr>
      <w:r w:rsidRPr="00442906">
        <w:rPr>
          <w:rFonts w:ascii="Times New Roman" w:hAnsi="Times New Roman" w:cs="Times New Roman"/>
          <w:sz w:val="28"/>
          <w:szCs w:val="28"/>
        </w:rPr>
        <w:t>Аналіз початкового рівня фізичного розвитку та рухових здібностей школярів показав, що учні експериментальних груп у всіх секціях продемонстрували вищі середні результати порівняно з контрольними групами. Найбільш виражені переваги спостерігалися у гімнастів (гнучкість і координація), баскетболістів (швидкісно-силові якості) та футболістів (витривалість), тоді як волейболісти вирізнялися збалансованим розвитком сили й координації. Це підтверджує, що секційні заняття вже на початковому етапі формують більш високий рівень фізичної підготовленості школярів.</w:t>
      </w:r>
    </w:p>
    <w:p w14:paraId="6BE082B3" w14:textId="0445B027" w:rsidR="00DF0A9D" w:rsidRDefault="00DF0A9D" w:rsidP="00DF0A9D">
      <w:pPr>
        <w:spacing w:after="0" w:line="360" w:lineRule="auto"/>
        <w:ind w:left="720"/>
        <w:jc w:val="right"/>
        <w:rPr>
          <w:rFonts w:ascii="Times New Roman" w:hAnsi="Times New Roman" w:cs="Times New Roman"/>
          <w:b/>
          <w:bCs/>
          <w:sz w:val="28"/>
          <w:szCs w:val="28"/>
        </w:rPr>
      </w:pPr>
      <w:r w:rsidRPr="00DF0A9D">
        <w:rPr>
          <w:rFonts w:ascii="Times New Roman" w:hAnsi="Times New Roman" w:cs="Times New Roman"/>
          <w:b/>
          <w:bCs/>
          <w:sz w:val="28"/>
          <w:szCs w:val="28"/>
        </w:rPr>
        <w:t>Таблиця 3.</w:t>
      </w:r>
      <w:r>
        <w:rPr>
          <w:rFonts w:ascii="Times New Roman" w:hAnsi="Times New Roman" w:cs="Times New Roman"/>
          <w:b/>
          <w:bCs/>
          <w:sz w:val="28"/>
          <w:szCs w:val="28"/>
        </w:rPr>
        <w:t>5</w:t>
      </w:r>
      <w:r w:rsidRPr="00DF0A9D">
        <w:rPr>
          <w:rFonts w:ascii="Times New Roman" w:hAnsi="Times New Roman" w:cs="Times New Roman"/>
          <w:b/>
          <w:bCs/>
          <w:sz w:val="28"/>
          <w:szCs w:val="28"/>
        </w:rPr>
        <w:t xml:space="preserve">. </w:t>
      </w:r>
    </w:p>
    <w:p w14:paraId="439BC34E" w14:textId="6F56B166" w:rsidR="00DF0A9D" w:rsidRDefault="00DF0A9D" w:rsidP="00DF0A9D">
      <w:pPr>
        <w:spacing w:after="0" w:line="360" w:lineRule="auto"/>
        <w:ind w:left="720"/>
        <w:jc w:val="right"/>
        <w:rPr>
          <w:rFonts w:ascii="Times New Roman" w:hAnsi="Times New Roman" w:cs="Times New Roman"/>
          <w:b/>
          <w:bCs/>
          <w:sz w:val="28"/>
          <w:szCs w:val="28"/>
        </w:rPr>
      </w:pPr>
      <w:r w:rsidRPr="00DF0A9D">
        <w:rPr>
          <w:rFonts w:ascii="Times New Roman" w:hAnsi="Times New Roman" w:cs="Times New Roman"/>
          <w:b/>
          <w:bCs/>
          <w:sz w:val="28"/>
          <w:szCs w:val="28"/>
        </w:rPr>
        <w:t>Зведені середні показники фізичного розвитку та рухових здібностей школярів (початковий етап)</w:t>
      </w:r>
    </w:p>
    <w:tbl>
      <w:tblPr>
        <w:tblStyle w:val="ad"/>
        <w:tblW w:w="9789" w:type="dxa"/>
        <w:tblInd w:w="279" w:type="dxa"/>
        <w:tblLook w:val="04A0" w:firstRow="1" w:lastRow="0" w:firstColumn="1" w:lastColumn="0" w:noHBand="0" w:noVBand="1"/>
      </w:tblPr>
      <w:tblGrid>
        <w:gridCol w:w="2410"/>
        <w:gridCol w:w="1047"/>
        <w:gridCol w:w="1048"/>
        <w:gridCol w:w="906"/>
        <w:gridCol w:w="906"/>
        <w:gridCol w:w="958"/>
        <w:gridCol w:w="958"/>
        <w:gridCol w:w="778"/>
        <w:gridCol w:w="778"/>
      </w:tblGrid>
      <w:tr w:rsidR="00DF0A9D" w14:paraId="3C8F3972" w14:textId="77777777" w:rsidTr="00DF0A9D">
        <w:trPr>
          <w:cantSplit/>
          <w:trHeight w:val="2011"/>
        </w:trPr>
        <w:tc>
          <w:tcPr>
            <w:tcW w:w="2410" w:type="dxa"/>
            <w:textDirection w:val="btLr"/>
            <w:vAlign w:val="center"/>
          </w:tcPr>
          <w:p w14:paraId="0FEDEB11" w14:textId="171DC8F9" w:rsidR="00DF0A9D" w:rsidRDefault="00DF0A9D" w:rsidP="00DF0A9D">
            <w:pPr>
              <w:spacing w:line="360" w:lineRule="auto"/>
              <w:ind w:left="113" w:right="113"/>
              <w:jc w:val="both"/>
              <w:rPr>
                <w:rFonts w:ascii="Times New Roman" w:hAnsi="Times New Roman" w:cs="Times New Roman"/>
                <w:b/>
                <w:bCs/>
                <w:sz w:val="28"/>
                <w:szCs w:val="28"/>
              </w:rPr>
            </w:pPr>
            <w:r w:rsidRPr="00DF0A9D">
              <w:rPr>
                <w:rFonts w:ascii="Times New Roman" w:hAnsi="Times New Roman" w:cs="Times New Roman"/>
                <w:b/>
                <w:bCs/>
                <w:sz w:val="28"/>
                <w:szCs w:val="28"/>
              </w:rPr>
              <w:t>Показник</w:t>
            </w:r>
          </w:p>
        </w:tc>
        <w:tc>
          <w:tcPr>
            <w:tcW w:w="1047" w:type="dxa"/>
            <w:textDirection w:val="btLr"/>
            <w:vAlign w:val="center"/>
          </w:tcPr>
          <w:p w14:paraId="355FA83E" w14:textId="6CB3B286" w:rsidR="00DF0A9D" w:rsidRDefault="00DF0A9D" w:rsidP="00DF0A9D">
            <w:pPr>
              <w:spacing w:line="360" w:lineRule="auto"/>
              <w:ind w:left="113" w:right="113"/>
              <w:jc w:val="both"/>
              <w:rPr>
                <w:rFonts w:ascii="Times New Roman" w:hAnsi="Times New Roman" w:cs="Times New Roman"/>
                <w:b/>
                <w:bCs/>
                <w:sz w:val="28"/>
                <w:szCs w:val="28"/>
              </w:rPr>
            </w:pPr>
            <w:r w:rsidRPr="00DF0A9D">
              <w:rPr>
                <w:rFonts w:ascii="Times New Roman" w:hAnsi="Times New Roman" w:cs="Times New Roman"/>
                <w:b/>
                <w:bCs/>
                <w:sz w:val="28"/>
                <w:szCs w:val="28"/>
              </w:rPr>
              <w:t>Гімнастика ЕГ</w:t>
            </w:r>
          </w:p>
        </w:tc>
        <w:tc>
          <w:tcPr>
            <w:tcW w:w="1048" w:type="dxa"/>
            <w:textDirection w:val="btLr"/>
            <w:vAlign w:val="center"/>
          </w:tcPr>
          <w:p w14:paraId="31C62DCA" w14:textId="44D4B61E" w:rsidR="00DF0A9D" w:rsidRDefault="00DF0A9D" w:rsidP="00DF0A9D">
            <w:pPr>
              <w:spacing w:line="360" w:lineRule="auto"/>
              <w:ind w:left="113" w:right="113"/>
              <w:jc w:val="both"/>
              <w:rPr>
                <w:rFonts w:ascii="Times New Roman" w:hAnsi="Times New Roman" w:cs="Times New Roman"/>
                <w:b/>
                <w:bCs/>
                <w:sz w:val="28"/>
                <w:szCs w:val="28"/>
              </w:rPr>
            </w:pPr>
            <w:r w:rsidRPr="00DF0A9D">
              <w:rPr>
                <w:rFonts w:ascii="Times New Roman" w:hAnsi="Times New Roman" w:cs="Times New Roman"/>
                <w:b/>
                <w:bCs/>
                <w:sz w:val="28"/>
                <w:szCs w:val="28"/>
              </w:rPr>
              <w:t>Гімнастика КГ</w:t>
            </w:r>
          </w:p>
        </w:tc>
        <w:tc>
          <w:tcPr>
            <w:tcW w:w="906" w:type="dxa"/>
            <w:textDirection w:val="btLr"/>
            <w:vAlign w:val="center"/>
          </w:tcPr>
          <w:p w14:paraId="1AD75B01" w14:textId="2F5B650E" w:rsidR="00DF0A9D" w:rsidRDefault="00DF0A9D" w:rsidP="00DF0A9D">
            <w:pPr>
              <w:spacing w:line="360" w:lineRule="auto"/>
              <w:ind w:left="113" w:right="113"/>
              <w:jc w:val="both"/>
              <w:rPr>
                <w:rFonts w:ascii="Times New Roman" w:hAnsi="Times New Roman" w:cs="Times New Roman"/>
                <w:b/>
                <w:bCs/>
                <w:sz w:val="28"/>
                <w:szCs w:val="28"/>
              </w:rPr>
            </w:pPr>
            <w:r w:rsidRPr="00DF0A9D">
              <w:rPr>
                <w:rFonts w:ascii="Times New Roman" w:hAnsi="Times New Roman" w:cs="Times New Roman"/>
                <w:b/>
                <w:bCs/>
                <w:sz w:val="28"/>
                <w:szCs w:val="28"/>
              </w:rPr>
              <w:t>Волейбол ЕГ</w:t>
            </w:r>
          </w:p>
        </w:tc>
        <w:tc>
          <w:tcPr>
            <w:tcW w:w="906" w:type="dxa"/>
            <w:textDirection w:val="btLr"/>
            <w:vAlign w:val="center"/>
          </w:tcPr>
          <w:p w14:paraId="52CAE6D1" w14:textId="6040A0DA" w:rsidR="00DF0A9D" w:rsidRDefault="00DF0A9D" w:rsidP="00DF0A9D">
            <w:pPr>
              <w:spacing w:line="360" w:lineRule="auto"/>
              <w:ind w:left="113" w:right="113"/>
              <w:jc w:val="both"/>
              <w:rPr>
                <w:rFonts w:ascii="Times New Roman" w:hAnsi="Times New Roman" w:cs="Times New Roman"/>
                <w:b/>
                <w:bCs/>
                <w:sz w:val="28"/>
                <w:szCs w:val="28"/>
              </w:rPr>
            </w:pPr>
            <w:r w:rsidRPr="00DF0A9D">
              <w:rPr>
                <w:rFonts w:ascii="Times New Roman" w:hAnsi="Times New Roman" w:cs="Times New Roman"/>
                <w:b/>
                <w:bCs/>
                <w:sz w:val="28"/>
                <w:szCs w:val="28"/>
              </w:rPr>
              <w:t>Волейбол КГ</w:t>
            </w:r>
          </w:p>
        </w:tc>
        <w:tc>
          <w:tcPr>
            <w:tcW w:w="958" w:type="dxa"/>
            <w:textDirection w:val="btLr"/>
            <w:vAlign w:val="center"/>
          </w:tcPr>
          <w:p w14:paraId="4D05B545" w14:textId="2A67B213" w:rsidR="00DF0A9D" w:rsidRDefault="00DF0A9D" w:rsidP="00DF0A9D">
            <w:pPr>
              <w:spacing w:line="360" w:lineRule="auto"/>
              <w:ind w:left="113" w:right="113"/>
              <w:jc w:val="both"/>
              <w:rPr>
                <w:rFonts w:ascii="Times New Roman" w:hAnsi="Times New Roman" w:cs="Times New Roman"/>
                <w:b/>
                <w:bCs/>
                <w:sz w:val="28"/>
                <w:szCs w:val="28"/>
              </w:rPr>
            </w:pPr>
            <w:r w:rsidRPr="00DF0A9D">
              <w:rPr>
                <w:rFonts w:ascii="Times New Roman" w:hAnsi="Times New Roman" w:cs="Times New Roman"/>
                <w:b/>
                <w:bCs/>
                <w:sz w:val="28"/>
                <w:szCs w:val="28"/>
              </w:rPr>
              <w:t>Баскетбол ЕГ</w:t>
            </w:r>
          </w:p>
        </w:tc>
        <w:tc>
          <w:tcPr>
            <w:tcW w:w="958" w:type="dxa"/>
            <w:textDirection w:val="btLr"/>
            <w:vAlign w:val="center"/>
          </w:tcPr>
          <w:p w14:paraId="6F07EDA2" w14:textId="67274570" w:rsidR="00DF0A9D" w:rsidRDefault="00DF0A9D" w:rsidP="00DF0A9D">
            <w:pPr>
              <w:spacing w:line="360" w:lineRule="auto"/>
              <w:ind w:left="113" w:right="113"/>
              <w:jc w:val="both"/>
              <w:rPr>
                <w:rFonts w:ascii="Times New Roman" w:hAnsi="Times New Roman" w:cs="Times New Roman"/>
                <w:b/>
                <w:bCs/>
                <w:sz w:val="28"/>
                <w:szCs w:val="28"/>
              </w:rPr>
            </w:pPr>
            <w:r w:rsidRPr="00DF0A9D">
              <w:rPr>
                <w:rFonts w:ascii="Times New Roman" w:hAnsi="Times New Roman" w:cs="Times New Roman"/>
                <w:b/>
                <w:bCs/>
                <w:sz w:val="28"/>
                <w:szCs w:val="28"/>
              </w:rPr>
              <w:t>Баскетбол КГ</w:t>
            </w:r>
          </w:p>
        </w:tc>
        <w:tc>
          <w:tcPr>
            <w:tcW w:w="778" w:type="dxa"/>
            <w:textDirection w:val="btLr"/>
            <w:vAlign w:val="center"/>
          </w:tcPr>
          <w:p w14:paraId="1E344A54" w14:textId="689FBEEA" w:rsidR="00DF0A9D" w:rsidRDefault="00DF0A9D" w:rsidP="00DF0A9D">
            <w:pPr>
              <w:spacing w:line="360" w:lineRule="auto"/>
              <w:ind w:left="113" w:right="113"/>
              <w:jc w:val="both"/>
              <w:rPr>
                <w:rFonts w:ascii="Times New Roman" w:hAnsi="Times New Roman" w:cs="Times New Roman"/>
                <w:b/>
                <w:bCs/>
                <w:sz w:val="28"/>
                <w:szCs w:val="28"/>
              </w:rPr>
            </w:pPr>
            <w:r w:rsidRPr="00DF0A9D">
              <w:rPr>
                <w:rFonts w:ascii="Times New Roman" w:hAnsi="Times New Roman" w:cs="Times New Roman"/>
                <w:b/>
                <w:bCs/>
                <w:sz w:val="28"/>
                <w:szCs w:val="28"/>
              </w:rPr>
              <w:t>Футбол ЕГ</w:t>
            </w:r>
          </w:p>
        </w:tc>
        <w:tc>
          <w:tcPr>
            <w:tcW w:w="778" w:type="dxa"/>
            <w:textDirection w:val="btLr"/>
            <w:vAlign w:val="center"/>
          </w:tcPr>
          <w:p w14:paraId="57143056" w14:textId="536C000E" w:rsidR="00DF0A9D" w:rsidRDefault="00DF0A9D" w:rsidP="00DF0A9D">
            <w:pPr>
              <w:spacing w:line="360" w:lineRule="auto"/>
              <w:ind w:left="113" w:right="113"/>
              <w:jc w:val="both"/>
              <w:rPr>
                <w:rFonts w:ascii="Times New Roman" w:hAnsi="Times New Roman" w:cs="Times New Roman"/>
                <w:b/>
                <w:bCs/>
                <w:sz w:val="28"/>
                <w:szCs w:val="28"/>
              </w:rPr>
            </w:pPr>
            <w:r w:rsidRPr="00DF0A9D">
              <w:rPr>
                <w:rFonts w:ascii="Times New Roman" w:hAnsi="Times New Roman" w:cs="Times New Roman"/>
                <w:b/>
                <w:bCs/>
                <w:sz w:val="28"/>
                <w:szCs w:val="28"/>
              </w:rPr>
              <w:t>Футбол КГ</w:t>
            </w:r>
          </w:p>
        </w:tc>
      </w:tr>
      <w:tr w:rsidR="00DF0A9D" w14:paraId="26B81577" w14:textId="77777777" w:rsidTr="00DF0A9D">
        <w:tc>
          <w:tcPr>
            <w:tcW w:w="2410" w:type="dxa"/>
            <w:vAlign w:val="center"/>
          </w:tcPr>
          <w:p w14:paraId="5D9B9AF6" w14:textId="466916F1" w:rsidR="00DF0A9D" w:rsidRDefault="00DF0A9D" w:rsidP="00DF0A9D">
            <w:pPr>
              <w:spacing w:line="360" w:lineRule="auto"/>
              <w:jc w:val="both"/>
              <w:rPr>
                <w:rFonts w:ascii="Times New Roman" w:hAnsi="Times New Roman" w:cs="Times New Roman"/>
                <w:b/>
                <w:bCs/>
                <w:sz w:val="28"/>
                <w:szCs w:val="28"/>
              </w:rPr>
            </w:pPr>
            <w:r w:rsidRPr="00DF0A9D">
              <w:rPr>
                <w:rFonts w:ascii="Times New Roman" w:hAnsi="Times New Roman" w:cs="Times New Roman"/>
                <w:sz w:val="28"/>
                <w:szCs w:val="28"/>
              </w:rPr>
              <w:t>Швидкість (30 м, сек)</w:t>
            </w:r>
          </w:p>
        </w:tc>
        <w:tc>
          <w:tcPr>
            <w:tcW w:w="1047" w:type="dxa"/>
            <w:vAlign w:val="center"/>
          </w:tcPr>
          <w:p w14:paraId="3594B353" w14:textId="48A1E31B" w:rsidR="00DF0A9D" w:rsidRDefault="00DF0A9D" w:rsidP="00DF0A9D">
            <w:pPr>
              <w:spacing w:line="360" w:lineRule="auto"/>
              <w:jc w:val="both"/>
              <w:rPr>
                <w:rFonts w:ascii="Times New Roman" w:hAnsi="Times New Roman" w:cs="Times New Roman"/>
                <w:b/>
                <w:bCs/>
                <w:sz w:val="28"/>
                <w:szCs w:val="28"/>
              </w:rPr>
            </w:pPr>
            <w:r w:rsidRPr="00DF0A9D">
              <w:rPr>
                <w:rFonts w:ascii="Times New Roman" w:hAnsi="Times New Roman" w:cs="Times New Roman"/>
                <w:sz w:val="28"/>
                <w:szCs w:val="28"/>
              </w:rPr>
              <w:t>6,0</w:t>
            </w:r>
          </w:p>
        </w:tc>
        <w:tc>
          <w:tcPr>
            <w:tcW w:w="1048" w:type="dxa"/>
            <w:vAlign w:val="center"/>
          </w:tcPr>
          <w:p w14:paraId="24B03678" w14:textId="05926E8F" w:rsidR="00DF0A9D" w:rsidRDefault="00DF0A9D" w:rsidP="00DF0A9D">
            <w:pPr>
              <w:spacing w:line="360" w:lineRule="auto"/>
              <w:jc w:val="both"/>
              <w:rPr>
                <w:rFonts w:ascii="Times New Roman" w:hAnsi="Times New Roman" w:cs="Times New Roman"/>
                <w:b/>
                <w:bCs/>
                <w:sz w:val="28"/>
                <w:szCs w:val="28"/>
              </w:rPr>
            </w:pPr>
            <w:r w:rsidRPr="00DF0A9D">
              <w:rPr>
                <w:rFonts w:ascii="Times New Roman" w:hAnsi="Times New Roman" w:cs="Times New Roman"/>
                <w:sz w:val="28"/>
                <w:szCs w:val="28"/>
              </w:rPr>
              <w:t>6,1</w:t>
            </w:r>
          </w:p>
        </w:tc>
        <w:tc>
          <w:tcPr>
            <w:tcW w:w="906" w:type="dxa"/>
            <w:vAlign w:val="center"/>
          </w:tcPr>
          <w:p w14:paraId="17265FBB" w14:textId="5DA81F11" w:rsidR="00DF0A9D" w:rsidRDefault="00DF0A9D" w:rsidP="00DF0A9D">
            <w:pPr>
              <w:spacing w:line="360" w:lineRule="auto"/>
              <w:jc w:val="both"/>
              <w:rPr>
                <w:rFonts w:ascii="Times New Roman" w:hAnsi="Times New Roman" w:cs="Times New Roman"/>
                <w:b/>
                <w:bCs/>
                <w:sz w:val="28"/>
                <w:szCs w:val="28"/>
              </w:rPr>
            </w:pPr>
            <w:r w:rsidRPr="00DF0A9D">
              <w:rPr>
                <w:rFonts w:ascii="Times New Roman" w:hAnsi="Times New Roman" w:cs="Times New Roman"/>
                <w:sz w:val="28"/>
                <w:szCs w:val="28"/>
              </w:rPr>
              <w:t>5,9</w:t>
            </w:r>
          </w:p>
        </w:tc>
        <w:tc>
          <w:tcPr>
            <w:tcW w:w="906" w:type="dxa"/>
            <w:vAlign w:val="center"/>
          </w:tcPr>
          <w:p w14:paraId="36333D02" w14:textId="15BCB515" w:rsidR="00DF0A9D" w:rsidRDefault="00DF0A9D" w:rsidP="00DF0A9D">
            <w:pPr>
              <w:spacing w:line="360" w:lineRule="auto"/>
              <w:jc w:val="both"/>
              <w:rPr>
                <w:rFonts w:ascii="Times New Roman" w:hAnsi="Times New Roman" w:cs="Times New Roman"/>
                <w:b/>
                <w:bCs/>
                <w:sz w:val="28"/>
                <w:szCs w:val="28"/>
              </w:rPr>
            </w:pPr>
            <w:r w:rsidRPr="00DF0A9D">
              <w:rPr>
                <w:rFonts w:ascii="Times New Roman" w:hAnsi="Times New Roman" w:cs="Times New Roman"/>
                <w:sz w:val="28"/>
                <w:szCs w:val="28"/>
              </w:rPr>
              <w:t>6,0</w:t>
            </w:r>
          </w:p>
        </w:tc>
        <w:tc>
          <w:tcPr>
            <w:tcW w:w="958" w:type="dxa"/>
            <w:vAlign w:val="center"/>
          </w:tcPr>
          <w:p w14:paraId="66B858C8" w14:textId="037B9B4F" w:rsidR="00DF0A9D" w:rsidRDefault="00DF0A9D" w:rsidP="00DF0A9D">
            <w:pPr>
              <w:spacing w:line="360" w:lineRule="auto"/>
              <w:jc w:val="both"/>
              <w:rPr>
                <w:rFonts w:ascii="Times New Roman" w:hAnsi="Times New Roman" w:cs="Times New Roman"/>
                <w:b/>
                <w:bCs/>
                <w:sz w:val="28"/>
                <w:szCs w:val="28"/>
              </w:rPr>
            </w:pPr>
            <w:r w:rsidRPr="00DF0A9D">
              <w:rPr>
                <w:rFonts w:ascii="Times New Roman" w:hAnsi="Times New Roman" w:cs="Times New Roman"/>
                <w:sz w:val="28"/>
                <w:szCs w:val="28"/>
              </w:rPr>
              <w:t>5,8</w:t>
            </w:r>
          </w:p>
        </w:tc>
        <w:tc>
          <w:tcPr>
            <w:tcW w:w="958" w:type="dxa"/>
            <w:vAlign w:val="center"/>
          </w:tcPr>
          <w:p w14:paraId="4932CF71" w14:textId="3801CD69" w:rsidR="00DF0A9D" w:rsidRDefault="00DF0A9D" w:rsidP="00DF0A9D">
            <w:pPr>
              <w:spacing w:line="360" w:lineRule="auto"/>
              <w:jc w:val="both"/>
              <w:rPr>
                <w:rFonts w:ascii="Times New Roman" w:hAnsi="Times New Roman" w:cs="Times New Roman"/>
                <w:b/>
                <w:bCs/>
                <w:sz w:val="28"/>
                <w:szCs w:val="28"/>
              </w:rPr>
            </w:pPr>
            <w:r w:rsidRPr="00DF0A9D">
              <w:rPr>
                <w:rFonts w:ascii="Times New Roman" w:hAnsi="Times New Roman" w:cs="Times New Roman"/>
                <w:sz w:val="28"/>
                <w:szCs w:val="28"/>
              </w:rPr>
              <w:t>6,0</w:t>
            </w:r>
          </w:p>
        </w:tc>
        <w:tc>
          <w:tcPr>
            <w:tcW w:w="778" w:type="dxa"/>
            <w:vAlign w:val="center"/>
          </w:tcPr>
          <w:p w14:paraId="3D4CF346" w14:textId="38321953" w:rsidR="00DF0A9D" w:rsidRDefault="00DF0A9D" w:rsidP="00DF0A9D">
            <w:pPr>
              <w:spacing w:line="360" w:lineRule="auto"/>
              <w:jc w:val="both"/>
              <w:rPr>
                <w:rFonts w:ascii="Times New Roman" w:hAnsi="Times New Roman" w:cs="Times New Roman"/>
                <w:b/>
                <w:bCs/>
                <w:sz w:val="28"/>
                <w:szCs w:val="28"/>
              </w:rPr>
            </w:pPr>
            <w:r w:rsidRPr="00DF0A9D">
              <w:rPr>
                <w:rFonts w:ascii="Times New Roman" w:hAnsi="Times New Roman" w:cs="Times New Roman"/>
                <w:sz w:val="28"/>
                <w:szCs w:val="28"/>
              </w:rPr>
              <w:t>5,9</w:t>
            </w:r>
          </w:p>
        </w:tc>
        <w:tc>
          <w:tcPr>
            <w:tcW w:w="778" w:type="dxa"/>
            <w:vAlign w:val="center"/>
          </w:tcPr>
          <w:p w14:paraId="4C1D9A5F" w14:textId="7502595E" w:rsidR="00DF0A9D" w:rsidRDefault="00DF0A9D" w:rsidP="00DF0A9D">
            <w:pPr>
              <w:spacing w:line="360" w:lineRule="auto"/>
              <w:jc w:val="both"/>
              <w:rPr>
                <w:rFonts w:ascii="Times New Roman" w:hAnsi="Times New Roman" w:cs="Times New Roman"/>
                <w:b/>
                <w:bCs/>
                <w:sz w:val="28"/>
                <w:szCs w:val="28"/>
              </w:rPr>
            </w:pPr>
            <w:r w:rsidRPr="00DF0A9D">
              <w:rPr>
                <w:rFonts w:ascii="Times New Roman" w:hAnsi="Times New Roman" w:cs="Times New Roman"/>
                <w:sz w:val="28"/>
                <w:szCs w:val="28"/>
              </w:rPr>
              <w:t>6,0</w:t>
            </w:r>
          </w:p>
        </w:tc>
      </w:tr>
      <w:tr w:rsidR="00DF0A9D" w14:paraId="7F08C741" w14:textId="77777777" w:rsidTr="00DF0A9D">
        <w:tc>
          <w:tcPr>
            <w:tcW w:w="2410" w:type="dxa"/>
            <w:vAlign w:val="center"/>
          </w:tcPr>
          <w:p w14:paraId="760D9A94" w14:textId="0ED10526"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Сила (підтягування, разів)</w:t>
            </w:r>
          </w:p>
        </w:tc>
        <w:tc>
          <w:tcPr>
            <w:tcW w:w="1047" w:type="dxa"/>
            <w:vAlign w:val="center"/>
          </w:tcPr>
          <w:p w14:paraId="02F01435" w14:textId="03BF3217"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5</w:t>
            </w:r>
          </w:p>
        </w:tc>
        <w:tc>
          <w:tcPr>
            <w:tcW w:w="1048" w:type="dxa"/>
            <w:vAlign w:val="center"/>
          </w:tcPr>
          <w:p w14:paraId="4F43F338" w14:textId="58F14112"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4</w:t>
            </w:r>
          </w:p>
        </w:tc>
        <w:tc>
          <w:tcPr>
            <w:tcW w:w="906" w:type="dxa"/>
            <w:vAlign w:val="center"/>
          </w:tcPr>
          <w:p w14:paraId="7CD68D80" w14:textId="3A5A2987"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6</w:t>
            </w:r>
          </w:p>
        </w:tc>
        <w:tc>
          <w:tcPr>
            <w:tcW w:w="906" w:type="dxa"/>
            <w:vAlign w:val="center"/>
          </w:tcPr>
          <w:p w14:paraId="4DFF5665" w14:textId="2FF7FFA7"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5</w:t>
            </w:r>
          </w:p>
        </w:tc>
        <w:tc>
          <w:tcPr>
            <w:tcW w:w="958" w:type="dxa"/>
            <w:vAlign w:val="center"/>
          </w:tcPr>
          <w:p w14:paraId="57A233F0" w14:textId="58177AD0"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7</w:t>
            </w:r>
          </w:p>
        </w:tc>
        <w:tc>
          <w:tcPr>
            <w:tcW w:w="958" w:type="dxa"/>
            <w:vAlign w:val="center"/>
          </w:tcPr>
          <w:p w14:paraId="04AF5076" w14:textId="17CF72E7"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5</w:t>
            </w:r>
          </w:p>
        </w:tc>
        <w:tc>
          <w:tcPr>
            <w:tcW w:w="778" w:type="dxa"/>
            <w:vAlign w:val="center"/>
          </w:tcPr>
          <w:p w14:paraId="54AE8347" w14:textId="0C77CCA1"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6</w:t>
            </w:r>
          </w:p>
        </w:tc>
        <w:tc>
          <w:tcPr>
            <w:tcW w:w="778" w:type="dxa"/>
            <w:vAlign w:val="center"/>
          </w:tcPr>
          <w:p w14:paraId="45EF0E6A" w14:textId="6AF2059E"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5</w:t>
            </w:r>
          </w:p>
        </w:tc>
      </w:tr>
      <w:tr w:rsidR="00DF0A9D" w14:paraId="4CC51D38" w14:textId="77777777" w:rsidTr="00DF0A9D">
        <w:tc>
          <w:tcPr>
            <w:tcW w:w="2410" w:type="dxa"/>
            <w:vAlign w:val="center"/>
          </w:tcPr>
          <w:p w14:paraId="45A28CB8" w14:textId="40FEC89B"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Витривалість (800 м, сек)</w:t>
            </w:r>
          </w:p>
        </w:tc>
        <w:tc>
          <w:tcPr>
            <w:tcW w:w="1047" w:type="dxa"/>
            <w:vAlign w:val="center"/>
          </w:tcPr>
          <w:p w14:paraId="07FD4038" w14:textId="0962C54B"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265</w:t>
            </w:r>
          </w:p>
        </w:tc>
        <w:tc>
          <w:tcPr>
            <w:tcW w:w="1048" w:type="dxa"/>
            <w:vAlign w:val="center"/>
          </w:tcPr>
          <w:p w14:paraId="199561DD" w14:textId="2D377FB3"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270</w:t>
            </w:r>
          </w:p>
        </w:tc>
        <w:tc>
          <w:tcPr>
            <w:tcW w:w="906" w:type="dxa"/>
            <w:vAlign w:val="center"/>
          </w:tcPr>
          <w:p w14:paraId="12D813A2" w14:textId="452ACB5F"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255</w:t>
            </w:r>
          </w:p>
        </w:tc>
        <w:tc>
          <w:tcPr>
            <w:tcW w:w="906" w:type="dxa"/>
            <w:vAlign w:val="center"/>
          </w:tcPr>
          <w:p w14:paraId="0675F81C" w14:textId="15C8D115"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260</w:t>
            </w:r>
          </w:p>
        </w:tc>
        <w:tc>
          <w:tcPr>
            <w:tcW w:w="958" w:type="dxa"/>
            <w:vAlign w:val="center"/>
          </w:tcPr>
          <w:p w14:paraId="76BBFDDF" w14:textId="5409D6BD"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245</w:t>
            </w:r>
          </w:p>
        </w:tc>
        <w:tc>
          <w:tcPr>
            <w:tcW w:w="958" w:type="dxa"/>
            <w:vAlign w:val="center"/>
          </w:tcPr>
          <w:p w14:paraId="25073A97" w14:textId="187FEEC6"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255</w:t>
            </w:r>
          </w:p>
        </w:tc>
        <w:tc>
          <w:tcPr>
            <w:tcW w:w="778" w:type="dxa"/>
            <w:vAlign w:val="center"/>
          </w:tcPr>
          <w:p w14:paraId="215F7FF5" w14:textId="7EF7DACC"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240</w:t>
            </w:r>
          </w:p>
        </w:tc>
        <w:tc>
          <w:tcPr>
            <w:tcW w:w="778" w:type="dxa"/>
            <w:vAlign w:val="center"/>
          </w:tcPr>
          <w:p w14:paraId="67BCB052" w14:textId="0591BF25"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250</w:t>
            </w:r>
          </w:p>
        </w:tc>
      </w:tr>
      <w:tr w:rsidR="00DF0A9D" w14:paraId="5F1B8442" w14:textId="77777777" w:rsidTr="00DF0A9D">
        <w:tc>
          <w:tcPr>
            <w:tcW w:w="2410" w:type="dxa"/>
            <w:vAlign w:val="center"/>
          </w:tcPr>
          <w:p w14:paraId="79255B2C" w14:textId="3DADD03D"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Гнучкість (см)</w:t>
            </w:r>
          </w:p>
        </w:tc>
        <w:tc>
          <w:tcPr>
            <w:tcW w:w="1047" w:type="dxa"/>
            <w:vAlign w:val="center"/>
          </w:tcPr>
          <w:p w14:paraId="2927AA2F" w14:textId="501A878E"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+17</w:t>
            </w:r>
          </w:p>
        </w:tc>
        <w:tc>
          <w:tcPr>
            <w:tcW w:w="1048" w:type="dxa"/>
            <w:vAlign w:val="center"/>
          </w:tcPr>
          <w:p w14:paraId="71B8A902" w14:textId="24CF32CC"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+14</w:t>
            </w:r>
          </w:p>
        </w:tc>
        <w:tc>
          <w:tcPr>
            <w:tcW w:w="906" w:type="dxa"/>
            <w:vAlign w:val="center"/>
          </w:tcPr>
          <w:p w14:paraId="5438AD0F" w14:textId="3BDC7847"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+14</w:t>
            </w:r>
          </w:p>
        </w:tc>
        <w:tc>
          <w:tcPr>
            <w:tcW w:w="906" w:type="dxa"/>
            <w:vAlign w:val="center"/>
          </w:tcPr>
          <w:p w14:paraId="1D53F1B1" w14:textId="13FF102A"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+12</w:t>
            </w:r>
          </w:p>
        </w:tc>
        <w:tc>
          <w:tcPr>
            <w:tcW w:w="958" w:type="dxa"/>
            <w:vAlign w:val="center"/>
          </w:tcPr>
          <w:p w14:paraId="386BD397" w14:textId="3B1BE2F7"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+13</w:t>
            </w:r>
          </w:p>
        </w:tc>
        <w:tc>
          <w:tcPr>
            <w:tcW w:w="958" w:type="dxa"/>
            <w:vAlign w:val="center"/>
          </w:tcPr>
          <w:p w14:paraId="1BA11BDA" w14:textId="37DEF10D"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+11</w:t>
            </w:r>
          </w:p>
        </w:tc>
        <w:tc>
          <w:tcPr>
            <w:tcW w:w="778" w:type="dxa"/>
            <w:vAlign w:val="center"/>
          </w:tcPr>
          <w:p w14:paraId="0EB6456D" w14:textId="7ED258F5"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+12</w:t>
            </w:r>
          </w:p>
        </w:tc>
        <w:tc>
          <w:tcPr>
            <w:tcW w:w="778" w:type="dxa"/>
            <w:vAlign w:val="center"/>
          </w:tcPr>
          <w:p w14:paraId="0192282A" w14:textId="66ABBC04"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+10</w:t>
            </w:r>
          </w:p>
        </w:tc>
      </w:tr>
      <w:tr w:rsidR="00DF0A9D" w14:paraId="19C64469" w14:textId="77777777" w:rsidTr="00DF0A9D">
        <w:tc>
          <w:tcPr>
            <w:tcW w:w="2410" w:type="dxa"/>
            <w:vAlign w:val="center"/>
          </w:tcPr>
          <w:p w14:paraId="5BCC6AF6" w14:textId="663B27BD"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Координація (сек/влучання)</w:t>
            </w:r>
          </w:p>
        </w:tc>
        <w:tc>
          <w:tcPr>
            <w:tcW w:w="1047" w:type="dxa"/>
            <w:vAlign w:val="center"/>
          </w:tcPr>
          <w:p w14:paraId="4C305634" w14:textId="06707553"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23 / 8</w:t>
            </w:r>
          </w:p>
        </w:tc>
        <w:tc>
          <w:tcPr>
            <w:tcW w:w="1048" w:type="dxa"/>
            <w:vAlign w:val="center"/>
          </w:tcPr>
          <w:p w14:paraId="7567E5E0" w14:textId="2351A7B4"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20 / 7</w:t>
            </w:r>
          </w:p>
        </w:tc>
        <w:tc>
          <w:tcPr>
            <w:tcW w:w="906" w:type="dxa"/>
            <w:vAlign w:val="center"/>
          </w:tcPr>
          <w:p w14:paraId="2DEAAC2D" w14:textId="0E9B60DC"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21 / 8</w:t>
            </w:r>
          </w:p>
        </w:tc>
        <w:tc>
          <w:tcPr>
            <w:tcW w:w="906" w:type="dxa"/>
            <w:vAlign w:val="center"/>
          </w:tcPr>
          <w:p w14:paraId="1EDC001C" w14:textId="79DFA1CC"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19 / 7</w:t>
            </w:r>
          </w:p>
        </w:tc>
        <w:tc>
          <w:tcPr>
            <w:tcW w:w="958" w:type="dxa"/>
            <w:vAlign w:val="center"/>
          </w:tcPr>
          <w:p w14:paraId="78FCE9C4" w14:textId="134F1310"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19 / 8</w:t>
            </w:r>
          </w:p>
        </w:tc>
        <w:tc>
          <w:tcPr>
            <w:tcW w:w="958" w:type="dxa"/>
            <w:vAlign w:val="center"/>
          </w:tcPr>
          <w:p w14:paraId="19A0FBDE" w14:textId="5B9AFB57"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17 / 7</w:t>
            </w:r>
          </w:p>
        </w:tc>
        <w:tc>
          <w:tcPr>
            <w:tcW w:w="778" w:type="dxa"/>
            <w:vAlign w:val="center"/>
          </w:tcPr>
          <w:p w14:paraId="4FEB2A45" w14:textId="63A93117"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18 / 7</w:t>
            </w:r>
          </w:p>
        </w:tc>
        <w:tc>
          <w:tcPr>
            <w:tcW w:w="778" w:type="dxa"/>
            <w:vAlign w:val="center"/>
          </w:tcPr>
          <w:p w14:paraId="0BC182DE" w14:textId="6CCD1C30" w:rsidR="00DF0A9D" w:rsidRPr="00DF0A9D" w:rsidRDefault="00DF0A9D" w:rsidP="00DF0A9D">
            <w:pPr>
              <w:spacing w:line="360" w:lineRule="auto"/>
              <w:jc w:val="both"/>
              <w:rPr>
                <w:rFonts w:ascii="Times New Roman" w:hAnsi="Times New Roman" w:cs="Times New Roman"/>
                <w:sz w:val="28"/>
                <w:szCs w:val="28"/>
              </w:rPr>
            </w:pPr>
            <w:r w:rsidRPr="00DF0A9D">
              <w:rPr>
                <w:rFonts w:ascii="Times New Roman" w:hAnsi="Times New Roman" w:cs="Times New Roman"/>
                <w:sz w:val="28"/>
                <w:szCs w:val="28"/>
              </w:rPr>
              <w:t>16 / 6</w:t>
            </w:r>
          </w:p>
        </w:tc>
      </w:tr>
    </w:tbl>
    <w:p w14:paraId="2BA85C16" w14:textId="77777777" w:rsidR="00DF0A9D" w:rsidRPr="00DF0A9D" w:rsidRDefault="00DF0A9D" w:rsidP="00DF0A9D">
      <w:pPr>
        <w:spacing w:after="0" w:line="360" w:lineRule="auto"/>
        <w:ind w:firstLine="709"/>
        <w:jc w:val="both"/>
        <w:rPr>
          <w:rFonts w:ascii="Times New Roman" w:hAnsi="Times New Roman" w:cs="Times New Roman"/>
          <w:sz w:val="28"/>
          <w:szCs w:val="28"/>
        </w:rPr>
      </w:pPr>
    </w:p>
    <w:p w14:paraId="450511CF" w14:textId="49652327" w:rsidR="00DF0A9D" w:rsidRDefault="00DF0A9D" w:rsidP="00DF0A9D">
      <w:pPr>
        <w:spacing w:after="0" w:line="360" w:lineRule="auto"/>
        <w:ind w:firstLine="709"/>
        <w:jc w:val="both"/>
        <w:rPr>
          <w:rFonts w:ascii="Times New Roman" w:hAnsi="Times New Roman" w:cs="Times New Roman"/>
          <w:sz w:val="28"/>
          <w:szCs w:val="28"/>
        </w:rPr>
      </w:pPr>
      <w:r w:rsidRPr="00DF0A9D">
        <w:rPr>
          <w:rFonts w:ascii="Times New Roman" w:hAnsi="Times New Roman" w:cs="Times New Roman"/>
          <w:sz w:val="28"/>
          <w:szCs w:val="28"/>
        </w:rPr>
        <w:t>Дані таблиць 3.1-3.5 свідчать, що на початковому етапі дослідження учні експериментальних груп у всіх секціях продемонстрували вищі середні показники порівняно з контрольними групами, що підтверджує позитивний вплив систематичних секційних занять навіть на вихідному рівні. Найбільш виражені відмінності спостерігалися у розвитку гнучкості та координації в секції гімнастики, де учні ЕГ показали значно кращі результати у тестах на нахил уперед та стійку на одній нозі. У секції волейболу перевага експериментальної групи проявилася у силових показниках та точності рухів, що відображає специфіку ігрової діяльності. Баскетболісти ЕГ вирізнялися високими швидкісно-силовими результатами та стабільною координацією, що свідчить про комплексний розвиток рухових здібностей. Футболісти експериментальної групи мали найкращі показники витривалості, що відповідає характеру тривалої ігрової діяльності, хоча їхні результати у гнучкості залишалися нижчими порівняно з іншими секціями. Загалом аналіз підтверджує, що секційні заняття формують більш високий рівень фізичної підготовленості та сприяють гармонійному розвитку рухових здібностей школярів, тоді як у контрольних групах показники залишаються на середньому рівні без виражених переваг у конкретних якостях.</w:t>
      </w:r>
    </w:p>
    <w:p w14:paraId="0EFA6FA7" w14:textId="77777777" w:rsidR="00CE5921" w:rsidRDefault="00CE5921" w:rsidP="00CE5921">
      <w:pPr>
        <w:spacing w:after="0" w:line="360" w:lineRule="auto"/>
        <w:ind w:firstLine="709"/>
        <w:jc w:val="both"/>
        <w:rPr>
          <w:rFonts w:ascii="Times New Roman" w:hAnsi="Times New Roman" w:cs="Times New Roman"/>
          <w:sz w:val="28"/>
          <w:szCs w:val="28"/>
        </w:rPr>
      </w:pPr>
      <w:r w:rsidRPr="00CE5921">
        <w:rPr>
          <w:rFonts w:ascii="Times New Roman" w:hAnsi="Times New Roman" w:cs="Times New Roman"/>
          <w:sz w:val="28"/>
          <w:szCs w:val="28"/>
        </w:rPr>
        <w:t>На другому етапі дослідження було проведено повторне тестування школярів, що дозволило визначити динаміку змін у фізичному розвитку та рухових здібностях залежно від секційної спрямованості занять.</w:t>
      </w:r>
    </w:p>
    <w:p w14:paraId="0D600605" w14:textId="77777777" w:rsidR="0009295B" w:rsidRPr="0009295B" w:rsidRDefault="0009295B" w:rsidP="0009295B">
      <w:pPr>
        <w:spacing w:after="0" w:line="360" w:lineRule="auto"/>
        <w:ind w:firstLine="709"/>
        <w:jc w:val="both"/>
        <w:rPr>
          <w:rFonts w:ascii="Times New Roman" w:hAnsi="Times New Roman" w:cs="Times New Roman"/>
          <w:sz w:val="28"/>
          <w:szCs w:val="28"/>
        </w:rPr>
      </w:pPr>
      <w:r w:rsidRPr="0009295B">
        <w:rPr>
          <w:rFonts w:ascii="Times New Roman" w:hAnsi="Times New Roman" w:cs="Times New Roman"/>
          <w:sz w:val="28"/>
          <w:szCs w:val="28"/>
        </w:rPr>
        <w:t>Для підвищення якісних та кількісних показників фізичного розвитку і рухових здібностей школярів у ході експерименту було застосовано комплекс вправ, диференційований за основними напрямами. Для розвитку швидкісних якостей використовувалися біг на короткі дистанції (20–30 м) з максимальною інтенсивністю, естафети зі стартовим прискоренням та вправи на реакцію, що передбачали старт за сигналом і зміну напрямку руху. Силова підготовка включала підтягування на перекладині з поступовим збільшенням кількості повторів, віджимання від підлоги та на брусах, вправи з власною вагою (присідання, «планка», утримання положення), а також елементи гімнастики, зокрема підйом тулуба та вправи на кільцях. Для розвитку витривалості застосовувалися біг на середні дистанції (600–1000 м) у рівномірному та змінному темпі, циклічні вправи на зразок стрибків зі скакалкою та тривалих рухливих ігор, а також ігрові навантаження у футболі та баскетболі, що передбачали тривалі матчеві відрізки. Гнучкість розвивалася завдяки вправам на розтягування м’язів спини, ніг та плечового поясу, елементам художньої та спортивної гімнастики (нахили, шпагати, «місток»), а також динамічним і статичним вправам на амплітуду рухів. Координаційні здібності вдосконалювалися за допомогою стійок на одній нозі із заплющеними очима, метання м’яча у ціль з різної дистанції, рухливих ігор з раптовою зміною напрямку та завдань, а також вправ на рівновагу, зокрема ходьби по гімнастичній лаві та балансування.</w:t>
      </w:r>
    </w:p>
    <w:p w14:paraId="37D39F6B" w14:textId="08C77CA2" w:rsidR="0009295B" w:rsidRDefault="0009295B" w:rsidP="0009295B">
      <w:pPr>
        <w:spacing w:after="0" w:line="360" w:lineRule="auto"/>
        <w:ind w:firstLine="709"/>
        <w:jc w:val="both"/>
        <w:rPr>
          <w:rFonts w:ascii="Times New Roman" w:hAnsi="Times New Roman" w:cs="Times New Roman"/>
          <w:sz w:val="28"/>
          <w:szCs w:val="28"/>
        </w:rPr>
      </w:pPr>
      <w:r w:rsidRPr="0009295B">
        <w:rPr>
          <w:rFonts w:ascii="Times New Roman" w:hAnsi="Times New Roman" w:cs="Times New Roman"/>
          <w:sz w:val="28"/>
          <w:szCs w:val="28"/>
        </w:rPr>
        <w:t>Застосування цього комплексу вправ дозволило цілеспрямовано впливати на розвиток кожної рухової якості. В експериментальних групах спостерігався суттєвий приріст показників: швидкість і сила покращилися завдяки інтенсивним вправам з власною вагою та біговим завданням; витривалість – завдяки циклічним навантаженням і спортивним іграм; гнучкість – завдяки систематичним вправам на розтягування; координація – завдяки вправам на рівновагу та точність рухів.</w:t>
      </w:r>
      <w:r w:rsidR="008F5F41">
        <w:rPr>
          <w:rFonts w:ascii="Times New Roman" w:hAnsi="Times New Roman" w:cs="Times New Roman"/>
          <w:sz w:val="28"/>
          <w:szCs w:val="28"/>
        </w:rPr>
        <w:t xml:space="preserve"> </w:t>
      </w:r>
    </w:p>
    <w:p w14:paraId="5D4CD71D" w14:textId="77777777" w:rsidR="008F5F41" w:rsidRDefault="008F5F41" w:rsidP="0009295B">
      <w:pPr>
        <w:spacing w:after="0" w:line="360" w:lineRule="auto"/>
        <w:ind w:firstLine="709"/>
        <w:jc w:val="both"/>
        <w:rPr>
          <w:rFonts w:ascii="Times New Roman" w:hAnsi="Times New Roman" w:cs="Times New Roman"/>
          <w:sz w:val="28"/>
          <w:szCs w:val="28"/>
        </w:rPr>
      </w:pPr>
      <w:r w:rsidRPr="008F5F41">
        <w:rPr>
          <w:rFonts w:ascii="Times New Roman" w:hAnsi="Times New Roman" w:cs="Times New Roman"/>
          <w:sz w:val="28"/>
          <w:szCs w:val="28"/>
        </w:rPr>
        <w:t xml:space="preserve">У ході експерименту для кожної секції було розроблено комплекс вправ, спрямований на розвиток ключових рухових здібностей школярів, що забезпечило цілеспрямоване підвищення якісних і кількісних показників фізичної підготовленості. </w:t>
      </w:r>
    </w:p>
    <w:p w14:paraId="66AA6172" w14:textId="77777777" w:rsidR="008F5F41" w:rsidRDefault="008F5F41" w:rsidP="0009295B">
      <w:pPr>
        <w:spacing w:after="0" w:line="360" w:lineRule="auto"/>
        <w:ind w:firstLine="709"/>
        <w:jc w:val="both"/>
        <w:rPr>
          <w:rFonts w:ascii="Times New Roman" w:hAnsi="Times New Roman" w:cs="Times New Roman"/>
          <w:sz w:val="28"/>
          <w:szCs w:val="28"/>
        </w:rPr>
      </w:pPr>
      <w:r w:rsidRPr="008F5F41">
        <w:rPr>
          <w:rFonts w:ascii="Times New Roman" w:hAnsi="Times New Roman" w:cs="Times New Roman"/>
          <w:sz w:val="28"/>
          <w:szCs w:val="28"/>
        </w:rPr>
        <w:t xml:space="preserve">У секції гімнастики основна увага приділялася розвитку сили, гнучкості та координації. Для цього використовувалися підтягування на перекладині, що сприяло зміцненню м’язів верхніх кінцівок, вправи на кільцях та брусах, які забезпечували комплексну силову та координаційну підготовку, а також вправи на гнучкість, зокрема «місток», шпагати та нахили вперед, що формували пластичність і рухову амплітуду. </w:t>
      </w:r>
    </w:p>
    <w:p w14:paraId="22F8FFE4" w14:textId="67E566EC" w:rsidR="008F5F41" w:rsidRPr="0009295B" w:rsidRDefault="008F5F41" w:rsidP="0009295B">
      <w:pPr>
        <w:spacing w:after="0" w:line="360" w:lineRule="auto"/>
        <w:ind w:firstLine="709"/>
        <w:jc w:val="both"/>
        <w:rPr>
          <w:rFonts w:ascii="Times New Roman" w:hAnsi="Times New Roman" w:cs="Times New Roman"/>
          <w:sz w:val="28"/>
          <w:szCs w:val="28"/>
        </w:rPr>
      </w:pPr>
      <w:r w:rsidRPr="008F5F41">
        <w:rPr>
          <w:rFonts w:ascii="Times New Roman" w:hAnsi="Times New Roman" w:cs="Times New Roman"/>
          <w:sz w:val="28"/>
          <w:szCs w:val="28"/>
        </w:rPr>
        <w:t>Балансування на гімнастичній лаві та стійки на одній нозі розвивали рівновагу й точність рухів, тоді як серії акробатичних елементів (кувірки, перекиди, стрибки) сприяли вдосконаленню просторової орієнтації та комплексному розвитку координаційних здібностей.</w:t>
      </w:r>
    </w:p>
    <w:p w14:paraId="389A13AA" w14:textId="225F67EB" w:rsidR="00CE5921" w:rsidRPr="00CE5921" w:rsidRDefault="00CE5921" w:rsidP="00CE5921">
      <w:pPr>
        <w:spacing w:after="0" w:line="360" w:lineRule="auto"/>
        <w:ind w:firstLine="709"/>
        <w:jc w:val="both"/>
        <w:rPr>
          <w:rFonts w:ascii="Times New Roman" w:hAnsi="Times New Roman" w:cs="Times New Roman"/>
          <w:sz w:val="28"/>
          <w:szCs w:val="28"/>
        </w:rPr>
      </w:pPr>
      <w:r w:rsidRPr="00CE5921">
        <w:rPr>
          <w:rFonts w:ascii="Times New Roman" w:hAnsi="Times New Roman" w:cs="Times New Roman"/>
          <w:sz w:val="28"/>
          <w:szCs w:val="28"/>
        </w:rPr>
        <w:t>Учні експериментальної групи продемонстрували покращення швидкісних показників (біг на 30 м – 5,7 сек), зростання силових результатів (7–8 підтягувань, 18–20 віджимань), а також суттєве підвищення гнучкості (+20–22 см) та координації (стійка – 28–30 сек, метання – 9–10 влучань). У контрольній групі зміни були мінімальними.</w:t>
      </w:r>
    </w:p>
    <w:p w14:paraId="2CE1939F" w14:textId="77777777" w:rsidR="008F5F41" w:rsidRDefault="008F5F41" w:rsidP="00CE5921">
      <w:pPr>
        <w:spacing w:after="0" w:line="360" w:lineRule="auto"/>
        <w:ind w:firstLine="709"/>
        <w:jc w:val="right"/>
        <w:rPr>
          <w:rFonts w:ascii="Times New Roman" w:hAnsi="Times New Roman" w:cs="Times New Roman"/>
          <w:b/>
          <w:bCs/>
          <w:sz w:val="28"/>
          <w:szCs w:val="28"/>
        </w:rPr>
      </w:pPr>
    </w:p>
    <w:p w14:paraId="58EE35FA" w14:textId="77777777" w:rsidR="008F5F41" w:rsidRDefault="008F5F41" w:rsidP="00CE5921">
      <w:pPr>
        <w:spacing w:after="0" w:line="360" w:lineRule="auto"/>
        <w:ind w:firstLine="709"/>
        <w:jc w:val="right"/>
        <w:rPr>
          <w:rFonts w:ascii="Times New Roman" w:hAnsi="Times New Roman" w:cs="Times New Roman"/>
          <w:b/>
          <w:bCs/>
          <w:sz w:val="28"/>
          <w:szCs w:val="28"/>
        </w:rPr>
      </w:pPr>
    </w:p>
    <w:p w14:paraId="5C26D61B" w14:textId="64E8FAE6" w:rsidR="00CE5921" w:rsidRDefault="00CE5921" w:rsidP="00CE5921">
      <w:pPr>
        <w:spacing w:after="0" w:line="360" w:lineRule="auto"/>
        <w:ind w:firstLine="709"/>
        <w:jc w:val="right"/>
        <w:rPr>
          <w:rFonts w:ascii="Times New Roman" w:hAnsi="Times New Roman" w:cs="Times New Roman"/>
          <w:b/>
          <w:bCs/>
          <w:sz w:val="28"/>
          <w:szCs w:val="28"/>
        </w:rPr>
      </w:pPr>
      <w:r w:rsidRPr="00CE5921">
        <w:rPr>
          <w:rFonts w:ascii="Times New Roman" w:hAnsi="Times New Roman" w:cs="Times New Roman"/>
          <w:b/>
          <w:bCs/>
          <w:sz w:val="28"/>
          <w:szCs w:val="28"/>
        </w:rPr>
        <w:t xml:space="preserve">Таблиця 3.6. </w:t>
      </w:r>
    </w:p>
    <w:p w14:paraId="09F12ADE" w14:textId="38A2E48D" w:rsidR="00CE5921" w:rsidRDefault="00CE5921" w:rsidP="00CE5921">
      <w:pPr>
        <w:spacing w:after="0" w:line="360" w:lineRule="auto"/>
        <w:ind w:firstLine="709"/>
        <w:jc w:val="right"/>
        <w:rPr>
          <w:rFonts w:ascii="Times New Roman" w:hAnsi="Times New Roman" w:cs="Times New Roman"/>
          <w:b/>
          <w:bCs/>
          <w:sz w:val="28"/>
          <w:szCs w:val="28"/>
        </w:rPr>
      </w:pPr>
      <w:r w:rsidRPr="00CE5921">
        <w:rPr>
          <w:rFonts w:ascii="Times New Roman" w:hAnsi="Times New Roman" w:cs="Times New Roman"/>
          <w:b/>
          <w:bCs/>
          <w:sz w:val="28"/>
          <w:szCs w:val="28"/>
        </w:rPr>
        <w:t>Порівняння середніх показників учнів секції гімнастики (другий етап)</w:t>
      </w:r>
    </w:p>
    <w:tbl>
      <w:tblPr>
        <w:tblStyle w:val="ad"/>
        <w:tblW w:w="9627" w:type="dxa"/>
        <w:tblLook w:val="04A0" w:firstRow="1" w:lastRow="0" w:firstColumn="1" w:lastColumn="0" w:noHBand="0" w:noVBand="1"/>
      </w:tblPr>
      <w:tblGrid>
        <w:gridCol w:w="3209"/>
        <w:gridCol w:w="3209"/>
        <w:gridCol w:w="3209"/>
      </w:tblGrid>
      <w:tr w:rsidR="00CE5921" w14:paraId="25AEBE55" w14:textId="77777777" w:rsidTr="00CE5921">
        <w:tc>
          <w:tcPr>
            <w:tcW w:w="3209" w:type="dxa"/>
            <w:vAlign w:val="center"/>
          </w:tcPr>
          <w:p w14:paraId="0A98D8E2" w14:textId="42D7D3AA" w:rsid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b/>
                <w:bCs/>
                <w:sz w:val="28"/>
                <w:szCs w:val="28"/>
              </w:rPr>
              <w:t>Показник</w:t>
            </w:r>
          </w:p>
        </w:tc>
        <w:tc>
          <w:tcPr>
            <w:tcW w:w="3209" w:type="dxa"/>
            <w:vAlign w:val="center"/>
          </w:tcPr>
          <w:p w14:paraId="24C4FDE4" w14:textId="6CE00B4E" w:rsid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b/>
                <w:bCs/>
                <w:sz w:val="28"/>
                <w:szCs w:val="28"/>
              </w:rPr>
              <w:t>ЕГ (середнє значення)</w:t>
            </w:r>
          </w:p>
        </w:tc>
        <w:tc>
          <w:tcPr>
            <w:tcW w:w="3209" w:type="dxa"/>
            <w:vAlign w:val="center"/>
          </w:tcPr>
          <w:p w14:paraId="344CD89D" w14:textId="6A1E9469" w:rsid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b/>
                <w:bCs/>
                <w:sz w:val="28"/>
                <w:szCs w:val="28"/>
              </w:rPr>
              <w:t>КГ (середнє значення)</w:t>
            </w:r>
          </w:p>
        </w:tc>
      </w:tr>
      <w:tr w:rsidR="00CE5921" w14:paraId="71B0BAEA" w14:textId="77777777" w:rsidTr="00CE5921">
        <w:tc>
          <w:tcPr>
            <w:tcW w:w="3209" w:type="dxa"/>
            <w:vAlign w:val="center"/>
          </w:tcPr>
          <w:p w14:paraId="4FFD2BDC" w14:textId="323081B2" w:rsid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Швидкість (30 м, сек)</w:t>
            </w:r>
          </w:p>
        </w:tc>
        <w:tc>
          <w:tcPr>
            <w:tcW w:w="3209" w:type="dxa"/>
            <w:vAlign w:val="center"/>
          </w:tcPr>
          <w:p w14:paraId="3E886EF7" w14:textId="09EC65AE" w:rsid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5,7</w:t>
            </w:r>
          </w:p>
        </w:tc>
        <w:tc>
          <w:tcPr>
            <w:tcW w:w="3209" w:type="dxa"/>
            <w:vAlign w:val="center"/>
          </w:tcPr>
          <w:p w14:paraId="1315D49F" w14:textId="4D0579C9" w:rsid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6,0</w:t>
            </w:r>
          </w:p>
        </w:tc>
      </w:tr>
      <w:tr w:rsidR="00CE5921" w14:paraId="50F818ED" w14:textId="77777777" w:rsidTr="00CE5921">
        <w:tc>
          <w:tcPr>
            <w:tcW w:w="3209" w:type="dxa"/>
            <w:vAlign w:val="center"/>
          </w:tcPr>
          <w:p w14:paraId="190938B1" w14:textId="58E12BAA" w:rsidR="00CE5921" w:rsidRP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Сила (підтягування, разів)</w:t>
            </w:r>
          </w:p>
        </w:tc>
        <w:tc>
          <w:tcPr>
            <w:tcW w:w="3209" w:type="dxa"/>
            <w:vAlign w:val="center"/>
          </w:tcPr>
          <w:p w14:paraId="11D0AC74" w14:textId="5155045B"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7</w:t>
            </w:r>
          </w:p>
        </w:tc>
        <w:tc>
          <w:tcPr>
            <w:tcW w:w="3209" w:type="dxa"/>
            <w:vAlign w:val="center"/>
          </w:tcPr>
          <w:p w14:paraId="0D74A2EE" w14:textId="4594EA9B"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5</w:t>
            </w:r>
          </w:p>
        </w:tc>
      </w:tr>
      <w:tr w:rsidR="00CE5921" w14:paraId="02ACC107" w14:textId="77777777" w:rsidTr="00CE5921">
        <w:tc>
          <w:tcPr>
            <w:tcW w:w="3209" w:type="dxa"/>
            <w:vAlign w:val="center"/>
          </w:tcPr>
          <w:p w14:paraId="37475461" w14:textId="3875DBAC" w:rsidR="00CE5921" w:rsidRP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Витривалість (800 м, сек)</w:t>
            </w:r>
          </w:p>
        </w:tc>
        <w:tc>
          <w:tcPr>
            <w:tcW w:w="3209" w:type="dxa"/>
            <w:vAlign w:val="center"/>
          </w:tcPr>
          <w:p w14:paraId="467CE847" w14:textId="1C791CD2"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250</w:t>
            </w:r>
          </w:p>
        </w:tc>
        <w:tc>
          <w:tcPr>
            <w:tcW w:w="3209" w:type="dxa"/>
            <w:vAlign w:val="center"/>
          </w:tcPr>
          <w:p w14:paraId="40E7B9DE" w14:textId="6D536BC5"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265</w:t>
            </w:r>
          </w:p>
        </w:tc>
      </w:tr>
      <w:tr w:rsidR="00CE5921" w14:paraId="77699F2E" w14:textId="77777777" w:rsidTr="00CE5921">
        <w:tc>
          <w:tcPr>
            <w:tcW w:w="3209" w:type="dxa"/>
            <w:vAlign w:val="center"/>
          </w:tcPr>
          <w:p w14:paraId="61A13999" w14:textId="2A0CAC56" w:rsidR="00CE5921" w:rsidRP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Гнучкість (см)</w:t>
            </w:r>
          </w:p>
        </w:tc>
        <w:tc>
          <w:tcPr>
            <w:tcW w:w="3209" w:type="dxa"/>
            <w:vAlign w:val="center"/>
          </w:tcPr>
          <w:p w14:paraId="012B96A6" w14:textId="433C2633"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+21</w:t>
            </w:r>
          </w:p>
        </w:tc>
        <w:tc>
          <w:tcPr>
            <w:tcW w:w="3209" w:type="dxa"/>
            <w:vAlign w:val="center"/>
          </w:tcPr>
          <w:p w14:paraId="003F1FA5" w14:textId="75924CE3"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+15</w:t>
            </w:r>
          </w:p>
        </w:tc>
      </w:tr>
      <w:tr w:rsidR="00CE5921" w14:paraId="6F49127E" w14:textId="77777777" w:rsidTr="00CE5921">
        <w:tc>
          <w:tcPr>
            <w:tcW w:w="3209" w:type="dxa"/>
            <w:vAlign w:val="center"/>
          </w:tcPr>
          <w:p w14:paraId="3755707C" w14:textId="6157677A" w:rsidR="00CE5921" w:rsidRP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Координація (сек/влучання)</w:t>
            </w:r>
          </w:p>
        </w:tc>
        <w:tc>
          <w:tcPr>
            <w:tcW w:w="3209" w:type="dxa"/>
            <w:vAlign w:val="center"/>
          </w:tcPr>
          <w:p w14:paraId="63C92447" w14:textId="7129AF53"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29 / 9</w:t>
            </w:r>
          </w:p>
        </w:tc>
        <w:tc>
          <w:tcPr>
            <w:tcW w:w="3209" w:type="dxa"/>
            <w:vAlign w:val="center"/>
          </w:tcPr>
          <w:p w14:paraId="3681B2D3" w14:textId="6737F497"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22 / 7</w:t>
            </w:r>
          </w:p>
        </w:tc>
      </w:tr>
    </w:tbl>
    <w:p w14:paraId="6D2B879C" w14:textId="77777777" w:rsidR="00CE5921" w:rsidRPr="00CE5921" w:rsidRDefault="00CE5921" w:rsidP="00CE5921">
      <w:pPr>
        <w:spacing w:after="0" w:line="360" w:lineRule="auto"/>
        <w:ind w:firstLine="709"/>
        <w:jc w:val="both"/>
        <w:rPr>
          <w:rFonts w:ascii="Times New Roman" w:hAnsi="Times New Roman" w:cs="Times New Roman"/>
          <w:sz w:val="28"/>
          <w:szCs w:val="28"/>
        </w:rPr>
      </w:pPr>
    </w:p>
    <w:p w14:paraId="1125F43A" w14:textId="21DCC468" w:rsidR="00CE5921" w:rsidRPr="00CE5921" w:rsidRDefault="008F5F41" w:rsidP="00CE5921">
      <w:pPr>
        <w:spacing w:after="0" w:line="360" w:lineRule="auto"/>
        <w:ind w:firstLine="709"/>
        <w:jc w:val="both"/>
        <w:rPr>
          <w:rFonts w:ascii="Times New Roman" w:hAnsi="Times New Roman" w:cs="Times New Roman"/>
          <w:sz w:val="28"/>
          <w:szCs w:val="28"/>
        </w:rPr>
      </w:pPr>
      <w:r w:rsidRPr="008F5F41">
        <w:rPr>
          <w:rFonts w:ascii="Times New Roman" w:hAnsi="Times New Roman" w:cs="Times New Roman"/>
          <w:sz w:val="28"/>
          <w:szCs w:val="28"/>
        </w:rPr>
        <w:t>У секції волейболу акцент робився на швидкість, стрибучість і командну взаємодію. Біг із раптовою зміною напрямку дозволяв тренувати реакцію та швидкісні якості, стрибки у висоту з місця та з розбігу розвивали силу ніг і вибухову потужність, вправи на передачу та прийом м’яча формували точність і координацію, а ігрові естафети з м’ячем забезпечували розвиток витривалості та командної взаємодії. Вправи на блокування та відбиття м’яча сприяли вдосконаленню сили та швидкісної реакції, що є ключовими для успішної гри у волейбол.</w:t>
      </w:r>
      <w:r>
        <w:rPr>
          <w:rFonts w:ascii="Times New Roman" w:hAnsi="Times New Roman" w:cs="Times New Roman"/>
          <w:b/>
          <w:bCs/>
          <w:sz w:val="28"/>
          <w:szCs w:val="28"/>
        </w:rPr>
        <w:t xml:space="preserve"> </w:t>
      </w:r>
      <w:r w:rsidR="00CE5921" w:rsidRPr="00CE5921">
        <w:rPr>
          <w:rFonts w:ascii="Times New Roman" w:hAnsi="Times New Roman" w:cs="Times New Roman"/>
          <w:sz w:val="28"/>
          <w:szCs w:val="28"/>
        </w:rPr>
        <w:t>Експериментальна група показала покращення швидкісних якостей (5,7–5,8 сек), зростання сили (7 підтягувань, 18 віджимань) та стабільну витривалість (245–250 сек). Гнучкість підвищилася до +16 см, а координація – до 24 сек та 9 влучань. У контрольній групі приріст був незначним.</w:t>
      </w:r>
    </w:p>
    <w:p w14:paraId="7A592F50" w14:textId="77777777" w:rsidR="008F5F41" w:rsidRDefault="00CE5921" w:rsidP="008F5F41">
      <w:pPr>
        <w:spacing w:after="0" w:line="360" w:lineRule="auto"/>
        <w:ind w:firstLine="709"/>
        <w:jc w:val="right"/>
        <w:rPr>
          <w:rFonts w:ascii="Times New Roman" w:hAnsi="Times New Roman" w:cs="Times New Roman"/>
          <w:b/>
          <w:bCs/>
          <w:sz w:val="28"/>
          <w:szCs w:val="28"/>
        </w:rPr>
      </w:pPr>
      <w:r w:rsidRPr="00CE5921">
        <w:rPr>
          <w:rFonts w:ascii="Times New Roman" w:hAnsi="Times New Roman" w:cs="Times New Roman"/>
          <w:b/>
          <w:bCs/>
          <w:sz w:val="28"/>
          <w:szCs w:val="28"/>
        </w:rPr>
        <w:t xml:space="preserve">Таблиця 3.7. </w:t>
      </w:r>
    </w:p>
    <w:p w14:paraId="78170240" w14:textId="2D6798AF" w:rsidR="00CE5921" w:rsidRDefault="00CE5921" w:rsidP="008F5F41">
      <w:pPr>
        <w:spacing w:after="0" w:line="360" w:lineRule="auto"/>
        <w:ind w:firstLine="709"/>
        <w:jc w:val="right"/>
        <w:rPr>
          <w:rFonts w:ascii="Times New Roman" w:hAnsi="Times New Roman" w:cs="Times New Roman"/>
          <w:b/>
          <w:bCs/>
          <w:sz w:val="28"/>
          <w:szCs w:val="28"/>
        </w:rPr>
      </w:pPr>
      <w:r w:rsidRPr="00CE5921">
        <w:rPr>
          <w:rFonts w:ascii="Times New Roman" w:hAnsi="Times New Roman" w:cs="Times New Roman"/>
          <w:b/>
          <w:bCs/>
          <w:sz w:val="28"/>
          <w:szCs w:val="28"/>
        </w:rPr>
        <w:t>Порівняння середніх показників учнів секції волейболу (другий етап)</w:t>
      </w:r>
    </w:p>
    <w:tbl>
      <w:tblPr>
        <w:tblStyle w:val="ad"/>
        <w:tblW w:w="9627" w:type="dxa"/>
        <w:tblLook w:val="04A0" w:firstRow="1" w:lastRow="0" w:firstColumn="1" w:lastColumn="0" w:noHBand="0" w:noVBand="1"/>
      </w:tblPr>
      <w:tblGrid>
        <w:gridCol w:w="3209"/>
        <w:gridCol w:w="3209"/>
        <w:gridCol w:w="3209"/>
      </w:tblGrid>
      <w:tr w:rsidR="00CE5921" w14:paraId="2AF030F8" w14:textId="77777777" w:rsidTr="00CE5921">
        <w:tc>
          <w:tcPr>
            <w:tcW w:w="3209" w:type="dxa"/>
            <w:vAlign w:val="center"/>
          </w:tcPr>
          <w:p w14:paraId="3AF56CD0" w14:textId="0C36A4AB" w:rsid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b/>
                <w:bCs/>
                <w:sz w:val="28"/>
                <w:szCs w:val="28"/>
              </w:rPr>
              <w:t>Показник</w:t>
            </w:r>
          </w:p>
        </w:tc>
        <w:tc>
          <w:tcPr>
            <w:tcW w:w="3209" w:type="dxa"/>
            <w:vAlign w:val="center"/>
          </w:tcPr>
          <w:p w14:paraId="745C43DF" w14:textId="2757DE62" w:rsid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b/>
                <w:bCs/>
                <w:sz w:val="28"/>
                <w:szCs w:val="28"/>
              </w:rPr>
              <w:t>ЕГ (середнє значення)</w:t>
            </w:r>
          </w:p>
        </w:tc>
        <w:tc>
          <w:tcPr>
            <w:tcW w:w="3209" w:type="dxa"/>
            <w:vAlign w:val="center"/>
          </w:tcPr>
          <w:p w14:paraId="12A4B9D3" w14:textId="70FB1A29" w:rsid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b/>
                <w:bCs/>
                <w:sz w:val="28"/>
                <w:szCs w:val="28"/>
              </w:rPr>
              <w:t>КГ (середнє значення)</w:t>
            </w:r>
          </w:p>
        </w:tc>
      </w:tr>
      <w:tr w:rsidR="00CE5921" w14:paraId="50271395" w14:textId="77777777" w:rsidTr="00CE5921">
        <w:tc>
          <w:tcPr>
            <w:tcW w:w="3209" w:type="dxa"/>
            <w:vAlign w:val="center"/>
          </w:tcPr>
          <w:p w14:paraId="57D1312C" w14:textId="6C277873" w:rsid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Швидкість (30 м, сек)</w:t>
            </w:r>
          </w:p>
        </w:tc>
        <w:tc>
          <w:tcPr>
            <w:tcW w:w="3209" w:type="dxa"/>
            <w:vAlign w:val="center"/>
          </w:tcPr>
          <w:p w14:paraId="0F5851DC" w14:textId="4144C0CC" w:rsid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5,8</w:t>
            </w:r>
          </w:p>
        </w:tc>
        <w:tc>
          <w:tcPr>
            <w:tcW w:w="3209" w:type="dxa"/>
            <w:vAlign w:val="center"/>
          </w:tcPr>
          <w:p w14:paraId="4A49157A" w14:textId="05A5370B" w:rsid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6,0</w:t>
            </w:r>
          </w:p>
        </w:tc>
      </w:tr>
      <w:tr w:rsidR="00CE5921" w14:paraId="52FA00C8" w14:textId="77777777" w:rsidTr="00CE5921">
        <w:tc>
          <w:tcPr>
            <w:tcW w:w="3209" w:type="dxa"/>
            <w:vAlign w:val="center"/>
          </w:tcPr>
          <w:p w14:paraId="160F3642" w14:textId="5BFCE440" w:rsidR="00CE5921" w:rsidRP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Сила (підтягування, разів)</w:t>
            </w:r>
          </w:p>
        </w:tc>
        <w:tc>
          <w:tcPr>
            <w:tcW w:w="3209" w:type="dxa"/>
            <w:vAlign w:val="center"/>
          </w:tcPr>
          <w:p w14:paraId="60A146C2" w14:textId="0FCD6529"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7</w:t>
            </w:r>
          </w:p>
        </w:tc>
        <w:tc>
          <w:tcPr>
            <w:tcW w:w="3209" w:type="dxa"/>
            <w:vAlign w:val="center"/>
          </w:tcPr>
          <w:p w14:paraId="262476F1" w14:textId="55AE9DAD"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5</w:t>
            </w:r>
          </w:p>
        </w:tc>
      </w:tr>
      <w:tr w:rsidR="00CE5921" w14:paraId="5FC616E2" w14:textId="77777777" w:rsidTr="00CE5921">
        <w:tc>
          <w:tcPr>
            <w:tcW w:w="3209" w:type="dxa"/>
            <w:vAlign w:val="center"/>
          </w:tcPr>
          <w:p w14:paraId="19BDD15D" w14:textId="4D68D75C" w:rsidR="00CE5921" w:rsidRP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Витривалість (800 м, сек)</w:t>
            </w:r>
          </w:p>
        </w:tc>
        <w:tc>
          <w:tcPr>
            <w:tcW w:w="3209" w:type="dxa"/>
            <w:vAlign w:val="center"/>
          </w:tcPr>
          <w:p w14:paraId="22159462" w14:textId="4A1AB68B"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248</w:t>
            </w:r>
          </w:p>
        </w:tc>
        <w:tc>
          <w:tcPr>
            <w:tcW w:w="3209" w:type="dxa"/>
            <w:vAlign w:val="center"/>
          </w:tcPr>
          <w:p w14:paraId="30EA44E6" w14:textId="7DD9CF54"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258</w:t>
            </w:r>
          </w:p>
        </w:tc>
      </w:tr>
      <w:tr w:rsidR="00CE5921" w14:paraId="5C2471CC" w14:textId="77777777" w:rsidTr="00CE5921">
        <w:tc>
          <w:tcPr>
            <w:tcW w:w="3209" w:type="dxa"/>
            <w:vAlign w:val="center"/>
          </w:tcPr>
          <w:p w14:paraId="1F1C0533" w14:textId="7D2E8622" w:rsidR="00CE5921" w:rsidRP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Гнучкість (см)</w:t>
            </w:r>
          </w:p>
        </w:tc>
        <w:tc>
          <w:tcPr>
            <w:tcW w:w="3209" w:type="dxa"/>
            <w:vAlign w:val="center"/>
          </w:tcPr>
          <w:p w14:paraId="11003EBC" w14:textId="7CDCBD2F"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+16</w:t>
            </w:r>
          </w:p>
        </w:tc>
        <w:tc>
          <w:tcPr>
            <w:tcW w:w="3209" w:type="dxa"/>
            <w:vAlign w:val="center"/>
          </w:tcPr>
          <w:p w14:paraId="51737788" w14:textId="3B52B793"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+13</w:t>
            </w:r>
          </w:p>
        </w:tc>
      </w:tr>
      <w:tr w:rsidR="00CE5921" w14:paraId="2A929631" w14:textId="77777777" w:rsidTr="00CE5921">
        <w:tc>
          <w:tcPr>
            <w:tcW w:w="3209" w:type="dxa"/>
            <w:vAlign w:val="center"/>
          </w:tcPr>
          <w:p w14:paraId="2EE307BE" w14:textId="54988CCC" w:rsidR="00CE5921" w:rsidRP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Координація (сек/влучання)</w:t>
            </w:r>
          </w:p>
        </w:tc>
        <w:tc>
          <w:tcPr>
            <w:tcW w:w="3209" w:type="dxa"/>
            <w:vAlign w:val="center"/>
          </w:tcPr>
          <w:p w14:paraId="56ACBEEB" w14:textId="7B5E5462"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24 / 9</w:t>
            </w:r>
          </w:p>
        </w:tc>
        <w:tc>
          <w:tcPr>
            <w:tcW w:w="3209" w:type="dxa"/>
            <w:vAlign w:val="center"/>
          </w:tcPr>
          <w:p w14:paraId="3C250E5E" w14:textId="6CD8317B"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20 / 7</w:t>
            </w:r>
          </w:p>
        </w:tc>
      </w:tr>
    </w:tbl>
    <w:p w14:paraId="5261DF72" w14:textId="77777777" w:rsidR="00CE5921" w:rsidRPr="00CE5921" w:rsidRDefault="00CE5921" w:rsidP="00CE5921">
      <w:pPr>
        <w:spacing w:after="0" w:line="360" w:lineRule="auto"/>
        <w:ind w:firstLine="709"/>
        <w:jc w:val="both"/>
        <w:rPr>
          <w:rFonts w:ascii="Times New Roman" w:hAnsi="Times New Roman" w:cs="Times New Roman"/>
          <w:sz w:val="28"/>
          <w:szCs w:val="28"/>
        </w:rPr>
      </w:pPr>
    </w:p>
    <w:p w14:paraId="636626BF" w14:textId="77777777" w:rsidR="008F5F41" w:rsidRDefault="008F5F41" w:rsidP="00CE5921">
      <w:pPr>
        <w:spacing w:after="0" w:line="360" w:lineRule="auto"/>
        <w:ind w:firstLine="709"/>
        <w:jc w:val="both"/>
        <w:rPr>
          <w:rFonts w:ascii="Times New Roman" w:hAnsi="Times New Roman" w:cs="Times New Roman"/>
          <w:sz w:val="28"/>
          <w:szCs w:val="28"/>
        </w:rPr>
      </w:pPr>
      <w:r w:rsidRPr="008F5F41">
        <w:rPr>
          <w:rFonts w:ascii="Times New Roman" w:hAnsi="Times New Roman" w:cs="Times New Roman"/>
          <w:sz w:val="28"/>
          <w:szCs w:val="28"/>
        </w:rPr>
        <w:t>У секції баскетболу переважали вправи, спрямовані на розвиток швидкісно-силових якостей і точності рухів. Спринти на короткі дистанції з м’ячем і без нього тренували швидкість та стартову реакцію, вправи на ведення м’яча з перешкодами розвивали координацію та контроль рухів, а кидки у кошик з різних дистанцій формували точність і силу. Стрибки у висоту та вправи на відрив забезпечували розвиток сили ніг і вибухової потужності, тоді як ігрові вправи «1 проти 1» та «2 проти 2» сприяли розвитку витривалості, тактичного мислення та командної взаємодії.</w:t>
      </w:r>
      <w:r>
        <w:rPr>
          <w:rFonts w:ascii="Times New Roman" w:hAnsi="Times New Roman" w:cs="Times New Roman"/>
          <w:sz w:val="28"/>
          <w:szCs w:val="28"/>
        </w:rPr>
        <w:t xml:space="preserve"> </w:t>
      </w:r>
    </w:p>
    <w:p w14:paraId="70E72ED4" w14:textId="5E404A10" w:rsidR="00CE5921" w:rsidRPr="00CE5921" w:rsidRDefault="00CE5921" w:rsidP="00CE5921">
      <w:pPr>
        <w:spacing w:after="0" w:line="360" w:lineRule="auto"/>
        <w:ind w:firstLine="709"/>
        <w:jc w:val="both"/>
        <w:rPr>
          <w:rFonts w:ascii="Times New Roman" w:hAnsi="Times New Roman" w:cs="Times New Roman"/>
          <w:sz w:val="28"/>
          <w:szCs w:val="28"/>
        </w:rPr>
      </w:pPr>
      <w:r w:rsidRPr="00CE5921">
        <w:rPr>
          <w:rFonts w:ascii="Times New Roman" w:hAnsi="Times New Roman" w:cs="Times New Roman"/>
          <w:sz w:val="28"/>
          <w:szCs w:val="28"/>
        </w:rPr>
        <w:t>Учні експериментальної групи підтвердили високий рівень швидкісно-силових якостей (біг – 5,6 сек; підтягування – 9 разів; віджимання – 20 разів). Витривалість покращилася до 240 сек, гнучкість – до +15 см, координація – до 22 сек та 9–10 влучань. Контрольна група зберегла середні показники без суттєвих змін.</w:t>
      </w:r>
    </w:p>
    <w:p w14:paraId="2AD1CE34" w14:textId="77777777" w:rsidR="00CE5921" w:rsidRDefault="00CE5921" w:rsidP="00CE5921">
      <w:pPr>
        <w:spacing w:after="0" w:line="360" w:lineRule="auto"/>
        <w:ind w:firstLine="709"/>
        <w:jc w:val="right"/>
        <w:rPr>
          <w:rFonts w:ascii="Times New Roman" w:hAnsi="Times New Roman" w:cs="Times New Roman"/>
          <w:b/>
          <w:bCs/>
          <w:sz w:val="28"/>
          <w:szCs w:val="28"/>
        </w:rPr>
      </w:pPr>
      <w:r w:rsidRPr="00CE5921">
        <w:rPr>
          <w:rFonts w:ascii="Times New Roman" w:hAnsi="Times New Roman" w:cs="Times New Roman"/>
          <w:b/>
          <w:bCs/>
          <w:sz w:val="28"/>
          <w:szCs w:val="28"/>
        </w:rPr>
        <w:t xml:space="preserve">Таблиця </w:t>
      </w:r>
    </w:p>
    <w:p w14:paraId="6FFC64E3" w14:textId="6281DB95" w:rsidR="00CE5921" w:rsidRDefault="00CE5921" w:rsidP="00CE5921">
      <w:pPr>
        <w:spacing w:after="0" w:line="360" w:lineRule="auto"/>
        <w:ind w:firstLine="709"/>
        <w:jc w:val="right"/>
        <w:rPr>
          <w:rFonts w:ascii="Times New Roman" w:hAnsi="Times New Roman" w:cs="Times New Roman"/>
          <w:b/>
          <w:bCs/>
          <w:sz w:val="28"/>
          <w:szCs w:val="28"/>
        </w:rPr>
      </w:pPr>
      <w:r w:rsidRPr="00CE5921">
        <w:rPr>
          <w:rFonts w:ascii="Times New Roman" w:hAnsi="Times New Roman" w:cs="Times New Roman"/>
          <w:b/>
          <w:bCs/>
          <w:sz w:val="28"/>
          <w:szCs w:val="28"/>
        </w:rPr>
        <w:t>3.8. Порівняння середніх показників учнів секції баскетболу (другий етап)</w:t>
      </w:r>
    </w:p>
    <w:tbl>
      <w:tblPr>
        <w:tblStyle w:val="ad"/>
        <w:tblW w:w="9627" w:type="dxa"/>
        <w:tblLook w:val="04A0" w:firstRow="1" w:lastRow="0" w:firstColumn="1" w:lastColumn="0" w:noHBand="0" w:noVBand="1"/>
      </w:tblPr>
      <w:tblGrid>
        <w:gridCol w:w="3209"/>
        <w:gridCol w:w="3209"/>
        <w:gridCol w:w="3209"/>
      </w:tblGrid>
      <w:tr w:rsidR="00CE5921" w14:paraId="6DDF2E79" w14:textId="77777777" w:rsidTr="00CE5921">
        <w:tc>
          <w:tcPr>
            <w:tcW w:w="3209" w:type="dxa"/>
            <w:vAlign w:val="center"/>
          </w:tcPr>
          <w:p w14:paraId="03BE6329" w14:textId="5198ECC6" w:rsid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b/>
                <w:bCs/>
                <w:sz w:val="28"/>
                <w:szCs w:val="28"/>
              </w:rPr>
              <w:t>Показник</w:t>
            </w:r>
          </w:p>
        </w:tc>
        <w:tc>
          <w:tcPr>
            <w:tcW w:w="3209" w:type="dxa"/>
            <w:vAlign w:val="center"/>
          </w:tcPr>
          <w:p w14:paraId="39EEDD3C" w14:textId="72C058EB" w:rsid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b/>
                <w:bCs/>
                <w:sz w:val="28"/>
                <w:szCs w:val="28"/>
              </w:rPr>
              <w:t>ЕГ (середнє значення)</w:t>
            </w:r>
          </w:p>
        </w:tc>
        <w:tc>
          <w:tcPr>
            <w:tcW w:w="3209" w:type="dxa"/>
            <w:vAlign w:val="center"/>
          </w:tcPr>
          <w:p w14:paraId="1BAA0943" w14:textId="58202C47" w:rsid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b/>
                <w:bCs/>
                <w:sz w:val="28"/>
                <w:szCs w:val="28"/>
              </w:rPr>
              <w:t>КГ (середнє значення)</w:t>
            </w:r>
          </w:p>
        </w:tc>
      </w:tr>
      <w:tr w:rsidR="00CE5921" w14:paraId="4B1D3735" w14:textId="77777777" w:rsidTr="00CE5921">
        <w:tc>
          <w:tcPr>
            <w:tcW w:w="3209" w:type="dxa"/>
            <w:vAlign w:val="center"/>
          </w:tcPr>
          <w:p w14:paraId="4B4C75F8" w14:textId="654F71D6" w:rsid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Швидкість (30 м, сек)</w:t>
            </w:r>
          </w:p>
        </w:tc>
        <w:tc>
          <w:tcPr>
            <w:tcW w:w="3209" w:type="dxa"/>
            <w:vAlign w:val="center"/>
          </w:tcPr>
          <w:p w14:paraId="4F567785" w14:textId="33CF1AF9" w:rsid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5,6</w:t>
            </w:r>
          </w:p>
        </w:tc>
        <w:tc>
          <w:tcPr>
            <w:tcW w:w="3209" w:type="dxa"/>
            <w:vAlign w:val="center"/>
          </w:tcPr>
          <w:p w14:paraId="43340DA5" w14:textId="2B4AA271" w:rsid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6,0</w:t>
            </w:r>
          </w:p>
        </w:tc>
      </w:tr>
      <w:tr w:rsidR="00CE5921" w14:paraId="13DF1A56" w14:textId="77777777" w:rsidTr="00CE5921">
        <w:tc>
          <w:tcPr>
            <w:tcW w:w="3209" w:type="dxa"/>
            <w:vAlign w:val="center"/>
          </w:tcPr>
          <w:p w14:paraId="4A4FD769" w14:textId="71021CF2" w:rsidR="00CE5921" w:rsidRP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Сила (підтягування, разів)</w:t>
            </w:r>
          </w:p>
        </w:tc>
        <w:tc>
          <w:tcPr>
            <w:tcW w:w="3209" w:type="dxa"/>
            <w:vAlign w:val="center"/>
          </w:tcPr>
          <w:p w14:paraId="7407AB83" w14:textId="791D6998"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9</w:t>
            </w:r>
          </w:p>
        </w:tc>
        <w:tc>
          <w:tcPr>
            <w:tcW w:w="3209" w:type="dxa"/>
            <w:vAlign w:val="center"/>
          </w:tcPr>
          <w:p w14:paraId="654BAEA8" w14:textId="7868EBD2"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6</w:t>
            </w:r>
          </w:p>
        </w:tc>
      </w:tr>
      <w:tr w:rsidR="00CE5921" w14:paraId="3B83AA46" w14:textId="77777777" w:rsidTr="00CE5921">
        <w:tc>
          <w:tcPr>
            <w:tcW w:w="3209" w:type="dxa"/>
            <w:vAlign w:val="center"/>
          </w:tcPr>
          <w:p w14:paraId="0F1F5950" w14:textId="4528148C" w:rsidR="00CE5921" w:rsidRP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Витривалість (800 м, сек)</w:t>
            </w:r>
          </w:p>
        </w:tc>
        <w:tc>
          <w:tcPr>
            <w:tcW w:w="3209" w:type="dxa"/>
            <w:vAlign w:val="center"/>
          </w:tcPr>
          <w:p w14:paraId="40B215F3" w14:textId="2DA925E3"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240</w:t>
            </w:r>
          </w:p>
        </w:tc>
        <w:tc>
          <w:tcPr>
            <w:tcW w:w="3209" w:type="dxa"/>
            <w:vAlign w:val="center"/>
          </w:tcPr>
          <w:p w14:paraId="0B00D47C" w14:textId="4D1F45F0"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252</w:t>
            </w:r>
          </w:p>
        </w:tc>
      </w:tr>
      <w:tr w:rsidR="00CE5921" w14:paraId="5D750DA0" w14:textId="77777777" w:rsidTr="00CE5921">
        <w:tc>
          <w:tcPr>
            <w:tcW w:w="3209" w:type="dxa"/>
            <w:vAlign w:val="center"/>
          </w:tcPr>
          <w:p w14:paraId="5553516A" w14:textId="6E98A77C" w:rsidR="00CE5921" w:rsidRP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Гнучкість (см)</w:t>
            </w:r>
          </w:p>
        </w:tc>
        <w:tc>
          <w:tcPr>
            <w:tcW w:w="3209" w:type="dxa"/>
            <w:vAlign w:val="center"/>
          </w:tcPr>
          <w:p w14:paraId="78673FBF" w14:textId="715E439E"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+15</w:t>
            </w:r>
          </w:p>
        </w:tc>
        <w:tc>
          <w:tcPr>
            <w:tcW w:w="3209" w:type="dxa"/>
            <w:vAlign w:val="center"/>
          </w:tcPr>
          <w:p w14:paraId="2C058656" w14:textId="4855031A"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+12</w:t>
            </w:r>
          </w:p>
        </w:tc>
      </w:tr>
      <w:tr w:rsidR="00CE5921" w14:paraId="5819580E" w14:textId="77777777" w:rsidTr="00CE5921">
        <w:tc>
          <w:tcPr>
            <w:tcW w:w="3209" w:type="dxa"/>
            <w:vAlign w:val="center"/>
          </w:tcPr>
          <w:p w14:paraId="136C78AA" w14:textId="5F53F078" w:rsidR="00CE5921" w:rsidRP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Координація (сек/влучання)</w:t>
            </w:r>
          </w:p>
        </w:tc>
        <w:tc>
          <w:tcPr>
            <w:tcW w:w="3209" w:type="dxa"/>
            <w:vAlign w:val="center"/>
          </w:tcPr>
          <w:p w14:paraId="435DD917" w14:textId="323D0E33"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22 / 9</w:t>
            </w:r>
          </w:p>
        </w:tc>
        <w:tc>
          <w:tcPr>
            <w:tcW w:w="3209" w:type="dxa"/>
            <w:vAlign w:val="center"/>
          </w:tcPr>
          <w:p w14:paraId="025E1E34" w14:textId="6B5695DD"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18 / 7</w:t>
            </w:r>
          </w:p>
        </w:tc>
      </w:tr>
    </w:tbl>
    <w:p w14:paraId="4D3A08D1" w14:textId="77777777" w:rsidR="00CE5921" w:rsidRPr="00CE5921" w:rsidRDefault="00CE5921" w:rsidP="00CE5921">
      <w:pPr>
        <w:spacing w:after="0" w:line="360" w:lineRule="auto"/>
        <w:ind w:firstLine="709"/>
        <w:jc w:val="both"/>
        <w:rPr>
          <w:rFonts w:ascii="Times New Roman" w:hAnsi="Times New Roman" w:cs="Times New Roman"/>
          <w:sz w:val="28"/>
          <w:szCs w:val="28"/>
        </w:rPr>
      </w:pPr>
    </w:p>
    <w:p w14:paraId="7DE8A760" w14:textId="77777777" w:rsidR="008F5F41" w:rsidRDefault="008F5F41" w:rsidP="00CE5921">
      <w:pPr>
        <w:spacing w:after="0" w:line="360" w:lineRule="auto"/>
        <w:ind w:firstLine="709"/>
        <w:jc w:val="both"/>
        <w:rPr>
          <w:rFonts w:ascii="Times New Roman" w:hAnsi="Times New Roman" w:cs="Times New Roman"/>
          <w:sz w:val="28"/>
          <w:szCs w:val="28"/>
        </w:rPr>
      </w:pPr>
      <w:r w:rsidRPr="008F5F41">
        <w:rPr>
          <w:rFonts w:ascii="Times New Roman" w:hAnsi="Times New Roman" w:cs="Times New Roman"/>
          <w:sz w:val="28"/>
          <w:szCs w:val="28"/>
        </w:rPr>
        <w:t>У секції футболу головний акцент робився на витривалість, швидкість і тактичну організацію. Біг на середні дистанції (600–1000 м) у змінному темпі забезпечував розвиток аеробної витривалості, вправи на ведення м’яча з перешкодами формували координацію та контроль, удари по воротах з різних дистанцій сприяли розвитку сили та точності, а естафети з м’ячем тренували швидкість і командну взаємодію. Ігрові вправи на малих майданчиках («міні-матчі») дозволяли комплексно розвивати витривалість, тактичне мислення та навички командної гри.</w:t>
      </w:r>
    </w:p>
    <w:p w14:paraId="025C5805" w14:textId="0CBE5C54" w:rsidR="00CE5921" w:rsidRPr="00CE5921" w:rsidRDefault="00CE5921" w:rsidP="00CE5921">
      <w:pPr>
        <w:spacing w:after="0" w:line="360" w:lineRule="auto"/>
        <w:ind w:firstLine="709"/>
        <w:jc w:val="both"/>
        <w:rPr>
          <w:rFonts w:ascii="Times New Roman" w:hAnsi="Times New Roman" w:cs="Times New Roman"/>
          <w:sz w:val="28"/>
          <w:szCs w:val="28"/>
        </w:rPr>
      </w:pPr>
      <w:r w:rsidRPr="00CE5921">
        <w:rPr>
          <w:rFonts w:ascii="Times New Roman" w:hAnsi="Times New Roman" w:cs="Times New Roman"/>
          <w:sz w:val="28"/>
          <w:szCs w:val="28"/>
        </w:rPr>
        <w:t>Футболісти експериментальної групи продемонстрували найвищі показники витривалості (230–235 сек), покращення швидкості (5,7 сек), сили (7 підтягувань, 17 віджимань), а також зростання координації (20 сек, 8–9 влучань). Гнучкість залишалася нижчою (+13 см), але з позитивною динамікою. Контрольна група показала лише незначні зміни.</w:t>
      </w:r>
    </w:p>
    <w:p w14:paraId="4818DC09" w14:textId="77777777" w:rsidR="00CE5921" w:rsidRDefault="00CE5921" w:rsidP="00CE5921">
      <w:pPr>
        <w:spacing w:after="0" w:line="360" w:lineRule="auto"/>
        <w:ind w:firstLine="709"/>
        <w:jc w:val="right"/>
        <w:rPr>
          <w:rFonts w:ascii="Times New Roman" w:hAnsi="Times New Roman" w:cs="Times New Roman"/>
          <w:b/>
          <w:bCs/>
          <w:sz w:val="28"/>
          <w:szCs w:val="28"/>
        </w:rPr>
      </w:pPr>
      <w:r w:rsidRPr="00CE5921">
        <w:rPr>
          <w:rFonts w:ascii="Times New Roman" w:hAnsi="Times New Roman" w:cs="Times New Roman"/>
          <w:b/>
          <w:bCs/>
          <w:sz w:val="28"/>
          <w:szCs w:val="28"/>
        </w:rPr>
        <w:t xml:space="preserve">Таблиця 3.9. </w:t>
      </w:r>
    </w:p>
    <w:p w14:paraId="2BA957BD" w14:textId="5EDFBB14" w:rsidR="00CE5921" w:rsidRDefault="00CE5921" w:rsidP="00CE5921">
      <w:pPr>
        <w:spacing w:after="0" w:line="360" w:lineRule="auto"/>
        <w:ind w:firstLine="709"/>
        <w:jc w:val="right"/>
        <w:rPr>
          <w:rFonts w:ascii="Times New Roman" w:hAnsi="Times New Roman" w:cs="Times New Roman"/>
          <w:b/>
          <w:bCs/>
          <w:sz w:val="28"/>
          <w:szCs w:val="28"/>
        </w:rPr>
      </w:pPr>
      <w:r w:rsidRPr="00CE5921">
        <w:rPr>
          <w:rFonts w:ascii="Times New Roman" w:hAnsi="Times New Roman" w:cs="Times New Roman"/>
          <w:b/>
          <w:bCs/>
          <w:sz w:val="28"/>
          <w:szCs w:val="28"/>
        </w:rPr>
        <w:t>Порівняння середніх показників учнів секції футболу (другий етап)</w:t>
      </w:r>
    </w:p>
    <w:tbl>
      <w:tblPr>
        <w:tblStyle w:val="ad"/>
        <w:tblW w:w="9627" w:type="dxa"/>
        <w:tblLook w:val="04A0" w:firstRow="1" w:lastRow="0" w:firstColumn="1" w:lastColumn="0" w:noHBand="0" w:noVBand="1"/>
      </w:tblPr>
      <w:tblGrid>
        <w:gridCol w:w="3209"/>
        <w:gridCol w:w="3209"/>
        <w:gridCol w:w="3209"/>
      </w:tblGrid>
      <w:tr w:rsidR="00CE5921" w14:paraId="177E04DF" w14:textId="77777777" w:rsidTr="00CE5921">
        <w:tc>
          <w:tcPr>
            <w:tcW w:w="3209" w:type="dxa"/>
            <w:vAlign w:val="center"/>
          </w:tcPr>
          <w:p w14:paraId="584D64F8" w14:textId="5CC26B37" w:rsid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b/>
                <w:bCs/>
                <w:sz w:val="28"/>
                <w:szCs w:val="28"/>
              </w:rPr>
              <w:t>Показник</w:t>
            </w:r>
          </w:p>
        </w:tc>
        <w:tc>
          <w:tcPr>
            <w:tcW w:w="3209" w:type="dxa"/>
            <w:vAlign w:val="center"/>
          </w:tcPr>
          <w:p w14:paraId="2C276E7D" w14:textId="2997F373" w:rsid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b/>
                <w:bCs/>
                <w:sz w:val="28"/>
                <w:szCs w:val="28"/>
              </w:rPr>
              <w:t>ЕГ (середнє значення)</w:t>
            </w:r>
          </w:p>
        </w:tc>
        <w:tc>
          <w:tcPr>
            <w:tcW w:w="3209" w:type="dxa"/>
            <w:vAlign w:val="center"/>
          </w:tcPr>
          <w:p w14:paraId="7FC67691" w14:textId="45634DC8" w:rsid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b/>
                <w:bCs/>
                <w:sz w:val="28"/>
                <w:szCs w:val="28"/>
              </w:rPr>
              <w:t>КГ (середнє значення)</w:t>
            </w:r>
          </w:p>
        </w:tc>
      </w:tr>
      <w:tr w:rsidR="00CE5921" w14:paraId="2CB356B7" w14:textId="77777777" w:rsidTr="00CE5921">
        <w:tc>
          <w:tcPr>
            <w:tcW w:w="3209" w:type="dxa"/>
            <w:vAlign w:val="center"/>
          </w:tcPr>
          <w:p w14:paraId="7E5BF872" w14:textId="0DABC4AE" w:rsid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Швидкість (30 м, сек)</w:t>
            </w:r>
          </w:p>
        </w:tc>
        <w:tc>
          <w:tcPr>
            <w:tcW w:w="3209" w:type="dxa"/>
            <w:vAlign w:val="center"/>
          </w:tcPr>
          <w:p w14:paraId="29573BB4" w14:textId="11A50495" w:rsid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5,7</w:t>
            </w:r>
          </w:p>
        </w:tc>
        <w:tc>
          <w:tcPr>
            <w:tcW w:w="3209" w:type="dxa"/>
            <w:vAlign w:val="center"/>
          </w:tcPr>
          <w:p w14:paraId="129A3FD6" w14:textId="02AD728B" w:rsid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6,0</w:t>
            </w:r>
          </w:p>
        </w:tc>
      </w:tr>
      <w:tr w:rsidR="00CE5921" w14:paraId="2D956A8D" w14:textId="77777777" w:rsidTr="00CE5921">
        <w:tc>
          <w:tcPr>
            <w:tcW w:w="3209" w:type="dxa"/>
            <w:vAlign w:val="center"/>
          </w:tcPr>
          <w:p w14:paraId="37BC2901" w14:textId="58256801" w:rsidR="00CE5921" w:rsidRP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Сила (підтягування, разів)</w:t>
            </w:r>
          </w:p>
        </w:tc>
        <w:tc>
          <w:tcPr>
            <w:tcW w:w="3209" w:type="dxa"/>
            <w:vAlign w:val="center"/>
          </w:tcPr>
          <w:p w14:paraId="487DE414" w14:textId="2E13E4D4"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7</w:t>
            </w:r>
          </w:p>
        </w:tc>
        <w:tc>
          <w:tcPr>
            <w:tcW w:w="3209" w:type="dxa"/>
            <w:vAlign w:val="center"/>
          </w:tcPr>
          <w:p w14:paraId="20A3AF81" w14:textId="4C3E5329"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5</w:t>
            </w:r>
          </w:p>
        </w:tc>
      </w:tr>
      <w:tr w:rsidR="00CE5921" w14:paraId="77713F66" w14:textId="77777777" w:rsidTr="00CE5921">
        <w:tc>
          <w:tcPr>
            <w:tcW w:w="3209" w:type="dxa"/>
            <w:vAlign w:val="center"/>
          </w:tcPr>
          <w:p w14:paraId="5A1A73E6" w14:textId="4E9A3061" w:rsidR="00CE5921" w:rsidRP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Витривалість (800 м, сек)</w:t>
            </w:r>
          </w:p>
        </w:tc>
        <w:tc>
          <w:tcPr>
            <w:tcW w:w="3209" w:type="dxa"/>
            <w:vAlign w:val="center"/>
          </w:tcPr>
          <w:p w14:paraId="43DD13AC" w14:textId="0C3ECAB0"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232</w:t>
            </w:r>
          </w:p>
        </w:tc>
        <w:tc>
          <w:tcPr>
            <w:tcW w:w="3209" w:type="dxa"/>
            <w:vAlign w:val="center"/>
          </w:tcPr>
          <w:p w14:paraId="13489484" w14:textId="5FF2866C"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248</w:t>
            </w:r>
          </w:p>
        </w:tc>
      </w:tr>
      <w:tr w:rsidR="00CE5921" w14:paraId="4445434E" w14:textId="77777777" w:rsidTr="00CE5921">
        <w:tc>
          <w:tcPr>
            <w:tcW w:w="3209" w:type="dxa"/>
            <w:vAlign w:val="center"/>
          </w:tcPr>
          <w:p w14:paraId="48F5DAA5" w14:textId="3033EDFD" w:rsidR="00CE5921" w:rsidRP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Гнучкість (см)</w:t>
            </w:r>
          </w:p>
        </w:tc>
        <w:tc>
          <w:tcPr>
            <w:tcW w:w="3209" w:type="dxa"/>
            <w:vAlign w:val="center"/>
          </w:tcPr>
          <w:p w14:paraId="1AD1D033" w14:textId="533DD6E7"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+13</w:t>
            </w:r>
          </w:p>
        </w:tc>
        <w:tc>
          <w:tcPr>
            <w:tcW w:w="3209" w:type="dxa"/>
            <w:vAlign w:val="center"/>
          </w:tcPr>
          <w:p w14:paraId="7E2CE959" w14:textId="066A4D83"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+11</w:t>
            </w:r>
          </w:p>
        </w:tc>
      </w:tr>
      <w:tr w:rsidR="00CE5921" w14:paraId="6237841D" w14:textId="77777777" w:rsidTr="00CE5921">
        <w:tc>
          <w:tcPr>
            <w:tcW w:w="3209" w:type="dxa"/>
            <w:vAlign w:val="center"/>
          </w:tcPr>
          <w:p w14:paraId="0CA694F2" w14:textId="06D42D6C" w:rsidR="00CE5921" w:rsidRPr="00CE5921" w:rsidRDefault="00CE5921" w:rsidP="00CE5921">
            <w:pPr>
              <w:spacing w:line="360" w:lineRule="auto"/>
              <w:rPr>
                <w:rFonts w:ascii="Times New Roman" w:hAnsi="Times New Roman" w:cs="Times New Roman"/>
                <w:sz w:val="28"/>
                <w:szCs w:val="28"/>
              </w:rPr>
            </w:pPr>
            <w:r w:rsidRPr="00CE5921">
              <w:rPr>
                <w:rFonts w:ascii="Times New Roman" w:hAnsi="Times New Roman" w:cs="Times New Roman"/>
                <w:sz w:val="28"/>
                <w:szCs w:val="28"/>
              </w:rPr>
              <w:t>Координація (сек/влучання)</w:t>
            </w:r>
          </w:p>
        </w:tc>
        <w:tc>
          <w:tcPr>
            <w:tcW w:w="3209" w:type="dxa"/>
            <w:vAlign w:val="center"/>
          </w:tcPr>
          <w:p w14:paraId="6DACD157" w14:textId="14DF3665"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20 / 8</w:t>
            </w:r>
          </w:p>
        </w:tc>
        <w:tc>
          <w:tcPr>
            <w:tcW w:w="3209" w:type="dxa"/>
            <w:vAlign w:val="center"/>
          </w:tcPr>
          <w:p w14:paraId="19E7F71C" w14:textId="52366FF8" w:rsidR="00CE5921" w:rsidRPr="00CE5921" w:rsidRDefault="00CE5921" w:rsidP="00CE5921">
            <w:pPr>
              <w:spacing w:line="360" w:lineRule="auto"/>
              <w:jc w:val="center"/>
              <w:rPr>
                <w:rFonts w:ascii="Times New Roman" w:hAnsi="Times New Roman" w:cs="Times New Roman"/>
                <w:sz w:val="28"/>
                <w:szCs w:val="28"/>
              </w:rPr>
            </w:pPr>
            <w:r w:rsidRPr="00CE5921">
              <w:rPr>
                <w:rFonts w:ascii="Times New Roman" w:hAnsi="Times New Roman" w:cs="Times New Roman"/>
                <w:sz w:val="28"/>
                <w:szCs w:val="28"/>
              </w:rPr>
              <w:t>17 / 6</w:t>
            </w:r>
          </w:p>
        </w:tc>
      </w:tr>
    </w:tbl>
    <w:p w14:paraId="25549FFE" w14:textId="77777777" w:rsidR="00CE5921" w:rsidRPr="00CE5921" w:rsidRDefault="00CE5921" w:rsidP="00CE5921">
      <w:pPr>
        <w:spacing w:after="0" w:line="360" w:lineRule="auto"/>
        <w:ind w:firstLine="709"/>
        <w:jc w:val="both"/>
        <w:rPr>
          <w:rFonts w:ascii="Times New Roman" w:hAnsi="Times New Roman" w:cs="Times New Roman"/>
          <w:sz w:val="28"/>
          <w:szCs w:val="28"/>
        </w:rPr>
      </w:pPr>
    </w:p>
    <w:p w14:paraId="0DF3F695" w14:textId="60A23780" w:rsidR="00CE5921" w:rsidRPr="00CE5921" w:rsidRDefault="008F5F41" w:rsidP="00CE5921">
      <w:pPr>
        <w:spacing w:after="0" w:line="360" w:lineRule="auto"/>
        <w:ind w:firstLine="709"/>
        <w:jc w:val="both"/>
        <w:rPr>
          <w:rFonts w:ascii="Times New Roman" w:hAnsi="Times New Roman" w:cs="Times New Roman"/>
          <w:sz w:val="28"/>
          <w:szCs w:val="28"/>
        </w:rPr>
      </w:pPr>
      <w:r w:rsidRPr="008F5F41">
        <w:rPr>
          <w:rFonts w:ascii="Times New Roman" w:hAnsi="Times New Roman" w:cs="Times New Roman"/>
          <w:sz w:val="28"/>
          <w:szCs w:val="28"/>
        </w:rPr>
        <w:t>Узагальнюючи, можна зазначити, що гімнастика забезпечувала акцент на розвиток гнучкості та координації, волейбол сприяв формуванню стрибучості, сили та командної взаємодії, баскетбол розвивав швидкісно-силові якості та точність рухів, а футбол формував витривалість, швидкість і тактичну організацію. Такий комплексний підхід дозволив цілеспрямовано впливати на ключові рухові здібності школярів і забезпечив їх гармонійний фізичний розвиток.</w:t>
      </w:r>
    </w:p>
    <w:p w14:paraId="447683F7" w14:textId="1FCCC1A3" w:rsidR="00CE5921" w:rsidRPr="00CE5921" w:rsidRDefault="00CE5921" w:rsidP="00CE5921">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Pr="00CE5921">
        <w:rPr>
          <w:rFonts w:ascii="Times New Roman" w:hAnsi="Times New Roman" w:cs="Times New Roman"/>
          <w:sz w:val="28"/>
          <w:szCs w:val="28"/>
        </w:rPr>
        <w:t>Результати другого етапу експерименту підтвердили ефективність секційних занять: учні експериментальних груп у всіх секціях продемонстрували суттєве покращення показників швидкості, сили, витривалості, гнучкості та координації. Найбільший приріст спостерігався у гімнастів (гнучкість і координація), баскетболістів (швидкісно-силові якості) та футболістів (витривалість), тоді як волейболісти показали збалансоване зростання у більшості компонентів. Контрольні групи засвідчили лише незначні зміни, що підтверджує результативність систематичних секційних занять як засобу розвитку рухових здібностей школярів.</w:t>
      </w:r>
    </w:p>
    <w:p w14:paraId="427017D6" w14:textId="1E3E3819" w:rsidR="00CE5921" w:rsidRPr="00CE5921" w:rsidRDefault="008F5F41" w:rsidP="008F5F41">
      <w:pPr>
        <w:spacing w:after="0" w:line="360" w:lineRule="auto"/>
        <w:ind w:firstLine="709"/>
        <w:jc w:val="right"/>
        <w:rPr>
          <w:rFonts w:ascii="Times New Roman" w:hAnsi="Times New Roman" w:cs="Times New Roman"/>
          <w:b/>
          <w:bCs/>
          <w:sz w:val="28"/>
          <w:szCs w:val="28"/>
        </w:rPr>
      </w:pPr>
      <w:r>
        <w:rPr>
          <w:rFonts w:ascii="Times New Roman" w:hAnsi="Times New Roman" w:cs="Times New Roman"/>
          <w:sz w:val="28"/>
          <w:szCs w:val="28"/>
        </w:rPr>
        <w:t xml:space="preserve"> </w:t>
      </w:r>
      <w:r w:rsidR="00CE5921" w:rsidRPr="00CE5921">
        <w:rPr>
          <w:rFonts w:ascii="Times New Roman" w:hAnsi="Times New Roman" w:cs="Times New Roman"/>
          <w:b/>
          <w:bCs/>
          <w:sz w:val="28"/>
          <w:szCs w:val="28"/>
        </w:rPr>
        <w:t>Таблиця 3.10.</w:t>
      </w:r>
    </w:p>
    <w:p w14:paraId="614F38B8" w14:textId="77777777" w:rsidR="00CE5921" w:rsidRDefault="00CE5921" w:rsidP="008F5F41">
      <w:pPr>
        <w:spacing w:after="0" w:line="360" w:lineRule="auto"/>
        <w:ind w:firstLine="709"/>
        <w:jc w:val="right"/>
        <w:rPr>
          <w:rFonts w:ascii="Times New Roman" w:hAnsi="Times New Roman" w:cs="Times New Roman"/>
          <w:b/>
          <w:bCs/>
          <w:sz w:val="28"/>
          <w:szCs w:val="28"/>
        </w:rPr>
      </w:pPr>
      <w:r w:rsidRPr="00CE5921">
        <w:rPr>
          <w:rFonts w:ascii="Times New Roman" w:hAnsi="Times New Roman" w:cs="Times New Roman"/>
          <w:b/>
          <w:bCs/>
          <w:sz w:val="28"/>
          <w:szCs w:val="28"/>
        </w:rPr>
        <w:t>Зведені середні показники фізичного розвитку та рухових здібностей школярів (другий етап експерименту)</w:t>
      </w:r>
    </w:p>
    <w:tbl>
      <w:tblPr>
        <w:tblStyle w:val="ad"/>
        <w:tblW w:w="9815" w:type="dxa"/>
        <w:tblLook w:val="04A0" w:firstRow="1" w:lastRow="0" w:firstColumn="1" w:lastColumn="0" w:noHBand="0" w:noVBand="1"/>
      </w:tblPr>
      <w:tblGrid>
        <w:gridCol w:w="2122"/>
        <w:gridCol w:w="859"/>
        <w:gridCol w:w="1038"/>
        <w:gridCol w:w="938"/>
        <w:gridCol w:w="851"/>
        <w:gridCol w:w="1038"/>
        <w:gridCol w:w="1039"/>
        <w:gridCol w:w="891"/>
        <w:gridCol w:w="1039"/>
      </w:tblGrid>
      <w:tr w:rsidR="008F5F41" w14:paraId="1ECB62FE" w14:textId="77777777" w:rsidTr="00217EAE">
        <w:trPr>
          <w:cantSplit/>
          <w:trHeight w:val="2256"/>
        </w:trPr>
        <w:tc>
          <w:tcPr>
            <w:tcW w:w="2122" w:type="dxa"/>
            <w:textDirection w:val="btLr"/>
            <w:vAlign w:val="center"/>
          </w:tcPr>
          <w:p w14:paraId="1205A309" w14:textId="2AD80EE0" w:rsidR="008F5F41" w:rsidRDefault="008F5F41" w:rsidP="008F5F41">
            <w:pPr>
              <w:ind w:left="113" w:right="113"/>
              <w:jc w:val="both"/>
              <w:rPr>
                <w:rFonts w:ascii="Times New Roman" w:hAnsi="Times New Roman" w:cs="Times New Roman"/>
                <w:sz w:val="28"/>
                <w:szCs w:val="28"/>
              </w:rPr>
            </w:pPr>
            <w:r w:rsidRPr="00CE5921">
              <w:rPr>
                <w:rFonts w:ascii="Times New Roman" w:hAnsi="Times New Roman" w:cs="Times New Roman"/>
                <w:b/>
                <w:bCs/>
                <w:sz w:val="28"/>
                <w:szCs w:val="28"/>
              </w:rPr>
              <w:t>Показник</w:t>
            </w:r>
          </w:p>
        </w:tc>
        <w:tc>
          <w:tcPr>
            <w:tcW w:w="859" w:type="dxa"/>
            <w:textDirection w:val="btLr"/>
            <w:vAlign w:val="center"/>
          </w:tcPr>
          <w:p w14:paraId="7D4C58A6" w14:textId="3DBF6198" w:rsidR="008F5F41" w:rsidRDefault="008F5F41" w:rsidP="008F5F41">
            <w:pPr>
              <w:ind w:left="113" w:right="113"/>
              <w:jc w:val="both"/>
              <w:rPr>
                <w:rFonts w:ascii="Times New Roman" w:hAnsi="Times New Roman" w:cs="Times New Roman"/>
                <w:sz w:val="28"/>
                <w:szCs w:val="28"/>
              </w:rPr>
            </w:pPr>
            <w:r w:rsidRPr="00CE5921">
              <w:rPr>
                <w:rFonts w:ascii="Times New Roman" w:hAnsi="Times New Roman" w:cs="Times New Roman"/>
                <w:b/>
                <w:bCs/>
                <w:sz w:val="28"/>
                <w:szCs w:val="28"/>
              </w:rPr>
              <w:t>Гімнастика ЕГ</w:t>
            </w:r>
          </w:p>
        </w:tc>
        <w:tc>
          <w:tcPr>
            <w:tcW w:w="1038" w:type="dxa"/>
            <w:textDirection w:val="btLr"/>
            <w:vAlign w:val="center"/>
          </w:tcPr>
          <w:p w14:paraId="74F1C3F9" w14:textId="720FE33A" w:rsidR="008F5F41" w:rsidRDefault="008F5F41" w:rsidP="008F5F41">
            <w:pPr>
              <w:ind w:left="113" w:right="113"/>
              <w:jc w:val="both"/>
              <w:rPr>
                <w:rFonts w:ascii="Times New Roman" w:hAnsi="Times New Roman" w:cs="Times New Roman"/>
                <w:sz w:val="28"/>
                <w:szCs w:val="28"/>
              </w:rPr>
            </w:pPr>
            <w:r w:rsidRPr="00CE5921">
              <w:rPr>
                <w:rFonts w:ascii="Times New Roman" w:hAnsi="Times New Roman" w:cs="Times New Roman"/>
                <w:b/>
                <w:bCs/>
                <w:sz w:val="28"/>
                <w:szCs w:val="28"/>
              </w:rPr>
              <w:t>Гімнастика КГ</w:t>
            </w:r>
          </w:p>
        </w:tc>
        <w:tc>
          <w:tcPr>
            <w:tcW w:w="938" w:type="dxa"/>
            <w:textDirection w:val="btLr"/>
            <w:vAlign w:val="center"/>
          </w:tcPr>
          <w:p w14:paraId="79F82868" w14:textId="668D0E32" w:rsidR="008F5F41" w:rsidRDefault="008F5F41" w:rsidP="008F5F41">
            <w:pPr>
              <w:ind w:left="113" w:right="113"/>
              <w:jc w:val="both"/>
              <w:rPr>
                <w:rFonts w:ascii="Times New Roman" w:hAnsi="Times New Roman" w:cs="Times New Roman"/>
                <w:sz w:val="28"/>
                <w:szCs w:val="28"/>
              </w:rPr>
            </w:pPr>
            <w:r w:rsidRPr="00CE5921">
              <w:rPr>
                <w:rFonts w:ascii="Times New Roman" w:hAnsi="Times New Roman" w:cs="Times New Roman"/>
                <w:b/>
                <w:bCs/>
                <w:sz w:val="28"/>
                <w:szCs w:val="28"/>
              </w:rPr>
              <w:t>Волейбол ЕГ</w:t>
            </w:r>
          </w:p>
        </w:tc>
        <w:tc>
          <w:tcPr>
            <w:tcW w:w="851" w:type="dxa"/>
            <w:textDirection w:val="btLr"/>
            <w:vAlign w:val="center"/>
          </w:tcPr>
          <w:p w14:paraId="40330ED9" w14:textId="4C66842E" w:rsidR="008F5F41" w:rsidRDefault="008F5F41" w:rsidP="008F5F41">
            <w:pPr>
              <w:ind w:left="113" w:right="113"/>
              <w:jc w:val="both"/>
              <w:rPr>
                <w:rFonts w:ascii="Times New Roman" w:hAnsi="Times New Roman" w:cs="Times New Roman"/>
                <w:sz w:val="28"/>
                <w:szCs w:val="28"/>
              </w:rPr>
            </w:pPr>
            <w:r w:rsidRPr="00CE5921">
              <w:rPr>
                <w:rFonts w:ascii="Times New Roman" w:hAnsi="Times New Roman" w:cs="Times New Roman"/>
                <w:b/>
                <w:bCs/>
                <w:sz w:val="28"/>
                <w:szCs w:val="28"/>
              </w:rPr>
              <w:t>Волейбол КГ</w:t>
            </w:r>
          </w:p>
        </w:tc>
        <w:tc>
          <w:tcPr>
            <w:tcW w:w="1038" w:type="dxa"/>
            <w:textDirection w:val="btLr"/>
            <w:vAlign w:val="center"/>
          </w:tcPr>
          <w:p w14:paraId="01CD786C" w14:textId="13E9C7C2" w:rsidR="008F5F41" w:rsidRDefault="008F5F41" w:rsidP="008F5F41">
            <w:pPr>
              <w:ind w:left="113" w:right="113"/>
              <w:jc w:val="both"/>
              <w:rPr>
                <w:rFonts w:ascii="Times New Roman" w:hAnsi="Times New Roman" w:cs="Times New Roman"/>
                <w:sz w:val="28"/>
                <w:szCs w:val="28"/>
              </w:rPr>
            </w:pPr>
            <w:r w:rsidRPr="00CE5921">
              <w:rPr>
                <w:rFonts w:ascii="Times New Roman" w:hAnsi="Times New Roman" w:cs="Times New Roman"/>
                <w:b/>
                <w:bCs/>
                <w:sz w:val="28"/>
                <w:szCs w:val="28"/>
              </w:rPr>
              <w:t>Баскетбол ЕГ</w:t>
            </w:r>
          </w:p>
        </w:tc>
        <w:tc>
          <w:tcPr>
            <w:tcW w:w="1039" w:type="dxa"/>
            <w:textDirection w:val="btLr"/>
            <w:vAlign w:val="center"/>
          </w:tcPr>
          <w:p w14:paraId="429175B1" w14:textId="0AA1184D" w:rsidR="008F5F41" w:rsidRDefault="008F5F41" w:rsidP="008F5F41">
            <w:pPr>
              <w:ind w:left="113" w:right="113"/>
              <w:jc w:val="both"/>
              <w:rPr>
                <w:rFonts w:ascii="Times New Roman" w:hAnsi="Times New Roman" w:cs="Times New Roman"/>
                <w:sz w:val="28"/>
                <w:szCs w:val="28"/>
              </w:rPr>
            </w:pPr>
            <w:r w:rsidRPr="00CE5921">
              <w:rPr>
                <w:rFonts w:ascii="Times New Roman" w:hAnsi="Times New Roman" w:cs="Times New Roman"/>
                <w:b/>
                <w:bCs/>
                <w:sz w:val="28"/>
                <w:szCs w:val="28"/>
              </w:rPr>
              <w:t>Баскетбол КГ</w:t>
            </w:r>
          </w:p>
        </w:tc>
        <w:tc>
          <w:tcPr>
            <w:tcW w:w="891" w:type="dxa"/>
            <w:textDirection w:val="btLr"/>
            <w:vAlign w:val="center"/>
          </w:tcPr>
          <w:p w14:paraId="615CD274" w14:textId="612DE5A3" w:rsidR="008F5F41" w:rsidRDefault="008F5F41" w:rsidP="008F5F41">
            <w:pPr>
              <w:ind w:left="113" w:right="113"/>
              <w:jc w:val="both"/>
              <w:rPr>
                <w:rFonts w:ascii="Times New Roman" w:hAnsi="Times New Roman" w:cs="Times New Roman"/>
                <w:sz w:val="28"/>
                <w:szCs w:val="28"/>
              </w:rPr>
            </w:pPr>
            <w:r w:rsidRPr="00CE5921">
              <w:rPr>
                <w:rFonts w:ascii="Times New Roman" w:hAnsi="Times New Roman" w:cs="Times New Roman"/>
                <w:b/>
                <w:bCs/>
                <w:sz w:val="28"/>
                <w:szCs w:val="28"/>
              </w:rPr>
              <w:t>Футбол ЕГ</w:t>
            </w:r>
          </w:p>
        </w:tc>
        <w:tc>
          <w:tcPr>
            <w:tcW w:w="1039" w:type="dxa"/>
            <w:textDirection w:val="btLr"/>
            <w:vAlign w:val="center"/>
          </w:tcPr>
          <w:p w14:paraId="4102A41A" w14:textId="38CF89BD" w:rsidR="008F5F41" w:rsidRDefault="008F5F41" w:rsidP="008F5F41">
            <w:pPr>
              <w:ind w:left="113" w:right="113"/>
              <w:jc w:val="both"/>
              <w:rPr>
                <w:rFonts w:ascii="Times New Roman" w:hAnsi="Times New Roman" w:cs="Times New Roman"/>
                <w:sz w:val="28"/>
                <w:szCs w:val="28"/>
              </w:rPr>
            </w:pPr>
            <w:r w:rsidRPr="00CE5921">
              <w:rPr>
                <w:rFonts w:ascii="Times New Roman" w:hAnsi="Times New Roman" w:cs="Times New Roman"/>
                <w:b/>
                <w:bCs/>
                <w:sz w:val="28"/>
                <w:szCs w:val="28"/>
              </w:rPr>
              <w:t>Футбол КГ</w:t>
            </w:r>
          </w:p>
        </w:tc>
      </w:tr>
      <w:tr w:rsidR="008F5F41" w14:paraId="74380845" w14:textId="77777777" w:rsidTr="00217EAE">
        <w:tc>
          <w:tcPr>
            <w:tcW w:w="2122" w:type="dxa"/>
            <w:vAlign w:val="center"/>
          </w:tcPr>
          <w:p w14:paraId="459155FF" w14:textId="0CE3E43E" w:rsidR="008F5F4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Швидкість (30 м, сек)</w:t>
            </w:r>
          </w:p>
        </w:tc>
        <w:tc>
          <w:tcPr>
            <w:tcW w:w="859" w:type="dxa"/>
            <w:vAlign w:val="center"/>
          </w:tcPr>
          <w:p w14:paraId="739CE303" w14:textId="1DB7C411" w:rsidR="008F5F4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5,7</w:t>
            </w:r>
          </w:p>
        </w:tc>
        <w:tc>
          <w:tcPr>
            <w:tcW w:w="1038" w:type="dxa"/>
            <w:vAlign w:val="center"/>
          </w:tcPr>
          <w:p w14:paraId="64BDDFF3" w14:textId="2DE973BA" w:rsidR="008F5F4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6,0</w:t>
            </w:r>
          </w:p>
        </w:tc>
        <w:tc>
          <w:tcPr>
            <w:tcW w:w="938" w:type="dxa"/>
            <w:vAlign w:val="center"/>
          </w:tcPr>
          <w:p w14:paraId="634562D7" w14:textId="70097F35" w:rsidR="008F5F4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5,8</w:t>
            </w:r>
          </w:p>
        </w:tc>
        <w:tc>
          <w:tcPr>
            <w:tcW w:w="851" w:type="dxa"/>
            <w:vAlign w:val="center"/>
          </w:tcPr>
          <w:p w14:paraId="77EDABB7" w14:textId="37620FE3" w:rsidR="008F5F4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6,0</w:t>
            </w:r>
          </w:p>
        </w:tc>
        <w:tc>
          <w:tcPr>
            <w:tcW w:w="1038" w:type="dxa"/>
            <w:vAlign w:val="center"/>
          </w:tcPr>
          <w:p w14:paraId="73E194F9" w14:textId="48084637" w:rsidR="008F5F4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5,6</w:t>
            </w:r>
          </w:p>
        </w:tc>
        <w:tc>
          <w:tcPr>
            <w:tcW w:w="1039" w:type="dxa"/>
            <w:vAlign w:val="center"/>
          </w:tcPr>
          <w:p w14:paraId="301CFA49" w14:textId="007A8227" w:rsidR="008F5F4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6,0</w:t>
            </w:r>
          </w:p>
        </w:tc>
        <w:tc>
          <w:tcPr>
            <w:tcW w:w="891" w:type="dxa"/>
            <w:vAlign w:val="center"/>
          </w:tcPr>
          <w:p w14:paraId="62BA96AA" w14:textId="76DFC14B" w:rsidR="008F5F4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5,7</w:t>
            </w:r>
          </w:p>
        </w:tc>
        <w:tc>
          <w:tcPr>
            <w:tcW w:w="1039" w:type="dxa"/>
            <w:vAlign w:val="center"/>
          </w:tcPr>
          <w:p w14:paraId="2B32D0ED" w14:textId="0107641F" w:rsidR="008F5F4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6,0</w:t>
            </w:r>
          </w:p>
        </w:tc>
      </w:tr>
      <w:tr w:rsidR="008F5F41" w14:paraId="4EC13D37" w14:textId="77777777" w:rsidTr="00217EAE">
        <w:tc>
          <w:tcPr>
            <w:tcW w:w="2122" w:type="dxa"/>
            <w:vAlign w:val="center"/>
          </w:tcPr>
          <w:p w14:paraId="136FEE0F" w14:textId="66563F2B"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Сила (підтягування, разів)</w:t>
            </w:r>
          </w:p>
        </w:tc>
        <w:tc>
          <w:tcPr>
            <w:tcW w:w="859" w:type="dxa"/>
            <w:vAlign w:val="center"/>
          </w:tcPr>
          <w:p w14:paraId="480C78A9" w14:textId="15C24CCF"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7</w:t>
            </w:r>
          </w:p>
        </w:tc>
        <w:tc>
          <w:tcPr>
            <w:tcW w:w="1038" w:type="dxa"/>
            <w:vAlign w:val="center"/>
          </w:tcPr>
          <w:p w14:paraId="217DC29D" w14:textId="5A096229"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5</w:t>
            </w:r>
          </w:p>
        </w:tc>
        <w:tc>
          <w:tcPr>
            <w:tcW w:w="938" w:type="dxa"/>
            <w:vAlign w:val="center"/>
          </w:tcPr>
          <w:p w14:paraId="709FC4FE" w14:textId="3507AB3E"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7</w:t>
            </w:r>
          </w:p>
        </w:tc>
        <w:tc>
          <w:tcPr>
            <w:tcW w:w="851" w:type="dxa"/>
            <w:vAlign w:val="center"/>
          </w:tcPr>
          <w:p w14:paraId="3C553AD0" w14:textId="02413608"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5</w:t>
            </w:r>
          </w:p>
        </w:tc>
        <w:tc>
          <w:tcPr>
            <w:tcW w:w="1038" w:type="dxa"/>
            <w:vAlign w:val="center"/>
          </w:tcPr>
          <w:p w14:paraId="2CBDFED4" w14:textId="1AC26F7B"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9</w:t>
            </w:r>
          </w:p>
        </w:tc>
        <w:tc>
          <w:tcPr>
            <w:tcW w:w="1039" w:type="dxa"/>
            <w:vAlign w:val="center"/>
          </w:tcPr>
          <w:p w14:paraId="0FE5C683" w14:textId="303B795C"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6</w:t>
            </w:r>
          </w:p>
        </w:tc>
        <w:tc>
          <w:tcPr>
            <w:tcW w:w="891" w:type="dxa"/>
            <w:vAlign w:val="center"/>
          </w:tcPr>
          <w:p w14:paraId="7CFD4B9B" w14:textId="74AB8753"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7</w:t>
            </w:r>
          </w:p>
        </w:tc>
        <w:tc>
          <w:tcPr>
            <w:tcW w:w="1039" w:type="dxa"/>
            <w:vAlign w:val="center"/>
          </w:tcPr>
          <w:p w14:paraId="1C4A661B" w14:textId="7373713D"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5</w:t>
            </w:r>
          </w:p>
        </w:tc>
      </w:tr>
      <w:tr w:rsidR="008F5F41" w14:paraId="78B5DD06" w14:textId="77777777" w:rsidTr="00217EAE">
        <w:tc>
          <w:tcPr>
            <w:tcW w:w="2122" w:type="dxa"/>
            <w:vAlign w:val="center"/>
          </w:tcPr>
          <w:p w14:paraId="45DD819C" w14:textId="73ED1A79"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Витривалість (800 м, сек)</w:t>
            </w:r>
          </w:p>
        </w:tc>
        <w:tc>
          <w:tcPr>
            <w:tcW w:w="859" w:type="dxa"/>
            <w:vAlign w:val="center"/>
          </w:tcPr>
          <w:p w14:paraId="5DC2127D" w14:textId="6A1D985A"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250</w:t>
            </w:r>
          </w:p>
        </w:tc>
        <w:tc>
          <w:tcPr>
            <w:tcW w:w="1038" w:type="dxa"/>
            <w:vAlign w:val="center"/>
          </w:tcPr>
          <w:p w14:paraId="794C36EC" w14:textId="0C6AB367"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265</w:t>
            </w:r>
          </w:p>
        </w:tc>
        <w:tc>
          <w:tcPr>
            <w:tcW w:w="938" w:type="dxa"/>
            <w:vAlign w:val="center"/>
          </w:tcPr>
          <w:p w14:paraId="7BE4030D" w14:textId="74712FCF"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248</w:t>
            </w:r>
          </w:p>
        </w:tc>
        <w:tc>
          <w:tcPr>
            <w:tcW w:w="851" w:type="dxa"/>
            <w:vAlign w:val="center"/>
          </w:tcPr>
          <w:p w14:paraId="75560BB8" w14:textId="35441DA6"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258</w:t>
            </w:r>
          </w:p>
        </w:tc>
        <w:tc>
          <w:tcPr>
            <w:tcW w:w="1038" w:type="dxa"/>
            <w:vAlign w:val="center"/>
          </w:tcPr>
          <w:p w14:paraId="010C97BF" w14:textId="1132301D"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240</w:t>
            </w:r>
          </w:p>
        </w:tc>
        <w:tc>
          <w:tcPr>
            <w:tcW w:w="1039" w:type="dxa"/>
            <w:vAlign w:val="center"/>
          </w:tcPr>
          <w:p w14:paraId="5B261E47" w14:textId="4D6C94F6"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252</w:t>
            </w:r>
          </w:p>
        </w:tc>
        <w:tc>
          <w:tcPr>
            <w:tcW w:w="891" w:type="dxa"/>
            <w:vAlign w:val="center"/>
          </w:tcPr>
          <w:p w14:paraId="606463DB" w14:textId="599B85B2"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232</w:t>
            </w:r>
          </w:p>
        </w:tc>
        <w:tc>
          <w:tcPr>
            <w:tcW w:w="1039" w:type="dxa"/>
            <w:vAlign w:val="center"/>
          </w:tcPr>
          <w:p w14:paraId="0657BA9A" w14:textId="3E64DFD2"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248</w:t>
            </w:r>
          </w:p>
        </w:tc>
      </w:tr>
      <w:tr w:rsidR="008F5F41" w14:paraId="60135F80" w14:textId="77777777" w:rsidTr="00217EAE">
        <w:tc>
          <w:tcPr>
            <w:tcW w:w="2122" w:type="dxa"/>
            <w:vAlign w:val="center"/>
          </w:tcPr>
          <w:p w14:paraId="778DD1A3" w14:textId="62438C50"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Гнучкість (см)</w:t>
            </w:r>
          </w:p>
        </w:tc>
        <w:tc>
          <w:tcPr>
            <w:tcW w:w="859" w:type="dxa"/>
            <w:vAlign w:val="center"/>
          </w:tcPr>
          <w:p w14:paraId="16B04F08" w14:textId="546AB898"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+21</w:t>
            </w:r>
          </w:p>
        </w:tc>
        <w:tc>
          <w:tcPr>
            <w:tcW w:w="1038" w:type="dxa"/>
            <w:vAlign w:val="center"/>
          </w:tcPr>
          <w:p w14:paraId="04D4A048" w14:textId="1D388FC3"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+15</w:t>
            </w:r>
          </w:p>
        </w:tc>
        <w:tc>
          <w:tcPr>
            <w:tcW w:w="938" w:type="dxa"/>
            <w:vAlign w:val="center"/>
          </w:tcPr>
          <w:p w14:paraId="6C158A60" w14:textId="1DEFFEF0"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+16</w:t>
            </w:r>
          </w:p>
        </w:tc>
        <w:tc>
          <w:tcPr>
            <w:tcW w:w="851" w:type="dxa"/>
            <w:vAlign w:val="center"/>
          </w:tcPr>
          <w:p w14:paraId="116A62C3" w14:textId="1B140186"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+13</w:t>
            </w:r>
          </w:p>
        </w:tc>
        <w:tc>
          <w:tcPr>
            <w:tcW w:w="1038" w:type="dxa"/>
            <w:vAlign w:val="center"/>
          </w:tcPr>
          <w:p w14:paraId="395B9D3F" w14:textId="698B3E54"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+15</w:t>
            </w:r>
          </w:p>
        </w:tc>
        <w:tc>
          <w:tcPr>
            <w:tcW w:w="1039" w:type="dxa"/>
            <w:vAlign w:val="center"/>
          </w:tcPr>
          <w:p w14:paraId="0AAC3B87" w14:textId="1DE315C1"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+12</w:t>
            </w:r>
          </w:p>
        </w:tc>
        <w:tc>
          <w:tcPr>
            <w:tcW w:w="891" w:type="dxa"/>
            <w:vAlign w:val="center"/>
          </w:tcPr>
          <w:p w14:paraId="0C746205" w14:textId="2BC63C8B"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+13</w:t>
            </w:r>
          </w:p>
        </w:tc>
        <w:tc>
          <w:tcPr>
            <w:tcW w:w="1039" w:type="dxa"/>
            <w:vAlign w:val="center"/>
          </w:tcPr>
          <w:p w14:paraId="67E1013A" w14:textId="6F0D7982"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+11</w:t>
            </w:r>
          </w:p>
        </w:tc>
      </w:tr>
      <w:tr w:rsidR="008F5F41" w14:paraId="0844A647" w14:textId="77777777" w:rsidTr="00217EAE">
        <w:tc>
          <w:tcPr>
            <w:tcW w:w="2122" w:type="dxa"/>
            <w:vAlign w:val="center"/>
          </w:tcPr>
          <w:p w14:paraId="014B69C7" w14:textId="4CABB30E"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Координація (сек/влучання)</w:t>
            </w:r>
          </w:p>
        </w:tc>
        <w:tc>
          <w:tcPr>
            <w:tcW w:w="859" w:type="dxa"/>
            <w:vAlign w:val="center"/>
          </w:tcPr>
          <w:p w14:paraId="4525B9E7" w14:textId="720101F1"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29 / 9</w:t>
            </w:r>
          </w:p>
        </w:tc>
        <w:tc>
          <w:tcPr>
            <w:tcW w:w="1038" w:type="dxa"/>
            <w:vAlign w:val="center"/>
          </w:tcPr>
          <w:p w14:paraId="5359BF1D" w14:textId="2BB45CEF"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22 / 7</w:t>
            </w:r>
          </w:p>
        </w:tc>
        <w:tc>
          <w:tcPr>
            <w:tcW w:w="938" w:type="dxa"/>
            <w:vAlign w:val="center"/>
          </w:tcPr>
          <w:p w14:paraId="3505ABEE" w14:textId="415E0355"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24 / 9</w:t>
            </w:r>
          </w:p>
        </w:tc>
        <w:tc>
          <w:tcPr>
            <w:tcW w:w="851" w:type="dxa"/>
            <w:vAlign w:val="center"/>
          </w:tcPr>
          <w:p w14:paraId="35A18E9F" w14:textId="4EB2AACC"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20 / 7</w:t>
            </w:r>
          </w:p>
        </w:tc>
        <w:tc>
          <w:tcPr>
            <w:tcW w:w="1038" w:type="dxa"/>
            <w:vAlign w:val="center"/>
          </w:tcPr>
          <w:p w14:paraId="11E93657" w14:textId="374F228F"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22 / 9</w:t>
            </w:r>
          </w:p>
        </w:tc>
        <w:tc>
          <w:tcPr>
            <w:tcW w:w="1039" w:type="dxa"/>
            <w:vAlign w:val="center"/>
          </w:tcPr>
          <w:p w14:paraId="3AD67382" w14:textId="71EDA89B"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18 / 7</w:t>
            </w:r>
          </w:p>
        </w:tc>
        <w:tc>
          <w:tcPr>
            <w:tcW w:w="891" w:type="dxa"/>
            <w:vAlign w:val="center"/>
          </w:tcPr>
          <w:p w14:paraId="501A1C24" w14:textId="456A2849"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20 / 8</w:t>
            </w:r>
          </w:p>
        </w:tc>
        <w:tc>
          <w:tcPr>
            <w:tcW w:w="1039" w:type="dxa"/>
            <w:vAlign w:val="center"/>
          </w:tcPr>
          <w:p w14:paraId="14B669B9" w14:textId="14985A9B" w:rsidR="008F5F41" w:rsidRPr="00CE5921" w:rsidRDefault="008F5F41" w:rsidP="008F5F41">
            <w:pPr>
              <w:jc w:val="both"/>
              <w:rPr>
                <w:rFonts w:ascii="Times New Roman" w:hAnsi="Times New Roman" w:cs="Times New Roman"/>
                <w:sz w:val="28"/>
                <w:szCs w:val="28"/>
              </w:rPr>
            </w:pPr>
            <w:r w:rsidRPr="00CE5921">
              <w:rPr>
                <w:rFonts w:ascii="Times New Roman" w:hAnsi="Times New Roman" w:cs="Times New Roman"/>
                <w:sz w:val="28"/>
                <w:szCs w:val="28"/>
              </w:rPr>
              <w:t>17 / 6</w:t>
            </w:r>
          </w:p>
        </w:tc>
      </w:tr>
    </w:tbl>
    <w:p w14:paraId="57F75916" w14:textId="77777777" w:rsidR="008F5F41" w:rsidRPr="00CE5921" w:rsidRDefault="008F5F41" w:rsidP="00CE5921">
      <w:pPr>
        <w:spacing w:after="0" w:line="360" w:lineRule="auto"/>
        <w:ind w:firstLine="709"/>
        <w:jc w:val="both"/>
        <w:rPr>
          <w:rFonts w:ascii="Times New Roman" w:hAnsi="Times New Roman" w:cs="Times New Roman"/>
          <w:sz w:val="28"/>
          <w:szCs w:val="28"/>
        </w:rPr>
      </w:pPr>
    </w:p>
    <w:p w14:paraId="397FF978" w14:textId="1912E441" w:rsidR="00CE5921" w:rsidRPr="00CE5921" w:rsidRDefault="00CE5921" w:rsidP="00CE5921">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 </w:t>
      </w:r>
    </w:p>
    <w:p w14:paraId="635557F3" w14:textId="713F21E5" w:rsidR="008F5F41" w:rsidRDefault="008A7CFE" w:rsidP="00CE5921">
      <w:pPr>
        <w:spacing w:after="0" w:line="360" w:lineRule="auto"/>
        <w:ind w:firstLine="709"/>
        <w:jc w:val="both"/>
        <w:rPr>
          <w:rFonts w:ascii="Times New Roman" w:hAnsi="Times New Roman" w:cs="Times New Roman"/>
          <w:sz w:val="28"/>
          <w:szCs w:val="28"/>
        </w:rPr>
      </w:pPr>
      <w:r w:rsidRPr="008A7CFE">
        <w:rPr>
          <w:rFonts w:ascii="Times New Roman" w:hAnsi="Times New Roman" w:cs="Times New Roman"/>
          <w:noProof/>
          <w:sz w:val="28"/>
          <w:szCs w:val="28"/>
          <w:lang w:val="ru-RU" w:eastAsia="ru-RU"/>
        </w:rPr>
        <w:drawing>
          <wp:inline distT="0" distB="0" distL="0" distR="0" wp14:anchorId="1E044B79" wp14:editId="2F0F49F2">
            <wp:extent cx="5138763" cy="2547257"/>
            <wp:effectExtent l="0" t="0" r="508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9244" cy="2552453"/>
                    </a:xfrm>
                    <a:prstGeom prst="rect">
                      <a:avLst/>
                    </a:prstGeom>
                  </pic:spPr>
                </pic:pic>
              </a:graphicData>
            </a:graphic>
          </wp:inline>
        </w:drawing>
      </w:r>
    </w:p>
    <w:p w14:paraId="01796A1D" w14:textId="188A8FDF" w:rsidR="008A7CFE" w:rsidRPr="008A7CFE" w:rsidRDefault="008A7CFE" w:rsidP="008A7CFE">
      <w:pPr>
        <w:spacing w:after="0" w:line="360" w:lineRule="auto"/>
        <w:ind w:firstLine="709"/>
        <w:jc w:val="center"/>
        <w:rPr>
          <w:rFonts w:ascii="Times New Roman" w:hAnsi="Times New Roman" w:cs="Times New Roman"/>
          <w:b/>
          <w:bCs/>
          <w:sz w:val="28"/>
          <w:szCs w:val="28"/>
        </w:rPr>
      </w:pPr>
      <w:r w:rsidRPr="008A7CFE">
        <w:rPr>
          <w:rFonts w:ascii="Times New Roman" w:hAnsi="Times New Roman" w:cs="Times New Roman"/>
          <w:b/>
          <w:bCs/>
          <w:sz w:val="28"/>
          <w:szCs w:val="28"/>
        </w:rPr>
        <w:t>Діаграма 3.1. Інтегральні результати фізичного розвитку та рухових здібностей школярів на другому етапі експерименту (порівняння ЕГ та КГ)</w:t>
      </w:r>
    </w:p>
    <w:p w14:paraId="7706F0DF" w14:textId="77777777" w:rsidR="008A7CFE" w:rsidRDefault="008A7CFE" w:rsidP="00CE5921">
      <w:pPr>
        <w:spacing w:after="0" w:line="360" w:lineRule="auto"/>
        <w:ind w:firstLine="709"/>
        <w:jc w:val="both"/>
        <w:rPr>
          <w:rFonts w:ascii="Times New Roman" w:hAnsi="Times New Roman" w:cs="Times New Roman"/>
          <w:sz w:val="28"/>
          <w:szCs w:val="28"/>
        </w:rPr>
      </w:pPr>
    </w:p>
    <w:p w14:paraId="0AF18FCB" w14:textId="047481E4" w:rsidR="008A7CFE" w:rsidRPr="008A7CFE" w:rsidRDefault="008A7CFE" w:rsidP="008A7CFE">
      <w:pPr>
        <w:spacing w:after="0" w:line="360" w:lineRule="auto"/>
        <w:ind w:firstLine="709"/>
        <w:jc w:val="both"/>
        <w:rPr>
          <w:rFonts w:ascii="Times New Roman" w:hAnsi="Times New Roman" w:cs="Times New Roman"/>
          <w:sz w:val="28"/>
          <w:szCs w:val="28"/>
        </w:rPr>
      </w:pPr>
      <w:r w:rsidRPr="008A7CFE">
        <w:rPr>
          <w:rFonts w:ascii="Times New Roman" w:hAnsi="Times New Roman" w:cs="Times New Roman"/>
          <w:sz w:val="28"/>
          <w:szCs w:val="28"/>
        </w:rPr>
        <w:t>На діаграмі</w:t>
      </w:r>
      <w:r>
        <w:rPr>
          <w:rFonts w:ascii="Times New Roman" w:hAnsi="Times New Roman" w:cs="Times New Roman"/>
          <w:sz w:val="28"/>
          <w:szCs w:val="28"/>
        </w:rPr>
        <w:t xml:space="preserve"> 3.1.</w:t>
      </w:r>
      <w:r w:rsidRPr="008A7CFE">
        <w:rPr>
          <w:rFonts w:ascii="Times New Roman" w:hAnsi="Times New Roman" w:cs="Times New Roman"/>
          <w:sz w:val="28"/>
          <w:szCs w:val="28"/>
        </w:rPr>
        <w:t xml:space="preserve"> </w:t>
      </w:r>
      <w:r>
        <w:rPr>
          <w:rFonts w:ascii="Times New Roman" w:hAnsi="Times New Roman" w:cs="Times New Roman"/>
          <w:sz w:val="28"/>
          <w:szCs w:val="28"/>
        </w:rPr>
        <w:t>продемонстровано</w:t>
      </w:r>
      <w:r w:rsidRPr="008A7CFE">
        <w:rPr>
          <w:rFonts w:ascii="Times New Roman" w:hAnsi="Times New Roman" w:cs="Times New Roman"/>
          <w:sz w:val="28"/>
          <w:szCs w:val="28"/>
        </w:rPr>
        <w:t>, що експериментальні групи у гімнастиці, волейболі, баскетболі та футболі показали суттєво кращі результати за всіма ключовими показниками — швидкістю, силою, витривалістю, гнучкістю та координацією. Найбільший приріст спостерігається у гімнастів у розвитку гнучкості та координації, у баскетболістів — у швидкісно-силових якостях, а у футболістів — у витривалості. Волейболісти продемонстрували збалансоване зростання у більшості компонентів.</w:t>
      </w:r>
    </w:p>
    <w:p w14:paraId="7D92347A" w14:textId="07B26EE7" w:rsidR="00CE5921" w:rsidRPr="00CE5921" w:rsidRDefault="00CE5921" w:rsidP="00CE5921">
      <w:pPr>
        <w:spacing w:after="0" w:line="360" w:lineRule="auto"/>
        <w:ind w:firstLine="709"/>
        <w:jc w:val="both"/>
        <w:rPr>
          <w:rFonts w:ascii="Times New Roman" w:hAnsi="Times New Roman" w:cs="Times New Roman"/>
          <w:sz w:val="28"/>
          <w:szCs w:val="28"/>
        </w:rPr>
      </w:pPr>
      <w:r w:rsidRPr="00CE5921">
        <w:rPr>
          <w:rFonts w:ascii="Times New Roman" w:hAnsi="Times New Roman" w:cs="Times New Roman"/>
          <w:sz w:val="28"/>
          <w:szCs w:val="28"/>
        </w:rPr>
        <w:t>Інтегральні результати другого етапу експерименту підтверджують суттєве покращення показників у школярів експериментальних груп порівняно з контрольними. Найбільший приріст спостерігається у гімнастів у розвитку гнучкості та координації, у баскетболістів – у швидкісно-силових якостях, а у футболістів – у витривалості. Волейболісти демонструють збалансоване зростання у більшості компонентів. Контрольні групи показали лише незначні зміни, що свідчить про ефективність систематичних секційних занять як засобу гармонійного розвитку рухових здібностей школярів середнього шкільного віку.</w:t>
      </w:r>
    </w:p>
    <w:p w14:paraId="51CC6053" w14:textId="77777777" w:rsidR="00DD719B" w:rsidRDefault="00DD719B" w:rsidP="00DF0A9D">
      <w:pPr>
        <w:spacing w:after="0" w:line="360" w:lineRule="auto"/>
        <w:ind w:firstLine="709"/>
        <w:jc w:val="both"/>
        <w:rPr>
          <w:rFonts w:ascii="Times New Roman" w:hAnsi="Times New Roman" w:cs="Times New Roman"/>
          <w:sz w:val="28"/>
          <w:szCs w:val="28"/>
        </w:rPr>
      </w:pPr>
    </w:p>
    <w:p w14:paraId="70EEA2AD" w14:textId="77777777" w:rsidR="00DD719B" w:rsidRDefault="00DD719B" w:rsidP="00DF0A9D">
      <w:pPr>
        <w:spacing w:after="0" w:line="360" w:lineRule="auto"/>
        <w:ind w:firstLine="709"/>
        <w:jc w:val="both"/>
        <w:rPr>
          <w:rFonts w:ascii="Times New Roman" w:hAnsi="Times New Roman" w:cs="Times New Roman"/>
          <w:sz w:val="28"/>
          <w:szCs w:val="28"/>
        </w:rPr>
      </w:pPr>
    </w:p>
    <w:p w14:paraId="7324D466" w14:textId="77777777" w:rsidR="00DD719B" w:rsidRDefault="00DD719B" w:rsidP="00DF0A9D">
      <w:pPr>
        <w:spacing w:after="0" w:line="360" w:lineRule="auto"/>
        <w:ind w:firstLine="709"/>
        <w:jc w:val="both"/>
        <w:rPr>
          <w:rFonts w:ascii="Times New Roman" w:hAnsi="Times New Roman" w:cs="Times New Roman"/>
          <w:sz w:val="28"/>
          <w:szCs w:val="28"/>
        </w:rPr>
      </w:pPr>
    </w:p>
    <w:p w14:paraId="6B70D0FF" w14:textId="77777777" w:rsidR="00DD719B" w:rsidRDefault="00DD719B" w:rsidP="00DF0A9D">
      <w:pPr>
        <w:spacing w:after="0" w:line="360" w:lineRule="auto"/>
        <w:ind w:firstLine="709"/>
        <w:jc w:val="both"/>
        <w:rPr>
          <w:rFonts w:ascii="Times New Roman" w:hAnsi="Times New Roman" w:cs="Times New Roman"/>
          <w:sz w:val="28"/>
          <w:szCs w:val="28"/>
        </w:rPr>
      </w:pPr>
    </w:p>
    <w:p w14:paraId="7E5FDC62" w14:textId="00FFDF0D" w:rsidR="00994D68" w:rsidRPr="00217EAE" w:rsidRDefault="00994D68" w:rsidP="00217EAE">
      <w:pPr>
        <w:spacing w:after="0" w:line="360" w:lineRule="auto"/>
        <w:ind w:firstLine="709"/>
        <w:jc w:val="center"/>
        <w:rPr>
          <w:rFonts w:ascii="Times New Roman" w:hAnsi="Times New Roman" w:cs="Times New Roman"/>
          <w:b/>
          <w:bCs/>
          <w:sz w:val="28"/>
          <w:szCs w:val="28"/>
        </w:rPr>
      </w:pPr>
      <w:r w:rsidRPr="00994D68">
        <w:rPr>
          <w:rFonts w:ascii="Times New Roman" w:hAnsi="Times New Roman" w:cs="Times New Roman"/>
          <w:b/>
          <w:bCs/>
          <w:sz w:val="28"/>
          <w:szCs w:val="28"/>
        </w:rPr>
        <w:t>3.2. Динаміка показників протягом року та порівняння з контрольною групою</w:t>
      </w:r>
    </w:p>
    <w:p w14:paraId="20ECA8D9" w14:textId="77777777" w:rsidR="00217EAE" w:rsidRDefault="00217EAE" w:rsidP="00994D68">
      <w:pPr>
        <w:spacing w:after="0" w:line="360" w:lineRule="auto"/>
        <w:ind w:firstLine="709"/>
        <w:jc w:val="both"/>
        <w:rPr>
          <w:rFonts w:ascii="Times New Roman" w:hAnsi="Times New Roman" w:cs="Times New Roman"/>
          <w:sz w:val="28"/>
          <w:szCs w:val="28"/>
        </w:rPr>
      </w:pPr>
    </w:p>
    <w:p w14:paraId="755E2AF7" w14:textId="77777777" w:rsidR="004713BB" w:rsidRPr="004713BB" w:rsidRDefault="004713BB" w:rsidP="004713BB">
      <w:pPr>
        <w:spacing w:after="0" w:line="360" w:lineRule="auto"/>
        <w:ind w:firstLine="709"/>
        <w:jc w:val="both"/>
        <w:rPr>
          <w:rFonts w:ascii="Times New Roman" w:hAnsi="Times New Roman" w:cs="Times New Roman"/>
          <w:sz w:val="28"/>
          <w:szCs w:val="28"/>
        </w:rPr>
      </w:pPr>
      <w:r w:rsidRPr="004713BB">
        <w:rPr>
          <w:rFonts w:ascii="Times New Roman" w:hAnsi="Times New Roman" w:cs="Times New Roman"/>
          <w:sz w:val="28"/>
          <w:szCs w:val="28"/>
        </w:rPr>
        <w:t>Протягом року експериментальні групи у всіх секціях продемонстрували стійку позитивну динаміку розвитку рухових здібностей, тоді як у контрольних групах зміни були незначними та не мали системного характеру.</w:t>
      </w:r>
    </w:p>
    <w:p w14:paraId="38A34988" w14:textId="77777777" w:rsidR="004713BB" w:rsidRPr="004713BB" w:rsidRDefault="004713BB" w:rsidP="004713BB">
      <w:pPr>
        <w:spacing w:after="0" w:line="360" w:lineRule="auto"/>
        <w:ind w:firstLine="709"/>
        <w:jc w:val="both"/>
        <w:rPr>
          <w:rFonts w:ascii="Times New Roman" w:hAnsi="Times New Roman" w:cs="Times New Roman"/>
          <w:sz w:val="28"/>
          <w:szCs w:val="28"/>
        </w:rPr>
      </w:pPr>
      <w:r w:rsidRPr="004713BB">
        <w:rPr>
          <w:rFonts w:ascii="Times New Roman" w:hAnsi="Times New Roman" w:cs="Times New Roman"/>
          <w:sz w:val="28"/>
          <w:szCs w:val="28"/>
        </w:rPr>
        <w:t xml:space="preserve">У секції </w:t>
      </w:r>
      <w:r w:rsidRPr="004713BB">
        <w:rPr>
          <w:rFonts w:ascii="Times New Roman" w:hAnsi="Times New Roman" w:cs="Times New Roman"/>
          <w:b/>
          <w:bCs/>
          <w:sz w:val="28"/>
          <w:szCs w:val="28"/>
        </w:rPr>
        <w:t>гімнастики</w:t>
      </w:r>
      <w:r w:rsidRPr="004713BB">
        <w:rPr>
          <w:rFonts w:ascii="Times New Roman" w:hAnsi="Times New Roman" w:cs="Times New Roman"/>
          <w:sz w:val="28"/>
          <w:szCs w:val="28"/>
        </w:rPr>
        <w:t xml:space="preserve"> спостерігалося поступове зростання силових показників (від 5 підтягувань на початку року до 9–10 наприкінці), значне покращення гнучкості (+17 см на початку, +23–25 см на контрольному етапі) та координації (з 23 сек до 32–34 сек утримання стійки). Контрольна група показала лише мінімальний приріст у силових вправах та незначні зміни у гнучкості.</w:t>
      </w:r>
    </w:p>
    <w:p w14:paraId="6B48AD5C" w14:textId="77777777" w:rsidR="004713BB" w:rsidRPr="004713BB" w:rsidRDefault="004713BB" w:rsidP="004713BB">
      <w:pPr>
        <w:spacing w:after="0" w:line="360" w:lineRule="auto"/>
        <w:ind w:firstLine="709"/>
        <w:jc w:val="both"/>
        <w:rPr>
          <w:rFonts w:ascii="Times New Roman" w:hAnsi="Times New Roman" w:cs="Times New Roman"/>
          <w:sz w:val="28"/>
          <w:szCs w:val="28"/>
        </w:rPr>
      </w:pPr>
      <w:r w:rsidRPr="004713BB">
        <w:rPr>
          <w:rFonts w:ascii="Times New Roman" w:hAnsi="Times New Roman" w:cs="Times New Roman"/>
          <w:sz w:val="28"/>
          <w:szCs w:val="28"/>
        </w:rPr>
        <w:t xml:space="preserve">У секції </w:t>
      </w:r>
      <w:r w:rsidRPr="004713BB">
        <w:rPr>
          <w:rFonts w:ascii="Times New Roman" w:hAnsi="Times New Roman" w:cs="Times New Roman"/>
          <w:b/>
          <w:bCs/>
          <w:sz w:val="28"/>
          <w:szCs w:val="28"/>
        </w:rPr>
        <w:t>волейболу</w:t>
      </w:r>
      <w:r w:rsidRPr="004713BB">
        <w:rPr>
          <w:rFonts w:ascii="Times New Roman" w:hAnsi="Times New Roman" w:cs="Times New Roman"/>
          <w:sz w:val="28"/>
          <w:szCs w:val="28"/>
        </w:rPr>
        <w:t xml:space="preserve"> учні експериментальної групи продемонстрували стабільне зростання швидкісних якостей (з 5,9 сек до 5,7 сек), сили (з 6 підтягувань до 8), витривалості (з 255 сек до 243 сек) та координації (з 21 сек до 26 сек). Контрольна група залишилася на середньому рівні, без виражених змін у ключових показниках.</w:t>
      </w:r>
    </w:p>
    <w:p w14:paraId="5E2FA326" w14:textId="77777777" w:rsidR="004713BB" w:rsidRPr="004713BB" w:rsidRDefault="004713BB" w:rsidP="004713BB">
      <w:pPr>
        <w:spacing w:after="0" w:line="360" w:lineRule="auto"/>
        <w:ind w:firstLine="709"/>
        <w:jc w:val="both"/>
        <w:rPr>
          <w:rFonts w:ascii="Times New Roman" w:hAnsi="Times New Roman" w:cs="Times New Roman"/>
          <w:sz w:val="28"/>
          <w:szCs w:val="28"/>
        </w:rPr>
      </w:pPr>
      <w:r w:rsidRPr="004713BB">
        <w:rPr>
          <w:rFonts w:ascii="Times New Roman" w:hAnsi="Times New Roman" w:cs="Times New Roman"/>
          <w:sz w:val="28"/>
          <w:szCs w:val="28"/>
        </w:rPr>
        <w:t xml:space="preserve">У секції </w:t>
      </w:r>
      <w:r w:rsidRPr="004713BB">
        <w:rPr>
          <w:rFonts w:ascii="Times New Roman" w:hAnsi="Times New Roman" w:cs="Times New Roman"/>
          <w:b/>
          <w:bCs/>
          <w:sz w:val="28"/>
          <w:szCs w:val="28"/>
        </w:rPr>
        <w:t>баскетболу</w:t>
      </w:r>
      <w:r w:rsidRPr="004713BB">
        <w:rPr>
          <w:rFonts w:ascii="Times New Roman" w:hAnsi="Times New Roman" w:cs="Times New Roman"/>
          <w:sz w:val="28"/>
          <w:szCs w:val="28"/>
        </w:rPr>
        <w:t xml:space="preserve"> динаміка була найбільш вираженою у швидкісно-силових якостях: біг на 30 м покращився з 5,8 сек до 5,5 сек, кількість підтягувань зросла з 7 до 11, а віджимань – з 15–18 до 22–24. Витривалість підвищилася з 245 сек до 238 сек, гнучкість – з +13 см до +17 см, координація – з 19 сек до 25 сек. Контрольна група показала лише незначний приріст у силових вправах.</w:t>
      </w:r>
    </w:p>
    <w:p w14:paraId="6492C50A" w14:textId="77777777" w:rsidR="004713BB" w:rsidRPr="004713BB" w:rsidRDefault="004713BB" w:rsidP="004713BB">
      <w:pPr>
        <w:spacing w:after="0" w:line="360" w:lineRule="auto"/>
        <w:ind w:firstLine="709"/>
        <w:jc w:val="both"/>
        <w:rPr>
          <w:rFonts w:ascii="Times New Roman" w:hAnsi="Times New Roman" w:cs="Times New Roman"/>
          <w:sz w:val="28"/>
          <w:szCs w:val="28"/>
        </w:rPr>
      </w:pPr>
      <w:r w:rsidRPr="004713BB">
        <w:rPr>
          <w:rFonts w:ascii="Times New Roman" w:hAnsi="Times New Roman" w:cs="Times New Roman"/>
          <w:sz w:val="28"/>
          <w:szCs w:val="28"/>
        </w:rPr>
        <w:t xml:space="preserve">У секції </w:t>
      </w:r>
      <w:r w:rsidRPr="004713BB">
        <w:rPr>
          <w:rFonts w:ascii="Times New Roman" w:hAnsi="Times New Roman" w:cs="Times New Roman"/>
          <w:b/>
          <w:bCs/>
          <w:sz w:val="28"/>
          <w:szCs w:val="28"/>
        </w:rPr>
        <w:t>футболу</w:t>
      </w:r>
      <w:r w:rsidRPr="004713BB">
        <w:rPr>
          <w:rFonts w:ascii="Times New Roman" w:hAnsi="Times New Roman" w:cs="Times New Roman"/>
          <w:sz w:val="28"/>
          <w:szCs w:val="28"/>
        </w:rPr>
        <w:t xml:space="preserve"> найбільший приріст спостерігався у витривалості: від 240 сек на початку року до 225–228 сек на контрольному етапі. Швидкість покращилася з 5,9 сек до 5,6 сек, сила – з 6 підтягувань до 8, координація – з 18 сек до 22 сек. Гнучкість залишалася нижчою порівняно з іншими секціями, проте мала позитивну динаміку (+12 см до +14 см). Контрольна група показала лише незначні зміни у витривалості та силових показниках.</w:t>
      </w:r>
    </w:p>
    <w:p w14:paraId="61AB6DED" w14:textId="77777777" w:rsidR="004713BB" w:rsidRPr="004713BB" w:rsidRDefault="004713BB" w:rsidP="004713BB">
      <w:pPr>
        <w:spacing w:after="0" w:line="360" w:lineRule="auto"/>
        <w:ind w:firstLine="709"/>
        <w:jc w:val="both"/>
        <w:rPr>
          <w:rFonts w:ascii="Times New Roman" w:hAnsi="Times New Roman" w:cs="Times New Roman"/>
          <w:sz w:val="28"/>
          <w:szCs w:val="28"/>
        </w:rPr>
      </w:pPr>
      <w:r w:rsidRPr="004713BB">
        <w:rPr>
          <w:rFonts w:ascii="Times New Roman" w:hAnsi="Times New Roman" w:cs="Times New Roman"/>
          <w:sz w:val="28"/>
          <w:szCs w:val="28"/>
        </w:rPr>
        <w:t>Динаміка результатів протягом року підтвердила ефективність секційних занять: експериментальні групи у всіх видах спорту продемонстрували суттєве покращення показників, тоді як контрольні групи залишилися на середньому рівні без виражених змін. Найбільший приріст спостерігався у гімнастів у розвитку гнучкості та координації, у баскетболістів – у швидкісно-силових якостях, а у футболістів – у витривалості. Волейболісти показали збалансоване зростання у більшості компонентів. Це свідчить про результативність систематичних секційних занять як засобу гармонійного розвитку фізичних якостей школярів середнього шкільного віку.</w:t>
      </w:r>
    </w:p>
    <w:p w14:paraId="1B96BDE6" w14:textId="74C05BB8" w:rsidR="00217EAE" w:rsidRDefault="008C4788" w:rsidP="00994D68">
      <w:pPr>
        <w:spacing w:after="0" w:line="360" w:lineRule="auto"/>
        <w:ind w:firstLine="709"/>
        <w:jc w:val="both"/>
        <w:rPr>
          <w:rFonts w:ascii="Times New Roman" w:hAnsi="Times New Roman" w:cs="Times New Roman"/>
          <w:sz w:val="28"/>
          <w:szCs w:val="28"/>
        </w:rPr>
      </w:pPr>
      <w:r w:rsidRPr="008C4788">
        <w:rPr>
          <w:rFonts w:ascii="Times New Roman" w:hAnsi="Times New Roman" w:cs="Times New Roman"/>
          <w:sz w:val="28"/>
          <w:szCs w:val="28"/>
        </w:rPr>
        <w:t>На контрольному етапі експерименту було здійснено повторне тестування школярів, що дозволило визначити кінцевий рівень розвитку рухових здібностей та оцінити ефективність секційних занять. Учні секції гімнастики експериментальної групи продемонстрували значне покращення силових показників (9–10 підтягувань, 22–24 віджимання), високий рівень гнучкості (+23–25 см) та координації (стійка на одній нозі – 32–34 сек, метання у ціль – 9–10 влучань). Швидкісні якості також зросли (біг на 30 м – 5,6 сек), а витривалість покращилася до 245 сек. У контрольній групі зміни були мінімальними. У секції волейболу експериментальна група показала стабільне зростання швидкісних якостей (5,7 сек), сили (8 підтягувань, 20 віджимань) та координації (26 сек, 9 влучань), витривалість покращилася до 243 сек, а гнучкість – до +18 см, тоді як у контрольній групі приріст залишився незначним. Баскетболісти експериментальної групи підтвердили високий рівень швидкісно-силових якостей: біг на 30 м – 5,5 сек, підтягування – 11 разів, віджимання – 22–24 рази; витривалість покращилася до 238 сек, гнучкість – до +17 см, координація – до 25 сек та 10 влучань. Контрольна група показала лише невелике підвищення силових результатів. Футболісти експериментальної групи продемонстрували найвищі показники витривалості серед усіх секцій (225–228 сек на 800 м), швидкість покращилася до 5,6 сек, сила – до 8 підтягувань та 18–20 віджимань, гнучкість залишалася нижчою (+14 см), але з позитивною динамікою, а координація зросла до 22 сек та 8–9 влучань. У контрольній групі результати залишилися на середньому рівні. Узагальнюючи, можна стверджувати, що контрольний етап підтвердив ефективність секційних занять: експериментальні групи у всіх секціях продемонстрували суттєве покращення показників порівняно з контрольними, причому найбільший приріст спостерігався у гімнастів у розвитку гнучкості та координації, у баскетболістів – у швидкісно-силових якостях, а у футболістів – у витривалості, тоді як волейболісти показали збалансоване зростання у більшості компонентів. Контрольні групи засвідчили лише незначні зміни, що підтверджує результативність систематичних секційних занять як засобу гармонійного розвитку фізичних якостей школярів середнього шкільного віку.</w:t>
      </w:r>
    </w:p>
    <w:p w14:paraId="2AA2BD16" w14:textId="265CBD47" w:rsidR="00217EAE" w:rsidRDefault="005762F2" w:rsidP="00994D68">
      <w:pPr>
        <w:spacing w:after="0" w:line="360" w:lineRule="auto"/>
        <w:ind w:firstLine="709"/>
        <w:jc w:val="both"/>
        <w:rPr>
          <w:rFonts w:ascii="Times New Roman" w:hAnsi="Times New Roman" w:cs="Times New Roman"/>
          <w:sz w:val="28"/>
          <w:szCs w:val="28"/>
        </w:rPr>
      </w:pPr>
      <w:r w:rsidRPr="005762F2">
        <w:rPr>
          <w:rFonts w:ascii="Times New Roman" w:hAnsi="Times New Roman" w:cs="Times New Roman"/>
          <w:noProof/>
          <w:sz w:val="28"/>
          <w:szCs w:val="28"/>
          <w:lang w:val="ru-RU" w:eastAsia="ru-RU"/>
        </w:rPr>
        <w:drawing>
          <wp:inline distT="0" distB="0" distL="0" distR="0" wp14:anchorId="4ED60B95" wp14:editId="754191A0">
            <wp:extent cx="5706875" cy="1099457"/>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8448" cy="1101687"/>
                    </a:xfrm>
                    <a:prstGeom prst="rect">
                      <a:avLst/>
                    </a:prstGeom>
                  </pic:spPr>
                </pic:pic>
              </a:graphicData>
            </a:graphic>
          </wp:inline>
        </w:drawing>
      </w:r>
    </w:p>
    <w:p w14:paraId="0E7757D1" w14:textId="341D9FEE" w:rsidR="00DD5521" w:rsidRPr="00DD5521" w:rsidRDefault="00DD5521" w:rsidP="00DD5521">
      <w:pPr>
        <w:spacing w:after="0" w:line="360" w:lineRule="auto"/>
        <w:ind w:firstLine="709"/>
        <w:jc w:val="center"/>
        <w:rPr>
          <w:rFonts w:ascii="Times New Roman" w:hAnsi="Times New Roman" w:cs="Times New Roman"/>
          <w:b/>
          <w:bCs/>
          <w:sz w:val="28"/>
          <w:szCs w:val="28"/>
        </w:rPr>
      </w:pPr>
      <w:r w:rsidRPr="00DD5521">
        <w:rPr>
          <w:rFonts w:ascii="Times New Roman" w:hAnsi="Times New Roman" w:cs="Times New Roman"/>
          <w:b/>
          <w:bCs/>
          <w:sz w:val="28"/>
          <w:szCs w:val="28"/>
        </w:rPr>
        <w:t>Графік 3.1. Динаміка</w:t>
      </w:r>
      <w:r>
        <w:rPr>
          <w:rFonts w:ascii="Times New Roman" w:hAnsi="Times New Roman" w:cs="Times New Roman"/>
          <w:b/>
          <w:bCs/>
          <w:sz w:val="28"/>
          <w:szCs w:val="28"/>
        </w:rPr>
        <w:t xml:space="preserve"> зміни</w:t>
      </w:r>
      <w:r w:rsidRPr="00DD5521">
        <w:rPr>
          <w:rFonts w:ascii="Times New Roman" w:hAnsi="Times New Roman" w:cs="Times New Roman"/>
          <w:b/>
          <w:bCs/>
          <w:sz w:val="28"/>
          <w:szCs w:val="28"/>
        </w:rPr>
        <w:t xml:space="preserve"> показників секції «Гімнастика»</w:t>
      </w:r>
    </w:p>
    <w:p w14:paraId="58E5ABB4" w14:textId="77777777" w:rsidR="00DD5521" w:rsidRDefault="00DD5521" w:rsidP="00994D68">
      <w:pPr>
        <w:spacing w:after="0" w:line="360" w:lineRule="auto"/>
        <w:ind w:firstLine="709"/>
        <w:jc w:val="both"/>
        <w:rPr>
          <w:rFonts w:ascii="Times New Roman" w:hAnsi="Times New Roman" w:cs="Times New Roman"/>
          <w:sz w:val="28"/>
          <w:szCs w:val="28"/>
        </w:rPr>
      </w:pPr>
    </w:p>
    <w:p w14:paraId="7495F88D" w14:textId="42A92C56" w:rsidR="00217EAE" w:rsidRDefault="00DD5521" w:rsidP="00994D68">
      <w:pPr>
        <w:spacing w:after="0" w:line="360" w:lineRule="auto"/>
        <w:ind w:firstLine="709"/>
        <w:jc w:val="both"/>
        <w:rPr>
          <w:rFonts w:ascii="Times New Roman" w:hAnsi="Times New Roman" w:cs="Times New Roman"/>
          <w:sz w:val="28"/>
          <w:szCs w:val="28"/>
        </w:rPr>
      </w:pPr>
      <w:r w:rsidRPr="00DD5521">
        <w:rPr>
          <w:rFonts w:ascii="Times New Roman" w:hAnsi="Times New Roman" w:cs="Times New Roman"/>
          <w:sz w:val="28"/>
          <w:szCs w:val="28"/>
        </w:rPr>
        <w:t>На графіку простежується чітка позитивна динаміка у всіх показниках експериментальної групи. Швидкість покращилася з 6,0 сек на початковому етапі до 5,6 сек на контрольному, сила зросла з 5 до 9 підтягувань, витривалість підвищилася з 265 сек до 245 сек, гнучкість – з +17 см до +24 см, а координація – з 23 сек до 33 сек. Контрольна група залишилася майже на тому ж рівні, що свідчить про ефективність гімнастичних вправ у розвитку гнучкості та координації.</w:t>
      </w:r>
    </w:p>
    <w:p w14:paraId="520FD308" w14:textId="110FBEC1" w:rsidR="00217EAE" w:rsidRDefault="005762F2" w:rsidP="00994D68">
      <w:pPr>
        <w:spacing w:after="0" w:line="360" w:lineRule="auto"/>
        <w:ind w:firstLine="709"/>
        <w:jc w:val="both"/>
        <w:rPr>
          <w:rFonts w:ascii="Times New Roman" w:hAnsi="Times New Roman" w:cs="Times New Roman"/>
          <w:sz w:val="28"/>
          <w:szCs w:val="28"/>
        </w:rPr>
      </w:pPr>
      <w:r w:rsidRPr="005762F2">
        <w:rPr>
          <w:rFonts w:ascii="Times New Roman" w:hAnsi="Times New Roman" w:cs="Times New Roman"/>
          <w:noProof/>
          <w:sz w:val="28"/>
          <w:szCs w:val="28"/>
          <w:lang w:val="ru-RU" w:eastAsia="ru-RU"/>
        </w:rPr>
        <w:drawing>
          <wp:inline distT="0" distB="0" distL="0" distR="0" wp14:anchorId="24159F26" wp14:editId="35806D70">
            <wp:extent cx="5740881" cy="1099457"/>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8935" cy="1100999"/>
                    </a:xfrm>
                    <a:prstGeom prst="rect">
                      <a:avLst/>
                    </a:prstGeom>
                  </pic:spPr>
                </pic:pic>
              </a:graphicData>
            </a:graphic>
          </wp:inline>
        </w:drawing>
      </w:r>
    </w:p>
    <w:p w14:paraId="5AEDE348" w14:textId="36FDBF35" w:rsidR="00DD5521" w:rsidRPr="00DD5521" w:rsidRDefault="00DD5521" w:rsidP="00DD5521">
      <w:pPr>
        <w:spacing w:after="0" w:line="360" w:lineRule="auto"/>
        <w:ind w:firstLine="709"/>
        <w:jc w:val="center"/>
        <w:rPr>
          <w:rFonts w:ascii="Times New Roman" w:hAnsi="Times New Roman" w:cs="Times New Roman"/>
          <w:b/>
          <w:bCs/>
          <w:sz w:val="28"/>
          <w:szCs w:val="28"/>
        </w:rPr>
      </w:pPr>
      <w:r w:rsidRPr="00DD5521">
        <w:rPr>
          <w:rFonts w:ascii="Times New Roman" w:hAnsi="Times New Roman" w:cs="Times New Roman"/>
          <w:b/>
          <w:bCs/>
          <w:sz w:val="28"/>
          <w:szCs w:val="28"/>
        </w:rPr>
        <w:t>Графік 3.</w:t>
      </w:r>
      <w:r>
        <w:rPr>
          <w:rFonts w:ascii="Times New Roman" w:hAnsi="Times New Roman" w:cs="Times New Roman"/>
          <w:b/>
          <w:bCs/>
          <w:sz w:val="28"/>
          <w:szCs w:val="28"/>
        </w:rPr>
        <w:t>2</w:t>
      </w:r>
      <w:r w:rsidRPr="00DD5521">
        <w:rPr>
          <w:rFonts w:ascii="Times New Roman" w:hAnsi="Times New Roman" w:cs="Times New Roman"/>
          <w:b/>
          <w:bCs/>
          <w:sz w:val="28"/>
          <w:szCs w:val="28"/>
        </w:rPr>
        <w:t>. Динаміка</w:t>
      </w:r>
      <w:r>
        <w:rPr>
          <w:rFonts w:ascii="Times New Roman" w:hAnsi="Times New Roman" w:cs="Times New Roman"/>
          <w:b/>
          <w:bCs/>
          <w:sz w:val="28"/>
          <w:szCs w:val="28"/>
        </w:rPr>
        <w:t xml:space="preserve"> зміни</w:t>
      </w:r>
      <w:r w:rsidRPr="00DD5521">
        <w:rPr>
          <w:rFonts w:ascii="Times New Roman" w:hAnsi="Times New Roman" w:cs="Times New Roman"/>
          <w:b/>
          <w:bCs/>
          <w:sz w:val="28"/>
          <w:szCs w:val="28"/>
        </w:rPr>
        <w:t xml:space="preserve"> показників секції «</w:t>
      </w:r>
      <w:r>
        <w:rPr>
          <w:rFonts w:ascii="Times New Roman" w:hAnsi="Times New Roman" w:cs="Times New Roman"/>
          <w:b/>
          <w:bCs/>
          <w:sz w:val="28"/>
          <w:szCs w:val="28"/>
        </w:rPr>
        <w:t>Волейбол</w:t>
      </w:r>
      <w:r w:rsidRPr="00DD5521">
        <w:rPr>
          <w:rFonts w:ascii="Times New Roman" w:hAnsi="Times New Roman" w:cs="Times New Roman"/>
          <w:b/>
          <w:bCs/>
          <w:sz w:val="28"/>
          <w:szCs w:val="28"/>
        </w:rPr>
        <w:t>»</w:t>
      </w:r>
    </w:p>
    <w:p w14:paraId="675FA29A" w14:textId="77777777" w:rsidR="00DD5521" w:rsidRDefault="00DD5521" w:rsidP="00994D68">
      <w:pPr>
        <w:spacing w:after="0" w:line="360" w:lineRule="auto"/>
        <w:ind w:firstLine="709"/>
        <w:jc w:val="both"/>
        <w:rPr>
          <w:rFonts w:ascii="Times New Roman" w:hAnsi="Times New Roman" w:cs="Times New Roman"/>
          <w:sz w:val="28"/>
          <w:szCs w:val="28"/>
        </w:rPr>
      </w:pPr>
    </w:p>
    <w:p w14:paraId="7C8AE664" w14:textId="6BCAB964" w:rsidR="00DD5521" w:rsidRDefault="00DD5521" w:rsidP="00994D68">
      <w:pPr>
        <w:spacing w:after="0" w:line="360" w:lineRule="auto"/>
        <w:ind w:firstLine="709"/>
        <w:jc w:val="both"/>
        <w:rPr>
          <w:rFonts w:ascii="Times New Roman" w:hAnsi="Times New Roman" w:cs="Times New Roman"/>
          <w:sz w:val="28"/>
          <w:szCs w:val="28"/>
        </w:rPr>
      </w:pPr>
      <w:r w:rsidRPr="00DD5521">
        <w:rPr>
          <w:rFonts w:ascii="Times New Roman" w:hAnsi="Times New Roman" w:cs="Times New Roman"/>
          <w:sz w:val="28"/>
          <w:szCs w:val="28"/>
        </w:rPr>
        <w:t>Графік показує поступове зростання швидкісних якостей (з 5,9 сек до 5,7 сек), сили (з 6 до 8 підтягувань), витривалості (з 255 сек до 243 сек), гнучкості (з +14 см до +18 см) та координації (з 21 сек до 26 сек). Експериментальна група демонструє стабільний прогрес, тоді як контрольна група залишається майже незмінною. Це підтверджує, що волейбольні вправи сприяють збалансованому розвитку сили, швидкості та координації.</w:t>
      </w:r>
    </w:p>
    <w:p w14:paraId="1625DB72" w14:textId="77777777" w:rsidR="00DD5521" w:rsidRDefault="00DD5521" w:rsidP="00994D68">
      <w:pPr>
        <w:spacing w:after="0" w:line="360" w:lineRule="auto"/>
        <w:ind w:firstLine="709"/>
        <w:jc w:val="both"/>
        <w:rPr>
          <w:rFonts w:ascii="Times New Roman" w:hAnsi="Times New Roman" w:cs="Times New Roman"/>
          <w:sz w:val="28"/>
          <w:szCs w:val="28"/>
        </w:rPr>
      </w:pPr>
    </w:p>
    <w:p w14:paraId="7946C638" w14:textId="77777777" w:rsidR="00DD5521" w:rsidRDefault="00DD5521" w:rsidP="00994D68">
      <w:pPr>
        <w:spacing w:after="0" w:line="360" w:lineRule="auto"/>
        <w:ind w:firstLine="709"/>
        <w:jc w:val="both"/>
        <w:rPr>
          <w:rFonts w:ascii="Times New Roman" w:hAnsi="Times New Roman" w:cs="Times New Roman"/>
          <w:sz w:val="28"/>
          <w:szCs w:val="28"/>
        </w:rPr>
      </w:pPr>
      <w:r w:rsidRPr="005762F2">
        <w:rPr>
          <w:rFonts w:ascii="Times New Roman" w:hAnsi="Times New Roman" w:cs="Times New Roman"/>
          <w:noProof/>
          <w:sz w:val="28"/>
          <w:szCs w:val="28"/>
          <w:lang w:val="ru-RU" w:eastAsia="ru-RU"/>
        </w:rPr>
        <w:drawing>
          <wp:inline distT="0" distB="0" distL="0" distR="0" wp14:anchorId="603DFC69" wp14:editId="45092B20">
            <wp:extent cx="5606142" cy="1082377"/>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9923" cy="1086968"/>
                    </a:xfrm>
                    <a:prstGeom prst="rect">
                      <a:avLst/>
                    </a:prstGeom>
                  </pic:spPr>
                </pic:pic>
              </a:graphicData>
            </a:graphic>
          </wp:inline>
        </w:drawing>
      </w:r>
    </w:p>
    <w:p w14:paraId="410BE946" w14:textId="3176D608" w:rsidR="00DD5521" w:rsidRPr="00DD5521" w:rsidRDefault="00DD5521" w:rsidP="00DD5521">
      <w:pPr>
        <w:spacing w:after="0" w:line="360" w:lineRule="auto"/>
        <w:ind w:firstLine="709"/>
        <w:jc w:val="center"/>
        <w:rPr>
          <w:rFonts w:ascii="Times New Roman" w:hAnsi="Times New Roman" w:cs="Times New Roman"/>
          <w:b/>
          <w:bCs/>
          <w:sz w:val="28"/>
          <w:szCs w:val="28"/>
        </w:rPr>
      </w:pPr>
      <w:r w:rsidRPr="00DD5521">
        <w:rPr>
          <w:rFonts w:ascii="Times New Roman" w:hAnsi="Times New Roman" w:cs="Times New Roman"/>
          <w:b/>
          <w:bCs/>
          <w:sz w:val="28"/>
          <w:szCs w:val="28"/>
        </w:rPr>
        <w:t>Графік 3.</w:t>
      </w:r>
      <w:r>
        <w:rPr>
          <w:rFonts w:ascii="Times New Roman" w:hAnsi="Times New Roman" w:cs="Times New Roman"/>
          <w:b/>
          <w:bCs/>
          <w:sz w:val="28"/>
          <w:szCs w:val="28"/>
        </w:rPr>
        <w:t>3</w:t>
      </w:r>
      <w:r w:rsidRPr="00DD5521">
        <w:rPr>
          <w:rFonts w:ascii="Times New Roman" w:hAnsi="Times New Roman" w:cs="Times New Roman"/>
          <w:b/>
          <w:bCs/>
          <w:sz w:val="28"/>
          <w:szCs w:val="28"/>
        </w:rPr>
        <w:t>. Динаміка</w:t>
      </w:r>
      <w:r>
        <w:rPr>
          <w:rFonts w:ascii="Times New Roman" w:hAnsi="Times New Roman" w:cs="Times New Roman"/>
          <w:b/>
          <w:bCs/>
          <w:sz w:val="28"/>
          <w:szCs w:val="28"/>
        </w:rPr>
        <w:t xml:space="preserve"> зміни</w:t>
      </w:r>
      <w:r w:rsidRPr="00DD5521">
        <w:rPr>
          <w:rFonts w:ascii="Times New Roman" w:hAnsi="Times New Roman" w:cs="Times New Roman"/>
          <w:b/>
          <w:bCs/>
          <w:sz w:val="28"/>
          <w:szCs w:val="28"/>
        </w:rPr>
        <w:t xml:space="preserve"> показників секції «</w:t>
      </w:r>
      <w:r>
        <w:rPr>
          <w:rFonts w:ascii="Times New Roman" w:hAnsi="Times New Roman" w:cs="Times New Roman"/>
          <w:b/>
          <w:bCs/>
          <w:sz w:val="28"/>
          <w:szCs w:val="28"/>
        </w:rPr>
        <w:t>Баскетбол</w:t>
      </w:r>
      <w:r w:rsidRPr="00DD5521">
        <w:rPr>
          <w:rFonts w:ascii="Times New Roman" w:hAnsi="Times New Roman" w:cs="Times New Roman"/>
          <w:b/>
          <w:bCs/>
          <w:sz w:val="28"/>
          <w:szCs w:val="28"/>
        </w:rPr>
        <w:t>»</w:t>
      </w:r>
    </w:p>
    <w:p w14:paraId="7C28B746" w14:textId="77777777" w:rsidR="00DD5521" w:rsidRDefault="00DD5521" w:rsidP="00994D68">
      <w:pPr>
        <w:spacing w:after="0" w:line="360" w:lineRule="auto"/>
        <w:ind w:firstLine="709"/>
        <w:jc w:val="both"/>
        <w:rPr>
          <w:rFonts w:ascii="Times New Roman" w:hAnsi="Times New Roman" w:cs="Times New Roman"/>
          <w:sz w:val="28"/>
          <w:szCs w:val="28"/>
        </w:rPr>
      </w:pPr>
    </w:p>
    <w:p w14:paraId="4E41A6E9" w14:textId="3D8A4292" w:rsidR="005762F2" w:rsidRDefault="00DD5521" w:rsidP="00994D68">
      <w:pPr>
        <w:spacing w:after="0" w:line="360" w:lineRule="auto"/>
        <w:ind w:firstLine="709"/>
        <w:jc w:val="both"/>
        <w:rPr>
          <w:rFonts w:ascii="Times New Roman" w:hAnsi="Times New Roman" w:cs="Times New Roman"/>
          <w:sz w:val="28"/>
          <w:szCs w:val="28"/>
        </w:rPr>
      </w:pPr>
      <w:r w:rsidRPr="00DD5521">
        <w:rPr>
          <w:rFonts w:ascii="Times New Roman" w:hAnsi="Times New Roman" w:cs="Times New Roman"/>
          <w:sz w:val="28"/>
          <w:szCs w:val="28"/>
        </w:rPr>
        <w:t>На графіку видно найбільш виражений приріст у швидкісно-силових показниках. Швидкість покращилася з 5,8 сек до 5,5 сек, сила – з 7 до 11 підтягувань, витривалість – з 245 сек до 238 сек, гнучкість – з +13 см до +17 см, координація – з 19 сек до 25 сек. Контрольна група показала лише незначні зміни. Це свідчить про те, що баскетбол є ефективним засобом розвитку швидкісно-силових якостей та координації.</w:t>
      </w:r>
    </w:p>
    <w:p w14:paraId="5BBF1CDD" w14:textId="7C6C787F" w:rsidR="00DD5521" w:rsidRDefault="00DD5521" w:rsidP="00994D68">
      <w:pPr>
        <w:spacing w:after="0" w:line="360" w:lineRule="auto"/>
        <w:ind w:firstLine="709"/>
        <w:jc w:val="both"/>
        <w:rPr>
          <w:rFonts w:ascii="Times New Roman" w:hAnsi="Times New Roman" w:cs="Times New Roman"/>
          <w:sz w:val="28"/>
          <w:szCs w:val="28"/>
        </w:rPr>
      </w:pPr>
      <w:r w:rsidRPr="00DD5521">
        <w:rPr>
          <w:rFonts w:ascii="Times New Roman" w:hAnsi="Times New Roman" w:cs="Times New Roman"/>
          <w:noProof/>
          <w:sz w:val="28"/>
          <w:szCs w:val="28"/>
          <w:lang w:val="ru-RU" w:eastAsia="ru-RU"/>
        </w:rPr>
        <w:drawing>
          <wp:inline distT="0" distB="0" distL="0" distR="0" wp14:anchorId="68578D74" wp14:editId="01DA9BF2">
            <wp:extent cx="5572862" cy="1077686"/>
            <wp:effectExtent l="0" t="0" r="889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0899" cy="1079240"/>
                    </a:xfrm>
                    <a:prstGeom prst="rect">
                      <a:avLst/>
                    </a:prstGeom>
                  </pic:spPr>
                </pic:pic>
              </a:graphicData>
            </a:graphic>
          </wp:inline>
        </w:drawing>
      </w:r>
    </w:p>
    <w:p w14:paraId="6682AC3C" w14:textId="45195C1B" w:rsidR="00DD5521" w:rsidRPr="00DD5521" w:rsidRDefault="00DD5521" w:rsidP="00DD5521">
      <w:pPr>
        <w:spacing w:after="0" w:line="360" w:lineRule="auto"/>
        <w:ind w:firstLine="709"/>
        <w:jc w:val="center"/>
        <w:rPr>
          <w:rFonts w:ascii="Times New Roman" w:hAnsi="Times New Roman" w:cs="Times New Roman"/>
          <w:b/>
          <w:bCs/>
          <w:sz w:val="28"/>
          <w:szCs w:val="28"/>
        </w:rPr>
      </w:pPr>
      <w:r w:rsidRPr="00DD5521">
        <w:rPr>
          <w:rFonts w:ascii="Times New Roman" w:hAnsi="Times New Roman" w:cs="Times New Roman"/>
          <w:b/>
          <w:bCs/>
          <w:sz w:val="28"/>
          <w:szCs w:val="28"/>
        </w:rPr>
        <w:t>Графік 3.</w:t>
      </w:r>
      <w:r>
        <w:rPr>
          <w:rFonts w:ascii="Times New Roman" w:hAnsi="Times New Roman" w:cs="Times New Roman"/>
          <w:b/>
          <w:bCs/>
          <w:sz w:val="28"/>
          <w:szCs w:val="28"/>
        </w:rPr>
        <w:t>4</w:t>
      </w:r>
      <w:r w:rsidRPr="00DD5521">
        <w:rPr>
          <w:rFonts w:ascii="Times New Roman" w:hAnsi="Times New Roman" w:cs="Times New Roman"/>
          <w:b/>
          <w:bCs/>
          <w:sz w:val="28"/>
          <w:szCs w:val="28"/>
        </w:rPr>
        <w:t>. Динаміка</w:t>
      </w:r>
      <w:r>
        <w:rPr>
          <w:rFonts w:ascii="Times New Roman" w:hAnsi="Times New Roman" w:cs="Times New Roman"/>
          <w:b/>
          <w:bCs/>
          <w:sz w:val="28"/>
          <w:szCs w:val="28"/>
        </w:rPr>
        <w:t xml:space="preserve"> зміни</w:t>
      </w:r>
      <w:r w:rsidRPr="00DD5521">
        <w:rPr>
          <w:rFonts w:ascii="Times New Roman" w:hAnsi="Times New Roman" w:cs="Times New Roman"/>
          <w:b/>
          <w:bCs/>
          <w:sz w:val="28"/>
          <w:szCs w:val="28"/>
        </w:rPr>
        <w:t xml:space="preserve"> показників секції «</w:t>
      </w:r>
      <w:r>
        <w:rPr>
          <w:rFonts w:ascii="Times New Roman" w:hAnsi="Times New Roman" w:cs="Times New Roman"/>
          <w:b/>
          <w:bCs/>
          <w:sz w:val="28"/>
          <w:szCs w:val="28"/>
        </w:rPr>
        <w:t>Футбол</w:t>
      </w:r>
      <w:r w:rsidRPr="00DD5521">
        <w:rPr>
          <w:rFonts w:ascii="Times New Roman" w:hAnsi="Times New Roman" w:cs="Times New Roman"/>
          <w:b/>
          <w:bCs/>
          <w:sz w:val="28"/>
          <w:szCs w:val="28"/>
        </w:rPr>
        <w:t>»</w:t>
      </w:r>
    </w:p>
    <w:p w14:paraId="0AED0CAE" w14:textId="77777777" w:rsidR="00DD5521" w:rsidRDefault="00DD5521" w:rsidP="00994D68">
      <w:pPr>
        <w:spacing w:after="0" w:line="360" w:lineRule="auto"/>
        <w:ind w:firstLine="709"/>
        <w:jc w:val="both"/>
        <w:rPr>
          <w:rFonts w:ascii="Times New Roman" w:hAnsi="Times New Roman" w:cs="Times New Roman"/>
          <w:sz w:val="28"/>
          <w:szCs w:val="28"/>
        </w:rPr>
      </w:pPr>
    </w:p>
    <w:p w14:paraId="3DD170B3" w14:textId="46B4ED77" w:rsidR="00DD5521" w:rsidRDefault="00DD5521" w:rsidP="00994D68">
      <w:pPr>
        <w:spacing w:after="0" w:line="360" w:lineRule="auto"/>
        <w:ind w:firstLine="709"/>
        <w:jc w:val="both"/>
        <w:rPr>
          <w:rFonts w:ascii="Times New Roman" w:hAnsi="Times New Roman" w:cs="Times New Roman"/>
          <w:sz w:val="28"/>
          <w:szCs w:val="28"/>
        </w:rPr>
      </w:pPr>
      <w:r w:rsidRPr="00DD5521">
        <w:rPr>
          <w:rFonts w:ascii="Times New Roman" w:hAnsi="Times New Roman" w:cs="Times New Roman"/>
          <w:sz w:val="28"/>
          <w:szCs w:val="28"/>
        </w:rPr>
        <w:t>Графік демонструє найвиразніший приріст у витривалості: з 240 сек на початковому етапі до 226 сек на контрольному. Швидкість покращилася з 5,9 сек до 5,6 сек, сила – з 6 до 8 підтягувань, гнучкість – з +12 см до +14 см, координація – з 18 сек до 22 сек. Контрольна група залишилася майже без змін. Це підтверджує, що футбольні вправи найбільше впливають на розвиток витривалості та швидкісних якостей.</w:t>
      </w:r>
    </w:p>
    <w:p w14:paraId="1CA9BE66" w14:textId="4DD69E52" w:rsidR="00DD5521" w:rsidRDefault="00DD5521" w:rsidP="00994D68">
      <w:pPr>
        <w:spacing w:after="0" w:line="360" w:lineRule="auto"/>
        <w:ind w:firstLine="709"/>
        <w:jc w:val="both"/>
        <w:rPr>
          <w:rFonts w:ascii="Times New Roman" w:hAnsi="Times New Roman" w:cs="Times New Roman"/>
          <w:sz w:val="28"/>
          <w:szCs w:val="28"/>
        </w:rPr>
      </w:pPr>
      <w:r w:rsidRPr="00DD5521">
        <w:rPr>
          <w:rFonts w:ascii="Times New Roman" w:hAnsi="Times New Roman" w:cs="Times New Roman"/>
          <w:sz w:val="28"/>
          <w:szCs w:val="28"/>
        </w:rPr>
        <w:t>Аналіз графіків показує, що експериментальні групи у всіх секціях продемонстрували стійке покращення показників протягом року, тоді як контрольні групи залишилися майже на початковому рівні. Найбільший приріст спостерігався у гімнастів у розвитку гнучкості та координації, у баскетболістів – у швидкісно-силових якостях, а у футболістів – у витривалості. Волейболісти показали збалансоване зростання у більшості компонентів. Це підтверджує результативність секційних занять як засобу гармонійного розвитку фізичних якостей школярів.</w:t>
      </w:r>
    </w:p>
    <w:p w14:paraId="4E583CF1" w14:textId="77777777" w:rsidR="0003522D" w:rsidRDefault="0003522D" w:rsidP="0003522D">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Таблиця 3.11.</w:t>
      </w:r>
    </w:p>
    <w:p w14:paraId="6387E0E4" w14:textId="12EAA212" w:rsidR="0003522D" w:rsidRPr="0003522D" w:rsidRDefault="0003522D" w:rsidP="0003522D">
      <w:pPr>
        <w:spacing w:after="0" w:line="360" w:lineRule="auto"/>
        <w:ind w:firstLine="709"/>
        <w:jc w:val="right"/>
        <w:rPr>
          <w:rFonts w:ascii="Times New Roman" w:hAnsi="Times New Roman" w:cs="Times New Roman"/>
          <w:b/>
          <w:bCs/>
          <w:sz w:val="28"/>
          <w:szCs w:val="28"/>
        </w:rPr>
      </w:pPr>
      <w:r w:rsidRPr="0003522D">
        <w:rPr>
          <w:rFonts w:ascii="Times New Roman" w:hAnsi="Times New Roman" w:cs="Times New Roman"/>
          <w:b/>
          <w:bCs/>
          <w:sz w:val="28"/>
          <w:szCs w:val="28"/>
        </w:rPr>
        <w:t>Порівняльна таблиця приросту (%) показників між ЕГ та КГ протягом року</w:t>
      </w:r>
    </w:p>
    <w:tbl>
      <w:tblPr>
        <w:tblStyle w:val="ad"/>
        <w:tblW w:w="10533" w:type="dxa"/>
        <w:tblInd w:w="-289" w:type="dxa"/>
        <w:tblLook w:val="04A0" w:firstRow="1" w:lastRow="0" w:firstColumn="1" w:lastColumn="0" w:noHBand="0" w:noVBand="1"/>
      </w:tblPr>
      <w:tblGrid>
        <w:gridCol w:w="2269"/>
        <w:gridCol w:w="1035"/>
        <w:gridCol w:w="1035"/>
        <w:gridCol w:w="1035"/>
        <w:gridCol w:w="1035"/>
        <w:gridCol w:w="1035"/>
        <w:gridCol w:w="1035"/>
        <w:gridCol w:w="1035"/>
        <w:gridCol w:w="1019"/>
      </w:tblGrid>
      <w:tr w:rsidR="0003522D" w14:paraId="08DD5C42" w14:textId="77777777" w:rsidTr="0003522D">
        <w:trPr>
          <w:cantSplit/>
          <w:trHeight w:val="2428"/>
        </w:trPr>
        <w:tc>
          <w:tcPr>
            <w:tcW w:w="2269" w:type="dxa"/>
            <w:vAlign w:val="center"/>
          </w:tcPr>
          <w:p w14:paraId="4E0447EB" w14:textId="6166733F" w:rsid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b/>
                <w:bCs/>
                <w:sz w:val="28"/>
                <w:szCs w:val="28"/>
              </w:rPr>
              <w:t>Показник</w:t>
            </w:r>
          </w:p>
        </w:tc>
        <w:tc>
          <w:tcPr>
            <w:tcW w:w="1035" w:type="dxa"/>
            <w:textDirection w:val="btLr"/>
            <w:vAlign w:val="center"/>
          </w:tcPr>
          <w:p w14:paraId="1547CEA7" w14:textId="3260176C" w:rsidR="0003522D" w:rsidRDefault="0003522D" w:rsidP="0003522D">
            <w:pPr>
              <w:spacing w:line="360" w:lineRule="auto"/>
              <w:ind w:left="113" w:right="113"/>
              <w:jc w:val="both"/>
              <w:rPr>
                <w:rFonts w:ascii="Times New Roman" w:hAnsi="Times New Roman" w:cs="Times New Roman"/>
                <w:sz w:val="28"/>
                <w:szCs w:val="28"/>
              </w:rPr>
            </w:pPr>
            <w:r w:rsidRPr="0003522D">
              <w:rPr>
                <w:rFonts w:ascii="Times New Roman" w:hAnsi="Times New Roman" w:cs="Times New Roman"/>
                <w:b/>
                <w:bCs/>
                <w:sz w:val="28"/>
                <w:szCs w:val="28"/>
              </w:rPr>
              <w:t>Гімнастика ЕГ</w:t>
            </w:r>
          </w:p>
        </w:tc>
        <w:tc>
          <w:tcPr>
            <w:tcW w:w="1035" w:type="dxa"/>
            <w:textDirection w:val="btLr"/>
            <w:vAlign w:val="center"/>
          </w:tcPr>
          <w:p w14:paraId="7ECF8CB2" w14:textId="2B6F546A" w:rsidR="0003522D" w:rsidRDefault="0003522D" w:rsidP="0003522D">
            <w:pPr>
              <w:spacing w:line="360" w:lineRule="auto"/>
              <w:ind w:left="113" w:right="113"/>
              <w:jc w:val="both"/>
              <w:rPr>
                <w:rFonts w:ascii="Times New Roman" w:hAnsi="Times New Roman" w:cs="Times New Roman"/>
                <w:sz w:val="28"/>
                <w:szCs w:val="28"/>
              </w:rPr>
            </w:pPr>
            <w:r w:rsidRPr="0003522D">
              <w:rPr>
                <w:rFonts w:ascii="Times New Roman" w:hAnsi="Times New Roman" w:cs="Times New Roman"/>
                <w:b/>
                <w:bCs/>
                <w:sz w:val="28"/>
                <w:szCs w:val="28"/>
              </w:rPr>
              <w:t>Гімнастика КГ</w:t>
            </w:r>
          </w:p>
        </w:tc>
        <w:tc>
          <w:tcPr>
            <w:tcW w:w="1035" w:type="dxa"/>
            <w:textDirection w:val="btLr"/>
            <w:vAlign w:val="center"/>
          </w:tcPr>
          <w:p w14:paraId="7B55730F" w14:textId="6906399A" w:rsidR="0003522D" w:rsidRDefault="0003522D" w:rsidP="0003522D">
            <w:pPr>
              <w:spacing w:line="360" w:lineRule="auto"/>
              <w:ind w:left="113" w:right="113"/>
              <w:jc w:val="both"/>
              <w:rPr>
                <w:rFonts w:ascii="Times New Roman" w:hAnsi="Times New Roman" w:cs="Times New Roman"/>
                <w:sz w:val="28"/>
                <w:szCs w:val="28"/>
              </w:rPr>
            </w:pPr>
            <w:r w:rsidRPr="0003522D">
              <w:rPr>
                <w:rFonts w:ascii="Times New Roman" w:hAnsi="Times New Roman" w:cs="Times New Roman"/>
                <w:b/>
                <w:bCs/>
                <w:sz w:val="28"/>
                <w:szCs w:val="28"/>
              </w:rPr>
              <w:t>Волейбол ЕГ</w:t>
            </w:r>
          </w:p>
        </w:tc>
        <w:tc>
          <w:tcPr>
            <w:tcW w:w="1035" w:type="dxa"/>
            <w:textDirection w:val="btLr"/>
            <w:vAlign w:val="center"/>
          </w:tcPr>
          <w:p w14:paraId="182C03F5" w14:textId="2EDCB3A5" w:rsidR="0003522D" w:rsidRDefault="0003522D" w:rsidP="0003522D">
            <w:pPr>
              <w:spacing w:line="360" w:lineRule="auto"/>
              <w:ind w:left="113" w:right="113"/>
              <w:jc w:val="both"/>
              <w:rPr>
                <w:rFonts w:ascii="Times New Roman" w:hAnsi="Times New Roman" w:cs="Times New Roman"/>
                <w:sz w:val="28"/>
                <w:szCs w:val="28"/>
              </w:rPr>
            </w:pPr>
            <w:r w:rsidRPr="0003522D">
              <w:rPr>
                <w:rFonts w:ascii="Times New Roman" w:hAnsi="Times New Roman" w:cs="Times New Roman"/>
                <w:b/>
                <w:bCs/>
                <w:sz w:val="28"/>
                <w:szCs w:val="28"/>
              </w:rPr>
              <w:t>Волейбол КГ</w:t>
            </w:r>
          </w:p>
        </w:tc>
        <w:tc>
          <w:tcPr>
            <w:tcW w:w="1035" w:type="dxa"/>
            <w:textDirection w:val="btLr"/>
            <w:vAlign w:val="center"/>
          </w:tcPr>
          <w:p w14:paraId="6BA08B11" w14:textId="63E48D97" w:rsidR="0003522D" w:rsidRDefault="0003522D" w:rsidP="0003522D">
            <w:pPr>
              <w:spacing w:line="360" w:lineRule="auto"/>
              <w:ind w:left="113" w:right="113"/>
              <w:jc w:val="both"/>
              <w:rPr>
                <w:rFonts w:ascii="Times New Roman" w:hAnsi="Times New Roman" w:cs="Times New Roman"/>
                <w:sz w:val="28"/>
                <w:szCs w:val="28"/>
              </w:rPr>
            </w:pPr>
            <w:r w:rsidRPr="0003522D">
              <w:rPr>
                <w:rFonts w:ascii="Times New Roman" w:hAnsi="Times New Roman" w:cs="Times New Roman"/>
                <w:b/>
                <w:bCs/>
                <w:sz w:val="28"/>
                <w:szCs w:val="28"/>
              </w:rPr>
              <w:t>Баскетбол ЕГ</w:t>
            </w:r>
          </w:p>
        </w:tc>
        <w:tc>
          <w:tcPr>
            <w:tcW w:w="1035" w:type="dxa"/>
            <w:textDirection w:val="btLr"/>
            <w:vAlign w:val="center"/>
          </w:tcPr>
          <w:p w14:paraId="09040CCE" w14:textId="5218D317" w:rsidR="0003522D" w:rsidRDefault="0003522D" w:rsidP="0003522D">
            <w:pPr>
              <w:spacing w:line="360" w:lineRule="auto"/>
              <w:ind w:left="113" w:right="113"/>
              <w:jc w:val="both"/>
              <w:rPr>
                <w:rFonts w:ascii="Times New Roman" w:hAnsi="Times New Roman" w:cs="Times New Roman"/>
                <w:sz w:val="28"/>
                <w:szCs w:val="28"/>
              </w:rPr>
            </w:pPr>
            <w:r w:rsidRPr="0003522D">
              <w:rPr>
                <w:rFonts w:ascii="Times New Roman" w:hAnsi="Times New Roman" w:cs="Times New Roman"/>
                <w:b/>
                <w:bCs/>
                <w:sz w:val="28"/>
                <w:szCs w:val="28"/>
              </w:rPr>
              <w:t>Баскетбол КГ</w:t>
            </w:r>
          </w:p>
        </w:tc>
        <w:tc>
          <w:tcPr>
            <w:tcW w:w="1035" w:type="dxa"/>
            <w:textDirection w:val="btLr"/>
            <w:vAlign w:val="center"/>
          </w:tcPr>
          <w:p w14:paraId="7B6BF799" w14:textId="1D66EF27" w:rsidR="0003522D" w:rsidRDefault="0003522D" w:rsidP="0003522D">
            <w:pPr>
              <w:spacing w:line="360" w:lineRule="auto"/>
              <w:ind w:left="113" w:right="113"/>
              <w:jc w:val="both"/>
              <w:rPr>
                <w:rFonts w:ascii="Times New Roman" w:hAnsi="Times New Roman" w:cs="Times New Roman"/>
                <w:sz w:val="28"/>
                <w:szCs w:val="28"/>
              </w:rPr>
            </w:pPr>
            <w:r w:rsidRPr="0003522D">
              <w:rPr>
                <w:rFonts w:ascii="Times New Roman" w:hAnsi="Times New Roman" w:cs="Times New Roman"/>
                <w:b/>
                <w:bCs/>
                <w:sz w:val="28"/>
                <w:szCs w:val="28"/>
              </w:rPr>
              <w:t>Футбол ЕГ</w:t>
            </w:r>
          </w:p>
        </w:tc>
        <w:tc>
          <w:tcPr>
            <w:tcW w:w="1019" w:type="dxa"/>
            <w:textDirection w:val="btLr"/>
            <w:vAlign w:val="center"/>
          </w:tcPr>
          <w:p w14:paraId="7806B4B2" w14:textId="10F15DD3" w:rsidR="0003522D" w:rsidRDefault="0003522D" w:rsidP="0003522D">
            <w:pPr>
              <w:spacing w:line="360" w:lineRule="auto"/>
              <w:ind w:left="113" w:right="113"/>
              <w:jc w:val="both"/>
              <w:rPr>
                <w:rFonts w:ascii="Times New Roman" w:hAnsi="Times New Roman" w:cs="Times New Roman"/>
                <w:sz w:val="28"/>
                <w:szCs w:val="28"/>
              </w:rPr>
            </w:pPr>
            <w:r w:rsidRPr="0003522D">
              <w:rPr>
                <w:rFonts w:ascii="Times New Roman" w:hAnsi="Times New Roman" w:cs="Times New Roman"/>
                <w:b/>
                <w:bCs/>
                <w:sz w:val="28"/>
                <w:szCs w:val="28"/>
              </w:rPr>
              <w:t>Футбол КГ</w:t>
            </w:r>
          </w:p>
        </w:tc>
      </w:tr>
      <w:tr w:rsidR="0003522D" w14:paraId="15DB5928" w14:textId="77777777" w:rsidTr="0003522D">
        <w:tc>
          <w:tcPr>
            <w:tcW w:w="2269" w:type="dxa"/>
            <w:vAlign w:val="center"/>
          </w:tcPr>
          <w:p w14:paraId="5663FC1F" w14:textId="16A9130A" w:rsidR="0003522D" w:rsidRDefault="0003522D" w:rsidP="0003522D">
            <w:pPr>
              <w:spacing w:line="360" w:lineRule="auto"/>
              <w:rPr>
                <w:rFonts w:ascii="Times New Roman" w:hAnsi="Times New Roman" w:cs="Times New Roman"/>
                <w:sz w:val="28"/>
                <w:szCs w:val="28"/>
              </w:rPr>
            </w:pPr>
            <w:r w:rsidRPr="0003522D">
              <w:rPr>
                <w:rFonts w:ascii="Times New Roman" w:hAnsi="Times New Roman" w:cs="Times New Roman"/>
                <w:b/>
                <w:bCs/>
                <w:sz w:val="28"/>
                <w:szCs w:val="28"/>
              </w:rPr>
              <w:t>Швидкість (30 м, сек)</w:t>
            </w:r>
            <w:r w:rsidRPr="0003522D">
              <w:rPr>
                <w:rFonts w:ascii="Times New Roman" w:hAnsi="Times New Roman" w:cs="Times New Roman"/>
                <w:sz w:val="28"/>
                <w:szCs w:val="28"/>
              </w:rPr>
              <w:t xml:space="preserve"> ↓</w:t>
            </w:r>
          </w:p>
        </w:tc>
        <w:tc>
          <w:tcPr>
            <w:tcW w:w="1035" w:type="dxa"/>
            <w:vAlign w:val="center"/>
          </w:tcPr>
          <w:p w14:paraId="54CC136B" w14:textId="6F4C20A0" w:rsid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–6,7 %</w:t>
            </w:r>
          </w:p>
        </w:tc>
        <w:tc>
          <w:tcPr>
            <w:tcW w:w="1035" w:type="dxa"/>
            <w:vAlign w:val="center"/>
          </w:tcPr>
          <w:p w14:paraId="3411C7C3" w14:textId="568C8A97" w:rsid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–1,6 %</w:t>
            </w:r>
          </w:p>
        </w:tc>
        <w:tc>
          <w:tcPr>
            <w:tcW w:w="1035" w:type="dxa"/>
            <w:vAlign w:val="center"/>
          </w:tcPr>
          <w:p w14:paraId="29296027" w14:textId="68ADB56B" w:rsid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–3,4 %</w:t>
            </w:r>
          </w:p>
        </w:tc>
        <w:tc>
          <w:tcPr>
            <w:tcW w:w="1035" w:type="dxa"/>
            <w:vAlign w:val="center"/>
          </w:tcPr>
          <w:p w14:paraId="335A899E" w14:textId="6B15BFA8" w:rsid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0 %</w:t>
            </w:r>
          </w:p>
        </w:tc>
        <w:tc>
          <w:tcPr>
            <w:tcW w:w="1035" w:type="dxa"/>
            <w:vAlign w:val="center"/>
          </w:tcPr>
          <w:p w14:paraId="335E36E2" w14:textId="3C667E8D" w:rsid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–5,2 %</w:t>
            </w:r>
          </w:p>
        </w:tc>
        <w:tc>
          <w:tcPr>
            <w:tcW w:w="1035" w:type="dxa"/>
            <w:vAlign w:val="center"/>
          </w:tcPr>
          <w:p w14:paraId="406C56B1" w14:textId="4311BE11" w:rsid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0 %</w:t>
            </w:r>
          </w:p>
        </w:tc>
        <w:tc>
          <w:tcPr>
            <w:tcW w:w="1035" w:type="dxa"/>
            <w:vAlign w:val="center"/>
          </w:tcPr>
          <w:p w14:paraId="17468EEF" w14:textId="1AB559A9" w:rsid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–5,1 %</w:t>
            </w:r>
          </w:p>
        </w:tc>
        <w:tc>
          <w:tcPr>
            <w:tcW w:w="1019" w:type="dxa"/>
            <w:vAlign w:val="center"/>
          </w:tcPr>
          <w:p w14:paraId="08E61702" w14:textId="3A3D66CF" w:rsid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0 %</w:t>
            </w:r>
          </w:p>
        </w:tc>
      </w:tr>
      <w:tr w:rsidR="0003522D" w14:paraId="6C662FE1" w14:textId="77777777" w:rsidTr="0003522D">
        <w:tc>
          <w:tcPr>
            <w:tcW w:w="2269" w:type="dxa"/>
            <w:vAlign w:val="center"/>
          </w:tcPr>
          <w:p w14:paraId="088267B2" w14:textId="2747B8A9" w:rsidR="0003522D" w:rsidRPr="0003522D" w:rsidRDefault="0003522D" w:rsidP="0003522D">
            <w:pPr>
              <w:spacing w:line="360" w:lineRule="auto"/>
              <w:rPr>
                <w:rFonts w:ascii="Times New Roman" w:hAnsi="Times New Roman" w:cs="Times New Roman"/>
                <w:b/>
                <w:bCs/>
                <w:sz w:val="28"/>
                <w:szCs w:val="28"/>
              </w:rPr>
            </w:pPr>
            <w:r w:rsidRPr="0003522D">
              <w:rPr>
                <w:rFonts w:ascii="Times New Roman" w:hAnsi="Times New Roman" w:cs="Times New Roman"/>
                <w:b/>
                <w:bCs/>
                <w:sz w:val="28"/>
                <w:szCs w:val="28"/>
              </w:rPr>
              <w:t>Сила (підтягування, разів)</w:t>
            </w:r>
            <w:r w:rsidRPr="0003522D">
              <w:rPr>
                <w:rFonts w:ascii="Times New Roman" w:hAnsi="Times New Roman" w:cs="Times New Roman"/>
                <w:sz w:val="28"/>
                <w:szCs w:val="28"/>
              </w:rPr>
              <w:t xml:space="preserve"> ↑</w:t>
            </w:r>
          </w:p>
        </w:tc>
        <w:tc>
          <w:tcPr>
            <w:tcW w:w="1035" w:type="dxa"/>
            <w:vAlign w:val="center"/>
          </w:tcPr>
          <w:p w14:paraId="0DD0C36D" w14:textId="0583F0DB"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+80 %</w:t>
            </w:r>
          </w:p>
        </w:tc>
        <w:tc>
          <w:tcPr>
            <w:tcW w:w="1035" w:type="dxa"/>
            <w:vAlign w:val="center"/>
          </w:tcPr>
          <w:p w14:paraId="1CE5E313" w14:textId="31BBC3A6"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+25 %</w:t>
            </w:r>
          </w:p>
        </w:tc>
        <w:tc>
          <w:tcPr>
            <w:tcW w:w="1035" w:type="dxa"/>
            <w:vAlign w:val="center"/>
          </w:tcPr>
          <w:p w14:paraId="3A450567" w14:textId="0B4D72BA"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+33 %</w:t>
            </w:r>
          </w:p>
        </w:tc>
        <w:tc>
          <w:tcPr>
            <w:tcW w:w="1035" w:type="dxa"/>
            <w:vAlign w:val="center"/>
          </w:tcPr>
          <w:p w14:paraId="04ED0E6C" w14:textId="3536FE9F"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0 %</w:t>
            </w:r>
          </w:p>
        </w:tc>
        <w:tc>
          <w:tcPr>
            <w:tcW w:w="1035" w:type="dxa"/>
            <w:vAlign w:val="center"/>
          </w:tcPr>
          <w:p w14:paraId="154EFC16" w14:textId="19D2E451"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+57 %</w:t>
            </w:r>
          </w:p>
        </w:tc>
        <w:tc>
          <w:tcPr>
            <w:tcW w:w="1035" w:type="dxa"/>
            <w:vAlign w:val="center"/>
          </w:tcPr>
          <w:p w14:paraId="122989F9" w14:textId="4A8DC700"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+20 %</w:t>
            </w:r>
          </w:p>
        </w:tc>
        <w:tc>
          <w:tcPr>
            <w:tcW w:w="1035" w:type="dxa"/>
            <w:vAlign w:val="center"/>
          </w:tcPr>
          <w:p w14:paraId="5E9ECEDA" w14:textId="3C182118"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+33 %</w:t>
            </w:r>
          </w:p>
        </w:tc>
        <w:tc>
          <w:tcPr>
            <w:tcW w:w="1019" w:type="dxa"/>
            <w:vAlign w:val="center"/>
          </w:tcPr>
          <w:p w14:paraId="0D726048" w14:textId="04BA643F"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0 %</w:t>
            </w:r>
          </w:p>
        </w:tc>
      </w:tr>
      <w:tr w:rsidR="0003522D" w14:paraId="463ED906" w14:textId="77777777" w:rsidTr="0003522D">
        <w:tc>
          <w:tcPr>
            <w:tcW w:w="2269" w:type="dxa"/>
            <w:vAlign w:val="center"/>
          </w:tcPr>
          <w:p w14:paraId="7C5E60CB" w14:textId="741892FE" w:rsidR="0003522D" w:rsidRPr="0003522D" w:rsidRDefault="0003522D" w:rsidP="0003522D">
            <w:pPr>
              <w:spacing w:line="360" w:lineRule="auto"/>
              <w:rPr>
                <w:rFonts w:ascii="Times New Roman" w:hAnsi="Times New Roman" w:cs="Times New Roman"/>
                <w:b/>
                <w:bCs/>
                <w:sz w:val="28"/>
                <w:szCs w:val="28"/>
              </w:rPr>
            </w:pPr>
            <w:r w:rsidRPr="0003522D">
              <w:rPr>
                <w:rFonts w:ascii="Times New Roman" w:hAnsi="Times New Roman" w:cs="Times New Roman"/>
                <w:b/>
                <w:bCs/>
                <w:sz w:val="28"/>
                <w:szCs w:val="28"/>
              </w:rPr>
              <w:t>Витривалість (800 м, сек)</w:t>
            </w:r>
            <w:r w:rsidRPr="0003522D">
              <w:rPr>
                <w:rFonts w:ascii="Times New Roman" w:hAnsi="Times New Roman" w:cs="Times New Roman"/>
                <w:sz w:val="28"/>
                <w:szCs w:val="28"/>
              </w:rPr>
              <w:t xml:space="preserve"> ↓</w:t>
            </w:r>
          </w:p>
        </w:tc>
        <w:tc>
          <w:tcPr>
            <w:tcW w:w="1035" w:type="dxa"/>
            <w:vAlign w:val="center"/>
          </w:tcPr>
          <w:p w14:paraId="4BB44F52" w14:textId="6DCC15FA"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–7,5 %</w:t>
            </w:r>
          </w:p>
        </w:tc>
        <w:tc>
          <w:tcPr>
            <w:tcW w:w="1035" w:type="dxa"/>
            <w:vAlign w:val="center"/>
          </w:tcPr>
          <w:p w14:paraId="5F53D521" w14:textId="497413D4"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–2,6 %</w:t>
            </w:r>
          </w:p>
        </w:tc>
        <w:tc>
          <w:tcPr>
            <w:tcW w:w="1035" w:type="dxa"/>
            <w:vAlign w:val="center"/>
          </w:tcPr>
          <w:p w14:paraId="2E2432C0" w14:textId="0529772C"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–4,7 %</w:t>
            </w:r>
          </w:p>
        </w:tc>
        <w:tc>
          <w:tcPr>
            <w:tcW w:w="1035" w:type="dxa"/>
            <w:vAlign w:val="center"/>
          </w:tcPr>
          <w:p w14:paraId="3DBBA879" w14:textId="22CD8D95"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–1,1 %</w:t>
            </w:r>
          </w:p>
        </w:tc>
        <w:tc>
          <w:tcPr>
            <w:tcW w:w="1035" w:type="dxa"/>
            <w:vAlign w:val="center"/>
          </w:tcPr>
          <w:p w14:paraId="633AF0B0" w14:textId="42BD4241"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–2,9 %</w:t>
            </w:r>
          </w:p>
        </w:tc>
        <w:tc>
          <w:tcPr>
            <w:tcW w:w="1035" w:type="dxa"/>
            <w:vAlign w:val="center"/>
          </w:tcPr>
          <w:p w14:paraId="67307BC2" w14:textId="71A38922"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–1,6 %</w:t>
            </w:r>
          </w:p>
        </w:tc>
        <w:tc>
          <w:tcPr>
            <w:tcW w:w="1035" w:type="dxa"/>
            <w:vAlign w:val="center"/>
          </w:tcPr>
          <w:p w14:paraId="4A08A9ED" w14:textId="29D0CF2B"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–5,8 %</w:t>
            </w:r>
          </w:p>
        </w:tc>
        <w:tc>
          <w:tcPr>
            <w:tcW w:w="1019" w:type="dxa"/>
            <w:vAlign w:val="center"/>
          </w:tcPr>
          <w:p w14:paraId="496BCAE1" w14:textId="4AA87B2A"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–1,2 %</w:t>
            </w:r>
          </w:p>
        </w:tc>
      </w:tr>
      <w:tr w:rsidR="0003522D" w14:paraId="380BAC5E" w14:textId="77777777" w:rsidTr="0003522D">
        <w:tc>
          <w:tcPr>
            <w:tcW w:w="2269" w:type="dxa"/>
            <w:vAlign w:val="center"/>
          </w:tcPr>
          <w:p w14:paraId="0F583C5B" w14:textId="32E06BFE" w:rsidR="0003522D" w:rsidRPr="0003522D" w:rsidRDefault="0003522D" w:rsidP="0003522D">
            <w:pPr>
              <w:spacing w:line="360" w:lineRule="auto"/>
              <w:rPr>
                <w:rFonts w:ascii="Times New Roman" w:hAnsi="Times New Roman" w:cs="Times New Roman"/>
                <w:b/>
                <w:bCs/>
                <w:sz w:val="28"/>
                <w:szCs w:val="28"/>
              </w:rPr>
            </w:pPr>
            <w:r w:rsidRPr="0003522D">
              <w:rPr>
                <w:rFonts w:ascii="Times New Roman" w:hAnsi="Times New Roman" w:cs="Times New Roman"/>
                <w:b/>
                <w:bCs/>
                <w:sz w:val="28"/>
                <w:szCs w:val="28"/>
              </w:rPr>
              <w:t>Гнучкість (см)</w:t>
            </w:r>
            <w:r w:rsidRPr="0003522D">
              <w:rPr>
                <w:rFonts w:ascii="Times New Roman" w:hAnsi="Times New Roman" w:cs="Times New Roman"/>
                <w:sz w:val="28"/>
                <w:szCs w:val="28"/>
              </w:rPr>
              <w:t xml:space="preserve"> ↑</w:t>
            </w:r>
          </w:p>
        </w:tc>
        <w:tc>
          <w:tcPr>
            <w:tcW w:w="1035" w:type="dxa"/>
            <w:vAlign w:val="center"/>
          </w:tcPr>
          <w:p w14:paraId="471027B4" w14:textId="669BB195"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+41 %</w:t>
            </w:r>
          </w:p>
        </w:tc>
        <w:tc>
          <w:tcPr>
            <w:tcW w:w="1035" w:type="dxa"/>
            <w:vAlign w:val="center"/>
          </w:tcPr>
          <w:p w14:paraId="51D00A84" w14:textId="7DF897D0"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+14 %</w:t>
            </w:r>
          </w:p>
        </w:tc>
        <w:tc>
          <w:tcPr>
            <w:tcW w:w="1035" w:type="dxa"/>
            <w:vAlign w:val="center"/>
          </w:tcPr>
          <w:p w14:paraId="353059E6" w14:textId="44E4FBFA"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+29 %</w:t>
            </w:r>
          </w:p>
        </w:tc>
        <w:tc>
          <w:tcPr>
            <w:tcW w:w="1035" w:type="dxa"/>
            <w:vAlign w:val="center"/>
          </w:tcPr>
          <w:p w14:paraId="1AF58E45" w14:textId="1FA37193"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+16 %</w:t>
            </w:r>
          </w:p>
        </w:tc>
        <w:tc>
          <w:tcPr>
            <w:tcW w:w="1035" w:type="dxa"/>
            <w:vAlign w:val="center"/>
          </w:tcPr>
          <w:p w14:paraId="595FAC01" w14:textId="5C48E061"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+31 %</w:t>
            </w:r>
          </w:p>
        </w:tc>
        <w:tc>
          <w:tcPr>
            <w:tcW w:w="1035" w:type="dxa"/>
            <w:vAlign w:val="center"/>
          </w:tcPr>
          <w:p w14:paraId="46569262" w14:textId="72D4CA1E"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+18 %</w:t>
            </w:r>
          </w:p>
        </w:tc>
        <w:tc>
          <w:tcPr>
            <w:tcW w:w="1035" w:type="dxa"/>
            <w:vAlign w:val="center"/>
          </w:tcPr>
          <w:p w14:paraId="023A8249" w14:textId="685ADBC7"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+17 %</w:t>
            </w:r>
          </w:p>
        </w:tc>
        <w:tc>
          <w:tcPr>
            <w:tcW w:w="1019" w:type="dxa"/>
            <w:vAlign w:val="center"/>
          </w:tcPr>
          <w:p w14:paraId="19A4E557" w14:textId="00AE5D4E"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+10 %</w:t>
            </w:r>
          </w:p>
        </w:tc>
      </w:tr>
      <w:tr w:rsidR="0003522D" w14:paraId="5D665112" w14:textId="77777777" w:rsidTr="0003522D">
        <w:tc>
          <w:tcPr>
            <w:tcW w:w="2269" w:type="dxa"/>
            <w:vAlign w:val="center"/>
          </w:tcPr>
          <w:p w14:paraId="16C80C5C" w14:textId="39410152" w:rsidR="0003522D" w:rsidRPr="0003522D" w:rsidRDefault="0003522D" w:rsidP="0003522D">
            <w:pPr>
              <w:spacing w:line="360" w:lineRule="auto"/>
              <w:rPr>
                <w:rFonts w:ascii="Times New Roman" w:hAnsi="Times New Roman" w:cs="Times New Roman"/>
                <w:b/>
                <w:bCs/>
                <w:sz w:val="28"/>
                <w:szCs w:val="28"/>
              </w:rPr>
            </w:pPr>
            <w:r w:rsidRPr="0003522D">
              <w:rPr>
                <w:rFonts w:ascii="Times New Roman" w:hAnsi="Times New Roman" w:cs="Times New Roman"/>
                <w:b/>
                <w:bCs/>
                <w:sz w:val="28"/>
                <w:szCs w:val="28"/>
              </w:rPr>
              <w:t>Координація (сек)</w:t>
            </w:r>
            <w:r w:rsidRPr="0003522D">
              <w:rPr>
                <w:rFonts w:ascii="Times New Roman" w:hAnsi="Times New Roman" w:cs="Times New Roman"/>
                <w:sz w:val="28"/>
                <w:szCs w:val="28"/>
              </w:rPr>
              <w:t xml:space="preserve"> ↑</w:t>
            </w:r>
          </w:p>
        </w:tc>
        <w:tc>
          <w:tcPr>
            <w:tcW w:w="1035" w:type="dxa"/>
            <w:vAlign w:val="center"/>
          </w:tcPr>
          <w:p w14:paraId="138EECD5" w14:textId="0DDC8234"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+43 %</w:t>
            </w:r>
          </w:p>
        </w:tc>
        <w:tc>
          <w:tcPr>
            <w:tcW w:w="1035" w:type="dxa"/>
            <w:vAlign w:val="center"/>
          </w:tcPr>
          <w:p w14:paraId="6D205ED3" w14:textId="5F7BCF71"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+15 %</w:t>
            </w:r>
          </w:p>
        </w:tc>
        <w:tc>
          <w:tcPr>
            <w:tcW w:w="1035" w:type="dxa"/>
            <w:vAlign w:val="center"/>
          </w:tcPr>
          <w:p w14:paraId="0DE2AE61" w14:textId="2BD217FD"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+24 %</w:t>
            </w:r>
          </w:p>
        </w:tc>
        <w:tc>
          <w:tcPr>
            <w:tcW w:w="1035" w:type="dxa"/>
            <w:vAlign w:val="center"/>
          </w:tcPr>
          <w:p w14:paraId="4C487E1A" w14:textId="35EF1B01"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+10 %</w:t>
            </w:r>
          </w:p>
        </w:tc>
        <w:tc>
          <w:tcPr>
            <w:tcW w:w="1035" w:type="dxa"/>
            <w:vAlign w:val="center"/>
          </w:tcPr>
          <w:p w14:paraId="141A947F" w14:textId="30EBC3E4"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+32 %</w:t>
            </w:r>
          </w:p>
        </w:tc>
        <w:tc>
          <w:tcPr>
            <w:tcW w:w="1035" w:type="dxa"/>
            <w:vAlign w:val="center"/>
          </w:tcPr>
          <w:p w14:paraId="5ABF98F0" w14:textId="5FC6C317"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+12 %</w:t>
            </w:r>
          </w:p>
        </w:tc>
        <w:tc>
          <w:tcPr>
            <w:tcW w:w="1035" w:type="dxa"/>
            <w:vAlign w:val="center"/>
          </w:tcPr>
          <w:p w14:paraId="035B1000" w14:textId="67372B36"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+22 %</w:t>
            </w:r>
          </w:p>
        </w:tc>
        <w:tc>
          <w:tcPr>
            <w:tcW w:w="1019" w:type="dxa"/>
            <w:vAlign w:val="center"/>
          </w:tcPr>
          <w:p w14:paraId="57817730" w14:textId="4A8198FF" w:rsidR="0003522D" w:rsidRPr="0003522D" w:rsidRDefault="0003522D" w:rsidP="0003522D">
            <w:pPr>
              <w:spacing w:line="360" w:lineRule="auto"/>
              <w:jc w:val="both"/>
              <w:rPr>
                <w:rFonts w:ascii="Times New Roman" w:hAnsi="Times New Roman" w:cs="Times New Roman"/>
                <w:sz w:val="28"/>
                <w:szCs w:val="28"/>
              </w:rPr>
            </w:pPr>
            <w:r w:rsidRPr="0003522D">
              <w:rPr>
                <w:rFonts w:ascii="Times New Roman" w:hAnsi="Times New Roman" w:cs="Times New Roman"/>
                <w:sz w:val="28"/>
                <w:szCs w:val="28"/>
              </w:rPr>
              <w:t>+12 %</w:t>
            </w:r>
          </w:p>
        </w:tc>
      </w:tr>
    </w:tbl>
    <w:p w14:paraId="6ECB76B9" w14:textId="2206D456" w:rsidR="0003522D" w:rsidRPr="0003522D" w:rsidRDefault="0003522D" w:rsidP="0003522D">
      <w:pPr>
        <w:spacing w:after="0" w:line="360" w:lineRule="auto"/>
        <w:ind w:firstLine="709"/>
        <w:jc w:val="both"/>
        <w:rPr>
          <w:rFonts w:ascii="Times New Roman" w:hAnsi="Times New Roman" w:cs="Times New Roman"/>
          <w:sz w:val="28"/>
          <w:szCs w:val="28"/>
        </w:rPr>
      </w:pPr>
    </w:p>
    <w:p w14:paraId="71CD3253" w14:textId="1D328B32" w:rsidR="0003522D" w:rsidRPr="0003522D" w:rsidRDefault="0003522D" w:rsidP="0003522D">
      <w:pPr>
        <w:spacing w:after="0" w:line="360" w:lineRule="auto"/>
        <w:ind w:firstLine="709"/>
        <w:jc w:val="both"/>
        <w:rPr>
          <w:rFonts w:ascii="Times New Roman" w:hAnsi="Times New Roman" w:cs="Times New Roman"/>
          <w:sz w:val="28"/>
          <w:szCs w:val="28"/>
        </w:rPr>
      </w:pPr>
      <w:r w:rsidRPr="0003522D">
        <w:rPr>
          <w:rFonts w:ascii="Times New Roman" w:hAnsi="Times New Roman" w:cs="Times New Roman"/>
          <w:sz w:val="28"/>
          <w:szCs w:val="28"/>
        </w:rPr>
        <w:t>Узагальнюючи результати експерименту, можна стверджувати, що систематичні секційні заняття забезпечили суттєве покращення фізичних показників школярів у порівнянні з контрольними групами. Найбільш виражені зміни спостерігалися у гімнастів, які продемонстрували значний приріст у гнучкості та координації, що підтверджує специфічний вплив гімнастичних вправ. Волейболісти показали збалансоване зростання у більшості компонентів, особливо у силі та координації, тоді як баскетболісти вирізнялися розвитком швидкісно-силових якостей. Футболісти підтвердили провідну роль секційних занять у формуванні витривалості, доповненої стабільним зростанням сили та координації. У контрольних групах приріст був мінімальним і не перевищував 10–20 % у поодиноких показниках, що ще раз доводить результативність цілеспрямованих секційних занять як ефективного засобу гармонійного розвитку фізичних якостей школярів.</w:t>
      </w:r>
    </w:p>
    <w:p w14:paraId="1D443A17" w14:textId="4A68983B" w:rsidR="0003522D" w:rsidRDefault="0003522D" w:rsidP="0003522D">
      <w:pPr>
        <w:spacing w:after="0" w:line="360" w:lineRule="auto"/>
        <w:jc w:val="center"/>
        <w:rPr>
          <w:rFonts w:ascii="Times New Roman" w:hAnsi="Times New Roman" w:cs="Times New Roman"/>
          <w:sz w:val="28"/>
          <w:szCs w:val="28"/>
        </w:rPr>
      </w:pPr>
      <w:r w:rsidRPr="0003522D">
        <w:rPr>
          <w:rFonts w:ascii="Times New Roman" w:hAnsi="Times New Roman" w:cs="Times New Roman"/>
          <w:noProof/>
          <w:sz w:val="28"/>
          <w:szCs w:val="28"/>
          <w:lang w:val="ru-RU" w:eastAsia="ru-RU"/>
        </w:rPr>
        <w:drawing>
          <wp:inline distT="0" distB="0" distL="0" distR="0" wp14:anchorId="29A4E5C1" wp14:editId="5260BA1B">
            <wp:extent cx="5415601" cy="3308691"/>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2779" cy="3313076"/>
                    </a:xfrm>
                    <a:prstGeom prst="rect">
                      <a:avLst/>
                    </a:prstGeom>
                  </pic:spPr>
                </pic:pic>
              </a:graphicData>
            </a:graphic>
          </wp:inline>
        </w:drawing>
      </w:r>
    </w:p>
    <w:p w14:paraId="1C3C3DE2" w14:textId="33413A62" w:rsidR="0003522D" w:rsidRPr="00F06BA7" w:rsidRDefault="0003522D" w:rsidP="00F06BA7">
      <w:pPr>
        <w:spacing w:after="0" w:line="360" w:lineRule="auto"/>
        <w:ind w:firstLine="709"/>
        <w:jc w:val="center"/>
        <w:rPr>
          <w:rFonts w:ascii="Times New Roman" w:hAnsi="Times New Roman" w:cs="Times New Roman"/>
          <w:b/>
          <w:bCs/>
          <w:sz w:val="28"/>
          <w:szCs w:val="28"/>
        </w:rPr>
      </w:pPr>
      <w:r w:rsidRPr="00F06BA7">
        <w:rPr>
          <w:rFonts w:ascii="Times New Roman" w:hAnsi="Times New Roman" w:cs="Times New Roman"/>
          <w:b/>
          <w:bCs/>
          <w:sz w:val="28"/>
          <w:szCs w:val="28"/>
        </w:rPr>
        <w:t>Графік 3.5. Аналіз приросту (%) показників між експериментальними та контрольними групами у кожній секції</w:t>
      </w:r>
    </w:p>
    <w:p w14:paraId="370429A5" w14:textId="77777777" w:rsidR="0003522D" w:rsidRDefault="0003522D" w:rsidP="00994D68">
      <w:pPr>
        <w:spacing w:after="0" w:line="360" w:lineRule="auto"/>
        <w:ind w:firstLine="709"/>
        <w:jc w:val="both"/>
        <w:rPr>
          <w:rFonts w:ascii="Times New Roman" w:hAnsi="Times New Roman" w:cs="Times New Roman"/>
          <w:sz w:val="28"/>
          <w:szCs w:val="28"/>
        </w:rPr>
      </w:pPr>
    </w:p>
    <w:p w14:paraId="66D34656" w14:textId="4C4D8938" w:rsidR="0003522D" w:rsidRDefault="00830DF6" w:rsidP="00994D68">
      <w:pPr>
        <w:spacing w:after="0" w:line="360" w:lineRule="auto"/>
        <w:ind w:firstLine="709"/>
        <w:jc w:val="both"/>
        <w:rPr>
          <w:rFonts w:ascii="Times New Roman" w:hAnsi="Times New Roman" w:cs="Times New Roman"/>
          <w:sz w:val="28"/>
          <w:szCs w:val="28"/>
        </w:rPr>
      </w:pPr>
      <w:r w:rsidRPr="00830DF6">
        <w:rPr>
          <w:rFonts w:ascii="Times New Roman" w:hAnsi="Times New Roman" w:cs="Times New Roman"/>
          <w:sz w:val="28"/>
          <w:szCs w:val="28"/>
        </w:rPr>
        <w:t>Узагальнюючи результати аналізу графіка, можна відзначити, що експериментальні групи у всіх секціях продемонстрували чітку позитивну динаміку розвитку рухових здібностей, тоді як контрольні групи залишилися майже без змін. Найбільший приріст спостерігався у гімнастів у розвитку гнучкості та координації, що підтверджує специфічний вплив гімнастичних вправ. Волейболісти показали збалансоване зростання у більшості показників, особливо у силі та координації, баскетболісти вирізнялися значним покращенням швидкісно-силових якостей, а футболісти – найвиразнішим приростом у витривалості при стабільному зростанні сили й координації. Таким чином, систематичні секційні заняття довели свою ефективність як засіб гармонійного розвитку фізичних якостей школярів, забезпечуючи комплексне вдосконалення різних компонентів фізичної підготовленості залежно від специфіки виду спорту.</w:t>
      </w:r>
    </w:p>
    <w:p w14:paraId="3A8B34D0" w14:textId="77777777" w:rsidR="00830DF6" w:rsidRDefault="00830DF6" w:rsidP="00994D68">
      <w:pPr>
        <w:spacing w:after="0" w:line="360" w:lineRule="auto"/>
        <w:ind w:firstLine="709"/>
        <w:jc w:val="both"/>
        <w:rPr>
          <w:rFonts w:ascii="Times New Roman" w:hAnsi="Times New Roman" w:cs="Times New Roman"/>
          <w:sz w:val="28"/>
          <w:szCs w:val="28"/>
        </w:rPr>
      </w:pPr>
    </w:p>
    <w:p w14:paraId="4B5E112C" w14:textId="073C379A" w:rsidR="00994D68" w:rsidRPr="00830DF6" w:rsidRDefault="00994D68" w:rsidP="00994D68">
      <w:pPr>
        <w:spacing w:after="0" w:line="360" w:lineRule="auto"/>
        <w:ind w:firstLine="709"/>
        <w:jc w:val="both"/>
        <w:rPr>
          <w:rFonts w:ascii="Times New Roman" w:hAnsi="Times New Roman" w:cs="Times New Roman"/>
          <w:b/>
          <w:bCs/>
          <w:sz w:val="28"/>
          <w:szCs w:val="28"/>
        </w:rPr>
      </w:pPr>
      <w:r w:rsidRPr="00994D68">
        <w:rPr>
          <w:rFonts w:ascii="Times New Roman" w:hAnsi="Times New Roman" w:cs="Times New Roman"/>
          <w:b/>
          <w:bCs/>
          <w:sz w:val="28"/>
          <w:szCs w:val="28"/>
        </w:rPr>
        <w:t>3.3. Вплив різних видів секційних занять та інтерпретація результатів</w:t>
      </w:r>
    </w:p>
    <w:p w14:paraId="598032D7" w14:textId="77777777" w:rsidR="00830DF6" w:rsidRDefault="00830DF6" w:rsidP="00994D68">
      <w:pPr>
        <w:spacing w:after="0" w:line="360" w:lineRule="auto"/>
        <w:ind w:firstLine="709"/>
        <w:jc w:val="both"/>
        <w:rPr>
          <w:rFonts w:ascii="Times New Roman" w:hAnsi="Times New Roman" w:cs="Times New Roman"/>
          <w:sz w:val="28"/>
          <w:szCs w:val="28"/>
        </w:rPr>
      </w:pPr>
    </w:p>
    <w:p w14:paraId="1799CD33" w14:textId="77777777" w:rsidR="00830DF6" w:rsidRPr="00830DF6" w:rsidRDefault="00830DF6" w:rsidP="00830DF6">
      <w:pPr>
        <w:spacing w:after="0" w:line="360" w:lineRule="auto"/>
        <w:ind w:firstLine="709"/>
        <w:jc w:val="both"/>
        <w:rPr>
          <w:rFonts w:ascii="Times New Roman" w:hAnsi="Times New Roman" w:cs="Times New Roman"/>
          <w:sz w:val="28"/>
          <w:szCs w:val="28"/>
        </w:rPr>
      </w:pPr>
      <w:r w:rsidRPr="00830DF6">
        <w:rPr>
          <w:rFonts w:ascii="Times New Roman" w:hAnsi="Times New Roman" w:cs="Times New Roman"/>
          <w:sz w:val="28"/>
          <w:szCs w:val="28"/>
        </w:rPr>
        <w:t>Результати експериментального дослідження засвідчили, що секційні заняття мають диференційований вплив на розвиток рухових здібностей школярів, формуючи специфічні переваги залежно від виду спорту. Виявлені відмінності підтверджують доцільність використання секційної спрямованості як інструменту цілеспрямованого розвитку окремих компонентів фізичної підготовленості.</w:t>
      </w:r>
    </w:p>
    <w:p w14:paraId="0261D01C" w14:textId="77777777" w:rsidR="00830DF6" w:rsidRPr="00830DF6" w:rsidRDefault="00830DF6" w:rsidP="00830DF6">
      <w:pPr>
        <w:spacing w:after="0" w:line="360" w:lineRule="auto"/>
        <w:ind w:firstLine="709"/>
        <w:jc w:val="both"/>
        <w:rPr>
          <w:rFonts w:ascii="Times New Roman" w:hAnsi="Times New Roman" w:cs="Times New Roman"/>
          <w:sz w:val="28"/>
          <w:szCs w:val="28"/>
        </w:rPr>
      </w:pPr>
      <w:r w:rsidRPr="00830DF6">
        <w:rPr>
          <w:rFonts w:ascii="Times New Roman" w:hAnsi="Times New Roman" w:cs="Times New Roman"/>
          <w:b/>
          <w:bCs/>
          <w:sz w:val="28"/>
          <w:szCs w:val="28"/>
        </w:rPr>
        <w:t>Гімнастика</w:t>
      </w:r>
      <w:r w:rsidRPr="00830DF6">
        <w:rPr>
          <w:rFonts w:ascii="Times New Roman" w:hAnsi="Times New Roman" w:cs="Times New Roman"/>
          <w:sz w:val="28"/>
          <w:szCs w:val="28"/>
        </w:rPr>
        <w:t xml:space="preserve"> продемонструвала найбільш виражений вплив на розвиток гнучкості та координаційних здібностей. Експериментальна група показала приріст гнучкості на 41 % та координації на 43 %, що пояснюється специфікою гімнастичних вправ, орієнтованих на амплітудність рухів, точність та контроль положення тіла у просторі. Це свідчить про те, що гімнастика є ефективним засобом формування рухової пластичності та просторової орієнтації.</w:t>
      </w:r>
    </w:p>
    <w:p w14:paraId="7D796695" w14:textId="77777777" w:rsidR="00830DF6" w:rsidRPr="00830DF6" w:rsidRDefault="00830DF6" w:rsidP="00830DF6">
      <w:pPr>
        <w:spacing w:after="0" w:line="360" w:lineRule="auto"/>
        <w:ind w:firstLine="709"/>
        <w:jc w:val="both"/>
        <w:rPr>
          <w:rFonts w:ascii="Times New Roman" w:hAnsi="Times New Roman" w:cs="Times New Roman"/>
          <w:sz w:val="28"/>
          <w:szCs w:val="28"/>
        </w:rPr>
      </w:pPr>
      <w:r w:rsidRPr="00830DF6">
        <w:rPr>
          <w:rFonts w:ascii="Times New Roman" w:hAnsi="Times New Roman" w:cs="Times New Roman"/>
          <w:b/>
          <w:bCs/>
          <w:sz w:val="28"/>
          <w:szCs w:val="28"/>
        </w:rPr>
        <w:t>Волейбол</w:t>
      </w:r>
      <w:r w:rsidRPr="00830DF6">
        <w:rPr>
          <w:rFonts w:ascii="Times New Roman" w:hAnsi="Times New Roman" w:cs="Times New Roman"/>
          <w:sz w:val="28"/>
          <w:szCs w:val="28"/>
        </w:rPr>
        <w:t xml:space="preserve"> забезпечив збалансоване зростання у більшості показників, зокрема у силі (+33 %) та координації (+24 %). Така динаміка зумовлена ігровою специфікою, що потребує швидкої реакції, точності передачі та командної взаємодії. Отримані результати підтверджують, що волейбол сприяє гармонійному розвитку рухових якостей, особливо корисних для формування командних навичок та точності рухів.</w:t>
      </w:r>
    </w:p>
    <w:p w14:paraId="35616CF9" w14:textId="77777777" w:rsidR="00830DF6" w:rsidRPr="00830DF6" w:rsidRDefault="00830DF6" w:rsidP="00830DF6">
      <w:pPr>
        <w:spacing w:after="0" w:line="360" w:lineRule="auto"/>
        <w:ind w:firstLine="709"/>
        <w:jc w:val="both"/>
        <w:rPr>
          <w:rFonts w:ascii="Times New Roman" w:hAnsi="Times New Roman" w:cs="Times New Roman"/>
          <w:sz w:val="28"/>
          <w:szCs w:val="28"/>
        </w:rPr>
      </w:pPr>
      <w:r w:rsidRPr="00830DF6">
        <w:rPr>
          <w:rFonts w:ascii="Times New Roman" w:hAnsi="Times New Roman" w:cs="Times New Roman"/>
          <w:b/>
          <w:bCs/>
          <w:sz w:val="28"/>
          <w:szCs w:val="28"/>
        </w:rPr>
        <w:t>Баскетбол</w:t>
      </w:r>
      <w:r w:rsidRPr="00830DF6">
        <w:rPr>
          <w:rFonts w:ascii="Times New Roman" w:hAnsi="Times New Roman" w:cs="Times New Roman"/>
          <w:sz w:val="28"/>
          <w:szCs w:val="28"/>
        </w:rPr>
        <w:t xml:space="preserve"> виявився найбільш ефективним для розвитку швидкісно-силових якостей. Приріст сили становив 57 %, а швидкісні показники покращилися на 5,2 % часу. Це пояснюється високою інтенсивністю ігрової діяльності, що включає спринти, стрибки та кидки у кошик. Крім того, баскетбол сприяв розвитку координації (+32 %) та точності рухів, що підтверджує його комплексний вплив на фізичну підготовленість школярів.</w:t>
      </w:r>
    </w:p>
    <w:p w14:paraId="759E6D30" w14:textId="77777777" w:rsidR="00830DF6" w:rsidRPr="00830DF6" w:rsidRDefault="00830DF6" w:rsidP="00830DF6">
      <w:pPr>
        <w:spacing w:after="0" w:line="360" w:lineRule="auto"/>
        <w:ind w:firstLine="709"/>
        <w:jc w:val="both"/>
        <w:rPr>
          <w:rFonts w:ascii="Times New Roman" w:hAnsi="Times New Roman" w:cs="Times New Roman"/>
          <w:sz w:val="28"/>
          <w:szCs w:val="28"/>
        </w:rPr>
      </w:pPr>
      <w:r w:rsidRPr="00830DF6">
        <w:rPr>
          <w:rFonts w:ascii="Times New Roman" w:hAnsi="Times New Roman" w:cs="Times New Roman"/>
          <w:b/>
          <w:bCs/>
          <w:sz w:val="28"/>
          <w:szCs w:val="28"/>
        </w:rPr>
        <w:t>Футбол</w:t>
      </w:r>
      <w:r w:rsidRPr="00830DF6">
        <w:rPr>
          <w:rFonts w:ascii="Times New Roman" w:hAnsi="Times New Roman" w:cs="Times New Roman"/>
          <w:sz w:val="28"/>
          <w:szCs w:val="28"/>
        </w:rPr>
        <w:t xml:space="preserve"> забезпечив найвиразніший приріст у витривалості (зменшення часу на дистанції 800 м на 5,8 %), а також стабільне зростання сили (+33 %) та координації (+22 %). Така динаміка зумовлена тривалою ігровою діяльністю, бігом на середні дистанції та постійною зміною темпу рухів. Хоча показники гнучкості залишалися нижчими порівняно з іншими секціями, футбол підтвердив свою ефективність у розвитку витривалості та тактичної організації рухів.</w:t>
      </w:r>
    </w:p>
    <w:p w14:paraId="59CFB762" w14:textId="77777777" w:rsidR="00830DF6" w:rsidRPr="00830DF6" w:rsidRDefault="00830DF6" w:rsidP="00830DF6">
      <w:pPr>
        <w:spacing w:after="0" w:line="360" w:lineRule="auto"/>
        <w:ind w:firstLine="709"/>
        <w:jc w:val="both"/>
        <w:rPr>
          <w:rFonts w:ascii="Times New Roman" w:hAnsi="Times New Roman" w:cs="Times New Roman"/>
          <w:sz w:val="28"/>
          <w:szCs w:val="28"/>
        </w:rPr>
      </w:pPr>
      <w:r w:rsidRPr="00830DF6">
        <w:rPr>
          <w:rFonts w:ascii="Times New Roman" w:hAnsi="Times New Roman" w:cs="Times New Roman"/>
          <w:sz w:val="28"/>
          <w:szCs w:val="28"/>
        </w:rPr>
        <w:t>Інтерпретація результатів</w:t>
      </w:r>
    </w:p>
    <w:p w14:paraId="10BB08A4" w14:textId="77777777" w:rsidR="00830DF6" w:rsidRPr="00830DF6" w:rsidRDefault="00830DF6" w:rsidP="00830DF6">
      <w:pPr>
        <w:spacing w:after="0" w:line="360" w:lineRule="auto"/>
        <w:ind w:firstLine="709"/>
        <w:jc w:val="both"/>
        <w:rPr>
          <w:rFonts w:ascii="Times New Roman" w:hAnsi="Times New Roman" w:cs="Times New Roman"/>
          <w:sz w:val="28"/>
          <w:szCs w:val="28"/>
        </w:rPr>
      </w:pPr>
      <w:r w:rsidRPr="00830DF6">
        <w:rPr>
          <w:rFonts w:ascii="Times New Roman" w:hAnsi="Times New Roman" w:cs="Times New Roman"/>
          <w:sz w:val="28"/>
          <w:szCs w:val="28"/>
        </w:rPr>
        <w:t>Отримані дані свідчать, що кожен вид секційних занять має власну «зону впливу» на фізичний розвиток школярів:</w:t>
      </w:r>
    </w:p>
    <w:p w14:paraId="72472D7A" w14:textId="77777777" w:rsidR="00830DF6" w:rsidRPr="00830DF6" w:rsidRDefault="00830DF6" w:rsidP="008A11F2">
      <w:pPr>
        <w:numPr>
          <w:ilvl w:val="0"/>
          <w:numId w:val="4"/>
        </w:numPr>
        <w:spacing w:after="0" w:line="360" w:lineRule="auto"/>
        <w:jc w:val="both"/>
        <w:rPr>
          <w:rFonts w:ascii="Times New Roman" w:hAnsi="Times New Roman" w:cs="Times New Roman"/>
          <w:sz w:val="28"/>
          <w:szCs w:val="28"/>
        </w:rPr>
      </w:pPr>
      <w:r w:rsidRPr="00830DF6">
        <w:rPr>
          <w:rFonts w:ascii="Times New Roman" w:hAnsi="Times New Roman" w:cs="Times New Roman"/>
          <w:sz w:val="28"/>
          <w:szCs w:val="28"/>
        </w:rPr>
        <w:t>гімнастика – розвиток гнучкості та координації;</w:t>
      </w:r>
    </w:p>
    <w:p w14:paraId="2FA8A07A" w14:textId="77777777" w:rsidR="00830DF6" w:rsidRPr="00830DF6" w:rsidRDefault="00830DF6" w:rsidP="008A11F2">
      <w:pPr>
        <w:numPr>
          <w:ilvl w:val="0"/>
          <w:numId w:val="4"/>
        </w:numPr>
        <w:spacing w:after="0" w:line="360" w:lineRule="auto"/>
        <w:jc w:val="both"/>
        <w:rPr>
          <w:rFonts w:ascii="Times New Roman" w:hAnsi="Times New Roman" w:cs="Times New Roman"/>
          <w:sz w:val="28"/>
          <w:szCs w:val="28"/>
        </w:rPr>
      </w:pPr>
      <w:r w:rsidRPr="00830DF6">
        <w:rPr>
          <w:rFonts w:ascii="Times New Roman" w:hAnsi="Times New Roman" w:cs="Times New Roman"/>
          <w:sz w:val="28"/>
          <w:szCs w:val="28"/>
        </w:rPr>
        <w:t>волейбол – збалансоване зростання сили та координаційних здібностей;</w:t>
      </w:r>
    </w:p>
    <w:p w14:paraId="7321253C" w14:textId="77777777" w:rsidR="00830DF6" w:rsidRPr="00830DF6" w:rsidRDefault="00830DF6" w:rsidP="008A11F2">
      <w:pPr>
        <w:numPr>
          <w:ilvl w:val="0"/>
          <w:numId w:val="4"/>
        </w:numPr>
        <w:spacing w:after="0" w:line="360" w:lineRule="auto"/>
        <w:jc w:val="both"/>
        <w:rPr>
          <w:rFonts w:ascii="Times New Roman" w:hAnsi="Times New Roman" w:cs="Times New Roman"/>
          <w:sz w:val="28"/>
          <w:szCs w:val="28"/>
        </w:rPr>
      </w:pPr>
      <w:r w:rsidRPr="00830DF6">
        <w:rPr>
          <w:rFonts w:ascii="Times New Roman" w:hAnsi="Times New Roman" w:cs="Times New Roman"/>
          <w:sz w:val="28"/>
          <w:szCs w:val="28"/>
        </w:rPr>
        <w:t>баскетбол – формування швидкісно-силових якостей та точності рухів;</w:t>
      </w:r>
    </w:p>
    <w:p w14:paraId="599E627C" w14:textId="77777777" w:rsidR="00830DF6" w:rsidRPr="00830DF6" w:rsidRDefault="00830DF6" w:rsidP="008A11F2">
      <w:pPr>
        <w:numPr>
          <w:ilvl w:val="0"/>
          <w:numId w:val="4"/>
        </w:numPr>
        <w:spacing w:after="0" w:line="360" w:lineRule="auto"/>
        <w:jc w:val="both"/>
        <w:rPr>
          <w:rFonts w:ascii="Times New Roman" w:hAnsi="Times New Roman" w:cs="Times New Roman"/>
          <w:sz w:val="28"/>
          <w:szCs w:val="28"/>
        </w:rPr>
      </w:pPr>
      <w:r w:rsidRPr="00830DF6">
        <w:rPr>
          <w:rFonts w:ascii="Times New Roman" w:hAnsi="Times New Roman" w:cs="Times New Roman"/>
          <w:sz w:val="28"/>
          <w:szCs w:val="28"/>
        </w:rPr>
        <w:t>футбол – підвищення витривалості та розвиток тактичної організації.</w:t>
      </w:r>
    </w:p>
    <w:p w14:paraId="2C351A45" w14:textId="77777777" w:rsidR="00830DF6" w:rsidRPr="00830DF6" w:rsidRDefault="00830DF6" w:rsidP="00830DF6">
      <w:pPr>
        <w:spacing w:after="0" w:line="360" w:lineRule="auto"/>
        <w:ind w:firstLine="709"/>
        <w:jc w:val="both"/>
        <w:rPr>
          <w:rFonts w:ascii="Times New Roman" w:hAnsi="Times New Roman" w:cs="Times New Roman"/>
          <w:sz w:val="28"/>
          <w:szCs w:val="28"/>
        </w:rPr>
      </w:pPr>
      <w:r w:rsidRPr="00830DF6">
        <w:rPr>
          <w:rFonts w:ascii="Times New Roman" w:hAnsi="Times New Roman" w:cs="Times New Roman"/>
          <w:sz w:val="28"/>
          <w:szCs w:val="28"/>
        </w:rPr>
        <w:t>У контрольних групах приріст був мінімальним і не перевищував 10–20 % у поодиноких показниках, що підтверджує результативність систематичних секційних занять як ефективного засобу гармонійного розвитку фізичних якостей школярів середнього шкільного віку.</w:t>
      </w:r>
    </w:p>
    <w:p w14:paraId="15E6CEE0" w14:textId="204C1D84" w:rsidR="00830DF6" w:rsidRDefault="005C01CE" w:rsidP="00994D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Результати дослідження</w:t>
      </w:r>
      <w:r w:rsidR="00B33F41" w:rsidRPr="00B33F41">
        <w:rPr>
          <w:rFonts w:ascii="Times New Roman" w:hAnsi="Times New Roman" w:cs="Times New Roman"/>
          <w:sz w:val="28"/>
          <w:szCs w:val="28"/>
        </w:rPr>
        <w:t xml:space="preserve"> демонстру</w:t>
      </w:r>
      <w:r>
        <w:rPr>
          <w:rFonts w:ascii="Times New Roman" w:hAnsi="Times New Roman" w:cs="Times New Roman"/>
          <w:sz w:val="28"/>
          <w:szCs w:val="28"/>
        </w:rPr>
        <w:t>ють</w:t>
      </w:r>
      <w:r w:rsidR="00B33F41" w:rsidRPr="00B33F41">
        <w:rPr>
          <w:rFonts w:ascii="Times New Roman" w:hAnsi="Times New Roman" w:cs="Times New Roman"/>
          <w:sz w:val="28"/>
          <w:szCs w:val="28"/>
        </w:rPr>
        <w:t xml:space="preserve"> диференційований вплив секційних занять на розвиток рухових здібностей школярів. Кожен вид спорту формує специфічний профіль фізичних якостей: гімнастика — гнучкість і координацію, волейбол — силу та командну взаємодію, баскетбол — швидкісно-силові характеристики і точність рухів, футбол — витривалість і тактичну організацію. Така структурована візуалізація підтверджує доцільність секційної спеціалізації як засобу цілеспрямованого розвитку фізичної підготовленості у школярів середнього шкільного віку.</w:t>
      </w:r>
    </w:p>
    <w:p w14:paraId="47A39B45" w14:textId="77777777" w:rsidR="005C01CE" w:rsidRDefault="005C01CE" w:rsidP="005C01CE">
      <w:pPr>
        <w:spacing w:after="0" w:line="360" w:lineRule="auto"/>
        <w:ind w:firstLine="709"/>
        <w:jc w:val="both"/>
        <w:rPr>
          <w:rFonts w:ascii="Times New Roman" w:hAnsi="Times New Roman" w:cs="Times New Roman"/>
          <w:sz w:val="28"/>
          <w:szCs w:val="28"/>
        </w:rPr>
      </w:pPr>
      <w:r w:rsidRPr="005C01CE">
        <w:rPr>
          <w:rFonts w:ascii="Times New Roman" w:hAnsi="Times New Roman" w:cs="Times New Roman"/>
          <w:sz w:val="28"/>
          <w:szCs w:val="28"/>
        </w:rPr>
        <w:t>Секційні заняття, окрім розвитку фізичних якостей, справляють суттєвий вплив на міжособистісну взаємодію учасників та формування їхньої системи цінностей. У процесі експерименту було зафіксовано позитивну динаміку у сфері соціальної згуртованості, емоційної відкритості та ціннісного самовизначення школярів.</w:t>
      </w:r>
    </w:p>
    <w:p w14:paraId="12B0E3AC" w14:textId="77777777" w:rsidR="005C01CE" w:rsidRDefault="005C01CE" w:rsidP="005C01CE">
      <w:pPr>
        <w:spacing w:after="0" w:line="360" w:lineRule="auto"/>
        <w:ind w:firstLine="709"/>
        <w:jc w:val="both"/>
        <w:rPr>
          <w:rFonts w:ascii="Times New Roman" w:hAnsi="Times New Roman" w:cs="Times New Roman"/>
          <w:sz w:val="28"/>
          <w:szCs w:val="28"/>
        </w:rPr>
      </w:pPr>
      <w:r w:rsidRPr="005C01CE">
        <w:rPr>
          <w:rFonts w:ascii="Times New Roman" w:hAnsi="Times New Roman" w:cs="Times New Roman"/>
          <w:sz w:val="28"/>
          <w:szCs w:val="28"/>
        </w:rPr>
        <w:t xml:space="preserve"> Гімнастика, як індивідуалізований вид діяльності, сприяла розвитку внутрішньої дисципліни, самоконтролю та естетичного сприйняття руху. Учні демонстрували зростання емпатії, поваги до зусиль інших, здатність до рефлексії та відповідальності за власний прогрес. </w:t>
      </w:r>
    </w:p>
    <w:p w14:paraId="52BFBAD4" w14:textId="77777777" w:rsidR="005C01CE" w:rsidRDefault="005C01CE" w:rsidP="005C01CE">
      <w:pPr>
        <w:spacing w:after="0" w:line="360" w:lineRule="auto"/>
        <w:ind w:firstLine="709"/>
        <w:jc w:val="both"/>
        <w:rPr>
          <w:rFonts w:ascii="Times New Roman" w:hAnsi="Times New Roman" w:cs="Times New Roman"/>
          <w:sz w:val="28"/>
          <w:szCs w:val="28"/>
        </w:rPr>
      </w:pPr>
      <w:r w:rsidRPr="005C01CE">
        <w:rPr>
          <w:rFonts w:ascii="Times New Roman" w:hAnsi="Times New Roman" w:cs="Times New Roman"/>
          <w:sz w:val="28"/>
          <w:szCs w:val="28"/>
        </w:rPr>
        <w:t xml:space="preserve">Волейбол, як командний вид спорту, активізував процеси комунікації, взаємодопомоги та розподілу ролей. Учасники експериментальної групи виявляли зростання рівня довіри, здатність до конструктивного вирішення конфліктів, розвиток почуття відповідальності за командний результат, що сприяло формуванню таких цінностей, як співпраця, взаємоповага та солідарність. </w:t>
      </w:r>
    </w:p>
    <w:p w14:paraId="642DD92D" w14:textId="77777777" w:rsidR="005C01CE" w:rsidRDefault="005C01CE" w:rsidP="005C01CE">
      <w:pPr>
        <w:spacing w:after="0" w:line="360" w:lineRule="auto"/>
        <w:ind w:firstLine="709"/>
        <w:jc w:val="both"/>
        <w:rPr>
          <w:rFonts w:ascii="Times New Roman" w:hAnsi="Times New Roman" w:cs="Times New Roman"/>
          <w:sz w:val="28"/>
          <w:szCs w:val="28"/>
        </w:rPr>
      </w:pPr>
      <w:r w:rsidRPr="005C01CE">
        <w:rPr>
          <w:rFonts w:ascii="Times New Roman" w:hAnsi="Times New Roman" w:cs="Times New Roman"/>
          <w:sz w:val="28"/>
          <w:szCs w:val="28"/>
        </w:rPr>
        <w:t xml:space="preserve">Баскетбол стимулював розвиток лідерських якостей, стратегічного мислення та емоційної саморегуляції. У процесі гри учні навчалися приймати рішення в умовах обмеженого часу, координувати дії з партнерами та підтримувати мотивацію команди, що сприяло формуванню цінностей ініціативності, рішучості та відповідальності. </w:t>
      </w:r>
    </w:p>
    <w:p w14:paraId="15F90B2A" w14:textId="77777777" w:rsidR="00D145A2" w:rsidRDefault="005C01CE" w:rsidP="005C01CE">
      <w:pPr>
        <w:spacing w:after="0" w:line="360" w:lineRule="auto"/>
        <w:ind w:firstLine="709"/>
        <w:jc w:val="both"/>
        <w:rPr>
          <w:rFonts w:ascii="Times New Roman" w:hAnsi="Times New Roman" w:cs="Times New Roman"/>
          <w:sz w:val="28"/>
          <w:szCs w:val="28"/>
        </w:rPr>
      </w:pPr>
      <w:r w:rsidRPr="005C01CE">
        <w:rPr>
          <w:rFonts w:ascii="Times New Roman" w:hAnsi="Times New Roman" w:cs="Times New Roman"/>
          <w:sz w:val="28"/>
          <w:szCs w:val="28"/>
        </w:rPr>
        <w:t xml:space="preserve">Футбол забезпечив умови для розвитку витривалості не лише фізичної, а й соціальної — здатності долати труднощі у взаємодії, зберігати командну єдність у напружених ситуаціях. Учасники експериментальної групи демонстрували зростання рівня згуртованості, готовність до самопожертви заради спільної мети, що сприяло формуванню таких цінностей, як наполегливість, командна лояльність та цілеспрямованість. </w:t>
      </w:r>
    </w:p>
    <w:p w14:paraId="514489D0" w14:textId="189B397C" w:rsidR="005C01CE" w:rsidRPr="005C01CE" w:rsidRDefault="005C01CE" w:rsidP="005C01CE">
      <w:pPr>
        <w:spacing w:after="0" w:line="360" w:lineRule="auto"/>
        <w:ind w:firstLine="709"/>
        <w:jc w:val="both"/>
        <w:rPr>
          <w:rFonts w:ascii="Times New Roman" w:hAnsi="Times New Roman" w:cs="Times New Roman"/>
          <w:sz w:val="28"/>
          <w:szCs w:val="28"/>
        </w:rPr>
      </w:pPr>
      <w:r w:rsidRPr="005C01CE">
        <w:rPr>
          <w:rFonts w:ascii="Times New Roman" w:hAnsi="Times New Roman" w:cs="Times New Roman"/>
          <w:sz w:val="28"/>
          <w:szCs w:val="28"/>
        </w:rPr>
        <w:t>Таким чином, секційні заняття виступають не лише засобом фізичного вдосконалення, а й потужним інструментом соціалізації, формування системи цінностей та розвитку міжособистісної культури школярів.</w:t>
      </w:r>
    </w:p>
    <w:p w14:paraId="248721AE" w14:textId="77777777" w:rsidR="00830DF6" w:rsidRDefault="00830DF6" w:rsidP="00994D68">
      <w:pPr>
        <w:spacing w:after="0" w:line="360" w:lineRule="auto"/>
        <w:ind w:firstLine="709"/>
        <w:jc w:val="both"/>
        <w:rPr>
          <w:rFonts w:ascii="Times New Roman" w:hAnsi="Times New Roman" w:cs="Times New Roman"/>
          <w:sz w:val="28"/>
          <w:szCs w:val="28"/>
        </w:rPr>
      </w:pPr>
    </w:p>
    <w:p w14:paraId="34809907" w14:textId="1271DE7C" w:rsidR="00ED5D5E" w:rsidRPr="00D145A2" w:rsidRDefault="00ED5D5E" w:rsidP="00D145A2">
      <w:pPr>
        <w:spacing w:after="0" w:line="360" w:lineRule="auto"/>
        <w:jc w:val="center"/>
        <w:rPr>
          <w:rFonts w:ascii="Times New Roman" w:hAnsi="Times New Roman" w:cs="Times New Roman"/>
          <w:b/>
          <w:bCs/>
          <w:sz w:val="28"/>
          <w:szCs w:val="28"/>
        </w:rPr>
      </w:pPr>
      <w:r w:rsidRPr="00D145A2">
        <w:rPr>
          <w:rFonts w:ascii="Times New Roman" w:hAnsi="Times New Roman" w:cs="Times New Roman"/>
          <w:b/>
          <w:bCs/>
          <w:sz w:val="28"/>
          <w:szCs w:val="28"/>
        </w:rPr>
        <w:t>3.4. Методичні рекомендації щодо організації та проведення секційних занять для школярів середнього шкільного віку</w:t>
      </w:r>
    </w:p>
    <w:p w14:paraId="78B55040" w14:textId="77777777" w:rsidR="00D145A2" w:rsidRDefault="00D145A2" w:rsidP="00994D68">
      <w:pPr>
        <w:spacing w:after="0" w:line="360" w:lineRule="auto"/>
        <w:ind w:firstLine="709"/>
        <w:jc w:val="both"/>
        <w:rPr>
          <w:rFonts w:ascii="Times New Roman" w:hAnsi="Times New Roman" w:cs="Times New Roman"/>
          <w:sz w:val="28"/>
          <w:szCs w:val="28"/>
        </w:rPr>
      </w:pPr>
    </w:p>
    <w:p w14:paraId="1756A21E" w14:textId="77777777" w:rsidR="00C521A3" w:rsidRPr="00C521A3" w:rsidRDefault="00C521A3" w:rsidP="00C521A3">
      <w:pPr>
        <w:spacing w:after="0" w:line="360" w:lineRule="auto"/>
        <w:ind w:firstLine="709"/>
        <w:jc w:val="both"/>
        <w:rPr>
          <w:rFonts w:ascii="Times New Roman" w:hAnsi="Times New Roman" w:cs="Times New Roman"/>
          <w:sz w:val="28"/>
          <w:szCs w:val="28"/>
        </w:rPr>
      </w:pPr>
      <w:r w:rsidRPr="00C521A3">
        <w:rPr>
          <w:rFonts w:ascii="Times New Roman" w:hAnsi="Times New Roman" w:cs="Times New Roman"/>
          <w:sz w:val="28"/>
          <w:szCs w:val="28"/>
        </w:rPr>
        <w:t>Організація секційних занять у середній школі має на меті не лише розвиток фізичних якостей учнів, а й формування їхньої соціальної активності, ціннісних орієнтацій та навичок міжособистісної взаємодії. Для досягнення комплексного ефекту доцільно дотримуватися таких методичних положень:</w:t>
      </w:r>
    </w:p>
    <w:p w14:paraId="71960661" w14:textId="29E164D3" w:rsidR="00C521A3" w:rsidRPr="00C521A3" w:rsidRDefault="00C521A3" w:rsidP="00C521A3">
      <w:pPr>
        <w:spacing w:after="0" w:line="360" w:lineRule="auto"/>
        <w:ind w:firstLine="709"/>
        <w:jc w:val="both"/>
        <w:rPr>
          <w:rFonts w:ascii="Times New Roman" w:hAnsi="Times New Roman" w:cs="Times New Roman"/>
          <w:sz w:val="28"/>
          <w:szCs w:val="28"/>
        </w:rPr>
      </w:pPr>
      <w:r w:rsidRPr="00C521A3">
        <w:rPr>
          <w:rFonts w:ascii="Times New Roman" w:hAnsi="Times New Roman" w:cs="Times New Roman"/>
          <w:sz w:val="28"/>
          <w:szCs w:val="28"/>
        </w:rPr>
        <w:t>Заняття повинні мати чітку структуру: вступна частина (розминка, мотиваційна установка), основна частина (вправи, ігрова діяльність, технічна та тактична підготовка), заключна частина (відновлювальні вправи, рефлексія). Планування здійснюється з урахуванням вікових особливостей школярів та поступового ускладнення завдань.</w:t>
      </w:r>
    </w:p>
    <w:p w14:paraId="237F9AE5" w14:textId="42BB6368" w:rsidR="00C521A3" w:rsidRPr="00C521A3" w:rsidRDefault="00C521A3" w:rsidP="00C521A3">
      <w:pPr>
        <w:spacing w:after="0" w:line="360" w:lineRule="auto"/>
        <w:ind w:firstLine="709"/>
        <w:jc w:val="both"/>
        <w:rPr>
          <w:rFonts w:ascii="Times New Roman" w:hAnsi="Times New Roman" w:cs="Times New Roman"/>
          <w:sz w:val="28"/>
          <w:szCs w:val="28"/>
        </w:rPr>
      </w:pPr>
      <w:r w:rsidRPr="00C521A3">
        <w:rPr>
          <w:rFonts w:ascii="Times New Roman" w:hAnsi="Times New Roman" w:cs="Times New Roman"/>
          <w:sz w:val="28"/>
          <w:szCs w:val="28"/>
        </w:rPr>
        <w:t>Необхідно враховувати індивідуальні можливості учнів, рівень їхньої фізичної підготовленості та інтереси. Для цього варто застосовувати варіативні комплекси вправ, адаптовані до різних рівнів складності, що забезпечує доступність та мотивацію для всіх учасників.</w:t>
      </w:r>
    </w:p>
    <w:p w14:paraId="71660D25" w14:textId="43A229C9" w:rsidR="00C521A3" w:rsidRPr="00C521A3" w:rsidRDefault="00C521A3" w:rsidP="00C521A3">
      <w:pPr>
        <w:spacing w:after="0" w:line="360" w:lineRule="auto"/>
        <w:ind w:firstLine="709"/>
        <w:jc w:val="both"/>
        <w:rPr>
          <w:rFonts w:ascii="Times New Roman" w:hAnsi="Times New Roman" w:cs="Times New Roman"/>
          <w:sz w:val="28"/>
          <w:szCs w:val="28"/>
        </w:rPr>
      </w:pPr>
      <w:r w:rsidRPr="00C521A3">
        <w:rPr>
          <w:rFonts w:ascii="Times New Roman" w:hAnsi="Times New Roman" w:cs="Times New Roman"/>
          <w:sz w:val="28"/>
          <w:szCs w:val="28"/>
        </w:rPr>
        <w:t>Секційні заняття мають бути спрямовані на виховання відповідальності, наполегливості, взаємоповаги та командної згуртованості. Важливо акцентувати увагу на цінності здорового способу життя, розвитку самодисципліни та співпраці.</w:t>
      </w:r>
    </w:p>
    <w:p w14:paraId="731328FE" w14:textId="46C43A63" w:rsidR="00C521A3" w:rsidRPr="00C521A3" w:rsidRDefault="00C521A3" w:rsidP="00C521A3">
      <w:pPr>
        <w:spacing w:after="0" w:line="360" w:lineRule="auto"/>
        <w:ind w:firstLine="709"/>
        <w:jc w:val="both"/>
        <w:rPr>
          <w:rFonts w:ascii="Times New Roman" w:hAnsi="Times New Roman" w:cs="Times New Roman"/>
          <w:sz w:val="28"/>
          <w:szCs w:val="28"/>
        </w:rPr>
      </w:pPr>
      <w:r w:rsidRPr="00C521A3">
        <w:rPr>
          <w:rFonts w:ascii="Times New Roman" w:hAnsi="Times New Roman" w:cs="Times New Roman"/>
          <w:sz w:val="28"/>
          <w:szCs w:val="28"/>
        </w:rPr>
        <w:t>Ігрова діяльність та елементи змагання підвищують інтерес учнів, сприяють розвитку комунікативних навичок та формують позитивний емоційний фон. Змагання повинні мати виховний характер, підкреслювати значення чесної гри та взаємоповаги.</w:t>
      </w:r>
    </w:p>
    <w:p w14:paraId="41188F7C" w14:textId="2B449777" w:rsidR="00C521A3" w:rsidRPr="00C521A3" w:rsidRDefault="00C521A3" w:rsidP="00C521A3">
      <w:pPr>
        <w:spacing w:after="0" w:line="360" w:lineRule="auto"/>
        <w:ind w:firstLine="709"/>
        <w:jc w:val="both"/>
        <w:rPr>
          <w:rFonts w:ascii="Times New Roman" w:hAnsi="Times New Roman" w:cs="Times New Roman"/>
          <w:sz w:val="28"/>
          <w:szCs w:val="28"/>
        </w:rPr>
      </w:pPr>
      <w:r w:rsidRPr="00C521A3">
        <w:rPr>
          <w:rFonts w:ascii="Times New Roman" w:hAnsi="Times New Roman" w:cs="Times New Roman"/>
          <w:sz w:val="28"/>
          <w:szCs w:val="28"/>
        </w:rPr>
        <w:t>Заняття мають поєднувати розвиток фізичних якостей із формуванням соціальних компетентностей: уміння працювати в команді, приймати рішення, підтримувати партнерів, долати труднощі. Це забезпечує гармонійний розвиток особистості.</w:t>
      </w:r>
    </w:p>
    <w:p w14:paraId="66456196" w14:textId="56E38CFC" w:rsidR="00C521A3" w:rsidRPr="00C521A3" w:rsidRDefault="00C521A3" w:rsidP="00C521A3">
      <w:pPr>
        <w:spacing w:after="0" w:line="360" w:lineRule="auto"/>
        <w:ind w:firstLine="709"/>
        <w:jc w:val="both"/>
        <w:rPr>
          <w:rFonts w:ascii="Times New Roman" w:hAnsi="Times New Roman" w:cs="Times New Roman"/>
          <w:sz w:val="28"/>
          <w:szCs w:val="28"/>
        </w:rPr>
      </w:pPr>
      <w:r w:rsidRPr="00C521A3">
        <w:rPr>
          <w:rFonts w:ascii="Times New Roman" w:hAnsi="Times New Roman" w:cs="Times New Roman"/>
          <w:sz w:val="28"/>
          <w:szCs w:val="28"/>
        </w:rPr>
        <w:t>Регулярне тестування та спостереження дозволяють відстежувати динаміку фізичних показників і рівень соціальної взаємодії. Оцінювання має бути комплексним, включати як кількісні результати (швидкість, сила, витривалість), так і якісні характеристики (згуртованість, комунікація, ціннісні орієнтації).</w:t>
      </w:r>
    </w:p>
    <w:p w14:paraId="0EBD93A8" w14:textId="2EDD9E4C" w:rsidR="00C521A3" w:rsidRPr="00C521A3" w:rsidRDefault="00C521A3" w:rsidP="00C521A3">
      <w:pPr>
        <w:spacing w:after="0" w:line="360" w:lineRule="auto"/>
        <w:ind w:firstLine="709"/>
        <w:jc w:val="both"/>
        <w:rPr>
          <w:rFonts w:ascii="Times New Roman" w:hAnsi="Times New Roman" w:cs="Times New Roman"/>
          <w:sz w:val="28"/>
          <w:szCs w:val="28"/>
        </w:rPr>
      </w:pPr>
      <w:r w:rsidRPr="00C521A3">
        <w:rPr>
          <w:rFonts w:ascii="Times New Roman" w:hAnsi="Times New Roman" w:cs="Times New Roman"/>
          <w:sz w:val="28"/>
          <w:szCs w:val="28"/>
        </w:rPr>
        <w:t>Учитель виступає не лише організатором занять, а й наставником, який формує атмосферу довіри, підтримки та взаємоповаги. Його завдання — створити умови для самореалізації кожного учня, стимулювати інтерес до занять та забезпечити безпечне середовище.</w:t>
      </w:r>
    </w:p>
    <w:p w14:paraId="64B8308B" w14:textId="2E8BE880" w:rsidR="00C521A3" w:rsidRPr="00C521A3" w:rsidRDefault="00C521A3" w:rsidP="00C521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C521A3">
        <w:rPr>
          <w:rFonts w:ascii="Times New Roman" w:hAnsi="Times New Roman" w:cs="Times New Roman"/>
          <w:sz w:val="28"/>
          <w:szCs w:val="28"/>
        </w:rPr>
        <w:t>екційні заняття у середній школі повинні бути спрямовані на комплексний розвиток школярів: фізичний, соціальний та ціннісний. Вони мають поєднувати індивідуальний підхід із колективною діяльністю, забезпечувати поступовість навантаження та виховувати систему цінностей, яка ґрунтується на здоровому способі життя, співпраці та відповідальності.</w:t>
      </w:r>
    </w:p>
    <w:p w14:paraId="1BECA0BB" w14:textId="77777777" w:rsidR="00C521A3" w:rsidRPr="00C521A3" w:rsidRDefault="00C521A3" w:rsidP="00C521A3">
      <w:pPr>
        <w:spacing w:after="0" w:line="360" w:lineRule="auto"/>
        <w:ind w:firstLine="709"/>
        <w:jc w:val="both"/>
        <w:rPr>
          <w:rFonts w:ascii="Times New Roman" w:hAnsi="Times New Roman" w:cs="Times New Roman"/>
          <w:sz w:val="28"/>
          <w:szCs w:val="28"/>
        </w:rPr>
      </w:pPr>
      <w:r w:rsidRPr="00C521A3">
        <w:rPr>
          <w:rFonts w:ascii="Times New Roman" w:hAnsi="Times New Roman" w:cs="Times New Roman"/>
          <w:sz w:val="28"/>
          <w:szCs w:val="28"/>
        </w:rPr>
        <w:t>Організація та проведення секційних занять для школярів середнього шкільного віку потребує системного та методично обґрунтованого підходу, що враховує як фізичні, так і соціально-психологічні аспекти розвитку учнів. Передусім учитель має визначити мету та завдання кожного заняття, орієнтуючись на розвиток конкретних фізичних якостей, формування навичок командної взаємодії та виховання ціннісних орієнтацій. Структура занять повинна бути чітко регламентованою і включати вступну частину з розминкою та мотиваційною установкою, основну частину з виконанням технічних вправ, ігрових елементів та тактичних завдань, а також заключну частину, що передбачає відновлювальні вправи та рефлексію. Важливим є застосування диференційованого підходу, який забезпечує доступність завдань для учнів з різним рівнем фізичної підготовленості та водночас стимулює їхній поступовий розвиток.</w:t>
      </w:r>
    </w:p>
    <w:p w14:paraId="5FDEE6E5" w14:textId="77777777" w:rsidR="00C521A3" w:rsidRPr="00C521A3" w:rsidRDefault="00C521A3" w:rsidP="00C521A3">
      <w:pPr>
        <w:spacing w:after="0" w:line="360" w:lineRule="auto"/>
        <w:ind w:firstLine="709"/>
        <w:jc w:val="both"/>
        <w:rPr>
          <w:rFonts w:ascii="Times New Roman" w:hAnsi="Times New Roman" w:cs="Times New Roman"/>
          <w:sz w:val="28"/>
          <w:szCs w:val="28"/>
        </w:rPr>
      </w:pPr>
      <w:r w:rsidRPr="00C521A3">
        <w:rPr>
          <w:rFonts w:ascii="Times New Roman" w:hAnsi="Times New Roman" w:cs="Times New Roman"/>
          <w:sz w:val="28"/>
          <w:szCs w:val="28"/>
        </w:rPr>
        <w:t>Секційні заняття повинні формувати мотивацію до систематичних тренувань та виховувати цінності відповідальності, наполегливості, взаємоповаги й командної згуртованості. Використання ігрових та змагальних методів сприяє підвищенню інтересу учнів, розвитку комунікативних навичок та створенню позитивного емоційного фону, водночас підкреслюючи значення чесної гри та конструктивної взаємодії. Особливу увагу слід приділяти інтеграції фізичного та соціального розвитку: вправи мають поєднувати тренування фізичних якостей із завданнями на комунікацію, співпрацю та лідерство, що забезпечує гармонійне становлення особистості.</w:t>
      </w:r>
    </w:p>
    <w:p w14:paraId="054CCB8B" w14:textId="77777777" w:rsidR="00C521A3" w:rsidRPr="00C521A3" w:rsidRDefault="00C521A3" w:rsidP="00C521A3">
      <w:pPr>
        <w:spacing w:after="0" w:line="360" w:lineRule="auto"/>
        <w:ind w:firstLine="709"/>
        <w:jc w:val="both"/>
        <w:rPr>
          <w:rFonts w:ascii="Times New Roman" w:hAnsi="Times New Roman" w:cs="Times New Roman"/>
          <w:sz w:val="28"/>
          <w:szCs w:val="28"/>
        </w:rPr>
      </w:pPr>
      <w:r w:rsidRPr="00C521A3">
        <w:rPr>
          <w:rFonts w:ascii="Times New Roman" w:hAnsi="Times New Roman" w:cs="Times New Roman"/>
          <w:sz w:val="28"/>
          <w:szCs w:val="28"/>
        </w:rPr>
        <w:t>Контроль та оцінювання результатів повинні здійснюватися комплексно, включаючи як кількісні показники (швидкість, сила, витривалість), так і якісні характеристики (згуртованість, комунікація, сформованість цінностей). Регулярне тестування та спостереження дозволяють своєчасно коригувати програму занять відповідно до потреб групи. Роль учителя у цьому процесі є ключовою: він виступає не лише організатором, а й наставником, який формує атмосферу довіри, підтримки та взаємоповаги, створює умови для самореалізації кожного учня та забезпечує безпечне середовище.</w:t>
      </w:r>
    </w:p>
    <w:p w14:paraId="6E2939A2" w14:textId="77777777" w:rsidR="00C521A3" w:rsidRPr="00C521A3" w:rsidRDefault="00C521A3" w:rsidP="00C521A3">
      <w:pPr>
        <w:spacing w:after="0" w:line="360" w:lineRule="auto"/>
        <w:ind w:firstLine="709"/>
        <w:jc w:val="both"/>
        <w:rPr>
          <w:rFonts w:ascii="Times New Roman" w:hAnsi="Times New Roman" w:cs="Times New Roman"/>
          <w:sz w:val="28"/>
          <w:szCs w:val="28"/>
        </w:rPr>
      </w:pPr>
      <w:r w:rsidRPr="00C521A3">
        <w:rPr>
          <w:rFonts w:ascii="Times New Roman" w:hAnsi="Times New Roman" w:cs="Times New Roman"/>
          <w:sz w:val="28"/>
          <w:szCs w:val="28"/>
        </w:rPr>
        <w:t>Таким чином, секційні заняття у середній школі мають бути спрямовані на комплексний розвиток школярів, що поєднує фізичне вдосконалення із соціалізацією та формуванням системи цінностей. Їхня ефективність визначається послідовністю організації, диференційованим підходом, інтеграцією фізичних і соціальних завдань та педагогічною майстерністю вчителя, який забезпечує гармонійний розвиток особистості учнів у процесі навчально-виховної діяльності.</w:t>
      </w:r>
    </w:p>
    <w:p w14:paraId="7DCFDACD" w14:textId="77777777" w:rsidR="00521E9F" w:rsidRPr="00521E9F" w:rsidRDefault="00521E9F" w:rsidP="00521E9F">
      <w:pPr>
        <w:spacing w:after="0" w:line="360" w:lineRule="auto"/>
        <w:ind w:firstLine="709"/>
        <w:jc w:val="both"/>
        <w:rPr>
          <w:rFonts w:ascii="Times New Roman" w:hAnsi="Times New Roman" w:cs="Times New Roman"/>
          <w:sz w:val="28"/>
          <w:szCs w:val="28"/>
        </w:rPr>
      </w:pPr>
      <w:r w:rsidRPr="00521E9F">
        <w:rPr>
          <w:rFonts w:ascii="Times New Roman" w:hAnsi="Times New Roman" w:cs="Times New Roman"/>
          <w:sz w:val="28"/>
          <w:szCs w:val="28"/>
        </w:rPr>
        <w:t>Ефективність секційних занять для школярів середнього шкільного віку значною мірою визначається добором вправ, які відповідають специфіці кожного виду спорту та віковим особливостям учнів. У гімнастиці найбільш результативними є вправи на розтягування, такі як шпагати, нахили вперед і назад та «місток», що сприяють розвитку гнучкості, а також балансування на гімнастичній лаві чи колоді, яке формує координацію, та акробатичні елементи на кшталт кувірків і стійок на руках, що розвивають пластичність і контроль рухів. У волейболі ефективними є серії передач м’яча в парах і трійках для розвитку точності та координації, стрибки з місця та з розбігу для підвищення сили ніг, а також ігрові вправи у форматі «міні-волейболу», які формують командну взаємодію та швидку реакцію. У баскетболі доцільно застосовувати спринти на короткі дистанції з веденням м’яча для розвитку швидкісно-силових якостей, кидки у кошик з різних дистанцій для формування точності рухів та вправи на зміну напрямку руху, такі як «змійка» чи ривки з поворотами, що сприяють розвитку координації. У футболі найбільш ефективними є біг на середні дистанції (400–800 метрів) для розвитку витривалості, вправи з веденням м’яча на швидкість та зміну напрямку для вдосконалення швидкісних якостей, а також командні ігрові вправи у форматі «двосторонньої гри» чи «міні-футболу», які формують тактичну організацію та згуртованість. Таким чином, кожен вид спорту має власний набір вправ, що забезпечує розвиток провідних фізичних якостей: гімнастика — гнучкості та координації, волейбол — сили й командної взаємодії, баскетбол — швидкісно-силових характеристик та точності, футбол — витривалості й тактичної організації. Використання цих вправ у системі секційних занять сприяє гармонійному розвитку школярів як у фізичному, так і в соціальному аспектах.</w:t>
      </w:r>
    </w:p>
    <w:p w14:paraId="404ADCD2" w14:textId="77777777" w:rsidR="00521E9F" w:rsidRPr="00521E9F" w:rsidRDefault="00521E9F" w:rsidP="00521E9F">
      <w:pPr>
        <w:spacing w:after="0" w:line="360" w:lineRule="auto"/>
        <w:ind w:firstLine="709"/>
        <w:jc w:val="center"/>
        <w:rPr>
          <w:rFonts w:ascii="Times New Roman" w:hAnsi="Times New Roman" w:cs="Times New Roman"/>
          <w:b/>
          <w:bCs/>
          <w:sz w:val="28"/>
          <w:szCs w:val="28"/>
        </w:rPr>
      </w:pPr>
      <w:r w:rsidRPr="00521E9F">
        <w:rPr>
          <w:rFonts w:ascii="Times New Roman" w:hAnsi="Times New Roman" w:cs="Times New Roman"/>
          <w:b/>
          <w:bCs/>
          <w:sz w:val="28"/>
          <w:szCs w:val="28"/>
        </w:rPr>
        <w:t>Комплекс тренувальних програм на тиждень для кожної секції</w:t>
      </w:r>
    </w:p>
    <w:p w14:paraId="130639A3" w14:textId="77777777" w:rsidR="00521E9F" w:rsidRPr="00521E9F" w:rsidRDefault="00521E9F" w:rsidP="00521E9F">
      <w:pPr>
        <w:spacing w:after="0" w:line="360" w:lineRule="auto"/>
        <w:ind w:firstLine="709"/>
        <w:jc w:val="both"/>
        <w:rPr>
          <w:rFonts w:ascii="Times New Roman" w:hAnsi="Times New Roman" w:cs="Times New Roman"/>
          <w:sz w:val="28"/>
          <w:szCs w:val="28"/>
        </w:rPr>
      </w:pPr>
      <w:r w:rsidRPr="00521E9F">
        <w:rPr>
          <w:rFonts w:ascii="Times New Roman" w:hAnsi="Times New Roman" w:cs="Times New Roman"/>
          <w:sz w:val="28"/>
          <w:szCs w:val="28"/>
        </w:rPr>
        <w:t>Організація тижневого циклу занять дозволяє інтегрувати ефективні вправи у практику та забезпечити гармонійний розвиток школярів середнього шкільного віку. Нижче наведено приклади програм для кожної секції з урахуванням специфіки виду спорту.</w:t>
      </w:r>
    </w:p>
    <w:p w14:paraId="70DDD16B" w14:textId="7CCEE68C" w:rsidR="00521E9F" w:rsidRPr="00521E9F" w:rsidRDefault="00521E9F" w:rsidP="00521E9F">
      <w:pPr>
        <w:spacing w:after="0" w:line="360" w:lineRule="auto"/>
        <w:ind w:firstLine="709"/>
        <w:jc w:val="both"/>
        <w:rPr>
          <w:rFonts w:ascii="Times New Roman" w:hAnsi="Times New Roman" w:cs="Times New Roman"/>
          <w:sz w:val="28"/>
          <w:szCs w:val="28"/>
        </w:rPr>
      </w:pPr>
      <w:r w:rsidRPr="00521E9F">
        <w:rPr>
          <w:rFonts w:ascii="Times New Roman" w:hAnsi="Times New Roman" w:cs="Times New Roman"/>
          <w:b/>
          <w:bCs/>
          <w:sz w:val="28"/>
          <w:szCs w:val="28"/>
        </w:rPr>
        <w:t>Гімнастика</w:t>
      </w:r>
      <w:r>
        <w:rPr>
          <w:rFonts w:ascii="Times New Roman" w:hAnsi="Times New Roman" w:cs="Times New Roman"/>
          <w:b/>
          <w:bCs/>
          <w:sz w:val="28"/>
          <w:szCs w:val="28"/>
        </w:rPr>
        <w:t xml:space="preserve">. </w:t>
      </w:r>
      <w:r w:rsidRPr="00521E9F">
        <w:rPr>
          <w:rFonts w:ascii="Times New Roman" w:hAnsi="Times New Roman" w:cs="Times New Roman"/>
          <w:sz w:val="28"/>
          <w:szCs w:val="28"/>
        </w:rPr>
        <w:t>У понеділок заняття починається з комплексу вправ на розтягування (шпагати, нахили, «місток»), після чого учні виконують вправи на балансування на лаві та колоді. У середу акцент робиться на акробатичних елементах — кувірках, стійках на руках та переворотах, що розвивають пластичність і контроль рухів. У п’ятницю заняття поєднує вправи на гнучкість із елементами координації, включаючи комбінації рухів у ритмічній послідовності.</w:t>
      </w:r>
    </w:p>
    <w:p w14:paraId="08B7E059" w14:textId="0ED29501" w:rsidR="00521E9F" w:rsidRPr="00521E9F" w:rsidRDefault="00521E9F" w:rsidP="00521E9F">
      <w:pPr>
        <w:spacing w:after="0" w:line="360" w:lineRule="auto"/>
        <w:ind w:firstLine="709"/>
        <w:jc w:val="both"/>
        <w:rPr>
          <w:rFonts w:ascii="Times New Roman" w:hAnsi="Times New Roman" w:cs="Times New Roman"/>
          <w:sz w:val="28"/>
          <w:szCs w:val="28"/>
        </w:rPr>
      </w:pPr>
      <w:r w:rsidRPr="00521E9F">
        <w:rPr>
          <w:rFonts w:ascii="Times New Roman" w:hAnsi="Times New Roman" w:cs="Times New Roman"/>
          <w:b/>
          <w:bCs/>
          <w:sz w:val="28"/>
          <w:szCs w:val="28"/>
        </w:rPr>
        <w:t>Волейбол</w:t>
      </w:r>
      <w:r>
        <w:rPr>
          <w:rFonts w:ascii="Times New Roman" w:hAnsi="Times New Roman" w:cs="Times New Roman"/>
          <w:b/>
          <w:bCs/>
          <w:sz w:val="28"/>
          <w:szCs w:val="28"/>
        </w:rPr>
        <w:t>.</w:t>
      </w:r>
      <w:r w:rsidRPr="00521E9F">
        <w:rPr>
          <w:rFonts w:ascii="Times New Roman" w:hAnsi="Times New Roman" w:cs="Times New Roman"/>
          <w:sz w:val="28"/>
          <w:szCs w:val="28"/>
        </w:rPr>
        <w:t xml:space="preserve"> понеділок учні виконують серії передач м’яча в парах і трійках, відпрацьовуючи точність та координацію. У середу заняття включає стрибкові вправи з місця та з розбігу для розвитку сили ніг, а також вправи на прийом і передачу м’яча в русі. У п’ятницю проводиться «міні-волейбол» у форматі гри, що формує командну взаємодію та швидку реакцію.</w:t>
      </w:r>
    </w:p>
    <w:p w14:paraId="11266E28" w14:textId="14A2DB39" w:rsidR="00521E9F" w:rsidRPr="00521E9F" w:rsidRDefault="00521E9F" w:rsidP="00521E9F">
      <w:pPr>
        <w:spacing w:after="0" w:line="360" w:lineRule="auto"/>
        <w:ind w:firstLine="709"/>
        <w:jc w:val="both"/>
        <w:rPr>
          <w:rFonts w:ascii="Times New Roman" w:hAnsi="Times New Roman" w:cs="Times New Roman"/>
          <w:sz w:val="28"/>
          <w:szCs w:val="28"/>
        </w:rPr>
      </w:pPr>
      <w:r w:rsidRPr="00521E9F">
        <w:rPr>
          <w:rFonts w:ascii="Times New Roman" w:hAnsi="Times New Roman" w:cs="Times New Roman"/>
          <w:b/>
          <w:bCs/>
          <w:sz w:val="28"/>
          <w:szCs w:val="28"/>
        </w:rPr>
        <w:t>Баскетбол</w:t>
      </w:r>
      <w:r>
        <w:rPr>
          <w:rFonts w:ascii="Times New Roman" w:hAnsi="Times New Roman" w:cs="Times New Roman"/>
          <w:b/>
          <w:bCs/>
          <w:sz w:val="28"/>
          <w:szCs w:val="28"/>
        </w:rPr>
        <w:t xml:space="preserve">. </w:t>
      </w:r>
      <w:r w:rsidRPr="00521E9F">
        <w:rPr>
          <w:rFonts w:ascii="Times New Roman" w:hAnsi="Times New Roman" w:cs="Times New Roman"/>
          <w:sz w:val="28"/>
          <w:szCs w:val="28"/>
        </w:rPr>
        <w:t>У понеділок учні виконують спринти на короткі дистанції з веденням м’яча, що розвиває швидкісно-силові якості. У середу акцент робиться на кидках у кошик з різних дистанцій, а також на вправи для зміни напрямку руху («змійка», ривки з поворотами). У п’ятницю заняття включає ігрові вправи з елементами тактики, що поєднують швидкість, силу та точність.</w:t>
      </w:r>
    </w:p>
    <w:p w14:paraId="0A5CB460" w14:textId="3816895A" w:rsidR="00521E9F" w:rsidRPr="00521E9F" w:rsidRDefault="00521E9F" w:rsidP="00521E9F">
      <w:pPr>
        <w:spacing w:after="0" w:line="360" w:lineRule="auto"/>
        <w:ind w:firstLine="709"/>
        <w:jc w:val="both"/>
        <w:rPr>
          <w:rFonts w:ascii="Times New Roman" w:hAnsi="Times New Roman" w:cs="Times New Roman"/>
          <w:sz w:val="28"/>
          <w:szCs w:val="28"/>
        </w:rPr>
      </w:pPr>
      <w:r w:rsidRPr="00521E9F">
        <w:rPr>
          <w:rFonts w:ascii="Times New Roman" w:hAnsi="Times New Roman" w:cs="Times New Roman"/>
          <w:b/>
          <w:bCs/>
          <w:sz w:val="28"/>
          <w:szCs w:val="28"/>
        </w:rPr>
        <w:t>Футбол</w:t>
      </w:r>
      <w:r>
        <w:rPr>
          <w:rFonts w:ascii="Times New Roman" w:hAnsi="Times New Roman" w:cs="Times New Roman"/>
          <w:b/>
          <w:bCs/>
          <w:sz w:val="28"/>
          <w:szCs w:val="28"/>
        </w:rPr>
        <w:t xml:space="preserve">. </w:t>
      </w:r>
      <w:r w:rsidRPr="00521E9F">
        <w:rPr>
          <w:rFonts w:ascii="Times New Roman" w:hAnsi="Times New Roman" w:cs="Times New Roman"/>
          <w:sz w:val="28"/>
          <w:szCs w:val="28"/>
        </w:rPr>
        <w:t>У понеділок учні виконують біг на середні дистанції (400–800 м) для розвитку витривалості. У середу заняття включає вправи з веденням м’яча на швидкість та зміну напрямку, що вдосконалюють швидкісні якості. У п’ятницю проводиться «міні-футбол» або двостороння гра, яка формує тактичну організацію та командну згуртованість.</w:t>
      </w:r>
    </w:p>
    <w:p w14:paraId="1F13C519" w14:textId="77777777" w:rsidR="00521E9F" w:rsidRPr="00521E9F" w:rsidRDefault="00521E9F" w:rsidP="00521E9F">
      <w:pPr>
        <w:spacing w:after="0" w:line="360" w:lineRule="auto"/>
        <w:ind w:firstLine="709"/>
        <w:jc w:val="both"/>
        <w:rPr>
          <w:rFonts w:ascii="Times New Roman" w:hAnsi="Times New Roman" w:cs="Times New Roman"/>
          <w:sz w:val="28"/>
          <w:szCs w:val="28"/>
        </w:rPr>
      </w:pPr>
      <w:r w:rsidRPr="00521E9F">
        <w:rPr>
          <w:rFonts w:ascii="Times New Roman" w:hAnsi="Times New Roman" w:cs="Times New Roman"/>
          <w:sz w:val="28"/>
          <w:szCs w:val="28"/>
        </w:rPr>
        <w:t>Такий тижневий комплекс дозволяє поєднати розвиток провідних фізичних якостей із формуванням соціальних компетентностей. Гімнастика забезпечує гнучкість і координацію, волейбол — силу та командну взаємодію, баскетбол — швидкісно-силові характеристики та точність, футбол — витривалість і тактичну організацію. Усі програми побудовані на принципі поступовості та варіативності, що гарантує ефективність занять і гармонійний розвиток школярів.</w:t>
      </w:r>
    </w:p>
    <w:p w14:paraId="547D1637" w14:textId="02A9A357" w:rsidR="00521E9F" w:rsidRPr="00521E9F" w:rsidRDefault="00521E9F" w:rsidP="00521E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2761F087" w14:textId="34F037E9" w:rsidR="004F65D6" w:rsidRPr="00521E9F" w:rsidRDefault="00994D68" w:rsidP="004F65D6">
      <w:pPr>
        <w:spacing w:after="0" w:line="360" w:lineRule="auto"/>
        <w:ind w:firstLine="709"/>
        <w:jc w:val="both"/>
        <w:rPr>
          <w:rFonts w:ascii="Times New Roman" w:hAnsi="Times New Roman" w:cs="Times New Roman"/>
          <w:b/>
          <w:bCs/>
          <w:sz w:val="28"/>
          <w:szCs w:val="28"/>
        </w:rPr>
      </w:pPr>
      <w:r w:rsidRPr="00521E9F">
        <w:rPr>
          <w:rFonts w:ascii="Times New Roman" w:hAnsi="Times New Roman" w:cs="Times New Roman"/>
          <w:b/>
          <w:bCs/>
          <w:sz w:val="28"/>
          <w:szCs w:val="28"/>
        </w:rPr>
        <w:t>Висновки до розділу ІІІ</w:t>
      </w:r>
    </w:p>
    <w:p w14:paraId="0274C47E" w14:textId="77777777" w:rsidR="00994D68" w:rsidRDefault="00994D68" w:rsidP="004F65D6">
      <w:pPr>
        <w:spacing w:after="0" w:line="360" w:lineRule="auto"/>
        <w:ind w:firstLine="709"/>
        <w:jc w:val="both"/>
        <w:rPr>
          <w:rFonts w:ascii="Times New Roman" w:hAnsi="Times New Roman" w:cs="Times New Roman"/>
          <w:sz w:val="28"/>
          <w:szCs w:val="28"/>
        </w:rPr>
      </w:pPr>
    </w:p>
    <w:p w14:paraId="749DC145" w14:textId="77777777" w:rsidR="00521E9F" w:rsidRPr="00521E9F" w:rsidRDefault="00521E9F" w:rsidP="00521E9F">
      <w:pPr>
        <w:spacing w:after="0" w:line="360" w:lineRule="auto"/>
        <w:ind w:firstLine="709"/>
        <w:jc w:val="both"/>
        <w:rPr>
          <w:rFonts w:ascii="Times New Roman" w:hAnsi="Times New Roman" w:cs="Times New Roman"/>
          <w:sz w:val="28"/>
          <w:szCs w:val="28"/>
        </w:rPr>
      </w:pPr>
      <w:r w:rsidRPr="00521E9F">
        <w:rPr>
          <w:rFonts w:ascii="Times New Roman" w:hAnsi="Times New Roman" w:cs="Times New Roman"/>
          <w:sz w:val="28"/>
          <w:szCs w:val="28"/>
        </w:rPr>
        <w:t>На початку експерименту школярі середнього шкільного віку характеризувалися середнім рівнем фізичного розвитку та рухових здібностей, що відповідає віковим нормативам, але не демонструє виражених переваг у жодній із ключових фізичних якостей. Було зафіксовано недостатній рівень гнучкості та витривалості, а також нерівномірність у розвитку швидкісно-силових характеристик. Це свідчить про потребу у систематичних та цілеспрямованих заняттях, які здатні забезпечити гармонійний розвиток рухових здібностей.</w:t>
      </w:r>
    </w:p>
    <w:p w14:paraId="630C5865" w14:textId="79252499" w:rsidR="00521E9F" w:rsidRPr="00521E9F" w:rsidRDefault="00521E9F" w:rsidP="00521E9F">
      <w:pPr>
        <w:spacing w:after="0" w:line="360" w:lineRule="auto"/>
        <w:ind w:firstLine="709"/>
        <w:jc w:val="both"/>
        <w:rPr>
          <w:rFonts w:ascii="Times New Roman" w:hAnsi="Times New Roman" w:cs="Times New Roman"/>
          <w:sz w:val="28"/>
          <w:szCs w:val="28"/>
        </w:rPr>
      </w:pPr>
      <w:r w:rsidRPr="00521E9F">
        <w:rPr>
          <w:rFonts w:ascii="Times New Roman" w:hAnsi="Times New Roman" w:cs="Times New Roman"/>
          <w:sz w:val="28"/>
          <w:szCs w:val="28"/>
        </w:rPr>
        <w:t>Протягом року експериментальні групи продемонстрували суттєве покращення у всіх основних показниках фізичного розвитку. Найбільш виражені зміни спостерігалися у гнучкості, координації, швидкісно-силових якостях та витривалості залежно від виду секційних занять. Контрольні групи, які не брали участі у систематичних секційних тренуваннях, показали лише незначні зміни, що підтверджує ефективність регулярних занять у спортивних секціях.</w:t>
      </w:r>
    </w:p>
    <w:p w14:paraId="6BA7FCEC" w14:textId="141421AE" w:rsidR="00521E9F" w:rsidRPr="00521E9F" w:rsidRDefault="00521E9F" w:rsidP="00521E9F">
      <w:pPr>
        <w:spacing w:after="0" w:line="360" w:lineRule="auto"/>
        <w:ind w:firstLine="709"/>
        <w:jc w:val="both"/>
        <w:rPr>
          <w:rFonts w:ascii="Times New Roman" w:hAnsi="Times New Roman" w:cs="Times New Roman"/>
          <w:sz w:val="28"/>
          <w:szCs w:val="28"/>
        </w:rPr>
      </w:pPr>
      <w:r w:rsidRPr="00521E9F">
        <w:rPr>
          <w:rFonts w:ascii="Times New Roman" w:hAnsi="Times New Roman" w:cs="Times New Roman"/>
          <w:sz w:val="28"/>
          <w:szCs w:val="28"/>
        </w:rPr>
        <w:t>Аналіз результатів засвідчив диференційований вплив різних видів секційних занять. Гімнастика найбільш ефективно розвивала гнучкість та координацію, волейбол забезпечував збалансоване зростання сили та командної взаємодії, баскетбол сприяв формуванню швидкісно-силових якостей та точності рухів, а футбол забезпечував найвиразніший приріст у витривалості та тактичній організації. Таким чином, кожен вид спорту має власну «зону впливу», що дозволяє цілеспрямовано формувати різні компоненти фізичної підготовленості школярів.</w:t>
      </w:r>
    </w:p>
    <w:p w14:paraId="269EC898" w14:textId="396118CD" w:rsidR="00521E9F" w:rsidRPr="00521E9F" w:rsidRDefault="00521E9F" w:rsidP="00521E9F">
      <w:pPr>
        <w:spacing w:after="0" w:line="360" w:lineRule="auto"/>
        <w:ind w:firstLine="709"/>
        <w:jc w:val="both"/>
        <w:rPr>
          <w:rFonts w:ascii="Times New Roman" w:hAnsi="Times New Roman" w:cs="Times New Roman"/>
          <w:sz w:val="28"/>
          <w:szCs w:val="28"/>
        </w:rPr>
      </w:pPr>
      <w:r w:rsidRPr="00521E9F">
        <w:rPr>
          <w:rFonts w:ascii="Times New Roman" w:hAnsi="Times New Roman" w:cs="Times New Roman"/>
          <w:sz w:val="28"/>
          <w:szCs w:val="28"/>
        </w:rPr>
        <w:t>Організація секційних занять повинна ґрунтуватися на чіткій структурі, диференційованому підході та інтеграції фізичного і соціального розвитку. Доцільно застосовувати варіативні комплекси вправ, що відповідають рівню підготовленості учнів, поєднувати індивідуальні та командні завдання, використовувати ігрові та змагальні методи для підвищення мотивації. Важливо забезпечувати регулярний контроль та оцінювання результатів, включаючи як кількісні, так і якісні показники, а також створювати атмосферу довіри та підтримки. Учитель має виступати наставником, який формує не лише фізичні якості, а й систему цінностей, спрямовану на здоровий спосіб життя, співпрацю та відповідальність.</w:t>
      </w:r>
    </w:p>
    <w:p w14:paraId="038D0B71" w14:textId="4CB6625B" w:rsidR="009429E4" w:rsidRPr="009429E4" w:rsidRDefault="009429E4" w:rsidP="009429E4">
      <w:pPr>
        <w:spacing w:after="0" w:line="360" w:lineRule="auto"/>
        <w:ind w:firstLine="709"/>
        <w:jc w:val="center"/>
        <w:rPr>
          <w:rFonts w:ascii="Times New Roman" w:hAnsi="Times New Roman" w:cs="Times New Roman"/>
          <w:b/>
          <w:bCs/>
          <w:sz w:val="28"/>
          <w:szCs w:val="28"/>
        </w:rPr>
      </w:pPr>
      <w:r w:rsidRPr="009429E4">
        <w:rPr>
          <w:rFonts w:ascii="Times New Roman" w:hAnsi="Times New Roman" w:cs="Times New Roman"/>
          <w:b/>
          <w:bCs/>
          <w:sz w:val="28"/>
          <w:szCs w:val="28"/>
        </w:rPr>
        <w:t>ВИСНОВКИ</w:t>
      </w:r>
    </w:p>
    <w:p w14:paraId="73E4714E" w14:textId="77777777" w:rsidR="009429E4" w:rsidRDefault="009429E4" w:rsidP="009429E4">
      <w:pPr>
        <w:spacing w:after="0" w:line="360" w:lineRule="auto"/>
        <w:ind w:firstLine="709"/>
        <w:jc w:val="both"/>
        <w:rPr>
          <w:rFonts w:ascii="Times New Roman" w:hAnsi="Times New Roman" w:cs="Times New Roman"/>
          <w:sz w:val="28"/>
          <w:szCs w:val="28"/>
        </w:rPr>
      </w:pPr>
    </w:p>
    <w:p w14:paraId="0E0F5668" w14:textId="77777777" w:rsidR="009429E4" w:rsidRDefault="009429E4" w:rsidP="009429E4">
      <w:pPr>
        <w:spacing w:after="0" w:line="360" w:lineRule="auto"/>
        <w:ind w:firstLine="709"/>
        <w:jc w:val="both"/>
        <w:rPr>
          <w:rFonts w:ascii="Times New Roman" w:hAnsi="Times New Roman" w:cs="Times New Roman"/>
          <w:sz w:val="28"/>
          <w:szCs w:val="28"/>
        </w:rPr>
      </w:pPr>
      <w:r w:rsidRPr="009429E4">
        <w:rPr>
          <w:rFonts w:ascii="Times New Roman" w:hAnsi="Times New Roman" w:cs="Times New Roman"/>
          <w:sz w:val="28"/>
          <w:szCs w:val="28"/>
        </w:rPr>
        <w:t xml:space="preserve">Узагальнюючи результати дослідження, можна стверджувати, що секційні заняття є важливим і ефективним інструментом фізичного виховання школярів середнього шкільного віку. </w:t>
      </w:r>
    </w:p>
    <w:p w14:paraId="2DA1E1D0" w14:textId="77777777" w:rsidR="009429E4" w:rsidRDefault="009429E4" w:rsidP="009429E4">
      <w:pPr>
        <w:spacing w:after="0" w:line="360" w:lineRule="auto"/>
        <w:ind w:firstLine="709"/>
        <w:jc w:val="both"/>
        <w:rPr>
          <w:rFonts w:ascii="Times New Roman" w:hAnsi="Times New Roman" w:cs="Times New Roman"/>
          <w:sz w:val="28"/>
          <w:szCs w:val="28"/>
        </w:rPr>
      </w:pPr>
      <w:r w:rsidRPr="009429E4">
        <w:rPr>
          <w:rFonts w:ascii="Times New Roman" w:hAnsi="Times New Roman" w:cs="Times New Roman"/>
          <w:sz w:val="28"/>
          <w:szCs w:val="28"/>
        </w:rPr>
        <w:t xml:space="preserve">У першому розділі було показано, що сучасні підходи до організації фізичного розвитку дітей 11–14 років ґрунтуються на врахуванні вікових особливостей, які характеризуються інтенсивним фізіологічним ростом, нерівномірним розвитком окремих рухових здібностей та високою пластичністю нервової системи. Саме у цей період закладаються основи стійких рухових навичок, а секційні заняття виступають засобом не лише фізичного вдосконалення, а й соціалізації, формування ціннісних орієнтацій, самодисципліни та комунікативних навичок. </w:t>
      </w:r>
    </w:p>
    <w:p w14:paraId="38CF7DF0" w14:textId="77777777" w:rsidR="009429E4" w:rsidRDefault="009429E4" w:rsidP="009429E4">
      <w:pPr>
        <w:spacing w:after="0" w:line="360" w:lineRule="auto"/>
        <w:ind w:firstLine="709"/>
        <w:jc w:val="both"/>
        <w:rPr>
          <w:rFonts w:ascii="Times New Roman" w:hAnsi="Times New Roman" w:cs="Times New Roman"/>
          <w:sz w:val="28"/>
          <w:szCs w:val="28"/>
        </w:rPr>
      </w:pPr>
      <w:r w:rsidRPr="009429E4">
        <w:rPr>
          <w:rFonts w:ascii="Times New Roman" w:hAnsi="Times New Roman" w:cs="Times New Roman"/>
          <w:sz w:val="28"/>
          <w:szCs w:val="28"/>
        </w:rPr>
        <w:t xml:space="preserve">У другому розділі було обґрунтовано методологію дослідження, яка включала організацію вибірки школярів, розподіл на експериментальні та контрольні групи, систематичне проведення занять протягом навчального року, а також використання антропометричних вимірювань, індексів, стандартизованих тестів та статистичної обробки даних. Це забезпечило достовірність результатів і можливість комплексної оцінки впливу секційних занять. </w:t>
      </w:r>
    </w:p>
    <w:p w14:paraId="44479B27" w14:textId="77777777" w:rsidR="009429E4" w:rsidRDefault="009429E4" w:rsidP="009429E4">
      <w:pPr>
        <w:spacing w:after="0" w:line="360" w:lineRule="auto"/>
        <w:ind w:firstLine="709"/>
        <w:jc w:val="both"/>
        <w:rPr>
          <w:rFonts w:ascii="Times New Roman" w:hAnsi="Times New Roman" w:cs="Times New Roman"/>
          <w:sz w:val="28"/>
          <w:szCs w:val="28"/>
        </w:rPr>
      </w:pPr>
      <w:r w:rsidRPr="009429E4">
        <w:rPr>
          <w:rFonts w:ascii="Times New Roman" w:hAnsi="Times New Roman" w:cs="Times New Roman"/>
          <w:sz w:val="28"/>
          <w:szCs w:val="28"/>
        </w:rPr>
        <w:t xml:space="preserve">У третьому розділі результати експерименту підтвердили, що на початку дослідження школярі мали середній рівень фізичного розвитку та рухових здібностей, протягом року експериментальні групи продемонстрували суттєве покращення у всіх показниках, тоді як контрольні групи залишилися майже без змін. Було встановлено диференційований вплив різних видів секційних занять: гімнастика найбільш ефективно розвивала гнучкість і координацію, волейбол забезпечував збалансоване зростання сили та командної взаємодії, баскетбол сприяв формуванню швидкісно-силових якостей і точності рухів, а футбол забезпечував приріст у витривалості та тактичній організації. </w:t>
      </w:r>
    </w:p>
    <w:p w14:paraId="53EBD26B" w14:textId="77777777" w:rsidR="009429E4" w:rsidRDefault="009429E4" w:rsidP="009429E4">
      <w:pPr>
        <w:spacing w:after="0" w:line="360" w:lineRule="auto"/>
        <w:ind w:firstLine="709"/>
        <w:jc w:val="both"/>
        <w:rPr>
          <w:rFonts w:ascii="Times New Roman" w:hAnsi="Times New Roman" w:cs="Times New Roman"/>
          <w:sz w:val="28"/>
          <w:szCs w:val="28"/>
        </w:rPr>
      </w:pPr>
      <w:r w:rsidRPr="009429E4">
        <w:rPr>
          <w:rFonts w:ascii="Times New Roman" w:hAnsi="Times New Roman" w:cs="Times New Roman"/>
          <w:sz w:val="28"/>
          <w:szCs w:val="28"/>
        </w:rPr>
        <w:t xml:space="preserve">На основі отриманих даних були розроблені методичні рекомендації, що передбачають чітку структуру занять, диференційований підхід, інтеграцію фізичного і соціального розвитку, використання ігрових та змагальних методів, а також регулярний контроль результатів. Учитель у цьому процесі виступає не лише організатором, а й наставником, який формує атмосферу довіри, підтримки та взаємоповаги, створює умови для самореалізації кожного учня та забезпечує безпечне середовище. </w:t>
      </w:r>
    </w:p>
    <w:p w14:paraId="6A33D4F6" w14:textId="329C05D2" w:rsidR="009429E4" w:rsidRPr="009429E4" w:rsidRDefault="009429E4" w:rsidP="009429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Pr="009429E4">
        <w:rPr>
          <w:rFonts w:ascii="Times New Roman" w:hAnsi="Times New Roman" w:cs="Times New Roman"/>
          <w:sz w:val="28"/>
          <w:szCs w:val="28"/>
        </w:rPr>
        <w:t>, секційні заняття у середній школі довели свою ефективність як засіб гармонійного розвитку фізичних і соціальних якостей школярів, а розроблені рекомендації можуть бути використані педагогами для удосконалення практики фізичного виховання та виховання системи цінностей, спрямованої на здоровий спосіб життя, співпрацю та відповідальність.</w:t>
      </w:r>
    </w:p>
    <w:p w14:paraId="7A774D97" w14:textId="77777777" w:rsidR="009429E4" w:rsidRDefault="009429E4" w:rsidP="004F65D6">
      <w:pPr>
        <w:spacing w:after="0" w:line="360" w:lineRule="auto"/>
        <w:ind w:firstLine="709"/>
        <w:jc w:val="both"/>
        <w:rPr>
          <w:rFonts w:ascii="Times New Roman" w:hAnsi="Times New Roman" w:cs="Times New Roman"/>
          <w:sz w:val="28"/>
          <w:szCs w:val="28"/>
        </w:rPr>
      </w:pPr>
    </w:p>
    <w:p w14:paraId="70A1753A" w14:textId="77777777" w:rsidR="009429E4" w:rsidRDefault="009429E4" w:rsidP="004F65D6">
      <w:pPr>
        <w:spacing w:after="0" w:line="360" w:lineRule="auto"/>
        <w:ind w:firstLine="709"/>
        <w:jc w:val="both"/>
        <w:rPr>
          <w:rFonts w:ascii="Times New Roman" w:hAnsi="Times New Roman" w:cs="Times New Roman"/>
          <w:sz w:val="28"/>
          <w:szCs w:val="28"/>
        </w:rPr>
      </w:pPr>
    </w:p>
    <w:p w14:paraId="32639EDF" w14:textId="77777777" w:rsidR="009429E4" w:rsidRDefault="009429E4" w:rsidP="004F65D6">
      <w:pPr>
        <w:spacing w:after="0" w:line="360" w:lineRule="auto"/>
        <w:ind w:firstLine="709"/>
        <w:jc w:val="both"/>
        <w:rPr>
          <w:rFonts w:ascii="Times New Roman" w:hAnsi="Times New Roman" w:cs="Times New Roman"/>
          <w:sz w:val="28"/>
          <w:szCs w:val="28"/>
        </w:rPr>
      </w:pPr>
    </w:p>
    <w:p w14:paraId="5752FA78" w14:textId="77777777" w:rsidR="009429E4" w:rsidRDefault="009429E4" w:rsidP="004F65D6">
      <w:pPr>
        <w:spacing w:after="0" w:line="360" w:lineRule="auto"/>
        <w:ind w:firstLine="709"/>
        <w:jc w:val="both"/>
        <w:rPr>
          <w:rFonts w:ascii="Times New Roman" w:hAnsi="Times New Roman" w:cs="Times New Roman"/>
          <w:sz w:val="28"/>
          <w:szCs w:val="28"/>
        </w:rPr>
      </w:pPr>
    </w:p>
    <w:p w14:paraId="639588C0" w14:textId="77777777" w:rsidR="009429E4" w:rsidRDefault="009429E4" w:rsidP="004F65D6">
      <w:pPr>
        <w:spacing w:after="0" w:line="360" w:lineRule="auto"/>
        <w:ind w:firstLine="709"/>
        <w:jc w:val="both"/>
        <w:rPr>
          <w:rFonts w:ascii="Times New Roman" w:hAnsi="Times New Roman" w:cs="Times New Roman"/>
          <w:sz w:val="28"/>
          <w:szCs w:val="28"/>
        </w:rPr>
      </w:pPr>
    </w:p>
    <w:p w14:paraId="379D1BA5" w14:textId="77777777" w:rsidR="009429E4" w:rsidRDefault="009429E4" w:rsidP="004F65D6">
      <w:pPr>
        <w:spacing w:after="0" w:line="360" w:lineRule="auto"/>
        <w:ind w:firstLine="709"/>
        <w:jc w:val="both"/>
        <w:rPr>
          <w:rFonts w:ascii="Times New Roman" w:hAnsi="Times New Roman" w:cs="Times New Roman"/>
          <w:sz w:val="28"/>
          <w:szCs w:val="28"/>
        </w:rPr>
      </w:pPr>
    </w:p>
    <w:p w14:paraId="57066EAC" w14:textId="77777777" w:rsidR="009429E4" w:rsidRDefault="009429E4" w:rsidP="004F65D6">
      <w:pPr>
        <w:spacing w:after="0" w:line="360" w:lineRule="auto"/>
        <w:ind w:firstLine="709"/>
        <w:jc w:val="both"/>
        <w:rPr>
          <w:rFonts w:ascii="Times New Roman" w:hAnsi="Times New Roman" w:cs="Times New Roman"/>
          <w:sz w:val="28"/>
          <w:szCs w:val="28"/>
        </w:rPr>
      </w:pPr>
    </w:p>
    <w:p w14:paraId="5C7C5949" w14:textId="77777777" w:rsidR="009429E4" w:rsidRDefault="009429E4" w:rsidP="004F65D6">
      <w:pPr>
        <w:spacing w:after="0" w:line="360" w:lineRule="auto"/>
        <w:ind w:firstLine="709"/>
        <w:jc w:val="both"/>
        <w:rPr>
          <w:rFonts w:ascii="Times New Roman" w:hAnsi="Times New Roman" w:cs="Times New Roman"/>
          <w:sz w:val="28"/>
          <w:szCs w:val="28"/>
        </w:rPr>
      </w:pPr>
    </w:p>
    <w:p w14:paraId="4CEF5FA5" w14:textId="77777777" w:rsidR="009429E4" w:rsidRDefault="009429E4" w:rsidP="004F65D6">
      <w:pPr>
        <w:spacing w:after="0" w:line="360" w:lineRule="auto"/>
        <w:ind w:firstLine="709"/>
        <w:jc w:val="both"/>
        <w:rPr>
          <w:rFonts w:ascii="Times New Roman" w:hAnsi="Times New Roman" w:cs="Times New Roman"/>
          <w:sz w:val="28"/>
          <w:szCs w:val="28"/>
        </w:rPr>
      </w:pPr>
    </w:p>
    <w:p w14:paraId="0F4FF5F8" w14:textId="77777777" w:rsidR="009429E4" w:rsidRDefault="009429E4" w:rsidP="004F65D6">
      <w:pPr>
        <w:spacing w:after="0" w:line="360" w:lineRule="auto"/>
        <w:ind w:firstLine="709"/>
        <w:jc w:val="both"/>
        <w:rPr>
          <w:rFonts w:ascii="Times New Roman" w:hAnsi="Times New Roman" w:cs="Times New Roman"/>
          <w:sz w:val="28"/>
          <w:szCs w:val="28"/>
        </w:rPr>
      </w:pPr>
    </w:p>
    <w:p w14:paraId="3A2F6A4D" w14:textId="77777777" w:rsidR="009429E4" w:rsidRDefault="009429E4" w:rsidP="004F65D6">
      <w:pPr>
        <w:spacing w:after="0" w:line="360" w:lineRule="auto"/>
        <w:ind w:firstLine="709"/>
        <w:jc w:val="both"/>
        <w:rPr>
          <w:rFonts w:ascii="Times New Roman" w:hAnsi="Times New Roman" w:cs="Times New Roman"/>
          <w:sz w:val="28"/>
          <w:szCs w:val="28"/>
        </w:rPr>
      </w:pPr>
    </w:p>
    <w:p w14:paraId="55E608E0" w14:textId="77777777" w:rsidR="009429E4" w:rsidRDefault="009429E4" w:rsidP="004F65D6">
      <w:pPr>
        <w:spacing w:after="0" w:line="360" w:lineRule="auto"/>
        <w:ind w:firstLine="709"/>
        <w:jc w:val="both"/>
        <w:rPr>
          <w:rFonts w:ascii="Times New Roman" w:hAnsi="Times New Roman" w:cs="Times New Roman"/>
          <w:sz w:val="28"/>
          <w:szCs w:val="28"/>
        </w:rPr>
      </w:pPr>
    </w:p>
    <w:p w14:paraId="1D04AEE5" w14:textId="77777777" w:rsidR="009429E4" w:rsidRDefault="009429E4" w:rsidP="004F65D6">
      <w:pPr>
        <w:spacing w:after="0" w:line="360" w:lineRule="auto"/>
        <w:ind w:firstLine="709"/>
        <w:jc w:val="both"/>
        <w:rPr>
          <w:rFonts w:ascii="Times New Roman" w:hAnsi="Times New Roman" w:cs="Times New Roman"/>
          <w:sz w:val="28"/>
          <w:szCs w:val="28"/>
        </w:rPr>
      </w:pPr>
    </w:p>
    <w:p w14:paraId="081A5F96" w14:textId="77777777" w:rsidR="009429E4" w:rsidRDefault="009429E4" w:rsidP="004F65D6">
      <w:pPr>
        <w:spacing w:after="0" w:line="360" w:lineRule="auto"/>
        <w:ind w:firstLine="709"/>
        <w:jc w:val="both"/>
        <w:rPr>
          <w:rFonts w:ascii="Times New Roman" w:hAnsi="Times New Roman" w:cs="Times New Roman"/>
          <w:sz w:val="28"/>
          <w:szCs w:val="28"/>
        </w:rPr>
      </w:pPr>
    </w:p>
    <w:p w14:paraId="64FAB1B6" w14:textId="77777777" w:rsidR="009429E4" w:rsidRDefault="009429E4" w:rsidP="004F65D6">
      <w:pPr>
        <w:spacing w:after="0" w:line="360" w:lineRule="auto"/>
        <w:ind w:firstLine="709"/>
        <w:jc w:val="both"/>
        <w:rPr>
          <w:rFonts w:ascii="Times New Roman" w:hAnsi="Times New Roman" w:cs="Times New Roman"/>
          <w:sz w:val="28"/>
          <w:szCs w:val="28"/>
        </w:rPr>
      </w:pPr>
    </w:p>
    <w:p w14:paraId="5F39071D" w14:textId="77777777" w:rsidR="009429E4" w:rsidRDefault="009429E4" w:rsidP="004F65D6">
      <w:pPr>
        <w:spacing w:after="0" w:line="360" w:lineRule="auto"/>
        <w:ind w:firstLine="709"/>
        <w:jc w:val="both"/>
        <w:rPr>
          <w:rFonts w:ascii="Times New Roman" w:hAnsi="Times New Roman" w:cs="Times New Roman"/>
          <w:sz w:val="28"/>
          <w:szCs w:val="28"/>
        </w:rPr>
      </w:pPr>
    </w:p>
    <w:p w14:paraId="19A2F05E" w14:textId="77777777" w:rsidR="009429E4" w:rsidRDefault="009429E4" w:rsidP="004F65D6">
      <w:pPr>
        <w:spacing w:after="0" w:line="360" w:lineRule="auto"/>
        <w:ind w:firstLine="709"/>
        <w:jc w:val="both"/>
        <w:rPr>
          <w:rFonts w:ascii="Times New Roman" w:hAnsi="Times New Roman" w:cs="Times New Roman"/>
          <w:sz w:val="28"/>
          <w:szCs w:val="28"/>
        </w:rPr>
      </w:pPr>
    </w:p>
    <w:p w14:paraId="6E04708E" w14:textId="77777777" w:rsidR="009429E4" w:rsidRDefault="009429E4" w:rsidP="004F65D6">
      <w:pPr>
        <w:spacing w:after="0" w:line="360" w:lineRule="auto"/>
        <w:ind w:firstLine="709"/>
        <w:jc w:val="both"/>
        <w:rPr>
          <w:rFonts w:ascii="Times New Roman" w:hAnsi="Times New Roman" w:cs="Times New Roman"/>
          <w:sz w:val="28"/>
          <w:szCs w:val="28"/>
        </w:rPr>
      </w:pPr>
    </w:p>
    <w:p w14:paraId="44DEF782" w14:textId="77777777" w:rsidR="009429E4" w:rsidRDefault="009429E4" w:rsidP="004F65D6">
      <w:pPr>
        <w:spacing w:after="0" w:line="360" w:lineRule="auto"/>
        <w:ind w:firstLine="709"/>
        <w:jc w:val="both"/>
        <w:rPr>
          <w:rFonts w:ascii="Times New Roman" w:hAnsi="Times New Roman" w:cs="Times New Roman"/>
          <w:sz w:val="28"/>
          <w:szCs w:val="28"/>
        </w:rPr>
      </w:pPr>
    </w:p>
    <w:p w14:paraId="396FDE04" w14:textId="77777777" w:rsidR="009429E4" w:rsidRDefault="009429E4" w:rsidP="004F65D6">
      <w:pPr>
        <w:spacing w:after="0" w:line="360" w:lineRule="auto"/>
        <w:ind w:firstLine="709"/>
        <w:jc w:val="both"/>
        <w:rPr>
          <w:rFonts w:ascii="Times New Roman" w:hAnsi="Times New Roman" w:cs="Times New Roman"/>
          <w:sz w:val="28"/>
          <w:szCs w:val="28"/>
        </w:rPr>
      </w:pPr>
    </w:p>
    <w:p w14:paraId="3C6CAA96" w14:textId="18DCC081" w:rsidR="009429E4" w:rsidRPr="009429E4" w:rsidRDefault="009429E4" w:rsidP="009429E4">
      <w:pPr>
        <w:spacing w:after="0" w:line="360" w:lineRule="auto"/>
        <w:ind w:firstLine="709"/>
        <w:jc w:val="center"/>
        <w:rPr>
          <w:rFonts w:ascii="Times New Roman" w:hAnsi="Times New Roman" w:cs="Times New Roman"/>
          <w:b/>
          <w:bCs/>
          <w:sz w:val="28"/>
          <w:szCs w:val="28"/>
        </w:rPr>
      </w:pPr>
      <w:r w:rsidRPr="009429E4">
        <w:rPr>
          <w:rFonts w:ascii="Times New Roman" w:hAnsi="Times New Roman" w:cs="Times New Roman"/>
          <w:b/>
          <w:bCs/>
          <w:sz w:val="28"/>
          <w:szCs w:val="28"/>
        </w:rPr>
        <w:t>ПЕРЕЛІК ПОСИЛАНЬ</w:t>
      </w:r>
    </w:p>
    <w:p w14:paraId="75336C75" w14:textId="77777777" w:rsidR="009429E4" w:rsidRDefault="009429E4" w:rsidP="0074046A">
      <w:pPr>
        <w:spacing w:after="0" w:line="360" w:lineRule="auto"/>
        <w:jc w:val="both"/>
        <w:rPr>
          <w:rFonts w:ascii="Times New Roman" w:hAnsi="Times New Roman" w:cs="Times New Roman"/>
          <w:sz w:val="28"/>
          <w:szCs w:val="28"/>
        </w:rPr>
      </w:pPr>
    </w:p>
    <w:p w14:paraId="6A6BAF50" w14:textId="77777777" w:rsidR="0074046A" w:rsidRPr="0074046A" w:rsidRDefault="0074046A" w:rsidP="0074046A">
      <w:pPr>
        <w:widowControl w:val="0"/>
        <w:tabs>
          <w:tab w:val="left" w:pos="0"/>
        </w:tabs>
        <w:autoSpaceDE w:val="0"/>
        <w:autoSpaceDN w:val="0"/>
        <w:spacing w:after="0" w:line="360" w:lineRule="auto"/>
        <w:jc w:val="both"/>
        <w:rPr>
          <w:rFonts w:ascii="Times New Roman" w:hAnsi="Times New Roman" w:cs="Times New Roman"/>
          <w:color w:val="000000" w:themeColor="text1"/>
          <w:sz w:val="28"/>
          <w:szCs w:val="28"/>
        </w:rPr>
      </w:pPr>
      <w:bookmarkStart w:id="1" w:name="_Hlk216510626"/>
      <w:r w:rsidRPr="0074046A">
        <w:rPr>
          <w:rFonts w:ascii="Times New Roman" w:hAnsi="Times New Roman" w:cs="Times New Roman"/>
          <w:color w:val="000000" w:themeColor="text1"/>
          <w:sz w:val="28"/>
          <w:szCs w:val="28"/>
        </w:rPr>
        <w:t>Ареф'єв, В.Г. Основи теорії та методології фізичного виховання. Кам'янець-Подільський: П.П. Буйницький, О.А. 2020. 378 с.</w:t>
      </w:r>
    </w:p>
    <w:p w14:paraId="4439C343" w14:textId="77777777" w:rsidR="0074046A" w:rsidRPr="0074046A" w:rsidRDefault="0074046A" w:rsidP="0074046A">
      <w:pPr>
        <w:widowControl w:val="0"/>
        <w:tabs>
          <w:tab w:val="left" w:pos="0"/>
        </w:tabs>
        <w:autoSpaceDE w:val="0"/>
        <w:autoSpaceDN w:val="0"/>
        <w:spacing w:after="0" w:line="360" w:lineRule="auto"/>
        <w:jc w:val="both"/>
        <w:rPr>
          <w:rFonts w:ascii="Times New Roman" w:hAnsi="Times New Roman" w:cs="Times New Roman"/>
          <w:color w:val="000000" w:themeColor="text1"/>
          <w:sz w:val="28"/>
          <w:szCs w:val="28"/>
        </w:rPr>
      </w:pPr>
      <w:r w:rsidRPr="0074046A">
        <w:rPr>
          <w:rFonts w:ascii="Times New Roman" w:hAnsi="Times New Roman" w:cs="Times New Roman"/>
          <w:color w:val="000000" w:themeColor="text1"/>
          <w:sz w:val="28"/>
          <w:szCs w:val="28"/>
        </w:rPr>
        <w:t>Асаулюк, І. Організація фізичного виховання на різних етапах спортивної підготовки. Фізична культура, спорт та громадське здоров'я: Збірник наукових статей. № 9(28). Вінниця: ТОВ "Твори". 2020. с. 106-111.</w:t>
      </w:r>
    </w:p>
    <w:p w14:paraId="0937C049" w14:textId="77777777" w:rsidR="0074046A" w:rsidRPr="0074046A" w:rsidRDefault="0074046A" w:rsidP="0074046A">
      <w:pPr>
        <w:widowControl w:val="0"/>
        <w:tabs>
          <w:tab w:val="left" w:pos="0"/>
        </w:tabs>
        <w:autoSpaceDE w:val="0"/>
        <w:autoSpaceDN w:val="0"/>
        <w:spacing w:after="0" w:line="360" w:lineRule="auto"/>
        <w:jc w:val="both"/>
        <w:rPr>
          <w:rFonts w:ascii="Times New Roman" w:hAnsi="Times New Roman" w:cs="Times New Roman"/>
          <w:color w:val="000000" w:themeColor="text1"/>
          <w:sz w:val="28"/>
          <w:szCs w:val="28"/>
        </w:rPr>
      </w:pPr>
      <w:r w:rsidRPr="0074046A">
        <w:rPr>
          <w:rFonts w:ascii="Times New Roman" w:hAnsi="Times New Roman" w:cs="Times New Roman"/>
          <w:color w:val="000000" w:themeColor="text1"/>
          <w:sz w:val="28"/>
          <w:szCs w:val="28"/>
        </w:rPr>
        <w:t>Безмілов, М. Періодизація підготовки спортсменів у командних видах спорту: фактори впливу та перспективні напрямки розвитку спеціалізованої системи знань. Теорія та методологія фізичного виховання та спорту, 2022. № 3. с. 3-19.</w:t>
      </w:r>
    </w:p>
    <w:p w14:paraId="1C6F6911" w14:textId="77777777" w:rsidR="0074046A" w:rsidRPr="0074046A" w:rsidRDefault="0074046A" w:rsidP="0074046A">
      <w:pPr>
        <w:widowControl w:val="0"/>
        <w:tabs>
          <w:tab w:val="left" w:pos="0"/>
        </w:tabs>
        <w:autoSpaceDE w:val="0"/>
        <w:autoSpaceDN w:val="0"/>
        <w:spacing w:after="0" w:line="360" w:lineRule="auto"/>
        <w:jc w:val="both"/>
        <w:rPr>
          <w:rFonts w:ascii="Times New Roman" w:hAnsi="Times New Roman" w:cs="Times New Roman"/>
          <w:color w:val="000000" w:themeColor="text1"/>
          <w:sz w:val="28"/>
          <w:szCs w:val="28"/>
        </w:rPr>
      </w:pPr>
      <w:r w:rsidRPr="0074046A">
        <w:rPr>
          <w:rFonts w:ascii="Times New Roman" w:hAnsi="Times New Roman" w:cs="Times New Roman"/>
          <w:color w:val="000000" w:themeColor="text1"/>
          <w:sz w:val="28"/>
          <w:szCs w:val="28"/>
        </w:rPr>
        <w:t>Брояковський, О.В. Специфіка цілісного тренування в настільному тенісі. Наукові записки. Збірник: Педагогічні науки. 2024. № 213. с. 97-103.</w:t>
      </w:r>
    </w:p>
    <w:p w14:paraId="20F94A75" w14:textId="77777777" w:rsidR="0074046A" w:rsidRPr="0074046A" w:rsidRDefault="0074046A" w:rsidP="0074046A">
      <w:pPr>
        <w:widowControl w:val="0"/>
        <w:tabs>
          <w:tab w:val="left" w:pos="0"/>
        </w:tabs>
        <w:autoSpaceDE w:val="0"/>
        <w:autoSpaceDN w:val="0"/>
        <w:spacing w:after="0" w:line="360" w:lineRule="auto"/>
        <w:jc w:val="both"/>
        <w:rPr>
          <w:rFonts w:ascii="Times New Roman" w:hAnsi="Times New Roman" w:cs="Times New Roman"/>
          <w:color w:val="000000" w:themeColor="text1"/>
          <w:sz w:val="28"/>
          <w:szCs w:val="28"/>
        </w:rPr>
      </w:pPr>
      <w:r w:rsidRPr="0074046A">
        <w:rPr>
          <w:rFonts w:ascii="Times New Roman" w:hAnsi="Times New Roman" w:cs="Times New Roman"/>
          <w:color w:val="000000" w:themeColor="text1"/>
          <w:sz w:val="28"/>
          <w:szCs w:val="28"/>
        </w:rPr>
        <w:t>Бурла О.М., Гончаренко В.І., Кравченко І.М. Загальна теорія підготовки спортсменів. Сумський державний університет імені А.С. Макаренка. 2020. 184 с.</w:t>
      </w:r>
    </w:p>
    <w:p w14:paraId="1C26BFFD" w14:textId="77777777" w:rsidR="0074046A" w:rsidRPr="0074046A" w:rsidRDefault="0074046A" w:rsidP="0074046A">
      <w:pPr>
        <w:widowControl w:val="0"/>
        <w:tabs>
          <w:tab w:val="left" w:pos="0"/>
        </w:tabs>
        <w:autoSpaceDE w:val="0"/>
        <w:autoSpaceDN w:val="0"/>
        <w:spacing w:after="0" w:line="360" w:lineRule="auto"/>
        <w:jc w:val="both"/>
        <w:rPr>
          <w:rFonts w:ascii="Times New Roman" w:hAnsi="Times New Roman" w:cs="Times New Roman"/>
          <w:color w:val="000000" w:themeColor="text1"/>
          <w:sz w:val="28"/>
          <w:szCs w:val="28"/>
        </w:rPr>
      </w:pPr>
      <w:r w:rsidRPr="0074046A">
        <w:rPr>
          <w:rFonts w:ascii="Times New Roman" w:hAnsi="Times New Roman" w:cs="Times New Roman"/>
          <w:color w:val="000000" w:themeColor="text1"/>
          <w:sz w:val="28"/>
          <w:szCs w:val="28"/>
        </w:rPr>
        <w:t>Виноградов В., Білецька В., Швець С., Нагорний В. Підвищення ефективності передматчевої підготовки у футболі: На прикладі студентської команди. Науковий онлайн-журнал. К., 2020. № 1(3). с. 15-28.</w:t>
      </w:r>
    </w:p>
    <w:p w14:paraId="39944119" w14:textId="77777777" w:rsidR="0074046A" w:rsidRPr="0074046A" w:rsidRDefault="0074046A" w:rsidP="0074046A">
      <w:pPr>
        <w:widowControl w:val="0"/>
        <w:tabs>
          <w:tab w:val="left" w:pos="0"/>
        </w:tabs>
        <w:autoSpaceDE w:val="0"/>
        <w:autoSpaceDN w:val="0"/>
        <w:spacing w:after="0" w:line="360" w:lineRule="auto"/>
        <w:jc w:val="both"/>
        <w:rPr>
          <w:rFonts w:ascii="Times New Roman" w:hAnsi="Times New Roman" w:cs="Times New Roman"/>
          <w:color w:val="000000" w:themeColor="text1"/>
          <w:sz w:val="28"/>
          <w:szCs w:val="28"/>
        </w:rPr>
      </w:pPr>
      <w:r w:rsidRPr="0074046A">
        <w:rPr>
          <w:rFonts w:ascii="Times New Roman" w:hAnsi="Times New Roman" w:cs="Times New Roman"/>
          <w:color w:val="000000" w:themeColor="text1"/>
          <w:sz w:val="28"/>
          <w:szCs w:val="28"/>
        </w:rPr>
        <w:t>Войтенко С.М., Костюкевич В.М., Стасюк І.І. Теорія та методика навчання футзалу: Посібник. Вінницьке видавництво. 2022. 212 с.</w:t>
      </w:r>
    </w:p>
    <w:p w14:paraId="0F08F1F6" w14:textId="77777777" w:rsidR="0074046A" w:rsidRPr="0074046A" w:rsidRDefault="0074046A" w:rsidP="0074046A">
      <w:pPr>
        <w:widowControl w:val="0"/>
        <w:tabs>
          <w:tab w:val="left" w:pos="0"/>
        </w:tabs>
        <w:autoSpaceDE w:val="0"/>
        <w:autoSpaceDN w:val="0"/>
        <w:spacing w:after="0" w:line="360" w:lineRule="auto"/>
        <w:jc w:val="both"/>
        <w:rPr>
          <w:rFonts w:ascii="Times New Roman" w:hAnsi="Times New Roman" w:cs="Times New Roman"/>
          <w:color w:val="000000" w:themeColor="text1"/>
          <w:sz w:val="28"/>
          <w:szCs w:val="28"/>
        </w:rPr>
      </w:pPr>
      <w:r w:rsidRPr="0074046A">
        <w:rPr>
          <w:rFonts w:ascii="Times New Roman" w:hAnsi="Times New Roman" w:cs="Times New Roman"/>
          <w:color w:val="000000" w:themeColor="text1"/>
          <w:sz w:val="28"/>
          <w:szCs w:val="28"/>
        </w:rPr>
        <w:t>Волков, Л.В. Теорія та методика спорту для дітей та молоді. Київ: Міністерство освіти України, 2016. 464 с. Гайтенко, В.В. Теорія та методика спорту для дітей та молоді. Слов'янськ: Видавництво Б.І. Маторіна, 2021. 171 с.</w:t>
      </w:r>
    </w:p>
    <w:p w14:paraId="6CEE0D9C" w14:textId="77777777" w:rsidR="0074046A" w:rsidRPr="0074046A" w:rsidRDefault="0074046A" w:rsidP="0074046A">
      <w:pPr>
        <w:widowControl w:val="0"/>
        <w:tabs>
          <w:tab w:val="left" w:pos="0"/>
        </w:tabs>
        <w:autoSpaceDE w:val="0"/>
        <w:autoSpaceDN w:val="0"/>
        <w:spacing w:after="0" w:line="360" w:lineRule="auto"/>
        <w:jc w:val="both"/>
        <w:rPr>
          <w:rFonts w:ascii="Times New Roman" w:hAnsi="Times New Roman" w:cs="Times New Roman"/>
          <w:color w:val="000000" w:themeColor="text1"/>
          <w:sz w:val="28"/>
          <w:szCs w:val="28"/>
        </w:rPr>
      </w:pPr>
      <w:r w:rsidRPr="0074046A">
        <w:rPr>
          <w:rFonts w:ascii="Times New Roman" w:hAnsi="Times New Roman" w:cs="Times New Roman"/>
          <w:color w:val="000000" w:themeColor="text1"/>
          <w:sz w:val="28"/>
          <w:szCs w:val="28"/>
        </w:rPr>
        <w:t>Голуб, О.В. Екологічно чисті технології для сучасного та доступного спортивного тренування. Інновації, застосування та перспективи розвитку фізичної культури та спорту: Матеріали 4-го Всеукраїнського науково-практичного семінару, с. 23-24. Лютий 2021. Кропивницький: КОД, 2021, с. 36-39.</w:t>
      </w:r>
    </w:p>
    <w:p w14:paraId="54D652C3" w14:textId="77777777" w:rsidR="0074046A" w:rsidRPr="0074046A" w:rsidRDefault="0074046A" w:rsidP="0074046A">
      <w:pPr>
        <w:widowControl w:val="0"/>
        <w:tabs>
          <w:tab w:val="left" w:pos="0"/>
        </w:tabs>
        <w:autoSpaceDE w:val="0"/>
        <w:autoSpaceDN w:val="0"/>
        <w:spacing w:after="0" w:line="360" w:lineRule="auto"/>
        <w:jc w:val="both"/>
        <w:rPr>
          <w:rFonts w:ascii="Times New Roman" w:hAnsi="Times New Roman" w:cs="Times New Roman"/>
          <w:color w:val="000000" w:themeColor="text1"/>
          <w:sz w:val="28"/>
          <w:szCs w:val="28"/>
        </w:rPr>
      </w:pPr>
      <w:r w:rsidRPr="0074046A">
        <w:rPr>
          <w:rFonts w:ascii="Times New Roman" w:hAnsi="Times New Roman" w:cs="Times New Roman"/>
          <w:color w:val="000000" w:themeColor="text1"/>
          <w:sz w:val="28"/>
          <w:szCs w:val="28"/>
        </w:rPr>
        <w:t>Гончаренко В. І., Лапіцький В. О., Чхайло М. Б. Навчальний посібник та методика для тренерської практики: Суми. Макаренко А. С.: Видавництво Сумського державного університету, 2020, 46 с.</w:t>
      </w:r>
    </w:p>
    <w:p w14:paraId="3EA39D19" w14:textId="77777777" w:rsidR="0074046A" w:rsidRPr="0074046A" w:rsidRDefault="0074046A" w:rsidP="0074046A">
      <w:pPr>
        <w:widowControl w:val="0"/>
        <w:tabs>
          <w:tab w:val="left" w:pos="0"/>
        </w:tabs>
        <w:autoSpaceDE w:val="0"/>
        <w:autoSpaceDN w:val="0"/>
        <w:spacing w:after="0" w:line="360" w:lineRule="auto"/>
        <w:jc w:val="both"/>
        <w:rPr>
          <w:rFonts w:ascii="Times New Roman" w:hAnsi="Times New Roman" w:cs="Times New Roman"/>
          <w:color w:val="000000" w:themeColor="text1"/>
          <w:sz w:val="28"/>
          <w:szCs w:val="28"/>
        </w:rPr>
      </w:pPr>
      <w:r w:rsidRPr="0074046A">
        <w:rPr>
          <w:rFonts w:ascii="Times New Roman" w:hAnsi="Times New Roman" w:cs="Times New Roman"/>
          <w:color w:val="000000" w:themeColor="text1"/>
          <w:sz w:val="28"/>
          <w:szCs w:val="28"/>
        </w:rPr>
        <w:t>Хрібан Г. П., Пронтенко К. В., Ткаченко П. П. Вправи з гирею у фізичному вихованні для студентів. Житомир: Видавництво «Рута», 2021, 528 с.</w:t>
      </w:r>
    </w:p>
    <w:p w14:paraId="2E97DBB5" w14:textId="77777777" w:rsidR="0074046A" w:rsidRPr="0074046A" w:rsidRDefault="0074046A" w:rsidP="0074046A">
      <w:pPr>
        <w:widowControl w:val="0"/>
        <w:autoSpaceDE w:val="0"/>
        <w:autoSpaceDN w:val="0"/>
        <w:spacing w:after="0" w:line="360" w:lineRule="auto"/>
        <w:jc w:val="both"/>
        <w:rPr>
          <w:rFonts w:ascii="Times New Roman" w:hAnsi="Times New Roman" w:cs="Times New Roman"/>
          <w:sz w:val="28"/>
          <w:szCs w:val="28"/>
        </w:rPr>
      </w:pPr>
      <w:r w:rsidRPr="0074046A">
        <w:rPr>
          <w:rFonts w:ascii="Times New Roman" w:hAnsi="Times New Roman" w:cs="Times New Roman"/>
          <w:sz w:val="28"/>
          <w:szCs w:val="28"/>
        </w:rPr>
        <w:t>Костюкевич В.М. Організаційно-методичні аспекти розробки тренувальних програм для футболістів у дитячо-юнацьких спортивних школах та дитячо-юнацьких спеціальних школах олімпійського резерву. Видавництво «Вініца». 2021. 152 с.</w:t>
      </w:r>
    </w:p>
    <w:p w14:paraId="7E1BC5CD" w14:textId="77777777" w:rsidR="0074046A" w:rsidRPr="0074046A" w:rsidRDefault="0074046A" w:rsidP="0074046A">
      <w:pPr>
        <w:widowControl w:val="0"/>
        <w:autoSpaceDE w:val="0"/>
        <w:autoSpaceDN w:val="0"/>
        <w:spacing w:after="0" w:line="360" w:lineRule="auto"/>
        <w:jc w:val="both"/>
        <w:rPr>
          <w:rFonts w:ascii="Times New Roman" w:hAnsi="Times New Roman" w:cs="Times New Roman"/>
          <w:sz w:val="28"/>
          <w:szCs w:val="28"/>
        </w:rPr>
      </w:pPr>
      <w:r w:rsidRPr="0074046A">
        <w:rPr>
          <w:rFonts w:ascii="Times New Roman" w:hAnsi="Times New Roman" w:cs="Times New Roman"/>
          <w:sz w:val="28"/>
          <w:szCs w:val="28"/>
        </w:rPr>
        <w:t>Кошура, А.В. Теорія та методика спортивного тренування. Чернівці: Національний університет імені Федьковича. 2021. 120 с.</w:t>
      </w:r>
    </w:p>
    <w:p w14:paraId="76FEBEF0" w14:textId="77777777" w:rsidR="0074046A" w:rsidRPr="0074046A" w:rsidRDefault="0074046A" w:rsidP="0074046A">
      <w:pPr>
        <w:widowControl w:val="0"/>
        <w:autoSpaceDE w:val="0"/>
        <w:autoSpaceDN w:val="0"/>
        <w:spacing w:after="0" w:line="360" w:lineRule="auto"/>
        <w:jc w:val="both"/>
        <w:rPr>
          <w:rFonts w:ascii="Times New Roman" w:hAnsi="Times New Roman" w:cs="Times New Roman"/>
          <w:sz w:val="28"/>
          <w:szCs w:val="28"/>
        </w:rPr>
      </w:pPr>
      <w:r w:rsidRPr="0074046A">
        <w:rPr>
          <w:rFonts w:ascii="Times New Roman" w:hAnsi="Times New Roman" w:cs="Times New Roman"/>
          <w:sz w:val="28"/>
          <w:szCs w:val="28"/>
        </w:rPr>
        <w:t>Кузько, В. О. Техніко-тактична підготовка кваліфікованих спортсменів греко-римської боротьби. Запоріжжя: ЗНУ. 2022. 52 с.</w:t>
      </w:r>
    </w:p>
    <w:p w14:paraId="7ED68551" w14:textId="77777777" w:rsidR="0074046A" w:rsidRPr="0074046A" w:rsidRDefault="0074046A" w:rsidP="0074046A">
      <w:pPr>
        <w:widowControl w:val="0"/>
        <w:autoSpaceDE w:val="0"/>
        <w:autoSpaceDN w:val="0"/>
        <w:spacing w:after="0" w:line="360" w:lineRule="auto"/>
        <w:jc w:val="both"/>
        <w:rPr>
          <w:rFonts w:ascii="Times New Roman" w:hAnsi="Times New Roman" w:cs="Times New Roman"/>
          <w:sz w:val="28"/>
          <w:szCs w:val="28"/>
        </w:rPr>
      </w:pPr>
      <w:r w:rsidRPr="0074046A">
        <w:rPr>
          <w:rFonts w:ascii="Times New Roman" w:hAnsi="Times New Roman" w:cs="Times New Roman"/>
          <w:sz w:val="28"/>
          <w:szCs w:val="28"/>
        </w:rPr>
        <w:t>Кутек, Т. Б., Вовченко, І. І. Основи теорії та методики спортивного тренування. Житомир: Університет імені Івана Франка. 2022. 108 с.</w:t>
      </w:r>
    </w:p>
    <w:p w14:paraId="5E604A18" w14:textId="77777777" w:rsidR="0074046A" w:rsidRPr="0074046A" w:rsidRDefault="0074046A" w:rsidP="0074046A">
      <w:pPr>
        <w:widowControl w:val="0"/>
        <w:autoSpaceDE w:val="0"/>
        <w:autoSpaceDN w:val="0"/>
        <w:spacing w:after="0" w:line="360" w:lineRule="auto"/>
        <w:jc w:val="both"/>
        <w:rPr>
          <w:rFonts w:ascii="Times New Roman" w:hAnsi="Times New Roman" w:cs="Times New Roman"/>
          <w:sz w:val="28"/>
          <w:szCs w:val="28"/>
        </w:rPr>
      </w:pPr>
      <w:r w:rsidRPr="0074046A">
        <w:rPr>
          <w:rFonts w:ascii="Times New Roman" w:hAnsi="Times New Roman" w:cs="Times New Roman"/>
          <w:sz w:val="28"/>
          <w:szCs w:val="28"/>
        </w:rPr>
        <w:t>Маленюк, Т. В., Собко, Н. Г. Силове тренування юних спортсменів. Матеріали XXIII Міжнародної науково-практичної конференції з фізичної культури, спорту та здоров'я: сучасний стан, проблеми та перспективи, 6 грудня 2023 р. Харків: ХСАФК. 2023. 117–118.</w:t>
      </w:r>
    </w:p>
    <w:p w14:paraId="4BCA2F81" w14:textId="77777777" w:rsidR="0074046A" w:rsidRPr="0074046A" w:rsidRDefault="0074046A" w:rsidP="0074046A">
      <w:pPr>
        <w:widowControl w:val="0"/>
        <w:autoSpaceDE w:val="0"/>
        <w:autoSpaceDN w:val="0"/>
        <w:spacing w:after="0" w:line="360" w:lineRule="auto"/>
        <w:jc w:val="both"/>
        <w:rPr>
          <w:rFonts w:ascii="Times New Roman" w:hAnsi="Times New Roman" w:cs="Times New Roman"/>
          <w:sz w:val="28"/>
          <w:szCs w:val="28"/>
        </w:rPr>
      </w:pPr>
      <w:r w:rsidRPr="0074046A">
        <w:rPr>
          <w:rFonts w:ascii="Times New Roman" w:hAnsi="Times New Roman" w:cs="Times New Roman"/>
          <w:sz w:val="28"/>
          <w:szCs w:val="28"/>
        </w:rPr>
        <w:t>Омельченко О. Особливості проектування ударних мікроциклів у кондиційній підготовці спортсменів з використанням ергометра «Концепт-2». Науковий журнал Національного університету фізичного виховання імені М. П. Драгоманова. 2024. № 2 (174). с. 111–118.</w:t>
      </w:r>
    </w:p>
    <w:p w14:paraId="1260DC1C" w14:textId="77777777" w:rsidR="0074046A" w:rsidRPr="0074046A" w:rsidRDefault="0074046A" w:rsidP="0074046A">
      <w:pPr>
        <w:widowControl w:val="0"/>
        <w:autoSpaceDE w:val="0"/>
        <w:autoSpaceDN w:val="0"/>
        <w:spacing w:after="0" w:line="360" w:lineRule="auto"/>
        <w:jc w:val="both"/>
        <w:rPr>
          <w:rFonts w:ascii="Times New Roman" w:hAnsi="Times New Roman" w:cs="Times New Roman"/>
          <w:sz w:val="28"/>
          <w:szCs w:val="28"/>
        </w:rPr>
      </w:pPr>
      <w:r w:rsidRPr="0074046A">
        <w:rPr>
          <w:rFonts w:ascii="Times New Roman" w:hAnsi="Times New Roman" w:cs="Times New Roman"/>
          <w:sz w:val="28"/>
          <w:szCs w:val="28"/>
        </w:rPr>
        <w:t>Омельченко О.С., Міфтахутдінова Д.А. Фізична та функціональна підготовка веслувальників високого рівня. Полтава: ПДАФКіС. 2023. с. 323.</w:t>
      </w:r>
    </w:p>
    <w:p w14:paraId="0A6B94B1" w14:textId="77777777" w:rsidR="0074046A" w:rsidRPr="0074046A" w:rsidRDefault="0074046A" w:rsidP="0074046A">
      <w:pPr>
        <w:widowControl w:val="0"/>
        <w:autoSpaceDE w:val="0"/>
        <w:autoSpaceDN w:val="0"/>
        <w:spacing w:after="0" w:line="360" w:lineRule="auto"/>
        <w:jc w:val="both"/>
        <w:rPr>
          <w:rFonts w:ascii="Times New Roman" w:hAnsi="Times New Roman" w:cs="Times New Roman"/>
          <w:sz w:val="28"/>
          <w:szCs w:val="28"/>
        </w:rPr>
      </w:pPr>
      <w:r w:rsidRPr="0074046A">
        <w:rPr>
          <w:rFonts w:ascii="Times New Roman" w:hAnsi="Times New Roman" w:cs="Times New Roman"/>
          <w:sz w:val="28"/>
          <w:szCs w:val="28"/>
        </w:rPr>
        <w:t>Омельченко О.С., Міщак О.І. Теоретичні та методологічні аспекти та особливості проектування мікро- та мезоциклів для веслувальників високого рівня. Спортивний вісник Дніпровської області: науково-практичний огляд. 2021. № 3. с. 79–84.</w:t>
      </w:r>
    </w:p>
    <w:p w14:paraId="50CF7625" w14:textId="77777777" w:rsidR="0074046A" w:rsidRPr="0074046A" w:rsidRDefault="0074046A" w:rsidP="0074046A">
      <w:pPr>
        <w:widowControl w:val="0"/>
        <w:autoSpaceDE w:val="0"/>
        <w:autoSpaceDN w:val="0"/>
        <w:spacing w:after="0" w:line="360" w:lineRule="auto"/>
        <w:jc w:val="both"/>
        <w:rPr>
          <w:rFonts w:ascii="Times New Roman" w:hAnsi="Times New Roman" w:cs="Times New Roman"/>
          <w:sz w:val="28"/>
          <w:szCs w:val="28"/>
        </w:rPr>
      </w:pPr>
      <w:r w:rsidRPr="0074046A">
        <w:rPr>
          <w:rFonts w:ascii="Times New Roman" w:hAnsi="Times New Roman" w:cs="Times New Roman"/>
          <w:sz w:val="28"/>
          <w:szCs w:val="28"/>
        </w:rPr>
        <w:t>Омельченко О.С., Сідак М.В. Характеристика показників подолання змагальної дистанції веслувальниками високого рівня на тренажері Concept-2. Вісник Кам'янець-Подільського національного університету, І. Охієнко. Фізичне виховання, спорт та здоров'я людини. 2020. № 16 (2020). с. 42–46.</w:t>
      </w:r>
    </w:p>
    <w:p w14:paraId="564F6A17" w14:textId="77777777" w:rsidR="0074046A" w:rsidRPr="0074046A" w:rsidRDefault="0074046A" w:rsidP="0074046A">
      <w:pPr>
        <w:widowControl w:val="0"/>
        <w:autoSpaceDE w:val="0"/>
        <w:autoSpaceDN w:val="0"/>
        <w:spacing w:after="0" w:line="360" w:lineRule="auto"/>
        <w:jc w:val="both"/>
        <w:rPr>
          <w:rFonts w:ascii="Times New Roman" w:hAnsi="Times New Roman" w:cs="Times New Roman"/>
          <w:sz w:val="28"/>
          <w:szCs w:val="28"/>
        </w:rPr>
      </w:pPr>
      <w:r w:rsidRPr="0074046A">
        <w:rPr>
          <w:rFonts w:ascii="Times New Roman" w:hAnsi="Times New Roman" w:cs="Times New Roman"/>
          <w:sz w:val="28"/>
          <w:szCs w:val="28"/>
        </w:rPr>
        <w:t>Оніпко Б.С. Впровадження індивідуалізованого підходу до фізичної підготовки волейболістів у початкових школах. Полтава. Національний університет імені Юрія Кондратюка. 2024. 53 с.</w:t>
      </w:r>
    </w:p>
    <w:p w14:paraId="57C17BE0" w14:textId="77777777" w:rsidR="0074046A" w:rsidRPr="0074046A" w:rsidRDefault="0074046A" w:rsidP="0074046A">
      <w:pPr>
        <w:widowControl w:val="0"/>
        <w:autoSpaceDE w:val="0"/>
        <w:autoSpaceDN w:val="0"/>
        <w:spacing w:after="0" w:line="360" w:lineRule="auto"/>
        <w:jc w:val="both"/>
        <w:rPr>
          <w:rFonts w:ascii="Times New Roman" w:hAnsi="Times New Roman" w:cs="Times New Roman"/>
          <w:sz w:val="28"/>
          <w:szCs w:val="28"/>
        </w:rPr>
      </w:pPr>
      <w:r w:rsidRPr="0074046A">
        <w:rPr>
          <w:rFonts w:ascii="Times New Roman" w:hAnsi="Times New Roman" w:cs="Times New Roman"/>
          <w:sz w:val="28"/>
          <w:szCs w:val="28"/>
        </w:rPr>
        <w:t>Остапенко Ю.О., Абрамцов В. Мотивація юних футболістів під час тренувань. Інноваційні технології в системі підготовки для спортивних науковців: Тези доповідей, представлених на 7-й Міжнародній науково-методичній конференції (СУМИ, 16-17 квітня 2020 р.). СУМИ: СумДУ. 2020. с. 119-122.</w:t>
      </w:r>
    </w:p>
    <w:p w14:paraId="66AB7230" w14:textId="77777777" w:rsidR="0074046A" w:rsidRPr="0074046A" w:rsidRDefault="0074046A" w:rsidP="0074046A">
      <w:pPr>
        <w:widowControl w:val="0"/>
        <w:autoSpaceDE w:val="0"/>
        <w:autoSpaceDN w:val="0"/>
        <w:spacing w:after="0" w:line="360" w:lineRule="auto"/>
        <w:jc w:val="both"/>
        <w:rPr>
          <w:rFonts w:ascii="Times New Roman" w:hAnsi="Times New Roman" w:cs="Times New Roman"/>
          <w:sz w:val="28"/>
          <w:szCs w:val="28"/>
        </w:rPr>
      </w:pPr>
      <w:r w:rsidRPr="0074046A">
        <w:rPr>
          <w:rFonts w:ascii="Times New Roman" w:hAnsi="Times New Roman" w:cs="Times New Roman"/>
          <w:sz w:val="28"/>
          <w:szCs w:val="28"/>
        </w:rPr>
        <w:t>Павленко, В.О. Сучасні технології тренувань у вибраних видах спорту. Харків: ХСАФК. 2020. 550 с.</w:t>
      </w:r>
    </w:p>
    <w:p w14:paraId="2C06B117" w14:textId="77777777" w:rsidR="0074046A" w:rsidRPr="0074046A" w:rsidRDefault="0074046A" w:rsidP="0074046A">
      <w:pPr>
        <w:widowControl w:val="0"/>
        <w:autoSpaceDE w:val="0"/>
        <w:autoSpaceDN w:val="0"/>
        <w:spacing w:after="0" w:line="360" w:lineRule="auto"/>
        <w:jc w:val="both"/>
        <w:rPr>
          <w:rFonts w:ascii="Times New Roman" w:hAnsi="Times New Roman" w:cs="Times New Roman"/>
          <w:sz w:val="28"/>
          <w:szCs w:val="28"/>
        </w:rPr>
      </w:pPr>
      <w:r w:rsidRPr="0074046A">
        <w:rPr>
          <w:rFonts w:ascii="Times New Roman" w:hAnsi="Times New Roman" w:cs="Times New Roman"/>
          <w:sz w:val="28"/>
          <w:szCs w:val="28"/>
        </w:rPr>
        <w:t>Платонов, В.М. Сучасна система спортивного тренування. Київ: Перша друкарня. 2021. 672 с.</w:t>
      </w:r>
    </w:p>
    <w:p w14:paraId="6E5483A4" w14:textId="3CBBAC58" w:rsidR="00F21EB4" w:rsidRDefault="0074046A" w:rsidP="003F07F3">
      <w:pPr>
        <w:widowControl w:val="0"/>
        <w:autoSpaceDE w:val="0"/>
        <w:autoSpaceDN w:val="0"/>
        <w:spacing w:after="0" w:line="360" w:lineRule="auto"/>
        <w:jc w:val="both"/>
        <w:rPr>
          <w:rFonts w:ascii="Times New Roman" w:hAnsi="Times New Roman" w:cs="Times New Roman"/>
          <w:sz w:val="28"/>
          <w:szCs w:val="28"/>
        </w:rPr>
      </w:pPr>
      <w:r w:rsidRPr="0074046A">
        <w:rPr>
          <w:rFonts w:ascii="Times New Roman" w:hAnsi="Times New Roman" w:cs="Times New Roman"/>
          <w:sz w:val="28"/>
          <w:szCs w:val="28"/>
        </w:rPr>
        <w:t>Пономаренко, О.В. Принцип уваги та принцип активності в системі фізичного виховання та спортивного тренування. Сучасні тенденції охорони здоров'я людини. Збірник наукових статей. Харків, 2020. № 1. с. 179-182. Попов, А.С. Характеристика психофізичного стану елітних футболістів у сучасних умовах тренувань та змагань. Запоріжжя: Запорізький національний університет. 2024. 51</w:t>
      </w:r>
      <w:bookmarkEnd w:id="1"/>
      <w:r w:rsidR="003F07F3">
        <w:rPr>
          <w:rFonts w:ascii="Times New Roman" w:hAnsi="Times New Roman" w:cs="Times New Roman"/>
          <w:sz w:val="28"/>
          <w:szCs w:val="28"/>
        </w:rPr>
        <w:t>с.</w:t>
      </w:r>
    </w:p>
    <w:p w14:paraId="61742199" w14:textId="77777777" w:rsidR="003F07F3" w:rsidRDefault="003F07F3" w:rsidP="003F07F3">
      <w:pPr>
        <w:widowControl w:val="0"/>
        <w:autoSpaceDE w:val="0"/>
        <w:autoSpaceDN w:val="0"/>
        <w:spacing w:after="0" w:line="360" w:lineRule="auto"/>
        <w:jc w:val="both"/>
        <w:rPr>
          <w:rFonts w:ascii="Times New Roman" w:hAnsi="Times New Roman" w:cs="Times New Roman"/>
          <w:sz w:val="28"/>
          <w:szCs w:val="28"/>
        </w:rPr>
      </w:pPr>
    </w:p>
    <w:p w14:paraId="7A887C58" w14:textId="77777777" w:rsidR="003F07F3" w:rsidRDefault="003F07F3" w:rsidP="003F07F3">
      <w:pPr>
        <w:widowControl w:val="0"/>
        <w:autoSpaceDE w:val="0"/>
        <w:autoSpaceDN w:val="0"/>
        <w:spacing w:after="0" w:line="360" w:lineRule="auto"/>
        <w:jc w:val="both"/>
        <w:rPr>
          <w:rFonts w:ascii="Times New Roman" w:hAnsi="Times New Roman" w:cs="Times New Roman"/>
          <w:sz w:val="28"/>
          <w:szCs w:val="28"/>
        </w:rPr>
      </w:pPr>
    </w:p>
    <w:p w14:paraId="53F06FC8" w14:textId="77777777" w:rsidR="003F07F3" w:rsidRDefault="003F07F3" w:rsidP="003F07F3">
      <w:pPr>
        <w:widowControl w:val="0"/>
        <w:autoSpaceDE w:val="0"/>
        <w:autoSpaceDN w:val="0"/>
        <w:spacing w:after="0" w:line="360" w:lineRule="auto"/>
        <w:jc w:val="both"/>
        <w:rPr>
          <w:rFonts w:ascii="Times New Roman" w:hAnsi="Times New Roman" w:cs="Times New Roman"/>
          <w:sz w:val="28"/>
          <w:szCs w:val="28"/>
        </w:rPr>
      </w:pPr>
    </w:p>
    <w:p w14:paraId="10E49BAE" w14:textId="77777777" w:rsidR="003F07F3" w:rsidRDefault="003F07F3" w:rsidP="003F07F3">
      <w:pPr>
        <w:widowControl w:val="0"/>
        <w:autoSpaceDE w:val="0"/>
        <w:autoSpaceDN w:val="0"/>
        <w:spacing w:after="0" w:line="360" w:lineRule="auto"/>
        <w:jc w:val="both"/>
        <w:rPr>
          <w:rFonts w:ascii="Times New Roman" w:hAnsi="Times New Roman" w:cs="Times New Roman"/>
          <w:sz w:val="28"/>
          <w:szCs w:val="28"/>
        </w:rPr>
      </w:pPr>
    </w:p>
    <w:p w14:paraId="6AF7D6CD" w14:textId="77777777" w:rsidR="003F07F3" w:rsidRDefault="003F07F3" w:rsidP="003F07F3">
      <w:pPr>
        <w:widowControl w:val="0"/>
        <w:autoSpaceDE w:val="0"/>
        <w:autoSpaceDN w:val="0"/>
        <w:spacing w:after="0" w:line="360" w:lineRule="auto"/>
        <w:jc w:val="both"/>
        <w:rPr>
          <w:rFonts w:ascii="Times New Roman" w:hAnsi="Times New Roman" w:cs="Times New Roman"/>
          <w:sz w:val="28"/>
          <w:szCs w:val="28"/>
        </w:rPr>
      </w:pPr>
    </w:p>
    <w:p w14:paraId="164F83A3" w14:textId="77777777" w:rsidR="003F07F3" w:rsidRDefault="003F07F3" w:rsidP="003F07F3">
      <w:pPr>
        <w:widowControl w:val="0"/>
        <w:autoSpaceDE w:val="0"/>
        <w:autoSpaceDN w:val="0"/>
        <w:spacing w:after="0" w:line="360" w:lineRule="auto"/>
        <w:jc w:val="both"/>
        <w:rPr>
          <w:rFonts w:ascii="Times New Roman" w:hAnsi="Times New Roman" w:cs="Times New Roman"/>
          <w:sz w:val="28"/>
          <w:szCs w:val="28"/>
        </w:rPr>
      </w:pPr>
    </w:p>
    <w:p w14:paraId="6EF079D3" w14:textId="77777777" w:rsidR="003F07F3" w:rsidRDefault="003F07F3" w:rsidP="003F07F3">
      <w:pPr>
        <w:widowControl w:val="0"/>
        <w:autoSpaceDE w:val="0"/>
        <w:autoSpaceDN w:val="0"/>
        <w:spacing w:after="0" w:line="360" w:lineRule="auto"/>
        <w:jc w:val="both"/>
        <w:rPr>
          <w:rFonts w:ascii="Times New Roman" w:hAnsi="Times New Roman" w:cs="Times New Roman"/>
          <w:sz w:val="28"/>
          <w:szCs w:val="28"/>
        </w:rPr>
      </w:pPr>
    </w:p>
    <w:p w14:paraId="03267F51" w14:textId="77777777" w:rsidR="003F07F3" w:rsidRDefault="003F07F3" w:rsidP="003F07F3">
      <w:pPr>
        <w:widowControl w:val="0"/>
        <w:autoSpaceDE w:val="0"/>
        <w:autoSpaceDN w:val="0"/>
        <w:spacing w:after="0" w:line="360" w:lineRule="auto"/>
        <w:jc w:val="both"/>
        <w:rPr>
          <w:rFonts w:ascii="Times New Roman" w:hAnsi="Times New Roman" w:cs="Times New Roman"/>
          <w:sz w:val="28"/>
          <w:szCs w:val="28"/>
        </w:rPr>
      </w:pPr>
    </w:p>
    <w:p w14:paraId="461325D4" w14:textId="77777777" w:rsidR="003F07F3" w:rsidRDefault="003F07F3" w:rsidP="003F07F3">
      <w:pPr>
        <w:widowControl w:val="0"/>
        <w:autoSpaceDE w:val="0"/>
        <w:autoSpaceDN w:val="0"/>
        <w:spacing w:after="0" w:line="360" w:lineRule="auto"/>
        <w:jc w:val="both"/>
        <w:rPr>
          <w:rFonts w:ascii="Times New Roman" w:hAnsi="Times New Roman" w:cs="Times New Roman"/>
          <w:sz w:val="28"/>
          <w:szCs w:val="28"/>
        </w:rPr>
      </w:pPr>
    </w:p>
    <w:p w14:paraId="5D4F894C" w14:textId="77777777" w:rsidR="003F07F3" w:rsidRDefault="003F07F3" w:rsidP="003F07F3">
      <w:pPr>
        <w:widowControl w:val="0"/>
        <w:autoSpaceDE w:val="0"/>
        <w:autoSpaceDN w:val="0"/>
        <w:spacing w:after="0" w:line="360" w:lineRule="auto"/>
        <w:jc w:val="both"/>
        <w:rPr>
          <w:rFonts w:ascii="Times New Roman" w:hAnsi="Times New Roman" w:cs="Times New Roman"/>
          <w:sz w:val="28"/>
          <w:szCs w:val="28"/>
        </w:rPr>
      </w:pPr>
    </w:p>
    <w:p w14:paraId="42809BAE" w14:textId="77777777" w:rsidR="003F07F3" w:rsidRDefault="003F07F3" w:rsidP="003F07F3">
      <w:pPr>
        <w:widowControl w:val="0"/>
        <w:autoSpaceDE w:val="0"/>
        <w:autoSpaceDN w:val="0"/>
        <w:spacing w:after="0" w:line="360" w:lineRule="auto"/>
        <w:jc w:val="both"/>
        <w:rPr>
          <w:rFonts w:ascii="Times New Roman" w:hAnsi="Times New Roman" w:cs="Times New Roman"/>
          <w:sz w:val="28"/>
          <w:szCs w:val="28"/>
        </w:rPr>
      </w:pPr>
    </w:p>
    <w:p w14:paraId="140496FA" w14:textId="103C47AC" w:rsidR="009429E4" w:rsidRPr="009429E4" w:rsidRDefault="009429E4" w:rsidP="009429E4">
      <w:pPr>
        <w:spacing w:after="0" w:line="360" w:lineRule="auto"/>
        <w:ind w:firstLine="709"/>
        <w:jc w:val="center"/>
        <w:rPr>
          <w:rFonts w:ascii="Times New Roman" w:hAnsi="Times New Roman" w:cs="Times New Roman"/>
          <w:b/>
          <w:bCs/>
          <w:sz w:val="28"/>
          <w:szCs w:val="28"/>
        </w:rPr>
      </w:pPr>
      <w:r w:rsidRPr="009429E4">
        <w:rPr>
          <w:rFonts w:ascii="Times New Roman" w:hAnsi="Times New Roman" w:cs="Times New Roman"/>
          <w:b/>
          <w:bCs/>
          <w:sz w:val="28"/>
          <w:szCs w:val="28"/>
        </w:rPr>
        <w:t>ДОДАТКИ</w:t>
      </w:r>
    </w:p>
    <w:p w14:paraId="36D8A570" w14:textId="59E17376" w:rsidR="009429E4" w:rsidRPr="00B93BAF" w:rsidRDefault="00B93BAF" w:rsidP="00B93BAF">
      <w:pPr>
        <w:spacing w:after="0" w:line="360" w:lineRule="auto"/>
        <w:ind w:firstLine="709"/>
        <w:jc w:val="right"/>
        <w:rPr>
          <w:rFonts w:ascii="Times New Roman" w:hAnsi="Times New Roman" w:cs="Times New Roman"/>
          <w:b/>
          <w:bCs/>
          <w:i/>
          <w:iCs/>
          <w:sz w:val="28"/>
          <w:szCs w:val="28"/>
        </w:rPr>
      </w:pPr>
      <w:r w:rsidRPr="00B93BAF">
        <w:rPr>
          <w:rFonts w:ascii="Times New Roman" w:hAnsi="Times New Roman" w:cs="Times New Roman"/>
          <w:b/>
          <w:bCs/>
          <w:i/>
          <w:iCs/>
          <w:sz w:val="28"/>
          <w:szCs w:val="28"/>
        </w:rPr>
        <w:t>Додаток А</w:t>
      </w:r>
    </w:p>
    <w:p w14:paraId="072F5CF4" w14:textId="4E486533" w:rsidR="00B93BAF" w:rsidRPr="00B93BAF" w:rsidRDefault="00B93BAF" w:rsidP="00B93BAF">
      <w:pPr>
        <w:spacing w:after="0" w:line="360" w:lineRule="auto"/>
        <w:ind w:firstLine="709"/>
        <w:jc w:val="center"/>
        <w:rPr>
          <w:rFonts w:ascii="Times New Roman" w:hAnsi="Times New Roman" w:cs="Times New Roman"/>
          <w:sz w:val="28"/>
          <w:szCs w:val="28"/>
        </w:rPr>
      </w:pPr>
      <w:r w:rsidRPr="00B93BAF">
        <w:rPr>
          <w:rFonts w:ascii="Times New Roman" w:hAnsi="Times New Roman" w:cs="Times New Roman"/>
          <w:b/>
          <w:bCs/>
          <w:sz w:val="28"/>
          <w:szCs w:val="28"/>
        </w:rPr>
        <w:t>Конспекти</w:t>
      </w:r>
      <w:r>
        <w:rPr>
          <w:rFonts w:ascii="Times New Roman" w:hAnsi="Times New Roman" w:cs="Times New Roman"/>
          <w:b/>
          <w:bCs/>
          <w:sz w:val="28"/>
          <w:szCs w:val="28"/>
        </w:rPr>
        <w:t xml:space="preserve"> </w:t>
      </w:r>
      <w:r w:rsidRPr="00B93BAF">
        <w:rPr>
          <w:rFonts w:ascii="Times New Roman" w:hAnsi="Times New Roman" w:cs="Times New Roman"/>
          <w:b/>
          <w:bCs/>
          <w:sz w:val="28"/>
          <w:szCs w:val="28"/>
        </w:rPr>
        <w:t xml:space="preserve"> секційних занять</w:t>
      </w:r>
    </w:p>
    <w:p w14:paraId="3F0DA1CE" w14:textId="4FBB81B2" w:rsidR="00B93BAF" w:rsidRPr="00B93BAF" w:rsidRDefault="00B93BAF" w:rsidP="00B93B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09053946" w14:textId="77777777" w:rsidR="00B93BAF" w:rsidRPr="00B93BAF" w:rsidRDefault="00B93BAF" w:rsidP="00B93BAF">
      <w:pPr>
        <w:spacing w:after="0" w:line="360" w:lineRule="auto"/>
        <w:ind w:firstLine="709"/>
        <w:jc w:val="center"/>
        <w:rPr>
          <w:rFonts w:ascii="Times New Roman" w:hAnsi="Times New Roman" w:cs="Times New Roman"/>
          <w:b/>
          <w:bCs/>
          <w:sz w:val="28"/>
          <w:szCs w:val="28"/>
        </w:rPr>
      </w:pPr>
      <w:r w:rsidRPr="00B93BAF">
        <w:rPr>
          <w:rFonts w:ascii="Times New Roman" w:hAnsi="Times New Roman" w:cs="Times New Roman"/>
          <w:b/>
          <w:bCs/>
          <w:sz w:val="28"/>
          <w:szCs w:val="28"/>
        </w:rPr>
        <w:t>Гімнастика (5 занять)</w:t>
      </w:r>
    </w:p>
    <w:p w14:paraId="2872F950"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1. Тема:</w:t>
      </w:r>
      <w:r w:rsidRPr="00B93BAF">
        <w:rPr>
          <w:rFonts w:ascii="Times New Roman" w:hAnsi="Times New Roman" w:cs="Times New Roman"/>
          <w:sz w:val="28"/>
          <w:szCs w:val="28"/>
        </w:rPr>
        <w:t xml:space="preserve"> розвиток гнучкості.</w:t>
      </w:r>
    </w:p>
    <w:p w14:paraId="5DD34575" w14:textId="77777777" w:rsidR="00B93BAF" w:rsidRPr="00B93BAF" w:rsidRDefault="00B93BAF" w:rsidP="008A11F2">
      <w:pPr>
        <w:numPr>
          <w:ilvl w:val="0"/>
          <w:numId w:val="5"/>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розминка, вправи на суглобову мобільність.</w:t>
      </w:r>
    </w:p>
    <w:p w14:paraId="0D1C79B7" w14:textId="77777777" w:rsidR="00B93BAF" w:rsidRPr="00B93BAF" w:rsidRDefault="00B93BAF" w:rsidP="008A11F2">
      <w:pPr>
        <w:numPr>
          <w:ilvl w:val="0"/>
          <w:numId w:val="5"/>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шпагати, нахили вперед і назад, «місток».</w:t>
      </w:r>
    </w:p>
    <w:p w14:paraId="18761DA7" w14:textId="77777777" w:rsidR="00B93BAF" w:rsidRPr="00B93BAF" w:rsidRDefault="00B93BAF" w:rsidP="008A11F2">
      <w:pPr>
        <w:numPr>
          <w:ilvl w:val="0"/>
          <w:numId w:val="5"/>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вправи на розслаблення, дихальна гімнастика.</w:t>
      </w:r>
    </w:p>
    <w:p w14:paraId="065C3DAE"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2. Тема:</w:t>
      </w:r>
      <w:r w:rsidRPr="00B93BAF">
        <w:rPr>
          <w:rFonts w:ascii="Times New Roman" w:hAnsi="Times New Roman" w:cs="Times New Roman"/>
          <w:sz w:val="28"/>
          <w:szCs w:val="28"/>
        </w:rPr>
        <w:t xml:space="preserve"> координація рухів.</w:t>
      </w:r>
    </w:p>
    <w:p w14:paraId="1BB6DD8E" w14:textId="77777777" w:rsidR="00B93BAF" w:rsidRPr="00B93BAF" w:rsidRDefault="00B93BAF" w:rsidP="008A11F2">
      <w:pPr>
        <w:numPr>
          <w:ilvl w:val="0"/>
          <w:numId w:val="6"/>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вправи на рівновагу.</w:t>
      </w:r>
    </w:p>
    <w:p w14:paraId="515E63E8" w14:textId="77777777" w:rsidR="00B93BAF" w:rsidRPr="00B93BAF" w:rsidRDefault="00B93BAF" w:rsidP="008A11F2">
      <w:pPr>
        <w:numPr>
          <w:ilvl w:val="0"/>
          <w:numId w:val="6"/>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балансування на лаві, колоді, вправи з предметами.</w:t>
      </w:r>
    </w:p>
    <w:p w14:paraId="2D2B9486" w14:textId="77777777" w:rsidR="00B93BAF" w:rsidRPr="00B93BAF" w:rsidRDefault="00B93BAF" w:rsidP="008A11F2">
      <w:pPr>
        <w:numPr>
          <w:ilvl w:val="0"/>
          <w:numId w:val="6"/>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вправи на концентрацію та релаксацію.</w:t>
      </w:r>
    </w:p>
    <w:p w14:paraId="7BED98F7"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3. Тема:</w:t>
      </w:r>
      <w:r w:rsidRPr="00B93BAF">
        <w:rPr>
          <w:rFonts w:ascii="Times New Roman" w:hAnsi="Times New Roman" w:cs="Times New Roman"/>
          <w:sz w:val="28"/>
          <w:szCs w:val="28"/>
        </w:rPr>
        <w:t xml:space="preserve"> акробатичні елементи.</w:t>
      </w:r>
    </w:p>
    <w:p w14:paraId="65123616" w14:textId="77777777" w:rsidR="00B93BAF" w:rsidRPr="00B93BAF" w:rsidRDefault="00B93BAF" w:rsidP="008A11F2">
      <w:pPr>
        <w:numPr>
          <w:ilvl w:val="0"/>
          <w:numId w:val="7"/>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розминка з акцентом на плечовий пояс.</w:t>
      </w:r>
    </w:p>
    <w:p w14:paraId="06B1DBAA" w14:textId="77777777" w:rsidR="00B93BAF" w:rsidRPr="00B93BAF" w:rsidRDefault="00B93BAF" w:rsidP="008A11F2">
      <w:pPr>
        <w:numPr>
          <w:ilvl w:val="0"/>
          <w:numId w:val="7"/>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кувірки вперед і назад, стійки на руках, перевороти.</w:t>
      </w:r>
    </w:p>
    <w:p w14:paraId="7044AAEC" w14:textId="77777777" w:rsidR="00B93BAF" w:rsidRPr="00B93BAF" w:rsidRDefault="00B93BAF" w:rsidP="008A11F2">
      <w:pPr>
        <w:numPr>
          <w:ilvl w:val="0"/>
          <w:numId w:val="7"/>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вправи на розтягування та відновлення.</w:t>
      </w:r>
    </w:p>
    <w:p w14:paraId="155E1959"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4. Тема:</w:t>
      </w:r>
      <w:r w:rsidRPr="00B93BAF">
        <w:rPr>
          <w:rFonts w:ascii="Times New Roman" w:hAnsi="Times New Roman" w:cs="Times New Roman"/>
          <w:sz w:val="28"/>
          <w:szCs w:val="28"/>
        </w:rPr>
        <w:t xml:space="preserve"> пластичність рухів.</w:t>
      </w:r>
    </w:p>
    <w:p w14:paraId="55FF1750" w14:textId="77777777" w:rsidR="00B93BAF" w:rsidRPr="00B93BAF" w:rsidRDefault="00B93BAF" w:rsidP="008A11F2">
      <w:pPr>
        <w:numPr>
          <w:ilvl w:val="0"/>
          <w:numId w:val="8"/>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вправи на гнучкість у парах.</w:t>
      </w:r>
    </w:p>
    <w:p w14:paraId="362E49CE" w14:textId="77777777" w:rsidR="00B93BAF" w:rsidRPr="00B93BAF" w:rsidRDefault="00B93BAF" w:rsidP="008A11F2">
      <w:pPr>
        <w:numPr>
          <w:ilvl w:val="0"/>
          <w:numId w:val="8"/>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комбінації рухів у ритмічній послідовності.</w:t>
      </w:r>
    </w:p>
    <w:p w14:paraId="28D23356" w14:textId="77777777" w:rsidR="00B93BAF" w:rsidRPr="00B93BAF" w:rsidRDefault="00B93BAF" w:rsidP="008A11F2">
      <w:pPr>
        <w:numPr>
          <w:ilvl w:val="0"/>
          <w:numId w:val="8"/>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вправи на дихання та релаксацію.</w:t>
      </w:r>
    </w:p>
    <w:p w14:paraId="2308395E"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5. Тема:</w:t>
      </w:r>
      <w:r w:rsidRPr="00B93BAF">
        <w:rPr>
          <w:rFonts w:ascii="Times New Roman" w:hAnsi="Times New Roman" w:cs="Times New Roman"/>
          <w:sz w:val="28"/>
          <w:szCs w:val="28"/>
        </w:rPr>
        <w:t xml:space="preserve"> інтеграція гнучкості та координації.</w:t>
      </w:r>
    </w:p>
    <w:p w14:paraId="0D8D9DCC" w14:textId="77777777" w:rsidR="00B93BAF" w:rsidRPr="00B93BAF" w:rsidRDefault="00B93BAF" w:rsidP="008A11F2">
      <w:pPr>
        <w:numPr>
          <w:ilvl w:val="0"/>
          <w:numId w:val="9"/>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загальна розминка.</w:t>
      </w:r>
    </w:p>
    <w:p w14:paraId="0CEB5C00" w14:textId="77777777" w:rsidR="00B93BAF" w:rsidRPr="00B93BAF" w:rsidRDefault="00B93BAF" w:rsidP="008A11F2">
      <w:pPr>
        <w:numPr>
          <w:ilvl w:val="0"/>
          <w:numId w:val="9"/>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комплекс вправ «гімнастичний маршрут» (баланс + розтягування).</w:t>
      </w:r>
    </w:p>
    <w:p w14:paraId="3C352B04" w14:textId="77777777" w:rsidR="00B93BAF" w:rsidRPr="00B93BAF" w:rsidRDefault="00B93BAF" w:rsidP="008A11F2">
      <w:pPr>
        <w:numPr>
          <w:ilvl w:val="0"/>
          <w:numId w:val="9"/>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підсумкова рефлексія.</w:t>
      </w:r>
    </w:p>
    <w:p w14:paraId="5EC00913" w14:textId="6E954047" w:rsidR="00B93BAF" w:rsidRDefault="00B93BAF" w:rsidP="00B93BAF">
      <w:pPr>
        <w:spacing w:after="0" w:line="360" w:lineRule="auto"/>
        <w:ind w:left="720"/>
        <w:jc w:val="both"/>
        <w:rPr>
          <w:rFonts w:ascii="Times New Roman" w:hAnsi="Times New Roman" w:cs="Times New Roman"/>
          <w:sz w:val="28"/>
          <w:szCs w:val="28"/>
        </w:rPr>
      </w:pPr>
    </w:p>
    <w:p w14:paraId="1244A5B1" w14:textId="77777777" w:rsidR="00B93BAF" w:rsidRDefault="00B93BAF" w:rsidP="00B93BAF">
      <w:pPr>
        <w:spacing w:after="0" w:line="360" w:lineRule="auto"/>
        <w:ind w:firstLine="709"/>
        <w:jc w:val="both"/>
        <w:rPr>
          <w:rFonts w:ascii="Times New Roman" w:hAnsi="Times New Roman" w:cs="Times New Roman"/>
          <w:sz w:val="28"/>
          <w:szCs w:val="28"/>
        </w:rPr>
      </w:pPr>
    </w:p>
    <w:p w14:paraId="37F1C4D1" w14:textId="77777777" w:rsidR="00B93BAF" w:rsidRDefault="00B93BAF" w:rsidP="00B93BAF">
      <w:pPr>
        <w:spacing w:after="0" w:line="360" w:lineRule="auto"/>
        <w:ind w:firstLine="709"/>
        <w:jc w:val="both"/>
        <w:rPr>
          <w:rFonts w:ascii="Times New Roman" w:hAnsi="Times New Roman" w:cs="Times New Roman"/>
          <w:sz w:val="28"/>
          <w:szCs w:val="28"/>
        </w:rPr>
      </w:pPr>
    </w:p>
    <w:p w14:paraId="2D4D08D4" w14:textId="77777777" w:rsidR="00B93BAF" w:rsidRPr="00B93BAF" w:rsidRDefault="00B93BAF" w:rsidP="00B93BAF">
      <w:pPr>
        <w:spacing w:after="0" w:line="360" w:lineRule="auto"/>
        <w:ind w:firstLine="709"/>
        <w:jc w:val="both"/>
        <w:rPr>
          <w:rFonts w:ascii="Times New Roman" w:hAnsi="Times New Roman" w:cs="Times New Roman"/>
          <w:sz w:val="28"/>
          <w:szCs w:val="28"/>
        </w:rPr>
      </w:pPr>
    </w:p>
    <w:p w14:paraId="082908D4" w14:textId="77777777" w:rsidR="00B93BAF" w:rsidRPr="00B93BAF" w:rsidRDefault="00B93BAF" w:rsidP="00B93BAF">
      <w:pPr>
        <w:spacing w:after="0" w:line="360" w:lineRule="auto"/>
        <w:ind w:firstLine="709"/>
        <w:jc w:val="center"/>
        <w:rPr>
          <w:rFonts w:ascii="Times New Roman" w:hAnsi="Times New Roman" w:cs="Times New Roman"/>
          <w:b/>
          <w:bCs/>
          <w:sz w:val="28"/>
          <w:szCs w:val="28"/>
        </w:rPr>
      </w:pPr>
      <w:r w:rsidRPr="00B93BAF">
        <w:rPr>
          <w:rFonts w:ascii="Times New Roman" w:hAnsi="Times New Roman" w:cs="Times New Roman"/>
          <w:b/>
          <w:bCs/>
          <w:sz w:val="28"/>
          <w:szCs w:val="28"/>
        </w:rPr>
        <w:t>Волейбол (5 занять)</w:t>
      </w:r>
    </w:p>
    <w:p w14:paraId="29446836"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1. Тема:</w:t>
      </w:r>
      <w:r w:rsidRPr="00B93BAF">
        <w:rPr>
          <w:rFonts w:ascii="Times New Roman" w:hAnsi="Times New Roman" w:cs="Times New Roman"/>
          <w:sz w:val="28"/>
          <w:szCs w:val="28"/>
        </w:rPr>
        <w:t xml:space="preserve"> техніка передачі м’яча.</w:t>
      </w:r>
    </w:p>
    <w:p w14:paraId="405EA620" w14:textId="77777777" w:rsidR="00B93BAF" w:rsidRPr="00B93BAF" w:rsidRDefault="00B93BAF" w:rsidP="008A11F2">
      <w:pPr>
        <w:numPr>
          <w:ilvl w:val="0"/>
          <w:numId w:val="10"/>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вправи на реакцію.</w:t>
      </w:r>
    </w:p>
    <w:p w14:paraId="0A17F08C" w14:textId="77777777" w:rsidR="00B93BAF" w:rsidRPr="00B93BAF" w:rsidRDefault="00B93BAF" w:rsidP="008A11F2">
      <w:pPr>
        <w:numPr>
          <w:ilvl w:val="0"/>
          <w:numId w:val="10"/>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передачі в парах, трійках, вправи на точність.</w:t>
      </w:r>
    </w:p>
    <w:p w14:paraId="5373D2F2" w14:textId="77777777" w:rsidR="00B93BAF" w:rsidRPr="00B93BAF" w:rsidRDefault="00B93BAF" w:rsidP="008A11F2">
      <w:pPr>
        <w:numPr>
          <w:ilvl w:val="0"/>
          <w:numId w:val="10"/>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вправи на розслаблення.</w:t>
      </w:r>
    </w:p>
    <w:p w14:paraId="1D706E93"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2. Тема:</w:t>
      </w:r>
      <w:r w:rsidRPr="00B93BAF">
        <w:rPr>
          <w:rFonts w:ascii="Times New Roman" w:hAnsi="Times New Roman" w:cs="Times New Roman"/>
          <w:sz w:val="28"/>
          <w:szCs w:val="28"/>
        </w:rPr>
        <w:t xml:space="preserve"> розвиток сили ніг.</w:t>
      </w:r>
    </w:p>
    <w:p w14:paraId="7D4EBD03" w14:textId="77777777" w:rsidR="00B93BAF" w:rsidRPr="00B93BAF" w:rsidRDefault="00B93BAF" w:rsidP="008A11F2">
      <w:pPr>
        <w:numPr>
          <w:ilvl w:val="0"/>
          <w:numId w:val="11"/>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загальна розминка.</w:t>
      </w:r>
    </w:p>
    <w:p w14:paraId="50B62475" w14:textId="77777777" w:rsidR="00B93BAF" w:rsidRPr="00B93BAF" w:rsidRDefault="00B93BAF" w:rsidP="008A11F2">
      <w:pPr>
        <w:numPr>
          <w:ilvl w:val="0"/>
          <w:numId w:val="11"/>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стрибки з місця, з розбігу, вправи на блокування.</w:t>
      </w:r>
    </w:p>
    <w:p w14:paraId="76A18CD2" w14:textId="77777777" w:rsidR="00B93BAF" w:rsidRPr="00B93BAF" w:rsidRDefault="00B93BAF" w:rsidP="008A11F2">
      <w:pPr>
        <w:numPr>
          <w:ilvl w:val="0"/>
          <w:numId w:val="11"/>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вправи на розтягування.</w:t>
      </w:r>
    </w:p>
    <w:p w14:paraId="2EA438D8"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3. Тема:</w:t>
      </w:r>
      <w:r w:rsidRPr="00B93BAF">
        <w:rPr>
          <w:rFonts w:ascii="Times New Roman" w:hAnsi="Times New Roman" w:cs="Times New Roman"/>
          <w:sz w:val="28"/>
          <w:szCs w:val="28"/>
        </w:rPr>
        <w:t xml:space="preserve"> прийом м’яча в русі.</w:t>
      </w:r>
    </w:p>
    <w:p w14:paraId="6D258750" w14:textId="77777777" w:rsidR="00B93BAF" w:rsidRPr="00B93BAF" w:rsidRDefault="00B93BAF" w:rsidP="008A11F2">
      <w:pPr>
        <w:numPr>
          <w:ilvl w:val="0"/>
          <w:numId w:val="12"/>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вправи на координацію.</w:t>
      </w:r>
    </w:p>
    <w:p w14:paraId="53C507E4" w14:textId="77777777" w:rsidR="00B93BAF" w:rsidRPr="00B93BAF" w:rsidRDefault="00B93BAF" w:rsidP="008A11F2">
      <w:pPr>
        <w:numPr>
          <w:ilvl w:val="0"/>
          <w:numId w:val="12"/>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прийом м’яча після подачі, вправи на пересування.</w:t>
      </w:r>
    </w:p>
    <w:p w14:paraId="48CC8B2C" w14:textId="77777777" w:rsidR="00B93BAF" w:rsidRPr="00B93BAF" w:rsidRDefault="00B93BAF" w:rsidP="008A11F2">
      <w:pPr>
        <w:numPr>
          <w:ilvl w:val="0"/>
          <w:numId w:val="12"/>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вправи на відновлення.</w:t>
      </w:r>
    </w:p>
    <w:p w14:paraId="6A03EC8D"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4. Тема:</w:t>
      </w:r>
      <w:r w:rsidRPr="00B93BAF">
        <w:rPr>
          <w:rFonts w:ascii="Times New Roman" w:hAnsi="Times New Roman" w:cs="Times New Roman"/>
          <w:sz w:val="28"/>
          <w:szCs w:val="28"/>
        </w:rPr>
        <w:t xml:space="preserve"> командна взаємодія.</w:t>
      </w:r>
    </w:p>
    <w:p w14:paraId="3396C7B2" w14:textId="77777777" w:rsidR="00B93BAF" w:rsidRPr="00B93BAF" w:rsidRDefault="00B93BAF" w:rsidP="008A11F2">
      <w:pPr>
        <w:numPr>
          <w:ilvl w:val="0"/>
          <w:numId w:val="13"/>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вправи на комунікацію.</w:t>
      </w:r>
    </w:p>
    <w:p w14:paraId="3A77D5C6" w14:textId="77777777" w:rsidR="00B93BAF" w:rsidRPr="00B93BAF" w:rsidRDefault="00B93BAF" w:rsidP="008A11F2">
      <w:pPr>
        <w:numPr>
          <w:ilvl w:val="0"/>
          <w:numId w:val="13"/>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«міні-волейбол» у командах.</w:t>
      </w:r>
    </w:p>
    <w:p w14:paraId="2250EC2A" w14:textId="77777777" w:rsidR="00B93BAF" w:rsidRPr="00B93BAF" w:rsidRDefault="00B93BAF" w:rsidP="008A11F2">
      <w:pPr>
        <w:numPr>
          <w:ilvl w:val="0"/>
          <w:numId w:val="13"/>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обговорення командних дій.</w:t>
      </w:r>
    </w:p>
    <w:p w14:paraId="1580DBEE"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5. Тема:</w:t>
      </w:r>
      <w:r w:rsidRPr="00B93BAF">
        <w:rPr>
          <w:rFonts w:ascii="Times New Roman" w:hAnsi="Times New Roman" w:cs="Times New Roman"/>
          <w:sz w:val="28"/>
          <w:szCs w:val="28"/>
        </w:rPr>
        <w:t xml:space="preserve"> інтеграція техніки та тактики.</w:t>
      </w:r>
    </w:p>
    <w:p w14:paraId="0B81F6AE" w14:textId="77777777" w:rsidR="00B93BAF" w:rsidRPr="00B93BAF" w:rsidRDefault="00B93BAF" w:rsidP="008A11F2">
      <w:pPr>
        <w:numPr>
          <w:ilvl w:val="0"/>
          <w:numId w:val="14"/>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розминка з м’ячем.</w:t>
      </w:r>
    </w:p>
    <w:p w14:paraId="13E1340D" w14:textId="77777777" w:rsidR="00B93BAF" w:rsidRPr="00B93BAF" w:rsidRDefault="00B93BAF" w:rsidP="008A11F2">
      <w:pPr>
        <w:numPr>
          <w:ilvl w:val="0"/>
          <w:numId w:val="14"/>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комбінації передач, блоків і атак.</w:t>
      </w:r>
    </w:p>
    <w:p w14:paraId="41968B19" w14:textId="77777777" w:rsidR="00B93BAF" w:rsidRPr="00B93BAF" w:rsidRDefault="00B93BAF" w:rsidP="008A11F2">
      <w:pPr>
        <w:numPr>
          <w:ilvl w:val="0"/>
          <w:numId w:val="14"/>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підсумкова гра.</w:t>
      </w:r>
    </w:p>
    <w:p w14:paraId="2B803DF1" w14:textId="77777777" w:rsidR="00B93BAF" w:rsidRDefault="00B93BAF" w:rsidP="00B93BAF">
      <w:pPr>
        <w:spacing w:after="0" w:line="360" w:lineRule="auto"/>
        <w:ind w:firstLine="709"/>
        <w:jc w:val="both"/>
        <w:rPr>
          <w:rFonts w:ascii="Times New Roman" w:hAnsi="Times New Roman" w:cs="Times New Roman"/>
          <w:sz w:val="28"/>
          <w:szCs w:val="28"/>
        </w:rPr>
      </w:pPr>
    </w:p>
    <w:p w14:paraId="18766BEF" w14:textId="77777777" w:rsidR="00B93BAF" w:rsidRDefault="00B93BAF" w:rsidP="00B93BAF">
      <w:pPr>
        <w:spacing w:after="0" w:line="360" w:lineRule="auto"/>
        <w:ind w:firstLine="709"/>
        <w:jc w:val="both"/>
        <w:rPr>
          <w:rFonts w:ascii="Times New Roman" w:hAnsi="Times New Roman" w:cs="Times New Roman"/>
          <w:sz w:val="28"/>
          <w:szCs w:val="28"/>
        </w:rPr>
      </w:pPr>
    </w:p>
    <w:p w14:paraId="27DBC08A" w14:textId="77777777" w:rsidR="00B93BAF" w:rsidRDefault="00B93BAF" w:rsidP="00B93BAF">
      <w:pPr>
        <w:spacing w:after="0" w:line="360" w:lineRule="auto"/>
        <w:ind w:firstLine="709"/>
        <w:jc w:val="both"/>
        <w:rPr>
          <w:rFonts w:ascii="Times New Roman" w:hAnsi="Times New Roman" w:cs="Times New Roman"/>
          <w:sz w:val="28"/>
          <w:szCs w:val="28"/>
        </w:rPr>
      </w:pPr>
    </w:p>
    <w:p w14:paraId="3869307E" w14:textId="77777777" w:rsidR="00B93BAF" w:rsidRDefault="00B93BAF" w:rsidP="00B93BAF">
      <w:pPr>
        <w:spacing w:after="0" w:line="360" w:lineRule="auto"/>
        <w:ind w:firstLine="709"/>
        <w:jc w:val="both"/>
        <w:rPr>
          <w:rFonts w:ascii="Times New Roman" w:hAnsi="Times New Roman" w:cs="Times New Roman"/>
          <w:sz w:val="28"/>
          <w:szCs w:val="28"/>
        </w:rPr>
      </w:pPr>
    </w:p>
    <w:p w14:paraId="6D320630" w14:textId="77777777" w:rsidR="00B93BAF" w:rsidRDefault="00B93BAF" w:rsidP="00B93BAF">
      <w:pPr>
        <w:spacing w:after="0" w:line="360" w:lineRule="auto"/>
        <w:ind w:firstLine="709"/>
        <w:jc w:val="both"/>
        <w:rPr>
          <w:rFonts w:ascii="Times New Roman" w:hAnsi="Times New Roman" w:cs="Times New Roman"/>
          <w:sz w:val="28"/>
          <w:szCs w:val="28"/>
        </w:rPr>
      </w:pPr>
    </w:p>
    <w:p w14:paraId="1592A709" w14:textId="77777777" w:rsidR="00B93BAF" w:rsidRDefault="00B93BAF" w:rsidP="00B93BAF">
      <w:pPr>
        <w:spacing w:after="0" w:line="360" w:lineRule="auto"/>
        <w:ind w:firstLine="709"/>
        <w:jc w:val="both"/>
        <w:rPr>
          <w:rFonts w:ascii="Times New Roman" w:hAnsi="Times New Roman" w:cs="Times New Roman"/>
          <w:sz w:val="28"/>
          <w:szCs w:val="28"/>
        </w:rPr>
      </w:pPr>
    </w:p>
    <w:p w14:paraId="5408C5B8" w14:textId="77777777" w:rsidR="00B93BAF" w:rsidRDefault="00B93BAF" w:rsidP="00B93BAF">
      <w:pPr>
        <w:spacing w:after="0" w:line="360" w:lineRule="auto"/>
        <w:ind w:firstLine="709"/>
        <w:jc w:val="both"/>
        <w:rPr>
          <w:rFonts w:ascii="Times New Roman" w:hAnsi="Times New Roman" w:cs="Times New Roman"/>
          <w:sz w:val="28"/>
          <w:szCs w:val="28"/>
        </w:rPr>
      </w:pPr>
    </w:p>
    <w:p w14:paraId="6C5C6444" w14:textId="77777777" w:rsidR="00B93BAF" w:rsidRDefault="00B93BAF" w:rsidP="00B93BAF">
      <w:pPr>
        <w:spacing w:after="0" w:line="360" w:lineRule="auto"/>
        <w:ind w:firstLine="709"/>
        <w:jc w:val="both"/>
        <w:rPr>
          <w:rFonts w:ascii="Times New Roman" w:hAnsi="Times New Roman" w:cs="Times New Roman"/>
          <w:sz w:val="28"/>
          <w:szCs w:val="28"/>
        </w:rPr>
      </w:pPr>
    </w:p>
    <w:p w14:paraId="45240331" w14:textId="77777777" w:rsidR="00B93BAF" w:rsidRDefault="00B93BAF" w:rsidP="00B93BAF">
      <w:pPr>
        <w:spacing w:after="0" w:line="360" w:lineRule="auto"/>
        <w:ind w:firstLine="709"/>
        <w:jc w:val="both"/>
        <w:rPr>
          <w:rFonts w:ascii="Times New Roman" w:hAnsi="Times New Roman" w:cs="Times New Roman"/>
          <w:sz w:val="28"/>
          <w:szCs w:val="28"/>
        </w:rPr>
      </w:pPr>
    </w:p>
    <w:p w14:paraId="3F68AC9B" w14:textId="77777777" w:rsidR="00B93BAF" w:rsidRPr="00B93BAF" w:rsidRDefault="00B93BAF" w:rsidP="00B93BAF">
      <w:pPr>
        <w:spacing w:after="0" w:line="360" w:lineRule="auto"/>
        <w:ind w:firstLine="709"/>
        <w:jc w:val="center"/>
        <w:rPr>
          <w:rFonts w:ascii="Times New Roman" w:hAnsi="Times New Roman" w:cs="Times New Roman"/>
          <w:b/>
          <w:bCs/>
          <w:sz w:val="28"/>
          <w:szCs w:val="28"/>
        </w:rPr>
      </w:pPr>
      <w:r w:rsidRPr="00B93BAF">
        <w:rPr>
          <w:rFonts w:ascii="Times New Roman" w:hAnsi="Times New Roman" w:cs="Times New Roman"/>
          <w:b/>
          <w:bCs/>
          <w:sz w:val="28"/>
          <w:szCs w:val="28"/>
        </w:rPr>
        <w:t>Баскетбол (5 занять)</w:t>
      </w:r>
    </w:p>
    <w:p w14:paraId="2DB28908"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1. Тема:</w:t>
      </w:r>
      <w:r w:rsidRPr="00B93BAF">
        <w:rPr>
          <w:rFonts w:ascii="Times New Roman" w:hAnsi="Times New Roman" w:cs="Times New Roman"/>
          <w:sz w:val="28"/>
          <w:szCs w:val="28"/>
        </w:rPr>
        <w:t xml:space="preserve"> розвиток швидкісно-силових якостей.</w:t>
      </w:r>
    </w:p>
    <w:p w14:paraId="353FBFC3" w14:textId="77777777" w:rsidR="00B93BAF" w:rsidRPr="00B93BAF" w:rsidRDefault="00B93BAF" w:rsidP="008A11F2">
      <w:pPr>
        <w:numPr>
          <w:ilvl w:val="0"/>
          <w:numId w:val="15"/>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спринти без м’яча.</w:t>
      </w:r>
    </w:p>
    <w:p w14:paraId="69AC7D18" w14:textId="77777777" w:rsidR="00B93BAF" w:rsidRPr="00B93BAF" w:rsidRDefault="00B93BAF" w:rsidP="008A11F2">
      <w:pPr>
        <w:numPr>
          <w:ilvl w:val="0"/>
          <w:numId w:val="15"/>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спринти з веденням м’яча, стрибки.</w:t>
      </w:r>
    </w:p>
    <w:p w14:paraId="1947F915" w14:textId="77777777" w:rsidR="00B93BAF" w:rsidRPr="00B93BAF" w:rsidRDefault="00B93BAF" w:rsidP="008A11F2">
      <w:pPr>
        <w:numPr>
          <w:ilvl w:val="0"/>
          <w:numId w:val="15"/>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вправи на розслаблення.</w:t>
      </w:r>
    </w:p>
    <w:p w14:paraId="792B5BAA"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2. Тема:</w:t>
      </w:r>
      <w:r w:rsidRPr="00B93BAF">
        <w:rPr>
          <w:rFonts w:ascii="Times New Roman" w:hAnsi="Times New Roman" w:cs="Times New Roman"/>
          <w:sz w:val="28"/>
          <w:szCs w:val="28"/>
        </w:rPr>
        <w:t xml:space="preserve"> точність кидків.</w:t>
      </w:r>
    </w:p>
    <w:p w14:paraId="0F687C13" w14:textId="77777777" w:rsidR="00B93BAF" w:rsidRPr="00B93BAF" w:rsidRDefault="00B93BAF" w:rsidP="008A11F2">
      <w:pPr>
        <w:numPr>
          <w:ilvl w:val="0"/>
          <w:numId w:val="16"/>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вправи на координацію.</w:t>
      </w:r>
    </w:p>
    <w:p w14:paraId="366CAD5C" w14:textId="77777777" w:rsidR="00B93BAF" w:rsidRPr="00B93BAF" w:rsidRDefault="00B93BAF" w:rsidP="008A11F2">
      <w:pPr>
        <w:numPr>
          <w:ilvl w:val="0"/>
          <w:numId w:val="16"/>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кидки з різних дистанцій, вправи на штрафні.</w:t>
      </w:r>
    </w:p>
    <w:p w14:paraId="02436EB4" w14:textId="77777777" w:rsidR="00B93BAF" w:rsidRPr="00B93BAF" w:rsidRDefault="00B93BAF" w:rsidP="008A11F2">
      <w:pPr>
        <w:numPr>
          <w:ilvl w:val="0"/>
          <w:numId w:val="16"/>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вправи на відновлення.</w:t>
      </w:r>
    </w:p>
    <w:p w14:paraId="6FFA9F6B"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3. Тема:</w:t>
      </w:r>
      <w:r w:rsidRPr="00B93BAF">
        <w:rPr>
          <w:rFonts w:ascii="Times New Roman" w:hAnsi="Times New Roman" w:cs="Times New Roman"/>
          <w:sz w:val="28"/>
          <w:szCs w:val="28"/>
        </w:rPr>
        <w:t xml:space="preserve"> зміна напрямку руху.</w:t>
      </w:r>
    </w:p>
    <w:p w14:paraId="7CC2B645" w14:textId="77777777" w:rsidR="00B93BAF" w:rsidRPr="00B93BAF" w:rsidRDefault="00B93BAF" w:rsidP="008A11F2">
      <w:pPr>
        <w:numPr>
          <w:ilvl w:val="0"/>
          <w:numId w:val="17"/>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вправи на реакцію.</w:t>
      </w:r>
    </w:p>
    <w:p w14:paraId="54D76349" w14:textId="77777777" w:rsidR="00B93BAF" w:rsidRPr="00B93BAF" w:rsidRDefault="00B93BAF" w:rsidP="008A11F2">
      <w:pPr>
        <w:numPr>
          <w:ilvl w:val="0"/>
          <w:numId w:val="17"/>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«змійка», ривки з поворотами, вправи на ведення м’яча.</w:t>
      </w:r>
    </w:p>
    <w:p w14:paraId="6608C8D9" w14:textId="77777777" w:rsidR="00B93BAF" w:rsidRPr="00B93BAF" w:rsidRDefault="00B93BAF" w:rsidP="008A11F2">
      <w:pPr>
        <w:numPr>
          <w:ilvl w:val="0"/>
          <w:numId w:val="17"/>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вправи на розтягування.</w:t>
      </w:r>
    </w:p>
    <w:p w14:paraId="7A0E2B28"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4. Тема:</w:t>
      </w:r>
      <w:r w:rsidRPr="00B93BAF">
        <w:rPr>
          <w:rFonts w:ascii="Times New Roman" w:hAnsi="Times New Roman" w:cs="Times New Roman"/>
          <w:sz w:val="28"/>
          <w:szCs w:val="28"/>
        </w:rPr>
        <w:t xml:space="preserve"> командна взаємодія.</w:t>
      </w:r>
    </w:p>
    <w:p w14:paraId="0C9AA72E" w14:textId="77777777" w:rsidR="00B93BAF" w:rsidRPr="00B93BAF" w:rsidRDefault="00B93BAF" w:rsidP="008A11F2">
      <w:pPr>
        <w:numPr>
          <w:ilvl w:val="0"/>
          <w:numId w:val="18"/>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вправи на передачі.</w:t>
      </w:r>
    </w:p>
    <w:p w14:paraId="240C36C0" w14:textId="77777777" w:rsidR="00B93BAF" w:rsidRPr="00B93BAF" w:rsidRDefault="00B93BAF" w:rsidP="008A11F2">
      <w:pPr>
        <w:numPr>
          <w:ilvl w:val="0"/>
          <w:numId w:val="18"/>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комбінації «пас–кидок», командні вправи.</w:t>
      </w:r>
    </w:p>
    <w:p w14:paraId="039D2F95" w14:textId="77777777" w:rsidR="00B93BAF" w:rsidRPr="00B93BAF" w:rsidRDefault="00B93BAF" w:rsidP="008A11F2">
      <w:pPr>
        <w:numPr>
          <w:ilvl w:val="0"/>
          <w:numId w:val="18"/>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обговорення командних дій.</w:t>
      </w:r>
    </w:p>
    <w:p w14:paraId="403713B6"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5. Тема:</w:t>
      </w:r>
      <w:r w:rsidRPr="00B93BAF">
        <w:rPr>
          <w:rFonts w:ascii="Times New Roman" w:hAnsi="Times New Roman" w:cs="Times New Roman"/>
          <w:sz w:val="28"/>
          <w:szCs w:val="28"/>
        </w:rPr>
        <w:t xml:space="preserve"> інтеграція техніки та тактики.</w:t>
      </w:r>
    </w:p>
    <w:p w14:paraId="1BFC09E2" w14:textId="77777777" w:rsidR="00B93BAF" w:rsidRPr="00B93BAF" w:rsidRDefault="00B93BAF" w:rsidP="008A11F2">
      <w:pPr>
        <w:numPr>
          <w:ilvl w:val="0"/>
          <w:numId w:val="19"/>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розминка з м’ячем.</w:t>
      </w:r>
    </w:p>
    <w:p w14:paraId="2F13D1A2" w14:textId="77777777" w:rsidR="00B93BAF" w:rsidRPr="00B93BAF" w:rsidRDefault="00B93BAF" w:rsidP="008A11F2">
      <w:pPr>
        <w:numPr>
          <w:ilvl w:val="0"/>
          <w:numId w:val="19"/>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тактичні вправи у форматі гри.</w:t>
      </w:r>
    </w:p>
    <w:p w14:paraId="265E05FA" w14:textId="77777777" w:rsidR="00B93BAF" w:rsidRPr="00B93BAF" w:rsidRDefault="00B93BAF" w:rsidP="008A11F2">
      <w:pPr>
        <w:numPr>
          <w:ilvl w:val="0"/>
          <w:numId w:val="19"/>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підсумкова рефлексія.</w:t>
      </w:r>
    </w:p>
    <w:p w14:paraId="0017FE4C" w14:textId="1A6C6ECD" w:rsidR="00B93BAF" w:rsidRDefault="00B93BAF" w:rsidP="00B93BAF">
      <w:pPr>
        <w:spacing w:after="0" w:line="360" w:lineRule="auto"/>
        <w:ind w:left="720"/>
        <w:jc w:val="both"/>
        <w:rPr>
          <w:rFonts w:ascii="Times New Roman" w:hAnsi="Times New Roman" w:cs="Times New Roman"/>
          <w:sz w:val="28"/>
          <w:szCs w:val="28"/>
        </w:rPr>
      </w:pPr>
    </w:p>
    <w:p w14:paraId="254F855B" w14:textId="77777777" w:rsidR="00B93BAF" w:rsidRDefault="00B93BAF" w:rsidP="00B93BAF">
      <w:pPr>
        <w:spacing w:after="0" w:line="360" w:lineRule="auto"/>
        <w:ind w:firstLine="709"/>
        <w:jc w:val="both"/>
        <w:rPr>
          <w:rFonts w:ascii="Times New Roman" w:hAnsi="Times New Roman" w:cs="Times New Roman"/>
          <w:sz w:val="28"/>
          <w:szCs w:val="28"/>
        </w:rPr>
      </w:pPr>
    </w:p>
    <w:p w14:paraId="23736A22" w14:textId="77777777" w:rsidR="00B93BAF" w:rsidRDefault="00B93BAF" w:rsidP="00B93BAF">
      <w:pPr>
        <w:spacing w:after="0" w:line="360" w:lineRule="auto"/>
        <w:ind w:firstLine="709"/>
        <w:jc w:val="both"/>
        <w:rPr>
          <w:rFonts w:ascii="Times New Roman" w:hAnsi="Times New Roman" w:cs="Times New Roman"/>
          <w:sz w:val="28"/>
          <w:szCs w:val="28"/>
        </w:rPr>
      </w:pPr>
    </w:p>
    <w:p w14:paraId="382C5297" w14:textId="77777777" w:rsidR="00B93BAF" w:rsidRDefault="00B93BAF" w:rsidP="00B93BAF">
      <w:pPr>
        <w:spacing w:after="0" w:line="360" w:lineRule="auto"/>
        <w:ind w:firstLine="709"/>
        <w:jc w:val="both"/>
        <w:rPr>
          <w:rFonts w:ascii="Times New Roman" w:hAnsi="Times New Roman" w:cs="Times New Roman"/>
          <w:sz w:val="28"/>
          <w:szCs w:val="28"/>
        </w:rPr>
      </w:pPr>
    </w:p>
    <w:p w14:paraId="3B71DE5D" w14:textId="77777777" w:rsidR="00B93BAF" w:rsidRDefault="00B93BAF" w:rsidP="00B93BAF">
      <w:pPr>
        <w:spacing w:after="0" w:line="360" w:lineRule="auto"/>
        <w:ind w:firstLine="709"/>
        <w:jc w:val="both"/>
        <w:rPr>
          <w:rFonts w:ascii="Times New Roman" w:hAnsi="Times New Roman" w:cs="Times New Roman"/>
          <w:sz w:val="28"/>
          <w:szCs w:val="28"/>
        </w:rPr>
      </w:pPr>
    </w:p>
    <w:p w14:paraId="4EBAC4B3" w14:textId="77777777" w:rsidR="00B93BAF" w:rsidRDefault="00B93BAF" w:rsidP="00B93BAF">
      <w:pPr>
        <w:spacing w:after="0" w:line="360" w:lineRule="auto"/>
        <w:ind w:firstLine="709"/>
        <w:jc w:val="both"/>
        <w:rPr>
          <w:rFonts w:ascii="Times New Roman" w:hAnsi="Times New Roman" w:cs="Times New Roman"/>
          <w:sz w:val="28"/>
          <w:szCs w:val="28"/>
        </w:rPr>
      </w:pPr>
    </w:p>
    <w:p w14:paraId="4EDB8F43" w14:textId="77777777" w:rsidR="00B93BAF" w:rsidRDefault="00B93BAF" w:rsidP="00B93BAF">
      <w:pPr>
        <w:spacing w:after="0" w:line="360" w:lineRule="auto"/>
        <w:ind w:firstLine="709"/>
        <w:jc w:val="both"/>
        <w:rPr>
          <w:rFonts w:ascii="Times New Roman" w:hAnsi="Times New Roman" w:cs="Times New Roman"/>
          <w:sz w:val="28"/>
          <w:szCs w:val="28"/>
        </w:rPr>
      </w:pPr>
    </w:p>
    <w:p w14:paraId="0F57AD2D" w14:textId="77777777" w:rsidR="00B93BAF" w:rsidRDefault="00B93BAF" w:rsidP="00B93BAF">
      <w:pPr>
        <w:spacing w:after="0" w:line="360" w:lineRule="auto"/>
        <w:ind w:firstLine="709"/>
        <w:jc w:val="both"/>
        <w:rPr>
          <w:rFonts w:ascii="Times New Roman" w:hAnsi="Times New Roman" w:cs="Times New Roman"/>
          <w:sz w:val="28"/>
          <w:szCs w:val="28"/>
        </w:rPr>
      </w:pPr>
    </w:p>
    <w:p w14:paraId="2D0E1846" w14:textId="77777777" w:rsidR="00B93BAF" w:rsidRPr="00B93BAF" w:rsidRDefault="00B93BAF" w:rsidP="00B93BAF">
      <w:pPr>
        <w:spacing w:after="0" w:line="360" w:lineRule="auto"/>
        <w:ind w:firstLine="709"/>
        <w:jc w:val="both"/>
        <w:rPr>
          <w:rFonts w:ascii="Times New Roman" w:hAnsi="Times New Roman" w:cs="Times New Roman"/>
          <w:sz w:val="28"/>
          <w:szCs w:val="28"/>
        </w:rPr>
      </w:pPr>
    </w:p>
    <w:p w14:paraId="33835F1C" w14:textId="77777777" w:rsidR="00B93BAF" w:rsidRPr="00B93BAF" w:rsidRDefault="00B93BAF" w:rsidP="00B93BAF">
      <w:pPr>
        <w:spacing w:after="0" w:line="360" w:lineRule="auto"/>
        <w:ind w:firstLine="709"/>
        <w:jc w:val="center"/>
        <w:rPr>
          <w:rFonts w:ascii="Times New Roman" w:hAnsi="Times New Roman" w:cs="Times New Roman"/>
          <w:b/>
          <w:bCs/>
          <w:sz w:val="28"/>
          <w:szCs w:val="28"/>
        </w:rPr>
      </w:pPr>
      <w:r w:rsidRPr="00B93BAF">
        <w:rPr>
          <w:rFonts w:ascii="Times New Roman" w:hAnsi="Times New Roman" w:cs="Times New Roman"/>
          <w:b/>
          <w:bCs/>
          <w:sz w:val="28"/>
          <w:szCs w:val="28"/>
        </w:rPr>
        <w:t>Футбол (5 занять)</w:t>
      </w:r>
    </w:p>
    <w:p w14:paraId="51E4832C"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1. Тема:</w:t>
      </w:r>
      <w:r w:rsidRPr="00B93BAF">
        <w:rPr>
          <w:rFonts w:ascii="Times New Roman" w:hAnsi="Times New Roman" w:cs="Times New Roman"/>
          <w:sz w:val="28"/>
          <w:szCs w:val="28"/>
        </w:rPr>
        <w:t xml:space="preserve"> розвиток витривалості.</w:t>
      </w:r>
    </w:p>
    <w:p w14:paraId="468919D5" w14:textId="77777777" w:rsidR="00B93BAF" w:rsidRPr="00B93BAF" w:rsidRDefault="00B93BAF" w:rsidP="008A11F2">
      <w:pPr>
        <w:numPr>
          <w:ilvl w:val="0"/>
          <w:numId w:val="20"/>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бігова розминка.</w:t>
      </w:r>
    </w:p>
    <w:p w14:paraId="14B0DAF8" w14:textId="77777777" w:rsidR="00B93BAF" w:rsidRPr="00B93BAF" w:rsidRDefault="00B93BAF" w:rsidP="008A11F2">
      <w:pPr>
        <w:numPr>
          <w:ilvl w:val="0"/>
          <w:numId w:val="20"/>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біг на середні дистанції (400–800 м).</w:t>
      </w:r>
    </w:p>
    <w:p w14:paraId="5FCD26B9" w14:textId="77777777" w:rsidR="00B93BAF" w:rsidRPr="00B93BAF" w:rsidRDefault="00B93BAF" w:rsidP="008A11F2">
      <w:pPr>
        <w:numPr>
          <w:ilvl w:val="0"/>
          <w:numId w:val="20"/>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вправи на дихання.</w:t>
      </w:r>
    </w:p>
    <w:p w14:paraId="5C535DBF"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2. Тема:</w:t>
      </w:r>
      <w:r w:rsidRPr="00B93BAF">
        <w:rPr>
          <w:rFonts w:ascii="Times New Roman" w:hAnsi="Times New Roman" w:cs="Times New Roman"/>
          <w:sz w:val="28"/>
          <w:szCs w:val="28"/>
        </w:rPr>
        <w:t xml:space="preserve"> швидкісні якості.</w:t>
      </w:r>
    </w:p>
    <w:p w14:paraId="054060BA" w14:textId="77777777" w:rsidR="00B93BAF" w:rsidRPr="00B93BAF" w:rsidRDefault="00B93BAF" w:rsidP="008A11F2">
      <w:pPr>
        <w:numPr>
          <w:ilvl w:val="0"/>
          <w:numId w:val="21"/>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вправи на реакцію.</w:t>
      </w:r>
    </w:p>
    <w:p w14:paraId="11CB681C" w14:textId="77777777" w:rsidR="00B93BAF" w:rsidRPr="00B93BAF" w:rsidRDefault="00B93BAF" w:rsidP="008A11F2">
      <w:pPr>
        <w:numPr>
          <w:ilvl w:val="0"/>
          <w:numId w:val="21"/>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ведення м’яча на швидкість, зміна напрямку.</w:t>
      </w:r>
    </w:p>
    <w:p w14:paraId="4365B7EA" w14:textId="77777777" w:rsidR="00B93BAF" w:rsidRPr="00B93BAF" w:rsidRDefault="00B93BAF" w:rsidP="008A11F2">
      <w:pPr>
        <w:numPr>
          <w:ilvl w:val="0"/>
          <w:numId w:val="21"/>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вправи на розтягування.</w:t>
      </w:r>
    </w:p>
    <w:p w14:paraId="304D5943"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3. Тема:</w:t>
      </w:r>
      <w:r w:rsidRPr="00B93BAF">
        <w:rPr>
          <w:rFonts w:ascii="Times New Roman" w:hAnsi="Times New Roman" w:cs="Times New Roman"/>
          <w:sz w:val="28"/>
          <w:szCs w:val="28"/>
        </w:rPr>
        <w:t xml:space="preserve"> техніка передачі та прийому.</w:t>
      </w:r>
    </w:p>
    <w:p w14:paraId="22661D3C" w14:textId="77777777" w:rsidR="00B93BAF" w:rsidRPr="00B93BAF" w:rsidRDefault="00B93BAF" w:rsidP="008A11F2">
      <w:pPr>
        <w:numPr>
          <w:ilvl w:val="0"/>
          <w:numId w:val="22"/>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вправи на координацію.</w:t>
      </w:r>
    </w:p>
    <w:p w14:paraId="427C3B9F" w14:textId="77777777" w:rsidR="00B93BAF" w:rsidRPr="00B93BAF" w:rsidRDefault="00B93BAF" w:rsidP="008A11F2">
      <w:pPr>
        <w:numPr>
          <w:ilvl w:val="0"/>
          <w:numId w:val="22"/>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передачі в парах, прийом м’яча в русі.</w:t>
      </w:r>
    </w:p>
    <w:p w14:paraId="33081EC6" w14:textId="77777777" w:rsidR="00B93BAF" w:rsidRPr="00B93BAF" w:rsidRDefault="00B93BAF" w:rsidP="008A11F2">
      <w:pPr>
        <w:numPr>
          <w:ilvl w:val="0"/>
          <w:numId w:val="22"/>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вправи на відновлення.</w:t>
      </w:r>
    </w:p>
    <w:p w14:paraId="59916DDE"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4. Тема:</w:t>
      </w:r>
      <w:r w:rsidRPr="00B93BAF">
        <w:rPr>
          <w:rFonts w:ascii="Times New Roman" w:hAnsi="Times New Roman" w:cs="Times New Roman"/>
          <w:sz w:val="28"/>
          <w:szCs w:val="28"/>
        </w:rPr>
        <w:t xml:space="preserve"> командна взаємодія.</w:t>
      </w:r>
    </w:p>
    <w:p w14:paraId="3B30B29E" w14:textId="77777777" w:rsidR="00B93BAF" w:rsidRPr="00B93BAF" w:rsidRDefault="00B93BAF" w:rsidP="008A11F2">
      <w:pPr>
        <w:numPr>
          <w:ilvl w:val="0"/>
          <w:numId w:val="23"/>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вправи на комунікацію.</w:t>
      </w:r>
    </w:p>
    <w:p w14:paraId="5641307D" w14:textId="77777777" w:rsidR="00B93BAF" w:rsidRPr="00B93BAF" w:rsidRDefault="00B93BAF" w:rsidP="008A11F2">
      <w:pPr>
        <w:numPr>
          <w:ilvl w:val="0"/>
          <w:numId w:val="23"/>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«міні-футбол» у командах.</w:t>
      </w:r>
    </w:p>
    <w:p w14:paraId="1DEE0421" w14:textId="77777777" w:rsidR="00B93BAF" w:rsidRPr="00B93BAF" w:rsidRDefault="00B93BAF" w:rsidP="008A11F2">
      <w:pPr>
        <w:numPr>
          <w:ilvl w:val="0"/>
          <w:numId w:val="23"/>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обговорення командних дій.</w:t>
      </w:r>
    </w:p>
    <w:p w14:paraId="4F211BDC" w14:textId="77777777" w:rsidR="00B93BAF" w:rsidRPr="00B93BAF" w:rsidRDefault="00B93BAF" w:rsidP="00B93BAF">
      <w:pPr>
        <w:spacing w:after="0" w:line="360" w:lineRule="auto"/>
        <w:ind w:firstLine="709"/>
        <w:jc w:val="both"/>
        <w:rPr>
          <w:rFonts w:ascii="Times New Roman" w:hAnsi="Times New Roman" w:cs="Times New Roman"/>
          <w:sz w:val="28"/>
          <w:szCs w:val="28"/>
        </w:rPr>
      </w:pPr>
      <w:r w:rsidRPr="00B93BAF">
        <w:rPr>
          <w:rFonts w:ascii="Times New Roman" w:hAnsi="Times New Roman" w:cs="Times New Roman"/>
          <w:b/>
          <w:bCs/>
          <w:sz w:val="28"/>
          <w:szCs w:val="28"/>
        </w:rPr>
        <w:t>Заняття 5. Тема:</w:t>
      </w:r>
      <w:r w:rsidRPr="00B93BAF">
        <w:rPr>
          <w:rFonts w:ascii="Times New Roman" w:hAnsi="Times New Roman" w:cs="Times New Roman"/>
          <w:sz w:val="28"/>
          <w:szCs w:val="28"/>
        </w:rPr>
        <w:t xml:space="preserve"> інтеграція техніки та тактики.</w:t>
      </w:r>
    </w:p>
    <w:p w14:paraId="4436B7C4" w14:textId="77777777" w:rsidR="00B93BAF" w:rsidRPr="00B93BAF" w:rsidRDefault="00B93BAF" w:rsidP="008A11F2">
      <w:pPr>
        <w:numPr>
          <w:ilvl w:val="0"/>
          <w:numId w:val="24"/>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Вступна частина: розминка з м’ячем.</w:t>
      </w:r>
    </w:p>
    <w:p w14:paraId="0234A2D0" w14:textId="77777777" w:rsidR="00B93BAF" w:rsidRPr="00B93BAF" w:rsidRDefault="00B93BAF" w:rsidP="008A11F2">
      <w:pPr>
        <w:numPr>
          <w:ilvl w:val="0"/>
          <w:numId w:val="24"/>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Основна частина: двостороння гра з тактичними завданнями.</w:t>
      </w:r>
    </w:p>
    <w:p w14:paraId="3856B96A" w14:textId="77777777" w:rsidR="00B93BAF" w:rsidRPr="00B93BAF" w:rsidRDefault="00B93BAF" w:rsidP="008A11F2">
      <w:pPr>
        <w:numPr>
          <w:ilvl w:val="0"/>
          <w:numId w:val="24"/>
        </w:numPr>
        <w:spacing w:after="0" w:line="360" w:lineRule="auto"/>
        <w:jc w:val="both"/>
        <w:rPr>
          <w:rFonts w:ascii="Times New Roman" w:hAnsi="Times New Roman" w:cs="Times New Roman"/>
          <w:sz w:val="28"/>
          <w:szCs w:val="28"/>
        </w:rPr>
      </w:pPr>
      <w:r w:rsidRPr="00B93BAF">
        <w:rPr>
          <w:rFonts w:ascii="Times New Roman" w:hAnsi="Times New Roman" w:cs="Times New Roman"/>
          <w:sz w:val="28"/>
          <w:szCs w:val="28"/>
        </w:rPr>
        <w:t>Заключна частина: підсумкова рефлексія.</w:t>
      </w:r>
    </w:p>
    <w:p w14:paraId="78514E69" w14:textId="1215E426" w:rsidR="009429E4" w:rsidRDefault="009429E4" w:rsidP="00F06258">
      <w:pPr>
        <w:spacing w:after="0" w:line="360" w:lineRule="auto"/>
        <w:ind w:left="720"/>
        <w:jc w:val="both"/>
        <w:rPr>
          <w:rFonts w:ascii="Times New Roman" w:hAnsi="Times New Roman" w:cs="Times New Roman"/>
          <w:sz w:val="28"/>
          <w:szCs w:val="28"/>
        </w:rPr>
      </w:pPr>
    </w:p>
    <w:p w14:paraId="1D20E5A0" w14:textId="77777777" w:rsidR="00F06258" w:rsidRDefault="00F06258" w:rsidP="004F65D6">
      <w:pPr>
        <w:spacing w:after="0" w:line="360" w:lineRule="auto"/>
        <w:ind w:firstLine="709"/>
        <w:jc w:val="both"/>
        <w:rPr>
          <w:rFonts w:ascii="Times New Roman" w:hAnsi="Times New Roman" w:cs="Times New Roman"/>
          <w:sz w:val="28"/>
          <w:szCs w:val="28"/>
        </w:rPr>
      </w:pPr>
    </w:p>
    <w:p w14:paraId="2598A1B3" w14:textId="77777777" w:rsidR="00F06258" w:rsidRDefault="00F06258" w:rsidP="004F65D6">
      <w:pPr>
        <w:spacing w:after="0" w:line="360" w:lineRule="auto"/>
        <w:ind w:firstLine="709"/>
        <w:jc w:val="both"/>
        <w:rPr>
          <w:rFonts w:ascii="Times New Roman" w:hAnsi="Times New Roman" w:cs="Times New Roman"/>
          <w:sz w:val="28"/>
          <w:szCs w:val="28"/>
        </w:rPr>
      </w:pPr>
    </w:p>
    <w:p w14:paraId="2B80219A" w14:textId="77777777" w:rsidR="00F06258" w:rsidRDefault="00F06258" w:rsidP="004F65D6">
      <w:pPr>
        <w:spacing w:after="0" w:line="360" w:lineRule="auto"/>
        <w:ind w:firstLine="709"/>
        <w:jc w:val="both"/>
        <w:rPr>
          <w:rFonts w:ascii="Times New Roman" w:hAnsi="Times New Roman" w:cs="Times New Roman"/>
          <w:sz w:val="28"/>
          <w:szCs w:val="28"/>
        </w:rPr>
      </w:pPr>
    </w:p>
    <w:p w14:paraId="2A2680A9" w14:textId="77777777" w:rsidR="00F06258" w:rsidRDefault="00F06258" w:rsidP="004F65D6">
      <w:pPr>
        <w:spacing w:after="0" w:line="360" w:lineRule="auto"/>
        <w:ind w:firstLine="709"/>
        <w:jc w:val="both"/>
        <w:rPr>
          <w:rFonts w:ascii="Times New Roman" w:hAnsi="Times New Roman" w:cs="Times New Roman"/>
          <w:sz w:val="28"/>
          <w:szCs w:val="28"/>
        </w:rPr>
      </w:pPr>
    </w:p>
    <w:p w14:paraId="2506C35F" w14:textId="77777777" w:rsidR="00F06258" w:rsidRDefault="00F06258" w:rsidP="004F65D6">
      <w:pPr>
        <w:spacing w:after="0" w:line="360" w:lineRule="auto"/>
        <w:ind w:firstLine="709"/>
        <w:jc w:val="both"/>
        <w:rPr>
          <w:rFonts w:ascii="Times New Roman" w:hAnsi="Times New Roman" w:cs="Times New Roman"/>
          <w:sz w:val="28"/>
          <w:szCs w:val="28"/>
        </w:rPr>
      </w:pPr>
    </w:p>
    <w:p w14:paraId="02A4539A" w14:textId="77777777" w:rsidR="00F06258" w:rsidRDefault="00F06258" w:rsidP="004F65D6">
      <w:pPr>
        <w:spacing w:after="0" w:line="360" w:lineRule="auto"/>
        <w:ind w:firstLine="709"/>
        <w:jc w:val="both"/>
        <w:rPr>
          <w:rFonts w:ascii="Times New Roman" w:hAnsi="Times New Roman" w:cs="Times New Roman"/>
          <w:sz w:val="28"/>
          <w:szCs w:val="28"/>
        </w:rPr>
      </w:pPr>
    </w:p>
    <w:p w14:paraId="16600904" w14:textId="77777777" w:rsidR="00F06258" w:rsidRDefault="00F06258" w:rsidP="004F65D6">
      <w:pPr>
        <w:spacing w:after="0" w:line="360" w:lineRule="auto"/>
        <w:ind w:firstLine="709"/>
        <w:jc w:val="both"/>
        <w:rPr>
          <w:rFonts w:ascii="Times New Roman" w:hAnsi="Times New Roman" w:cs="Times New Roman"/>
          <w:sz w:val="28"/>
          <w:szCs w:val="28"/>
        </w:rPr>
      </w:pPr>
    </w:p>
    <w:p w14:paraId="1AF6BF7E" w14:textId="77777777" w:rsidR="00F06258" w:rsidRDefault="00F06258" w:rsidP="004F65D6">
      <w:pPr>
        <w:spacing w:after="0" w:line="360" w:lineRule="auto"/>
        <w:ind w:firstLine="709"/>
        <w:jc w:val="both"/>
        <w:rPr>
          <w:rFonts w:ascii="Times New Roman" w:hAnsi="Times New Roman" w:cs="Times New Roman"/>
          <w:sz w:val="28"/>
          <w:szCs w:val="28"/>
        </w:rPr>
      </w:pPr>
    </w:p>
    <w:p w14:paraId="7FB6E689" w14:textId="0121BD27" w:rsidR="00F06258" w:rsidRPr="00F06258" w:rsidRDefault="00F06258" w:rsidP="00F06258">
      <w:pPr>
        <w:spacing w:after="0" w:line="360" w:lineRule="auto"/>
        <w:ind w:firstLine="709"/>
        <w:jc w:val="right"/>
        <w:rPr>
          <w:rFonts w:ascii="Times New Roman" w:hAnsi="Times New Roman" w:cs="Times New Roman"/>
          <w:b/>
          <w:bCs/>
          <w:i/>
          <w:iCs/>
          <w:sz w:val="28"/>
          <w:szCs w:val="28"/>
        </w:rPr>
      </w:pPr>
      <w:r w:rsidRPr="00F06258">
        <w:rPr>
          <w:rFonts w:ascii="Times New Roman" w:hAnsi="Times New Roman" w:cs="Times New Roman"/>
          <w:b/>
          <w:bCs/>
          <w:i/>
          <w:iCs/>
          <w:sz w:val="28"/>
          <w:szCs w:val="28"/>
        </w:rPr>
        <w:t>Додаток Б</w:t>
      </w:r>
    </w:p>
    <w:p w14:paraId="57B5C1E9" w14:textId="77777777" w:rsidR="00F06258" w:rsidRDefault="00F06258" w:rsidP="00F06258">
      <w:pPr>
        <w:spacing w:after="0" w:line="360" w:lineRule="auto"/>
        <w:ind w:firstLine="709"/>
        <w:jc w:val="both"/>
        <w:rPr>
          <w:rFonts w:ascii="Times New Roman" w:hAnsi="Times New Roman" w:cs="Times New Roman"/>
          <w:b/>
          <w:bCs/>
          <w:sz w:val="28"/>
          <w:szCs w:val="28"/>
        </w:rPr>
      </w:pPr>
      <w:r w:rsidRPr="00F06258">
        <w:rPr>
          <w:rFonts w:ascii="Times New Roman" w:hAnsi="Times New Roman" w:cs="Times New Roman"/>
          <w:b/>
          <w:bCs/>
          <w:sz w:val="28"/>
          <w:szCs w:val="28"/>
        </w:rPr>
        <w:t>Комплекс секційних занять для школярів середнього шкільного віку</w:t>
      </w:r>
    </w:p>
    <w:tbl>
      <w:tblPr>
        <w:tblStyle w:val="ad"/>
        <w:tblW w:w="10352" w:type="dxa"/>
        <w:jc w:val="center"/>
        <w:tblLook w:val="04A0" w:firstRow="1" w:lastRow="0" w:firstColumn="1" w:lastColumn="0" w:noHBand="0" w:noVBand="1"/>
      </w:tblPr>
      <w:tblGrid>
        <w:gridCol w:w="1580"/>
        <w:gridCol w:w="1774"/>
        <w:gridCol w:w="1725"/>
        <w:gridCol w:w="1662"/>
        <w:gridCol w:w="1780"/>
        <w:gridCol w:w="1861"/>
      </w:tblGrid>
      <w:tr w:rsidR="00F06258" w:rsidRPr="00F06258" w14:paraId="2CBC12B2" w14:textId="77777777" w:rsidTr="00F06258">
        <w:trPr>
          <w:jc w:val="center"/>
        </w:trPr>
        <w:tc>
          <w:tcPr>
            <w:tcW w:w="1641" w:type="dxa"/>
            <w:vAlign w:val="center"/>
          </w:tcPr>
          <w:p w14:paraId="284E5228" w14:textId="7BDFF385" w:rsidR="00F06258" w:rsidRPr="00F06258" w:rsidRDefault="00F06258" w:rsidP="00F06258">
            <w:pPr>
              <w:rPr>
                <w:rFonts w:ascii="Times New Roman" w:hAnsi="Times New Roman" w:cs="Times New Roman"/>
                <w:b/>
                <w:bCs/>
                <w:sz w:val="26"/>
                <w:szCs w:val="26"/>
              </w:rPr>
            </w:pPr>
            <w:r w:rsidRPr="00F06258">
              <w:rPr>
                <w:rFonts w:ascii="Times New Roman" w:hAnsi="Times New Roman" w:cs="Times New Roman"/>
                <w:b/>
                <w:bCs/>
                <w:sz w:val="26"/>
                <w:szCs w:val="26"/>
              </w:rPr>
              <w:t>Секція</w:t>
            </w:r>
          </w:p>
        </w:tc>
        <w:tc>
          <w:tcPr>
            <w:tcW w:w="1615" w:type="dxa"/>
            <w:vAlign w:val="center"/>
          </w:tcPr>
          <w:p w14:paraId="5FB2A36B" w14:textId="598E3CA3" w:rsidR="00F06258" w:rsidRPr="00F06258" w:rsidRDefault="00F06258" w:rsidP="00F06258">
            <w:pPr>
              <w:rPr>
                <w:rFonts w:ascii="Times New Roman" w:hAnsi="Times New Roman" w:cs="Times New Roman"/>
                <w:b/>
                <w:bCs/>
                <w:sz w:val="26"/>
                <w:szCs w:val="26"/>
              </w:rPr>
            </w:pPr>
            <w:r w:rsidRPr="00F06258">
              <w:rPr>
                <w:rFonts w:ascii="Times New Roman" w:hAnsi="Times New Roman" w:cs="Times New Roman"/>
                <w:b/>
                <w:bCs/>
                <w:sz w:val="26"/>
                <w:szCs w:val="26"/>
              </w:rPr>
              <w:t>Заняття 1</w:t>
            </w:r>
          </w:p>
        </w:tc>
        <w:tc>
          <w:tcPr>
            <w:tcW w:w="1793" w:type="dxa"/>
            <w:vAlign w:val="center"/>
          </w:tcPr>
          <w:p w14:paraId="6334265F" w14:textId="40B914DA" w:rsidR="00F06258" w:rsidRPr="00F06258" w:rsidRDefault="00F06258" w:rsidP="00F06258">
            <w:pPr>
              <w:rPr>
                <w:rFonts w:ascii="Times New Roman" w:hAnsi="Times New Roman" w:cs="Times New Roman"/>
                <w:b/>
                <w:bCs/>
                <w:sz w:val="26"/>
                <w:szCs w:val="26"/>
              </w:rPr>
            </w:pPr>
            <w:r w:rsidRPr="00F06258">
              <w:rPr>
                <w:rFonts w:ascii="Times New Roman" w:hAnsi="Times New Roman" w:cs="Times New Roman"/>
                <w:b/>
                <w:bCs/>
                <w:sz w:val="26"/>
                <w:szCs w:val="26"/>
              </w:rPr>
              <w:t>Заняття 2</w:t>
            </w:r>
          </w:p>
        </w:tc>
        <w:tc>
          <w:tcPr>
            <w:tcW w:w="1662" w:type="dxa"/>
            <w:vAlign w:val="center"/>
          </w:tcPr>
          <w:p w14:paraId="62B0F6EE" w14:textId="1761CEA8" w:rsidR="00F06258" w:rsidRPr="00F06258" w:rsidRDefault="00F06258" w:rsidP="00F06258">
            <w:pPr>
              <w:rPr>
                <w:rFonts w:ascii="Times New Roman" w:hAnsi="Times New Roman" w:cs="Times New Roman"/>
                <w:b/>
                <w:bCs/>
                <w:sz w:val="26"/>
                <w:szCs w:val="26"/>
              </w:rPr>
            </w:pPr>
            <w:r w:rsidRPr="00F06258">
              <w:rPr>
                <w:rFonts w:ascii="Times New Roman" w:hAnsi="Times New Roman" w:cs="Times New Roman"/>
                <w:b/>
                <w:bCs/>
                <w:sz w:val="26"/>
                <w:szCs w:val="26"/>
              </w:rPr>
              <w:t>Заняття 3</w:t>
            </w:r>
          </w:p>
        </w:tc>
        <w:tc>
          <w:tcPr>
            <w:tcW w:w="1780" w:type="dxa"/>
            <w:vAlign w:val="center"/>
          </w:tcPr>
          <w:p w14:paraId="39FE024C" w14:textId="1E41C63F" w:rsidR="00F06258" w:rsidRPr="00F06258" w:rsidRDefault="00F06258" w:rsidP="00F06258">
            <w:pPr>
              <w:rPr>
                <w:rFonts w:ascii="Times New Roman" w:hAnsi="Times New Roman" w:cs="Times New Roman"/>
                <w:b/>
                <w:bCs/>
                <w:sz w:val="26"/>
                <w:szCs w:val="26"/>
              </w:rPr>
            </w:pPr>
            <w:r w:rsidRPr="00F06258">
              <w:rPr>
                <w:rFonts w:ascii="Times New Roman" w:hAnsi="Times New Roman" w:cs="Times New Roman"/>
                <w:b/>
                <w:bCs/>
                <w:sz w:val="26"/>
                <w:szCs w:val="26"/>
              </w:rPr>
              <w:t>Заняття 4</w:t>
            </w:r>
          </w:p>
        </w:tc>
        <w:tc>
          <w:tcPr>
            <w:tcW w:w="1861" w:type="dxa"/>
            <w:vAlign w:val="center"/>
          </w:tcPr>
          <w:p w14:paraId="60AADE6C" w14:textId="5C5F0FBD" w:rsidR="00F06258" w:rsidRPr="00F06258" w:rsidRDefault="00F06258" w:rsidP="00F06258">
            <w:pPr>
              <w:rPr>
                <w:rFonts w:ascii="Times New Roman" w:hAnsi="Times New Roman" w:cs="Times New Roman"/>
                <w:b/>
                <w:bCs/>
                <w:sz w:val="26"/>
                <w:szCs w:val="26"/>
              </w:rPr>
            </w:pPr>
            <w:r w:rsidRPr="00F06258">
              <w:rPr>
                <w:rFonts w:ascii="Times New Roman" w:hAnsi="Times New Roman" w:cs="Times New Roman"/>
                <w:b/>
                <w:bCs/>
                <w:sz w:val="26"/>
                <w:szCs w:val="26"/>
              </w:rPr>
              <w:t>Заняття 5</w:t>
            </w:r>
          </w:p>
        </w:tc>
      </w:tr>
      <w:tr w:rsidR="00F06258" w:rsidRPr="00F06258" w14:paraId="6AAC3816" w14:textId="77777777" w:rsidTr="00F06258">
        <w:trPr>
          <w:jc w:val="center"/>
        </w:trPr>
        <w:tc>
          <w:tcPr>
            <w:tcW w:w="1641" w:type="dxa"/>
            <w:vAlign w:val="center"/>
          </w:tcPr>
          <w:p w14:paraId="72AF95AF" w14:textId="45EBAFFC" w:rsidR="00F06258" w:rsidRPr="00F06258" w:rsidRDefault="00F06258" w:rsidP="00F06258">
            <w:pPr>
              <w:rPr>
                <w:rFonts w:ascii="Times New Roman" w:hAnsi="Times New Roman" w:cs="Times New Roman"/>
                <w:b/>
                <w:bCs/>
                <w:sz w:val="26"/>
                <w:szCs w:val="26"/>
              </w:rPr>
            </w:pPr>
            <w:r w:rsidRPr="00F06258">
              <w:rPr>
                <w:rFonts w:ascii="Times New Roman" w:hAnsi="Times New Roman" w:cs="Times New Roman"/>
                <w:b/>
                <w:bCs/>
                <w:sz w:val="26"/>
                <w:szCs w:val="26"/>
              </w:rPr>
              <w:t>Гімнастика</w:t>
            </w:r>
          </w:p>
        </w:tc>
        <w:tc>
          <w:tcPr>
            <w:tcW w:w="1615" w:type="dxa"/>
            <w:vAlign w:val="center"/>
          </w:tcPr>
          <w:p w14:paraId="550E451F" w14:textId="7DCB26B7" w:rsidR="00F06258" w:rsidRPr="00F06258" w:rsidRDefault="00F06258" w:rsidP="00F06258">
            <w:pPr>
              <w:rPr>
                <w:rFonts w:ascii="Times New Roman" w:hAnsi="Times New Roman" w:cs="Times New Roman"/>
                <w:b/>
                <w:bCs/>
                <w:sz w:val="26"/>
                <w:szCs w:val="26"/>
              </w:rPr>
            </w:pPr>
            <w:r w:rsidRPr="00F06258">
              <w:rPr>
                <w:rFonts w:ascii="Times New Roman" w:hAnsi="Times New Roman" w:cs="Times New Roman"/>
                <w:sz w:val="26"/>
                <w:szCs w:val="26"/>
              </w:rPr>
              <w:t>Гнучкість: шпагати, нахили, «місток»</w:t>
            </w:r>
          </w:p>
        </w:tc>
        <w:tc>
          <w:tcPr>
            <w:tcW w:w="1793" w:type="dxa"/>
            <w:vAlign w:val="center"/>
          </w:tcPr>
          <w:p w14:paraId="1F7E9B7E" w14:textId="75994851" w:rsidR="00F06258" w:rsidRPr="00F06258" w:rsidRDefault="00F06258" w:rsidP="00F06258">
            <w:pPr>
              <w:rPr>
                <w:rFonts w:ascii="Times New Roman" w:hAnsi="Times New Roman" w:cs="Times New Roman"/>
                <w:b/>
                <w:bCs/>
                <w:sz w:val="26"/>
                <w:szCs w:val="26"/>
              </w:rPr>
            </w:pPr>
            <w:r w:rsidRPr="00F06258">
              <w:rPr>
                <w:rFonts w:ascii="Times New Roman" w:hAnsi="Times New Roman" w:cs="Times New Roman"/>
                <w:sz w:val="26"/>
                <w:szCs w:val="26"/>
              </w:rPr>
              <w:t>Координація: балансування на лаві та колоді</w:t>
            </w:r>
          </w:p>
        </w:tc>
        <w:tc>
          <w:tcPr>
            <w:tcW w:w="1662" w:type="dxa"/>
            <w:vAlign w:val="center"/>
          </w:tcPr>
          <w:p w14:paraId="571FF375" w14:textId="147845C9" w:rsidR="00F06258" w:rsidRPr="00F06258" w:rsidRDefault="00F06258" w:rsidP="00F06258">
            <w:pPr>
              <w:rPr>
                <w:rFonts w:ascii="Times New Roman" w:hAnsi="Times New Roman" w:cs="Times New Roman"/>
                <w:b/>
                <w:bCs/>
                <w:sz w:val="26"/>
                <w:szCs w:val="26"/>
              </w:rPr>
            </w:pPr>
            <w:r w:rsidRPr="00F06258">
              <w:rPr>
                <w:rFonts w:ascii="Times New Roman" w:hAnsi="Times New Roman" w:cs="Times New Roman"/>
                <w:sz w:val="26"/>
                <w:szCs w:val="26"/>
              </w:rPr>
              <w:t>Акробатика: кувірки, стійки на руках</w:t>
            </w:r>
          </w:p>
        </w:tc>
        <w:tc>
          <w:tcPr>
            <w:tcW w:w="1780" w:type="dxa"/>
            <w:vAlign w:val="center"/>
          </w:tcPr>
          <w:p w14:paraId="7FCBC2AA" w14:textId="6519FB52" w:rsidR="00F06258" w:rsidRPr="00F06258" w:rsidRDefault="00F06258" w:rsidP="00F06258">
            <w:pPr>
              <w:rPr>
                <w:rFonts w:ascii="Times New Roman" w:hAnsi="Times New Roman" w:cs="Times New Roman"/>
                <w:b/>
                <w:bCs/>
                <w:sz w:val="26"/>
                <w:szCs w:val="26"/>
              </w:rPr>
            </w:pPr>
            <w:r w:rsidRPr="00F06258">
              <w:rPr>
                <w:rFonts w:ascii="Times New Roman" w:hAnsi="Times New Roman" w:cs="Times New Roman"/>
                <w:sz w:val="26"/>
                <w:szCs w:val="26"/>
              </w:rPr>
              <w:t>Пластичність: комбінації рухів у ритмі</w:t>
            </w:r>
          </w:p>
        </w:tc>
        <w:tc>
          <w:tcPr>
            <w:tcW w:w="1861" w:type="dxa"/>
            <w:vAlign w:val="center"/>
          </w:tcPr>
          <w:p w14:paraId="46F7FAEE" w14:textId="30CB67AF" w:rsidR="00F06258" w:rsidRPr="00F06258" w:rsidRDefault="00F06258" w:rsidP="00F06258">
            <w:pPr>
              <w:rPr>
                <w:rFonts w:ascii="Times New Roman" w:hAnsi="Times New Roman" w:cs="Times New Roman"/>
                <w:b/>
                <w:bCs/>
                <w:sz w:val="26"/>
                <w:szCs w:val="26"/>
              </w:rPr>
            </w:pPr>
            <w:r w:rsidRPr="00F06258">
              <w:rPr>
                <w:rFonts w:ascii="Times New Roman" w:hAnsi="Times New Roman" w:cs="Times New Roman"/>
                <w:sz w:val="26"/>
                <w:szCs w:val="26"/>
              </w:rPr>
              <w:t>Інтеграція: комплекс «гімнастичний маршрут»</w:t>
            </w:r>
          </w:p>
        </w:tc>
      </w:tr>
      <w:tr w:rsidR="00F06258" w:rsidRPr="00F06258" w14:paraId="6101C178" w14:textId="77777777" w:rsidTr="00F06258">
        <w:trPr>
          <w:jc w:val="center"/>
        </w:trPr>
        <w:tc>
          <w:tcPr>
            <w:tcW w:w="1641" w:type="dxa"/>
            <w:vAlign w:val="center"/>
          </w:tcPr>
          <w:p w14:paraId="7517D3D1" w14:textId="1B680EC2" w:rsidR="00F06258" w:rsidRPr="00F06258" w:rsidRDefault="00F06258" w:rsidP="00F06258">
            <w:pPr>
              <w:rPr>
                <w:rFonts w:ascii="Times New Roman" w:hAnsi="Times New Roman" w:cs="Times New Roman"/>
                <w:b/>
                <w:bCs/>
                <w:sz w:val="26"/>
                <w:szCs w:val="26"/>
              </w:rPr>
            </w:pPr>
            <w:r w:rsidRPr="00F06258">
              <w:rPr>
                <w:rFonts w:ascii="Times New Roman" w:hAnsi="Times New Roman" w:cs="Times New Roman"/>
                <w:b/>
                <w:bCs/>
                <w:sz w:val="26"/>
                <w:szCs w:val="26"/>
              </w:rPr>
              <w:t>Волейбол</w:t>
            </w:r>
          </w:p>
        </w:tc>
        <w:tc>
          <w:tcPr>
            <w:tcW w:w="1615" w:type="dxa"/>
            <w:vAlign w:val="center"/>
          </w:tcPr>
          <w:p w14:paraId="2E25EA5E" w14:textId="020AED1D" w:rsidR="00F06258" w:rsidRPr="00F06258" w:rsidRDefault="00F06258" w:rsidP="00F06258">
            <w:pPr>
              <w:rPr>
                <w:rFonts w:ascii="Times New Roman" w:hAnsi="Times New Roman" w:cs="Times New Roman"/>
                <w:sz w:val="26"/>
                <w:szCs w:val="26"/>
              </w:rPr>
            </w:pPr>
            <w:r w:rsidRPr="00F06258">
              <w:rPr>
                <w:rFonts w:ascii="Times New Roman" w:hAnsi="Times New Roman" w:cs="Times New Roman"/>
                <w:sz w:val="26"/>
                <w:szCs w:val="26"/>
              </w:rPr>
              <w:t>Техніка передачі м’яча: вправи в парах і трійках</w:t>
            </w:r>
          </w:p>
        </w:tc>
        <w:tc>
          <w:tcPr>
            <w:tcW w:w="1793" w:type="dxa"/>
            <w:vAlign w:val="center"/>
          </w:tcPr>
          <w:p w14:paraId="7F9CF249" w14:textId="783733B2" w:rsidR="00F06258" w:rsidRPr="00F06258" w:rsidRDefault="00F06258" w:rsidP="00F06258">
            <w:pPr>
              <w:rPr>
                <w:rFonts w:ascii="Times New Roman" w:hAnsi="Times New Roman" w:cs="Times New Roman"/>
                <w:sz w:val="26"/>
                <w:szCs w:val="26"/>
              </w:rPr>
            </w:pPr>
            <w:r w:rsidRPr="00F06258">
              <w:rPr>
                <w:rFonts w:ascii="Times New Roman" w:hAnsi="Times New Roman" w:cs="Times New Roman"/>
                <w:sz w:val="26"/>
                <w:szCs w:val="26"/>
              </w:rPr>
              <w:t>Сила ніг: стрибки з місця та з розбігу</w:t>
            </w:r>
          </w:p>
        </w:tc>
        <w:tc>
          <w:tcPr>
            <w:tcW w:w="1662" w:type="dxa"/>
            <w:vAlign w:val="center"/>
          </w:tcPr>
          <w:p w14:paraId="4307C811" w14:textId="78C71C6A" w:rsidR="00F06258" w:rsidRPr="00F06258" w:rsidRDefault="00F06258" w:rsidP="00F06258">
            <w:pPr>
              <w:rPr>
                <w:rFonts w:ascii="Times New Roman" w:hAnsi="Times New Roman" w:cs="Times New Roman"/>
                <w:sz w:val="26"/>
                <w:szCs w:val="26"/>
              </w:rPr>
            </w:pPr>
            <w:r w:rsidRPr="00F06258">
              <w:rPr>
                <w:rFonts w:ascii="Times New Roman" w:hAnsi="Times New Roman" w:cs="Times New Roman"/>
                <w:sz w:val="26"/>
                <w:szCs w:val="26"/>
              </w:rPr>
              <w:t>Прийом м’яча в русі: пересування, точність</w:t>
            </w:r>
          </w:p>
        </w:tc>
        <w:tc>
          <w:tcPr>
            <w:tcW w:w="1780" w:type="dxa"/>
            <w:vAlign w:val="center"/>
          </w:tcPr>
          <w:p w14:paraId="1C92FD3C" w14:textId="0999FCE1" w:rsidR="00F06258" w:rsidRPr="00F06258" w:rsidRDefault="00F06258" w:rsidP="00F06258">
            <w:pPr>
              <w:rPr>
                <w:rFonts w:ascii="Times New Roman" w:hAnsi="Times New Roman" w:cs="Times New Roman"/>
                <w:sz w:val="26"/>
                <w:szCs w:val="26"/>
              </w:rPr>
            </w:pPr>
            <w:r w:rsidRPr="00F06258">
              <w:rPr>
                <w:rFonts w:ascii="Times New Roman" w:hAnsi="Times New Roman" w:cs="Times New Roman"/>
                <w:sz w:val="26"/>
                <w:szCs w:val="26"/>
              </w:rPr>
              <w:t>Командна взаємодія: «міні-волейбол»</w:t>
            </w:r>
          </w:p>
        </w:tc>
        <w:tc>
          <w:tcPr>
            <w:tcW w:w="1861" w:type="dxa"/>
            <w:vAlign w:val="center"/>
          </w:tcPr>
          <w:p w14:paraId="4E099E18" w14:textId="73870CA4" w:rsidR="00F06258" w:rsidRPr="00F06258" w:rsidRDefault="00F06258" w:rsidP="00F06258">
            <w:pPr>
              <w:rPr>
                <w:rFonts w:ascii="Times New Roman" w:hAnsi="Times New Roman" w:cs="Times New Roman"/>
                <w:sz w:val="26"/>
                <w:szCs w:val="26"/>
              </w:rPr>
            </w:pPr>
            <w:r w:rsidRPr="00F06258">
              <w:rPr>
                <w:rFonts w:ascii="Times New Roman" w:hAnsi="Times New Roman" w:cs="Times New Roman"/>
                <w:sz w:val="26"/>
                <w:szCs w:val="26"/>
              </w:rPr>
              <w:t>Інтеграція: комбінації передач, блоків і атак</w:t>
            </w:r>
          </w:p>
        </w:tc>
      </w:tr>
      <w:tr w:rsidR="00F06258" w:rsidRPr="00F06258" w14:paraId="54F0F834" w14:textId="77777777" w:rsidTr="00F06258">
        <w:trPr>
          <w:jc w:val="center"/>
        </w:trPr>
        <w:tc>
          <w:tcPr>
            <w:tcW w:w="1641" w:type="dxa"/>
            <w:vAlign w:val="center"/>
          </w:tcPr>
          <w:p w14:paraId="6BA1FB9C" w14:textId="3B6ECD70" w:rsidR="00F06258" w:rsidRPr="00F06258" w:rsidRDefault="00F06258" w:rsidP="00F06258">
            <w:pPr>
              <w:rPr>
                <w:rFonts w:ascii="Times New Roman" w:hAnsi="Times New Roman" w:cs="Times New Roman"/>
                <w:b/>
                <w:bCs/>
                <w:sz w:val="26"/>
                <w:szCs w:val="26"/>
              </w:rPr>
            </w:pPr>
            <w:r w:rsidRPr="00F06258">
              <w:rPr>
                <w:rFonts w:ascii="Times New Roman" w:hAnsi="Times New Roman" w:cs="Times New Roman"/>
                <w:b/>
                <w:bCs/>
                <w:sz w:val="26"/>
                <w:szCs w:val="26"/>
              </w:rPr>
              <w:t>Баскетбол</w:t>
            </w:r>
          </w:p>
        </w:tc>
        <w:tc>
          <w:tcPr>
            <w:tcW w:w="1615" w:type="dxa"/>
            <w:vAlign w:val="center"/>
          </w:tcPr>
          <w:p w14:paraId="403E87C8" w14:textId="24CC26C5" w:rsidR="00F06258" w:rsidRPr="00F06258" w:rsidRDefault="00F06258" w:rsidP="00F06258">
            <w:pPr>
              <w:rPr>
                <w:rFonts w:ascii="Times New Roman" w:hAnsi="Times New Roman" w:cs="Times New Roman"/>
                <w:sz w:val="26"/>
                <w:szCs w:val="26"/>
              </w:rPr>
            </w:pPr>
            <w:r w:rsidRPr="00F06258">
              <w:rPr>
                <w:rFonts w:ascii="Times New Roman" w:hAnsi="Times New Roman" w:cs="Times New Roman"/>
                <w:sz w:val="26"/>
                <w:szCs w:val="26"/>
              </w:rPr>
              <w:t>Швидкісно-силові якості: спринти з веденням м’яча</w:t>
            </w:r>
          </w:p>
        </w:tc>
        <w:tc>
          <w:tcPr>
            <w:tcW w:w="1793" w:type="dxa"/>
            <w:vAlign w:val="center"/>
          </w:tcPr>
          <w:p w14:paraId="39EBE417" w14:textId="46F80851" w:rsidR="00F06258" w:rsidRPr="00F06258" w:rsidRDefault="00F06258" w:rsidP="00F06258">
            <w:pPr>
              <w:rPr>
                <w:rFonts w:ascii="Times New Roman" w:hAnsi="Times New Roman" w:cs="Times New Roman"/>
                <w:sz w:val="26"/>
                <w:szCs w:val="26"/>
              </w:rPr>
            </w:pPr>
            <w:r w:rsidRPr="00F06258">
              <w:rPr>
                <w:rFonts w:ascii="Times New Roman" w:hAnsi="Times New Roman" w:cs="Times New Roman"/>
                <w:sz w:val="26"/>
                <w:szCs w:val="26"/>
              </w:rPr>
              <w:t>Точність кидків: різні дистанції, штрафні</w:t>
            </w:r>
          </w:p>
        </w:tc>
        <w:tc>
          <w:tcPr>
            <w:tcW w:w="1662" w:type="dxa"/>
            <w:vAlign w:val="center"/>
          </w:tcPr>
          <w:p w14:paraId="299A176E" w14:textId="3463E078" w:rsidR="00F06258" w:rsidRPr="00F06258" w:rsidRDefault="00F06258" w:rsidP="00F06258">
            <w:pPr>
              <w:rPr>
                <w:rFonts w:ascii="Times New Roman" w:hAnsi="Times New Roman" w:cs="Times New Roman"/>
                <w:sz w:val="26"/>
                <w:szCs w:val="26"/>
              </w:rPr>
            </w:pPr>
            <w:r w:rsidRPr="00F06258">
              <w:rPr>
                <w:rFonts w:ascii="Times New Roman" w:hAnsi="Times New Roman" w:cs="Times New Roman"/>
                <w:sz w:val="26"/>
                <w:szCs w:val="26"/>
              </w:rPr>
              <w:t>Зміна напрямку: «змійка», ривки з поворотами</w:t>
            </w:r>
          </w:p>
        </w:tc>
        <w:tc>
          <w:tcPr>
            <w:tcW w:w="1780" w:type="dxa"/>
            <w:vAlign w:val="center"/>
          </w:tcPr>
          <w:p w14:paraId="17819EF8" w14:textId="76A73BA6" w:rsidR="00F06258" w:rsidRPr="00F06258" w:rsidRDefault="00F06258" w:rsidP="00F06258">
            <w:pPr>
              <w:rPr>
                <w:rFonts w:ascii="Times New Roman" w:hAnsi="Times New Roman" w:cs="Times New Roman"/>
                <w:sz w:val="26"/>
                <w:szCs w:val="26"/>
              </w:rPr>
            </w:pPr>
            <w:r w:rsidRPr="00F06258">
              <w:rPr>
                <w:rFonts w:ascii="Times New Roman" w:hAnsi="Times New Roman" w:cs="Times New Roman"/>
                <w:sz w:val="26"/>
                <w:szCs w:val="26"/>
              </w:rPr>
              <w:t>Командна взаємодія: «пас–кидок», комбінації</w:t>
            </w:r>
          </w:p>
        </w:tc>
        <w:tc>
          <w:tcPr>
            <w:tcW w:w="1861" w:type="dxa"/>
            <w:vAlign w:val="center"/>
          </w:tcPr>
          <w:p w14:paraId="62BC58EC" w14:textId="08A84A44" w:rsidR="00F06258" w:rsidRPr="00F06258" w:rsidRDefault="00F06258" w:rsidP="00F06258">
            <w:pPr>
              <w:rPr>
                <w:rFonts w:ascii="Times New Roman" w:hAnsi="Times New Roman" w:cs="Times New Roman"/>
                <w:sz w:val="26"/>
                <w:szCs w:val="26"/>
              </w:rPr>
            </w:pPr>
            <w:r w:rsidRPr="00F06258">
              <w:rPr>
                <w:rFonts w:ascii="Times New Roman" w:hAnsi="Times New Roman" w:cs="Times New Roman"/>
                <w:sz w:val="26"/>
                <w:szCs w:val="26"/>
              </w:rPr>
              <w:t>Інтеграція: тактичні вправи у форматі гри</w:t>
            </w:r>
          </w:p>
        </w:tc>
      </w:tr>
      <w:tr w:rsidR="00F06258" w:rsidRPr="00F06258" w14:paraId="25571CB5" w14:textId="77777777" w:rsidTr="00F06258">
        <w:trPr>
          <w:jc w:val="center"/>
        </w:trPr>
        <w:tc>
          <w:tcPr>
            <w:tcW w:w="1641" w:type="dxa"/>
            <w:vAlign w:val="center"/>
          </w:tcPr>
          <w:p w14:paraId="49B669FE" w14:textId="19F51556" w:rsidR="00F06258" w:rsidRPr="00F06258" w:rsidRDefault="00F06258" w:rsidP="00F06258">
            <w:pPr>
              <w:rPr>
                <w:rFonts w:ascii="Times New Roman" w:hAnsi="Times New Roman" w:cs="Times New Roman"/>
                <w:b/>
                <w:bCs/>
                <w:sz w:val="26"/>
                <w:szCs w:val="26"/>
              </w:rPr>
            </w:pPr>
            <w:r w:rsidRPr="00F06258">
              <w:rPr>
                <w:rFonts w:ascii="Times New Roman" w:hAnsi="Times New Roman" w:cs="Times New Roman"/>
                <w:b/>
                <w:bCs/>
                <w:sz w:val="26"/>
                <w:szCs w:val="26"/>
              </w:rPr>
              <w:t>Футбол</w:t>
            </w:r>
          </w:p>
        </w:tc>
        <w:tc>
          <w:tcPr>
            <w:tcW w:w="1615" w:type="dxa"/>
            <w:vAlign w:val="center"/>
          </w:tcPr>
          <w:p w14:paraId="760D0EF6" w14:textId="6A4045F4" w:rsidR="00F06258" w:rsidRPr="00F06258" w:rsidRDefault="00F06258" w:rsidP="00F06258">
            <w:pPr>
              <w:rPr>
                <w:rFonts w:ascii="Times New Roman" w:hAnsi="Times New Roman" w:cs="Times New Roman"/>
                <w:sz w:val="26"/>
                <w:szCs w:val="26"/>
              </w:rPr>
            </w:pPr>
            <w:r w:rsidRPr="00F06258">
              <w:rPr>
                <w:rFonts w:ascii="Times New Roman" w:hAnsi="Times New Roman" w:cs="Times New Roman"/>
                <w:sz w:val="26"/>
                <w:szCs w:val="26"/>
              </w:rPr>
              <w:t>Витривалість: біг на середні дистанції</w:t>
            </w:r>
          </w:p>
        </w:tc>
        <w:tc>
          <w:tcPr>
            <w:tcW w:w="1793" w:type="dxa"/>
            <w:vAlign w:val="center"/>
          </w:tcPr>
          <w:p w14:paraId="6E03DD77" w14:textId="3EC886F2" w:rsidR="00F06258" w:rsidRPr="00F06258" w:rsidRDefault="00F06258" w:rsidP="00F06258">
            <w:pPr>
              <w:rPr>
                <w:rFonts w:ascii="Times New Roman" w:hAnsi="Times New Roman" w:cs="Times New Roman"/>
                <w:sz w:val="26"/>
                <w:szCs w:val="26"/>
              </w:rPr>
            </w:pPr>
            <w:r w:rsidRPr="00F06258">
              <w:rPr>
                <w:rFonts w:ascii="Times New Roman" w:hAnsi="Times New Roman" w:cs="Times New Roman"/>
                <w:sz w:val="26"/>
                <w:szCs w:val="26"/>
              </w:rPr>
              <w:t>Швидкісні якості: ведення м’яча, зміна напрямку</w:t>
            </w:r>
          </w:p>
        </w:tc>
        <w:tc>
          <w:tcPr>
            <w:tcW w:w="1662" w:type="dxa"/>
            <w:vAlign w:val="center"/>
          </w:tcPr>
          <w:p w14:paraId="2553FFDD" w14:textId="2DEDBB92" w:rsidR="00F06258" w:rsidRPr="00F06258" w:rsidRDefault="00F06258" w:rsidP="00F06258">
            <w:pPr>
              <w:rPr>
                <w:rFonts w:ascii="Times New Roman" w:hAnsi="Times New Roman" w:cs="Times New Roman"/>
                <w:sz w:val="26"/>
                <w:szCs w:val="26"/>
              </w:rPr>
            </w:pPr>
            <w:r w:rsidRPr="00F06258">
              <w:rPr>
                <w:rFonts w:ascii="Times New Roman" w:hAnsi="Times New Roman" w:cs="Times New Roman"/>
                <w:sz w:val="26"/>
                <w:szCs w:val="26"/>
              </w:rPr>
              <w:t>Техніка передачі та прийому: вправи в парах</w:t>
            </w:r>
          </w:p>
        </w:tc>
        <w:tc>
          <w:tcPr>
            <w:tcW w:w="1780" w:type="dxa"/>
            <w:vAlign w:val="center"/>
          </w:tcPr>
          <w:p w14:paraId="228B8ED7" w14:textId="144198B9" w:rsidR="00F06258" w:rsidRPr="00F06258" w:rsidRDefault="00F06258" w:rsidP="00F06258">
            <w:pPr>
              <w:rPr>
                <w:rFonts w:ascii="Times New Roman" w:hAnsi="Times New Roman" w:cs="Times New Roman"/>
                <w:sz w:val="26"/>
                <w:szCs w:val="26"/>
              </w:rPr>
            </w:pPr>
            <w:r w:rsidRPr="00F06258">
              <w:rPr>
                <w:rFonts w:ascii="Times New Roman" w:hAnsi="Times New Roman" w:cs="Times New Roman"/>
                <w:sz w:val="26"/>
                <w:szCs w:val="26"/>
              </w:rPr>
              <w:t>Командна взаємодія: «міні-футбол»</w:t>
            </w:r>
          </w:p>
        </w:tc>
        <w:tc>
          <w:tcPr>
            <w:tcW w:w="1861" w:type="dxa"/>
            <w:vAlign w:val="center"/>
          </w:tcPr>
          <w:p w14:paraId="5EF38181" w14:textId="338CAC07" w:rsidR="00F06258" w:rsidRPr="00F06258" w:rsidRDefault="00F06258" w:rsidP="00F06258">
            <w:pPr>
              <w:rPr>
                <w:rFonts w:ascii="Times New Roman" w:hAnsi="Times New Roman" w:cs="Times New Roman"/>
                <w:sz w:val="26"/>
                <w:szCs w:val="26"/>
              </w:rPr>
            </w:pPr>
            <w:r w:rsidRPr="00F06258">
              <w:rPr>
                <w:rFonts w:ascii="Times New Roman" w:hAnsi="Times New Roman" w:cs="Times New Roman"/>
                <w:sz w:val="26"/>
                <w:szCs w:val="26"/>
              </w:rPr>
              <w:t>Інтеграція: двостороння гра з тактичними завданнями</w:t>
            </w:r>
          </w:p>
        </w:tc>
      </w:tr>
    </w:tbl>
    <w:p w14:paraId="370FDE2D" w14:textId="77777777" w:rsidR="00F06258" w:rsidRDefault="00F06258" w:rsidP="00F06258">
      <w:pPr>
        <w:spacing w:after="0" w:line="360" w:lineRule="auto"/>
        <w:ind w:firstLine="709"/>
        <w:jc w:val="both"/>
        <w:rPr>
          <w:rFonts w:ascii="Times New Roman" w:hAnsi="Times New Roman" w:cs="Times New Roman"/>
          <w:b/>
          <w:bCs/>
          <w:sz w:val="28"/>
          <w:szCs w:val="28"/>
        </w:rPr>
      </w:pPr>
    </w:p>
    <w:p w14:paraId="6BE462B7" w14:textId="77777777" w:rsidR="00F06258" w:rsidRPr="00F06258" w:rsidRDefault="00F06258" w:rsidP="00F06258">
      <w:pPr>
        <w:spacing w:after="0" w:line="360" w:lineRule="auto"/>
        <w:ind w:firstLine="709"/>
        <w:jc w:val="both"/>
        <w:rPr>
          <w:rFonts w:ascii="Times New Roman" w:hAnsi="Times New Roman" w:cs="Times New Roman"/>
          <w:b/>
          <w:bCs/>
          <w:sz w:val="28"/>
          <w:szCs w:val="28"/>
        </w:rPr>
      </w:pPr>
    </w:p>
    <w:p w14:paraId="593FFE4A" w14:textId="7FE85327" w:rsidR="00F06258" w:rsidRPr="00EF37AF" w:rsidRDefault="00F06258" w:rsidP="004F65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sectPr w:rsidR="00F06258" w:rsidRPr="00EF37AF" w:rsidSect="00FA56A1">
      <w:headerReference w:type="default" r:id="rId19"/>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51D04F" w14:textId="77777777" w:rsidR="006811BA" w:rsidRDefault="006811BA" w:rsidP="00FA56A1">
      <w:pPr>
        <w:spacing w:after="0" w:line="240" w:lineRule="auto"/>
      </w:pPr>
      <w:r>
        <w:separator/>
      </w:r>
    </w:p>
  </w:endnote>
  <w:endnote w:type="continuationSeparator" w:id="0">
    <w:p w14:paraId="43E8D597" w14:textId="77777777" w:rsidR="006811BA" w:rsidRDefault="006811BA" w:rsidP="00FA5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1E0B9" w14:textId="77777777" w:rsidR="006811BA" w:rsidRDefault="006811BA" w:rsidP="00FA56A1">
      <w:pPr>
        <w:spacing w:after="0" w:line="240" w:lineRule="auto"/>
      </w:pPr>
      <w:r>
        <w:separator/>
      </w:r>
    </w:p>
  </w:footnote>
  <w:footnote w:type="continuationSeparator" w:id="0">
    <w:p w14:paraId="1BA4818B" w14:textId="77777777" w:rsidR="006811BA" w:rsidRDefault="006811BA" w:rsidP="00FA56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545440"/>
      <w:docPartObj>
        <w:docPartGallery w:val="Page Numbers (Top of Page)"/>
        <w:docPartUnique/>
      </w:docPartObj>
    </w:sdtPr>
    <w:sdtEndPr/>
    <w:sdtContent>
      <w:p w14:paraId="794EB19C" w14:textId="776BA566" w:rsidR="00FA56A1" w:rsidRDefault="00FA56A1">
        <w:pPr>
          <w:pStyle w:val="ae"/>
          <w:jc w:val="right"/>
        </w:pPr>
        <w:r>
          <w:fldChar w:fldCharType="begin"/>
        </w:r>
        <w:r>
          <w:instrText>PAGE   \* MERGEFORMAT</w:instrText>
        </w:r>
        <w:r>
          <w:fldChar w:fldCharType="separate"/>
        </w:r>
        <w:r w:rsidR="00E708B2">
          <w:rPr>
            <w:noProof/>
          </w:rPr>
          <w:t>2</w:t>
        </w:r>
        <w:r>
          <w:fldChar w:fldCharType="end"/>
        </w:r>
      </w:p>
    </w:sdtContent>
  </w:sdt>
  <w:p w14:paraId="0056E4C8" w14:textId="77777777" w:rsidR="00FA56A1" w:rsidRDefault="00FA56A1">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3AEB"/>
    <w:multiLevelType w:val="multilevel"/>
    <w:tmpl w:val="EC54D69A"/>
    <w:lvl w:ilvl="0">
      <w:start w:val="2"/>
      <w:numFmt w:val="decimal"/>
      <w:lvlText w:val="%1."/>
      <w:lvlJc w:val="left"/>
      <w:pPr>
        <w:ind w:left="432" w:hanging="432"/>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5500DC2"/>
    <w:multiLevelType w:val="multilevel"/>
    <w:tmpl w:val="289C566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4103D7"/>
    <w:multiLevelType w:val="multilevel"/>
    <w:tmpl w:val="04B62FD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B7172E"/>
    <w:multiLevelType w:val="multilevel"/>
    <w:tmpl w:val="696E1CB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7A12E8"/>
    <w:multiLevelType w:val="multilevel"/>
    <w:tmpl w:val="5BF2D1D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7A75EE"/>
    <w:multiLevelType w:val="multilevel"/>
    <w:tmpl w:val="459AB94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016D74"/>
    <w:multiLevelType w:val="multilevel"/>
    <w:tmpl w:val="8E2E0C0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BF2ECC"/>
    <w:multiLevelType w:val="multilevel"/>
    <w:tmpl w:val="009A896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0A0387"/>
    <w:multiLevelType w:val="multilevel"/>
    <w:tmpl w:val="FCF6120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696B76"/>
    <w:multiLevelType w:val="multilevel"/>
    <w:tmpl w:val="40963B3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0B1C9A"/>
    <w:multiLevelType w:val="multilevel"/>
    <w:tmpl w:val="8DB035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41437E"/>
    <w:multiLevelType w:val="multilevel"/>
    <w:tmpl w:val="DCAC47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140238"/>
    <w:multiLevelType w:val="multilevel"/>
    <w:tmpl w:val="96E08F30"/>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6BE1B10"/>
    <w:multiLevelType w:val="multilevel"/>
    <w:tmpl w:val="CF72C91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7A95EED"/>
    <w:multiLevelType w:val="multilevel"/>
    <w:tmpl w:val="C7DE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5546EB"/>
    <w:multiLevelType w:val="multilevel"/>
    <w:tmpl w:val="D414B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52165A"/>
    <w:multiLevelType w:val="hybridMultilevel"/>
    <w:tmpl w:val="823A4C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51B549E0"/>
    <w:multiLevelType w:val="multilevel"/>
    <w:tmpl w:val="DB70E9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1D4D89"/>
    <w:multiLevelType w:val="multilevel"/>
    <w:tmpl w:val="6A42D4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271B91"/>
    <w:multiLevelType w:val="multilevel"/>
    <w:tmpl w:val="E3B2BC4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B1650B"/>
    <w:multiLevelType w:val="multilevel"/>
    <w:tmpl w:val="3920E44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0E2B38"/>
    <w:multiLevelType w:val="multilevel"/>
    <w:tmpl w:val="A9FA82F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DB4F17"/>
    <w:multiLevelType w:val="multilevel"/>
    <w:tmpl w:val="BE3A3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95368C2"/>
    <w:multiLevelType w:val="multilevel"/>
    <w:tmpl w:val="ABA20A9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063BE5"/>
    <w:multiLevelType w:val="multilevel"/>
    <w:tmpl w:val="7BC807A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2A0A47"/>
    <w:multiLevelType w:val="multilevel"/>
    <w:tmpl w:val="45D4489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E46DB5"/>
    <w:multiLevelType w:val="multilevel"/>
    <w:tmpl w:val="AF7E27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520707"/>
    <w:multiLevelType w:val="multilevel"/>
    <w:tmpl w:val="8DB249F8"/>
    <w:lvl w:ilvl="0">
      <w:start w:val="1"/>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7"/>
  </w:num>
  <w:num w:numId="2">
    <w:abstractNumId w:val="15"/>
  </w:num>
  <w:num w:numId="3">
    <w:abstractNumId w:val="0"/>
  </w:num>
  <w:num w:numId="4">
    <w:abstractNumId w:val="14"/>
  </w:num>
  <w:num w:numId="5">
    <w:abstractNumId w:val="26"/>
  </w:num>
  <w:num w:numId="6">
    <w:abstractNumId w:val="5"/>
  </w:num>
  <w:num w:numId="7">
    <w:abstractNumId w:val="1"/>
  </w:num>
  <w:num w:numId="8">
    <w:abstractNumId w:val="19"/>
  </w:num>
  <w:num w:numId="9">
    <w:abstractNumId w:val="6"/>
  </w:num>
  <w:num w:numId="10">
    <w:abstractNumId w:val="24"/>
  </w:num>
  <w:num w:numId="11">
    <w:abstractNumId w:val="7"/>
  </w:num>
  <w:num w:numId="12">
    <w:abstractNumId w:val="18"/>
  </w:num>
  <w:num w:numId="13">
    <w:abstractNumId w:val="8"/>
  </w:num>
  <w:num w:numId="14">
    <w:abstractNumId w:val="3"/>
  </w:num>
  <w:num w:numId="15">
    <w:abstractNumId w:val="20"/>
  </w:num>
  <w:num w:numId="16">
    <w:abstractNumId w:val="21"/>
  </w:num>
  <w:num w:numId="17">
    <w:abstractNumId w:val="10"/>
  </w:num>
  <w:num w:numId="18">
    <w:abstractNumId w:val="9"/>
  </w:num>
  <w:num w:numId="19">
    <w:abstractNumId w:val="11"/>
  </w:num>
  <w:num w:numId="20">
    <w:abstractNumId w:val="2"/>
  </w:num>
  <w:num w:numId="21">
    <w:abstractNumId w:val="23"/>
  </w:num>
  <w:num w:numId="22">
    <w:abstractNumId w:val="25"/>
  </w:num>
  <w:num w:numId="23">
    <w:abstractNumId w:val="17"/>
  </w:num>
  <w:num w:numId="24">
    <w:abstractNumId w:val="4"/>
  </w:num>
  <w:num w:numId="25">
    <w:abstractNumId w:val="22"/>
  </w:num>
  <w:num w:numId="26">
    <w:abstractNumId w:val="16"/>
  </w:num>
  <w:num w:numId="27">
    <w:abstractNumId w:val="12"/>
  </w:num>
  <w:num w:numId="28">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29C"/>
    <w:rsid w:val="000210D1"/>
    <w:rsid w:val="0003522D"/>
    <w:rsid w:val="000801F6"/>
    <w:rsid w:val="0009295B"/>
    <w:rsid w:val="000E0E7D"/>
    <w:rsid w:val="000F7994"/>
    <w:rsid w:val="00207A5B"/>
    <w:rsid w:val="00217EAE"/>
    <w:rsid w:val="00240A89"/>
    <w:rsid w:val="00277870"/>
    <w:rsid w:val="002B1226"/>
    <w:rsid w:val="002B73C9"/>
    <w:rsid w:val="00326A32"/>
    <w:rsid w:val="00365D07"/>
    <w:rsid w:val="003E2509"/>
    <w:rsid w:val="003F07F3"/>
    <w:rsid w:val="00417306"/>
    <w:rsid w:val="00442906"/>
    <w:rsid w:val="004713BB"/>
    <w:rsid w:val="004913F3"/>
    <w:rsid w:val="004A1901"/>
    <w:rsid w:val="004A561C"/>
    <w:rsid w:val="004B228A"/>
    <w:rsid w:val="004C41DE"/>
    <w:rsid w:val="004F65D6"/>
    <w:rsid w:val="0051489A"/>
    <w:rsid w:val="00521E9F"/>
    <w:rsid w:val="0055090C"/>
    <w:rsid w:val="0055436C"/>
    <w:rsid w:val="005762F2"/>
    <w:rsid w:val="00580B68"/>
    <w:rsid w:val="00590A7C"/>
    <w:rsid w:val="005940D9"/>
    <w:rsid w:val="005C01CE"/>
    <w:rsid w:val="005D0059"/>
    <w:rsid w:val="00656756"/>
    <w:rsid w:val="0066095D"/>
    <w:rsid w:val="0067028B"/>
    <w:rsid w:val="00677158"/>
    <w:rsid w:val="006811BA"/>
    <w:rsid w:val="0074046A"/>
    <w:rsid w:val="0079629C"/>
    <w:rsid w:val="00830993"/>
    <w:rsid w:val="00830DF6"/>
    <w:rsid w:val="008A11F2"/>
    <w:rsid w:val="008A7CFE"/>
    <w:rsid w:val="008C4788"/>
    <w:rsid w:val="008D7025"/>
    <w:rsid w:val="008F5F41"/>
    <w:rsid w:val="00935C94"/>
    <w:rsid w:val="00941A43"/>
    <w:rsid w:val="009429E4"/>
    <w:rsid w:val="00994D68"/>
    <w:rsid w:val="009A3F77"/>
    <w:rsid w:val="00A20DC4"/>
    <w:rsid w:val="00A4799C"/>
    <w:rsid w:val="00A90539"/>
    <w:rsid w:val="00AC1E53"/>
    <w:rsid w:val="00AD0012"/>
    <w:rsid w:val="00B33F41"/>
    <w:rsid w:val="00B47DF5"/>
    <w:rsid w:val="00B93BAF"/>
    <w:rsid w:val="00BA5EA9"/>
    <w:rsid w:val="00BD4AF1"/>
    <w:rsid w:val="00C50F75"/>
    <w:rsid w:val="00C521A3"/>
    <w:rsid w:val="00CE5921"/>
    <w:rsid w:val="00D038F1"/>
    <w:rsid w:val="00D145A2"/>
    <w:rsid w:val="00D15D16"/>
    <w:rsid w:val="00D55543"/>
    <w:rsid w:val="00DB19D5"/>
    <w:rsid w:val="00DD5521"/>
    <w:rsid w:val="00DD719B"/>
    <w:rsid w:val="00DF0A9D"/>
    <w:rsid w:val="00E568EF"/>
    <w:rsid w:val="00E708B2"/>
    <w:rsid w:val="00E966D0"/>
    <w:rsid w:val="00ED5D5E"/>
    <w:rsid w:val="00EF1890"/>
    <w:rsid w:val="00EF37AF"/>
    <w:rsid w:val="00F06258"/>
    <w:rsid w:val="00F06BA7"/>
    <w:rsid w:val="00F21EB4"/>
    <w:rsid w:val="00F84721"/>
    <w:rsid w:val="00FA56A1"/>
    <w:rsid w:val="00FF49E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60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962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7962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79629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9629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9629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9629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9629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9629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9629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629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79629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79629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79629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79629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79629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9629C"/>
    <w:rPr>
      <w:rFonts w:eastAsiaTheme="majorEastAsia" w:cstheme="majorBidi"/>
      <w:color w:val="595959" w:themeColor="text1" w:themeTint="A6"/>
    </w:rPr>
  </w:style>
  <w:style w:type="character" w:customStyle="1" w:styleId="80">
    <w:name w:val="Заголовок 8 Знак"/>
    <w:basedOn w:val="a0"/>
    <w:link w:val="8"/>
    <w:uiPriority w:val="9"/>
    <w:semiHidden/>
    <w:rsid w:val="0079629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9629C"/>
    <w:rPr>
      <w:rFonts w:eastAsiaTheme="majorEastAsia" w:cstheme="majorBidi"/>
      <w:color w:val="272727" w:themeColor="text1" w:themeTint="D8"/>
    </w:rPr>
  </w:style>
  <w:style w:type="paragraph" w:styleId="a3">
    <w:name w:val="Title"/>
    <w:basedOn w:val="a"/>
    <w:next w:val="a"/>
    <w:link w:val="a4"/>
    <w:uiPriority w:val="10"/>
    <w:qFormat/>
    <w:rsid w:val="007962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79629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629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9629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9629C"/>
    <w:pPr>
      <w:spacing w:before="160"/>
      <w:jc w:val="center"/>
    </w:pPr>
    <w:rPr>
      <w:i/>
      <w:iCs/>
      <w:color w:val="404040" w:themeColor="text1" w:themeTint="BF"/>
    </w:rPr>
  </w:style>
  <w:style w:type="character" w:customStyle="1" w:styleId="22">
    <w:name w:val="Цитата 2 Знак"/>
    <w:basedOn w:val="a0"/>
    <w:link w:val="21"/>
    <w:uiPriority w:val="29"/>
    <w:rsid w:val="0079629C"/>
    <w:rPr>
      <w:i/>
      <w:iCs/>
      <w:color w:val="404040" w:themeColor="text1" w:themeTint="BF"/>
    </w:rPr>
  </w:style>
  <w:style w:type="paragraph" w:styleId="a7">
    <w:name w:val="List Paragraph"/>
    <w:basedOn w:val="a"/>
    <w:uiPriority w:val="1"/>
    <w:qFormat/>
    <w:rsid w:val="0079629C"/>
    <w:pPr>
      <w:ind w:left="720"/>
      <w:contextualSpacing/>
    </w:pPr>
  </w:style>
  <w:style w:type="character" w:styleId="a8">
    <w:name w:val="Intense Emphasis"/>
    <w:basedOn w:val="a0"/>
    <w:uiPriority w:val="21"/>
    <w:qFormat/>
    <w:rsid w:val="0079629C"/>
    <w:rPr>
      <w:i/>
      <w:iCs/>
      <w:color w:val="0F4761" w:themeColor="accent1" w:themeShade="BF"/>
    </w:rPr>
  </w:style>
  <w:style w:type="paragraph" w:styleId="a9">
    <w:name w:val="Intense Quote"/>
    <w:basedOn w:val="a"/>
    <w:next w:val="a"/>
    <w:link w:val="aa"/>
    <w:uiPriority w:val="30"/>
    <w:qFormat/>
    <w:rsid w:val="007962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79629C"/>
    <w:rPr>
      <w:i/>
      <w:iCs/>
      <w:color w:val="0F4761" w:themeColor="accent1" w:themeShade="BF"/>
    </w:rPr>
  </w:style>
  <w:style w:type="character" w:styleId="ab">
    <w:name w:val="Intense Reference"/>
    <w:basedOn w:val="a0"/>
    <w:uiPriority w:val="32"/>
    <w:qFormat/>
    <w:rsid w:val="0079629C"/>
    <w:rPr>
      <w:b/>
      <w:bCs/>
      <w:smallCaps/>
      <w:color w:val="0F4761" w:themeColor="accent1" w:themeShade="BF"/>
      <w:spacing w:val="5"/>
    </w:rPr>
  </w:style>
  <w:style w:type="paragraph" w:styleId="ac">
    <w:name w:val="Normal (Web)"/>
    <w:basedOn w:val="a"/>
    <w:uiPriority w:val="99"/>
    <w:semiHidden/>
    <w:unhideWhenUsed/>
    <w:rsid w:val="00DB19D5"/>
    <w:pPr>
      <w:spacing w:before="100" w:beforeAutospacing="1" w:after="100" w:afterAutospacing="1" w:line="240" w:lineRule="auto"/>
    </w:pPr>
    <w:rPr>
      <w:rFonts w:ascii="Times New Roman" w:eastAsia="Times New Roman" w:hAnsi="Times New Roman" w:cs="Times New Roman"/>
      <w:kern w:val="0"/>
      <w:lang w:eastAsia="uk-UA"/>
      <w14:ligatures w14:val="none"/>
    </w:rPr>
  </w:style>
  <w:style w:type="table" w:styleId="ad">
    <w:name w:val="Table Grid"/>
    <w:basedOn w:val="a1"/>
    <w:uiPriority w:val="39"/>
    <w:rsid w:val="004913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FA56A1"/>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FA56A1"/>
  </w:style>
  <w:style w:type="paragraph" w:styleId="af0">
    <w:name w:val="footer"/>
    <w:basedOn w:val="a"/>
    <w:link w:val="af1"/>
    <w:uiPriority w:val="99"/>
    <w:unhideWhenUsed/>
    <w:rsid w:val="00FA56A1"/>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FA56A1"/>
  </w:style>
  <w:style w:type="paragraph" w:customStyle="1" w:styleId="TableParagraph">
    <w:name w:val="Table Paragraph"/>
    <w:basedOn w:val="a"/>
    <w:uiPriority w:val="1"/>
    <w:qFormat/>
    <w:rsid w:val="00FA56A1"/>
    <w:pPr>
      <w:widowControl w:val="0"/>
      <w:autoSpaceDE w:val="0"/>
      <w:autoSpaceDN w:val="0"/>
      <w:spacing w:after="0" w:line="240" w:lineRule="auto"/>
      <w:ind w:left="107"/>
    </w:pPr>
    <w:rPr>
      <w:rFonts w:ascii="Times New Roman" w:eastAsia="Times New Roman" w:hAnsi="Times New Roman" w:cs="Times New Roman"/>
      <w:kern w:val="0"/>
      <w:sz w:val="22"/>
      <w:szCs w:val="22"/>
      <w14:ligatures w14:val="none"/>
    </w:rPr>
  </w:style>
  <w:style w:type="paragraph" w:customStyle="1" w:styleId="Default">
    <w:name w:val="Default"/>
    <w:rsid w:val="00365D07"/>
    <w:pPr>
      <w:autoSpaceDE w:val="0"/>
      <w:autoSpaceDN w:val="0"/>
      <w:adjustRightInd w:val="0"/>
      <w:spacing w:after="0" w:line="240" w:lineRule="auto"/>
    </w:pPr>
    <w:rPr>
      <w:rFonts w:ascii="Times New Roman" w:hAnsi="Times New Roman" w:cs="Times New Roman"/>
      <w:color w:val="000000"/>
      <w:kern w:val="0"/>
    </w:rPr>
  </w:style>
  <w:style w:type="paragraph" w:styleId="af2">
    <w:name w:val="Balloon Text"/>
    <w:basedOn w:val="a"/>
    <w:link w:val="af3"/>
    <w:uiPriority w:val="99"/>
    <w:semiHidden/>
    <w:unhideWhenUsed/>
    <w:rsid w:val="00590A7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90A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962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7962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79629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9629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9629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9629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9629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9629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9629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629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79629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79629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79629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79629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79629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9629C"/>
    <w:rPr>
      <w:rFonts w:eastAsiaTheme="majorEastAsia" w:cstheme="majorBidi"/>
      <w:color w:val="595959" w:themeColor="text1" w:themeTint="A6"/>
    </w:rPr>
  </w:style>
  <w:style w:type="character" w:customStyle="1" w:styleId="80">
    <w:name w:val="Заголовок 8 Знак"/>
    <w:basedOn w:val="a0"/>
    <w:link w:val="8"/>
    <w:uiPriority w:val="9"/>
    <w:semiHidden/>
    <w:rsid w:val="0079629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9629C"/>
    <w:rPr>
      <w:rFonts w:eastAsiaTheme="majorEastAsia" w:cstheme="majorBidi"/>
      <w:color w:val="272727" w:themeColor="text1" w:themeTint="D8"/>
    </w:rPr>
  </w:style>
  <w:style w:type="paragraph" w:styleId="a3">
    <w:name w:val="Title"/>
    <w:basedOn w:val="a"/>
    <w:next w:val="a"/>
    <w:link w:val="a4"/>
    <w:uiPriority w:val="10"/>
    <w:qFormat/>
    <w:rsid w:val="007962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79629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629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9629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9629C"/>
    <w:pPr>
      <w:spacing w:before="160"/>
      <w:jc w:val="center"/>
    </w:pPr>
    <w:rPr>
      <w:i/>
      <w:iCs/>
      <w:color w:val="404040" w:themeColor="text1" w:themeTint="BF"/>
    </w:rPr>
  </w:style>
  <w:style w:type="character" w:customStyle="1" w:styleId="22">
    <w:name w:val="Цитата 2 Знак"/>
    <w:basedOn w:val="a0"/>
    <w:link w:val="21"/>
    <w:uiPriority w:val="29"/>
    <w:rsid w:val="0079629C"/>
    <w:rPr>
      <w:i/>
      <w:iCs/>
      <w:color w:val="404040" w:themeColor="text1" w:themeTint="BF"/>
    </w:rPr>
  </w:style>
  <w:style w:type="paragraph" w:styleId="a7">
    <w:name w:val="List Paragraph"/>
    <w:basedOn w:val="a"/>
    <w:uiPriority w:val="1"/>
    <w:qFormat/>
    <w:rsid w:val="0079629C"/>
    <w:pPr>
      <w:ind w:left="720"/>
      <w:contextualSpacing/>
    </w:pPr>
  </w:style>
  <w:style w:type="character" w:styleId="a8">
    <w:name w:val="Intense Emphasis"/>
    <w:basedOn w:val="a0"/>
    <w:uiPriority w:val="21"/>
    <w:qFormat/>
    <w:rsid w:val="0079629C"/>
    <w:rPr>
      <w:i/>
      <w:iCs/>
      <w:color w:val="0F4761" w:themeColor="accent1" w:themeShade="BF"/>
    </w:rPr>
  </w:style>
  <w:style w:type="paragraph" w:styleId="a9">
    <w:name w:val="Intense Quote"/>
    <w:basedOn w:val="a"/>
    <w:next w:val="a"/>
    <w:link w:val="aa"/>
    <w:uiPriority w:val="30"/>
    <w:qFormat/>
    <w:rsid w:val="007962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79629C"/>
    <w:rPr>
      <w:i/>
      <w:iCs/>
      <w:color w:val="0F4761" w:themeColor="accent1" w:themeShade="BF"/>
    </w:rPr>
  </w:style>
  <w:style w:type="character" w:styleId="ab">
    <w:name w:val="Intense Reference"/>
    <w:basedOn w:val="a0"/>
    <w:uiPriority w:val="32"/>
    <w:qFormat/>
    <w:rsid w:val="0079629C"/>
    <w:rPr>
      <w:b/>
      <w:bCs/>
      <w:smallCaps/>
      <w:color w:val="0F4761" w:themeColor="accent1" w:themeShade="BF"/>
      <w:spacing w:val="5"/>
    </w:rPr>
  </w:style>
  <w:style w:type="paragraph" w:styleId="ac">
    <w:name w:val="Normal (Web)"/>
    <w:basedOn w:val="a"/>
    <w:uiPriority w:val="99"/>
    <w:semiHidden/>
    <w:unhideWhenUsed/>
    <w:rsid w:val="00DB19D5"/>
    <w:pPr>
      <w:spacing w:before="100" w:beforeAutospacing="1" w:after="100" w:afterAutospacing="1" w:line="240" w:lineRule="auto"/>
    </w:pPr>
    <w:rPr>
      <w:rFonts w:ascii="Times New Roman" w:eastAsia="Times New Roman" w:hAnsi="Times New Roman" w:cs="Times New Roman"/>
      <w:kern w:val="0"/>
      <w:lang w:eastAsia="uk-UA"/>
      <w14:ligatures w14:val="none"/>
    </w:rPr>
  </w:style>
  <w:style w:type="table" w:styleId="ad">
    <w:name w:val="Table Grid"/>
    <w:basedOn w:val="a1"/>
    <w:uiPriority w:val="39"/>
    <w:rsid w:val="004913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FA56A1"/>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FA56A1"/>
  </w:style>
  <w:style w:type="paragraph" w:styleId="af0">
    <w:name w:val="footer"/>
    <w:basedOn w:val="a"/>
    <w:link w:val="af1"/>
    <w:uiPriority w:val="99"/>
    <w:unhideWhenUsed/>
    <w:rsid w:val="00FA56A1"/>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FA56A1"/>
  </w:style>
  <w:style w:type="paragraph" w:customStyle="1" w:styleId="TableParagraph">
    <w:name w:val="Table Paragraph"/>
    <w:basedOn w:val="a"/>
    <w:uiPriority w:val="1"/>
    <w:qFormat/>
    <w:rsid w:val="00FA56A1"/>
    <w:pPr>
      <w:widowControl w:val="0"/>
      <w:autoSpaceDE w:val="0"/>
      <w:autoSpaceDN w:val="0"/>
      <w:spacing w:after="0" w:line="240" w:lineRule="auto"/>
      <w:ind w:left="107"/>
    </w:pPr>
    <w:rPr>
      <w:rFonts w:ascii="Times New Roman" w:eastAsia="Times New Roman" w:hAnsi="Times New Roman" w:cs="Times New Roman"/>
      <w:kern w:val="0"/>
      <w:sz w:val="22"/>
      <w:szCs w:val="22"/>
      <w14:ligatures w14:val="none"/>
    </w:rPr>
  </w:style>
  <w:style w:type="paragraph" w:customStyle="1" w:styleId="Default">
    <w:name w:val="Default"/>
    <w:rsid w:val="00365D07"/>
    <w:pPr>
      <w:autoSpaceDE w:val="0"/>
      <w:autoSpaceDN w:val="0"/>
      <w:adjustRightInd w:val="0"/>
      <w:spacing w:after="0" w:line="240" w:lineRule="auto"/>
    </w:pPr>
    <w:rPr>
      <w:rFonts w:ascii="Times New Roman" w:hAnsi="Times New Roman" w:cs="Times New Roman"/>
      <w:color w:val="000000"/>
      <w:kern w:val="0"/>
    </w:rPr>
  </w:style>
  <w:style w:type="paragraph" w:styleId="af2">
    <w:name w:val="Balloon Text"/>
    <w:basedOn w:val="a"/>
    <w:link w:val="af3"/>
    <w:uiPriority w:val="99"/>
    <w:semiHidden/>
    <w:unhideWhenUsed/>
    <w:rsid w:val="00590A7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90A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263">
      <w:bodyDiv w:val="1"/>
      <w:marLeft w:val="0"/>
      <w:marRight w:val="0"/>
      <w:marTop w:val="0"/>
      <w:marBottom w:val="0"/>
      <w:divBdr>
        <w:top w:val="none" w:sz="0" w:space="0" w:color="auto"/>
        <w:left w:val="none" w:sz="0" w:space="0" w:color="auto"/>
        <w:bottom w:val="none" w:sz="0" w:space="0" w:color="auto"/>
        <w:right w:val="none" w:sz="0" w:space="0" w:color="auto"/>
      </w:divBdr>
    </w:div>
    <w:div w:id="12612820">
      <w:bodyDiv w:val="1"/>
      <w:marLeft w:val="0"/>
      <w:marRight w:val="0"/>
      <w:marTop w:val="0"/>
      <w:marBottom w:val="0"/>
      <w:divBdr>
        <w:top w:val="none" w:sz="0" w:space="0" w:color="auto"/>
        <w:left w:val="none" w:sz="0" w:space="0" w:color="auto"/>
        <w:bottom w:val="none" w:sz="0" w:space="0" w:color="auto"/>
        <w:right w:val="none" w:sz="0" w:space="0" w:color="auto"/>
      </w:divBdr>
    </w:div>
    <w:div w:id="57215626">
      <w:bodyDiv w:val="1"/>
      <w:marLeft w:val="0"/>
      <w:marRight w:val="0"/>
      <w:marTop w:val="0"/>
      <w:marBottom w:val="0"/>
      <w:divBdr>
        <w:top w:val="none" w:sz="0" w:space="0" w:color="auto"/>
        <w:left w:val="none" w:sz="0" w:space="0" w:color="auto"/>
        <w:bottom w:val="none" w:sz="0" w:space="0" w:color="auto"/>
        <w:right w:val="none" w:sz="0" w:space="0" w:color="auto"/>
      </w:divBdr>
    </w:div>
    <w:div w:id="105198183">
      <w:bodyDiv w:val="1"/>
      <w:marLeft w:val="0"/>
      <w:marRight w:val="0"/>
      <w:marTop w:val="0"/>
      <w:marBottom w:val="0"/>
      <w:divBdr>
        <w:top w:val="none" w:sz="0" w:space="0" w:color="auto"/>
        <w:left w:val="none" w:sz="0" w:space="0" w:color="auto"/>
        <w:bottom w:val="none" w:sz="0" w:space="0" w:color="auto"/>
        <w:right w:val="none" w:sz="0" w:space="0" w:color="auto"/>
      </w:divBdr>
    </w:div>
    <w:div w:id="105585215">
      <w:bodyDiv w:val="1"/>
      <w:marLeft w:val="0"/>
      <w:marRight w:val="0"/>
      <w:marTop w:val="0"/>
      <w:marBottom w:val="0"/>
      <w:divBdr>
        <w:top w:val="none" w:sz="0" w:space="0" w:color="auto"/>
        <w:left w:val="none" w:sz="0" w:space="0" w:color="auto"/>
        <w:bottom w:val="none" w:sz="0" w:space="0" w:color="auto"/>
        <w:right w:val="none" w:sz="0" w:space="0" w:color="auto"/>
      </w:divBdr>
    </w:div>
    <w:div w:id="111050635">
      <w:bodyDiv w:val="1"/>
      <w:marLeft w:val="0"/>
      <w:marRight w:val="0"/>
      <w:marTop w:val="0"/>
      <w:marBottom w:val="0"/>
      <w:divBdr>
        <w:top w:val="none" w:sz="0" w:space="0" w:color="auto"/>
        <w:left w:val="none" w:sz="0" w:space="0" w:color="auto"/>
        <w:bottom w:val="none" w:sz="0" w:space="0" w:color="auto"/>
        <w:right w:val="none" w:sz="0" w:space="0" w:color="auto"/>
      </w:divBdr>
    </w:div>
    <w:div w:id="133302562">
      <w:bodyDiv w:val="1"/>
      <w:marLeft w:val="0"/>
      <w:marRight w:val="0"/>
      <w:marTop w:val="0"/>
      <w:marBottom w:val="0"/>
      <w:divBdr>
        <w:top w:val="none" w:sz="0" w:space="0" w:color="auto"/>
        <w:left w:val="none" w:sz="0" w:space="0" w:color="auto"/>
        <w:bottom w:val="none" w:sz="0" w:space="0" w:color="auto"/>
        <w:right w:val="none" w:sz="0" w:space="0" w:color="auto"/>
      </w:divBdr>
    </w:div>
    <w:div w:id="159203554">
      <w:bodyDiv w:val="1"/>
      <w:marLeft w:val="0"/>
      <w:marRight w:val="0"/>
      <w:marTop w:val="0"/>
      <w:marBottom w:val="0"/>
      <w:divBdr>
        <w:top w:val="none" w:sz="0" w:space="0" w:color="auto"/>
        <w:left w:val="none" w:sz="0" w:space="0" w:color="auto"/>
        <w:bottom w:val="none" w:sz="0" w:space="0" w:color="auto"/>
        <w:right w:val="none" w:sz="0" w:space="0" w:color="auto"/>
      </w:divBdr>
    </w:div>
    <w:div w:id="178199703">
      <w:bodyDiv w:val="1"/>
      <w:marLeft w:val="0"/>
      <w:marRight w:val="0"/>
      <w:marTop w:val="0"/>
      <w:marBottom w:val="0"/>
      <w:divBdr>
        <w:top w:val="none" w:sz="0" w:space="0" w:color="auto"/>
        <w:left w:val="none" w:sz="0" w:space="0" w:color="auto"/>
        <w:bottom w:val="none" w:sz="0" w:space="0" w:color="auto"/>
        <w:right w:val="none" w:sz="0" w:space="0" w:color="auto"/>
      </w:divBdr>
    </w:div>
    <w:div w:id="188764814">
      <w:bodyDiv w:val="1"/>
      <w:marLeft w:val="0"/>
      <w:marRight w:val="0"/>
      <w:marTop w:val="0"/>
      <w:marBottom w:val="0"/>
      <w:divBdr>
        <w:top w:val="none" w:sz="0" w:space="0" w:color="auto"/>
        <w:left w:val="none" w:sz="0" w:space="0" w:color="auto"/>
        <w:bottom w:val="none" w:sz="0" w:space="0" w:color="auto"/>
        <w:right w:val="none" w:sz="0" w:space="0" w:color="auto"/>
      </w:divBdr>
    </w:div>
    <w:div w:id="211890515">
      <w:bodyDiv w:val="1"/>
      <w:marLeft w:val="0"/>
      <w:marRight w:val="0"/>
      <w:marTop w:val="0"/>
      <w:marBottom w:val="0"/>
      <w:divBdr>
        <w:top w:val="none" w:sz="0" w:space="0" w:color="auto"/>
        <w:left w:val="none" w:sz="0" w:space="0" w:color="auto"/>
        <w:bottom w:val="none" w:sz="0" w:space="0" w:color="auto"/>
        <w:right w:val="none" w:sz="0" w:space="0" w:color="auto"/>
      </w:divBdr>
    </w:div>
    <w:div w:id="212430194">
      <w:bodyDiv w:val="1"/>
      <w:marLeft w:val="0"/>
      <w:marRight w:val="0"/>
      <w:marTop w:val="0"/>
      <w:marBottom w:val="0"/>
      <w:divBdr>
        <w:top w:val="none" w:sz="0" w:space="0" w:color="auto"/>
        <w:left w:val="none" w:sz="0" w:space="0" w:color="auto"/>
        <w:bottom w:val="none" w:sz="0" w:space="0" w:color="auto"/>
        <w:right w:val="none" w:sz="0" w:space="0" w:color="auto"/>
      </w:divBdr>
    </w:div>
    <w:div w:id="274408848">
      <w:bodyDiv w:val="1"/>
      <w:marLeft w:val="0"/>
      <w:marRight w:val="0"/>
      <w:marTop w:val="0"/>
      <w:marBottom w:val="0"/>
      <w:divBdr>
        <w:top w:val="none" w:sz="0" w:space="0" w:color="auto"/>
        <w:left w:val="none" w:sz="0" w:space="0" w:color="auto"/>
        <w:bottom w:val="none" w:sz="0" w:space="0" w:color="auto"/>
        <w:right w:val="none" w:sz="0" w:space="0" w:color="auto"/>
      </w:divBdr>
    </w:div>
    <w:div w:id="299924908">
      <w:bodyDiv w:val="1"/>
      <w:marLeft w:val="0"/>
      <w:marRight w:val="0"/>
      <w:marTop w:val="0"/>
      <w:marBottom w:val="0"/>
      <w:divBdr>
        <w:top w:val="none" w:sz="0" w:space="0" w:color="auto"/>
        <w:left w:val="none" w:sz="0" w:space="0" w:color="auto"/>
        <w:bottom w:val="none" w:sz="0" w:space="0" w:color="auto"/>
        <w:right w:val="none" w:sz="0" w:space="0" w:color="auto"/>
      </w:divBdr>
    </w:div>
    <w:div w:id="304046601">
      <w:bodyDiv w:val="1"/>
      <w:marLeft w:val="0"/>
      <w:marRight w:val="0"/>
      <w:marTop w:val="0"/>
      <w:marBottom w:val="0"/>
      <w:divBdr>
        <w:top w:val="none" w:sz="0" w:space="0" w:color="auto"/>
        <w:left w:val="none" w:sz="0" w:space="0" w:color="auto"/>
        <w:bottom w:val="none" w:sz="0" w:space="0" w:color="auto"/>
        <w:right w:val="none" w:sz="0" w:space="0" w:color="auto"/>
      </w:divBdr>
    </w:div>
    <w:div w:id="330832896">
      <w:bodyDiv w:val="1"/>
      <w:marLeft w:val="0"/>
      <w:marRight w:val="0"/>
      <w:marTop w:val="0"/>
      <w:marBottom w:val="0"/>
      <w:divBdr>
        <w:top w:val="none" w:sz="0" w:space="0" w:color="auto"/>
        <w:left w:val="none" w:sz="0" w:space="0" w:color="auto"/>
        <w:bottom w:val="none" w:sz="0" w:space="0" w:color="auto"/>
        <w:right w:val="none" w:sz="0" w:space="0" w:color="auto"/>
      </w:divBdr>
    </w:div>
    <w:div w:id="340206425">
      <w:bodyDiv w:val="1"/>
      <w:marLeft w:val="0"/>
      <w:marRight w:val="0"/>
      <w:marTop w:val="0"/>
      <w:marBottom w:val="0"/>
      <w:divBdr>
        <w:top w:val="none" w:sz="0" w:space="0" w:color="auto"/>
        <w:left w:val="none" w:sz="0" w:space="0" w:color="auto"/>
        <w:bottom w:val="none" w:sz="0" w:space="0" w:color="auto"/>
        <w:right w:val="none" w:sz="0" w:space="0" w:color="auto"/>
      </w:divBdr>
    </w:div>
    <w:div w:id="352073703">
      <w:bodyDiv w:val="1"/>
      <w:marLeft w:val="0"/>
      <w:marRight w:val="0"/>
      <w:marTop w:val="0"/>
      <w:marBottom w:val="0"/>
      <w:divBdr>
        <w:top w:val="none" w:sz="0" w:space="0" w:color="auto"/>
        <w:left w:val="none" w:sz="0" w:space="0" w:color="auto"/>
        <w:bottom w:val="none" w:sz="0" w:space="0" w:color="auto"/>
        <w:right w:val="none" w:sz="0" w:space="0" w:color="auto"/>
      </w:divBdr>
    </w:div>
    <w:div w:id="360715805">
      <w:bodyDiv w:val="1"/>
      <w:marLeft w:val="0"/>
      <w:marRight w:val="0"/>
      <w:marTop w:val="0"/>
      <w:marBottom w:val="0"/>
      <w:divBdr>
        <w:top w:val="none" w:sz="0" w:space="0" w:color="auto"/>
        <w:left w:val="none" w:sz="0" w:space="0" w:color="auto"/>
        <w:bottom w:val="none" w:sz="0" w:space="0" w:color="auto"/>
        <w:right w:val="none" w:sz="0" w:space="0" w:color="auto"/>
      </w:divBdr>
    </w:div>
    <w:div w:id="389307665">
      <w:bodyDiv w:val="1"/>
      <w:marLeft w:val="0"/>
      <w:marRight w:val="0"/>
      <w:marTop w:val="0"/>
      <w:marBottom w:val="0"/>
      <w:divBdr>
        <w:top w:val="none" w:sz="0" w:space="0" w:color="auto"/>
        <w:left w:val="none" w:sz="0" w:space="0" w:color="auto"/>
        <w:bottom w:val="none" w:sz="0" w:space="0" w:color="auto"/>
        <w:right w:val="none" w:sz="0" w:space="0" w:color="auto"/>
      </w:divBdr>
    </w:div>
    <w:div w:id="410542698">
      <w:bodyDiv w:val="1"/>
      <w:marLeft w:val="0"/>
      <w:marRight w:val="0"/>
      <w:marTop w:val="0"/>
      <w:marBottom w:val="0"/>
      <w:divBdr>
        <w:top w:val="none" w:sz="0" w:space="0" w:color="auto"/>
        <w:left w:val="none" w:sz="0" w:space="0" w:color="auto"/>
        <w:bottom w:val="none" w:sz="0" w:space="0" w:color="auto"/>
        <w:right w:val="none" w:sz="0" w:space="0" w:color="auto"/>
      </w:divBdr>
    </w:div>
    <w:div w:id="439574043">
      <w:bodyDiv w:val="1"/>
      <w:marLeft w:val="0"/>
      <w:marRight w:val="0"/>
      <w:marTop w:val="0"/>
      <w:marBottom w:val="0"/>
      <w:divBdr>
        <w:top w:val="none" w:sz="0" w:space="0" w:color="auto"/>
        <w:left w:val="none" w:sz="0" w:space="0" w:color="auto"/>
        <w:bottom w:val="none" w:sz="0" w:space="0" w:color="auto"/>
        <w:right w:val="none" w:sz="0" w:space="0" w:color="auto"/>
      </w:divBdr>
    </w:div>
    <w:div w:id="447240260">
      <w:bodyDiv w:val="1"/>
      <w:marLeft w:val="0"/>
      <w:marRight w:val="0"/>
      <w:marTop w:val="0"/>
      <w:marBottom w:val="0"/>
      <w:divBdr>
        <w:top w:val="none" w:sz="0" w:space="0" w:color="auto"/>
        <w:left w:val="none" w:sz="0" w:space="0" w:color="auto"/>
        <w:bottom w:val="none" w:sz="0" w:space="0" w:color="auto"/>
        <w:right w:val="none" w:sz="0" w:space="0" w:color="auto"/>
      </w:divBdr>
    </w:div>
    <w:div w:id="475488053">
      <w:bodyDiv w:val="1"/>
      <w:marLeft w:val="0"/>
      <w:marRight w:val="0"/>
      <w:marTop w:val="0"/>
      <w:marBottom w:val="0"/>
      <w:divBdr>
        <w:top w:val="none" w:sz="0" w:space="0" w:color="auto"/>
        <w:left w:val="none" w:sz="0" w:space="0" w:color="auto"/>
        <w:bottom w:val="none" w:sz="0" w:space="0" w:color="auto"/>
        <w:right w:val="none" w:sz="0" w:space="0" w:color="auto"/>
      </w:divBdr>
    </w:div>
    <w:div w:id="490831358">
      <w:bodyDiv w:val="1"/>
      <w:marLeft w:val="0"/>
      <w:marRight w:val="0"/>
      <w:marTop w:val="0"/>
      <w:marBottom w:val="0"/>
      <w:divBdr>
        <w:top w:val="none" w:sz="0" w:space="0" w:color="auto"/>
        <w:left w:val="none" w:sz="0" w:space="0" w:color="auto"/>
        <w:bottom w:val="none" w:sz="0" w:space="0" w:color="auto"/>
        <w:right w:val="none" w:sz="0" w:space="0" w:color="auto"/>
      </w:divBdr>
    </w:div>
    <w:div w:id="538081767">
      <w:bodyDiv w:val="1"/>
      <w:marLeft w:val="0"/>
      <w:marRight w:val="0"/>
      <w:marTop w:val="0"/>
      <w:marBottom w:val="0"/>
      <w:divBdr>
        <w:top w:val="none" w:sz="0" w:space="0" w:color="auto"/>
        <w:left w:val="none" w:sz="0" w:space="0" w:color="auto"/>
        <w:bottom w:val="none" w:sz="0" w:space="0" w:color="auto"/>
        <w:right w:val="none" w:sz="0" w:space="0" w:color="auto"/>
      </w:divBdr>
    </w:div>
    <w:div w:id="539973475">
      <w:bodyDiv w:val="1"/>
      <w:marLeft w:val="0"/>
      <w:marRight w:val="0"/>
      <w:marTop w:val="0"/>
      <w:marBottom w:val="0"/>
      <w:divBdr>
        <w:top w:val="none" w:sz="0" w:space="0" w:color="auto"/>
        <w:left w:val="none" w:sz="0" w:space="0" w:color="auto"/>
        <w:bottom w:val="none" w:sz="0" w:space="0" w:color="auto"/>
        <w:right w:val="none" w:sz="0" w:space="0" w:color="auto"/>
      </w:divBdr>
    </w:div>
    <w:div w:id="540173043">
      <w:bodyDiv w:val="1"/>
      <w:marLeft w:val="0"/>
      <w:marRight w:val="0"/>
      <w:marTop w:val="0"/>
      <w:marBottom w:val="0"/>
      <w:divBdr>
        <w:top w:val="none" w:sz="0" w:space="0" w:color="auto"/>
        <w:left w:val="none" w:sz="0" w:space="0" w:color="auto"/>
        <w:bottom w:val="none" w:sz="0" w:space="0" w:color="auto"/>
        <w:right w:val="none" w:sz="0" w:space="0" w:color="auto"/>
      </w:divBdr>
    </w:div>
    <w:div w:id="542206955">
      <w:bodyDiv w:val="1"/>
      <w:marLeft w:val="0"/>
      <w:marRight w:val="0"/>
      <w:marTop w:val="0"/>
      <w:marBottom w:val="0"/>
      <w:divBdr>
        <w:top w:val="none" w:sz="0" w:space="0" w:color="auto"/>
        <w:left w:val="none" w:sz="0" w:space="0" w:color="auto"/>
        <w:bottom w:val="none" w:sz="0" w:space="0" w:color="auto"/>
        <w:right w:val="none" w:sz="0" w:space="0" w:color="auto"/>
      </w:divBdr>
    </w:div>
    <w:div w:id="545218694">
      <w:bodyDiv w:val="1"/>
      <w:marLeft w:val="0"/>
      <w:marRight w:val="0"/>
      <w:marTop w:val="0"/>
      <w:marBottom w:val="0"/>
      <w:divBdr>
        <w:top w:val="none" w:sz="0" w:space="0" w:color="auto"/>
        <w:left w:val="none" w:sz="0" w:space="0" w:color="auto"/>
        <w:bottom w:val="none" w:sz="0" w:space="0" w:color="auto"/>
        <w:right w:val="none" w:sz="0" w:space="0" w:color="auto"/>
      </w:divBdr>
    </w:div>
    <w:div w:id="571161111">
      <w:bodyDiv w:val="1"/>
      <w:marLeft w:val="0"/>
      <w:marRight w:val="0"/>
      <w:marTop w:val="0"/>
      <w:marBottom w:val="0"/>
      <w:divBdr>
        <w:top w:val="none" w:sz="0" w:space="0" w:color="auto"/>
        <w:left w:val="none" w:sz="0" w:space="0" w:color="auto"/>
        <w:bottom w:val="none" w:sz="0" w:space="0" w:color="auto"/>
        <w:right w:val="none" w:sz="0" w:space="0" w:color="auto"/>
      </w:divBdr>
    </w:div>
    <w:div w:id="573709526">
      <w:bodyDiv w:val="1"/>
      <w:marLeft w:val="0"/>
      <w:marRight w:val="0"/>
      <w:marTop w:val="0"/>
      <w:marBottom w:val="0"/>
      <w:divBdr>
        <w:top w:val="none" w:sz="0" w:space="0" w:color="auto"/>
        <w:left w:val="none" w:sz="0" w:space="0" w:color="auto"/>
        <w:bottom w:val="none" w:sz="0" w:space="0" w:color="auto"/>
        <w:right w:val="none" w:sz="0" w:space="0" w:color="auto"/>
      </w:divBdr>
    </w:div>
    <w:div w:id="588662082">
      <w:bodyDiv w:val="1"/>
      <w:marLeft w:val="0"/>
      <w:marRight w:val="0"/>
      <w:marTop w:val="0"/>
      <w:marBottom w:val="0"/>
      <w:divBdr>
        <w:top w:val="none" w:sz="0" w:space="0" w:color="auto"/>
        <w:left w:val="none" w:sz="0" w:space="0" w:color="auto"/>
        <w:bottom w:val="none" w:sz="0" w:space="0" w:color="auto"/>
        <w:right w:val="none" w:sz="0" w:space="0" w:color="auto"/>
      </w:divBdr>
    </w:div>
    <w:div w:id="594630833">
      <w:bodyDiv w:val="1"/>
      <w:marLeft w:val="0"/>
      <w:marRight w:val="0"/>
      <w:marTop w:val="0"/>
      <w:marBottom w:val="0"/>
      <w:divBdr>
        <w:top w:val="none" w:sz="0" w:space="0" w:color="auto"/>
        <w:left w:val="none" w:sz="0" w:space="0" w:color="auto"/>
        <w:bottom w:val="none" w:sz="0" w:space="0" w:color="auto"/>
        <w:right w:val="none" w:sz="0" w:space="0" w:color="auto"/>
      </w:divBdr>
    </w:div>
    <w:div w:id="605577284">
      <w:bodyDiv w:val="1"/>
      <w:marLeft w:val="0"/>
      <w:marRight w:val="0"/>
      <w:marTop w:val="0"/>
      <w:marBottom w:val="0"/>
      <w:divBdr>
        <w:top w:val="none" w:sz="0" w:space="0" w:color="auto"/>
        <w:left w:val="none" w:sz="0" w:space="0" w:color="auto"/>
        <w:bottom w:val="none" w:sz="0" w:space="0" w:color="auto"/>
        <w:right w:val="none" w:sz="0" w:space="0" w:color="auto"/>
      </w:divBdr>
    </w:div>
    <w:div w:id="648171534">
      <w:bodyDiv w:val="1"/>
      <w:marLeft w:val="0"/>
      <w:marRight w:val="0"/>
      <w:marTop w:val="0"/>
      <w:marBottom w:val="0"/>
      <w:divBdr>
        <w:top w:val="none" w:sz="0" w:space="0" w:color="auto"/>
        <w:left w:val="none" w:sz="0" w:space="0" w:color="auto"/>
        <w:bottom w:val="none" w:sz="0" w:space="0" w:color="auto"/>
        <w:right w:val="none" w:sz="0" w:space="0" w:color="auto"/>
      </w:divBdr>
    </w:div>
    <w:div w:id="656153222">
      <w:bodyDiv w:val="1"/>
      <w:marLeft w:val="0"/>
      <w:marRight w:val="0"/>
      <w:marTop w:val="0"/>
      <w:marBottom w:val="0"/>
      <w:divBdr>
        <w:top w:val="none" w:sz="0" w:space="0" w:color="auto"/>
        <w:left w:val="none" w:sz="0" w:space="0" w:color="auto"/>
        <w:bottom w:val="none" w:sz="0" w:space="0" w:color="auto"/>
        <w:right w:val="none" w:sz="0" w:space="0" w:color="auto"/>
      </w:divBdr>
    </w:div>
    <w:div w:id="659848510">
      <w:bodyDiv w:val="1"/>
      <w:marLeft w:val="0"/>
      <w:marRight w:val="0"/>
      <w:marTop w:val="0"/>
      <w:marBottom w:val="0"/>
      <w:divBdr>
        <w:top w:val="none" w:sz="0" w:space="0" w:color="auto"/>
        <w:left w:val="none" w:sz="0" w:space="0" w:color="auto"/>
        <w:bottom w:val="none" w:sz="0" w:space="0" w:color="auto"/>
        <w:right w:val="none" w:sz="0" w:space="0" w:color="auto"/>
      </w:divBdr>
    </w:div>
    <w:div w:id="701515735">
      <w:bodyDiv w:val="1"/>
      <w:marLeft w:val="0"/>
      <w:marRight w:val="0"/>
      <w:marTop w:val="0"/>
      <w:marBottom w:val="0"/>
      <w:divBdr>
        <w:top w:val="none" w:sz="0" w:space="0" w:color="auto"/>
        <w:left w:val="none" w:sz="0" w:space="0" w:color="auto"/>
        <w:bottom w:val="none" w:sz="0" w:space="0" w:color="auto"/>
        <w:right w:val="none" w:sz="0" w:space="0" w:color="auto"/>
      </w:divBdr>
    </w:div>
    <w:div w:id="710299632">
      <w:bodyDiv w:val="1"/>
      <w:marLeft w:val="0"/>
      <w:marRight w:val="0"/>
      <w:marTop w:val="0"/>
      <w:marBottom w:val="0"/>
      <w:divBdr>
        <w:top w:val="none" w:sz="0" w:space="0" w:color="auto"/>
        <w:left w:val="none" w:sz="0" w:space="0" w:color="auto"/>
        <w:bottom w:val="none" w:sz="0" w:space="0" w:color="auto"/>
        <w:right w:val="none" w:sz="0" w:space="0" w:color="auto"/>
      </w:divBdr>
    </w:div>
    <w:div w:id="725882905">
      <w:bodyDiv w:val="1"/>
      <w:marLeft w:val="0"/>
      <w:marRight w:val="0"/>
      <w:marTop w:val="0"/>
      <w:marBottom w:val="0"/>
      <w:divBdr>
        <w:top w:val="none" w:sz="0" w:space="0" w:color="auto"/>
        <w:left w:val="none" w:sz="0" w:space="0" w:color="auto"/>
        <w:bottom w:val="none" w:sz="0" w:space="0" w:color="auto"/>
        <w:right w:val="none" w:sz="0" w:space="0" w:color="auto"/>
      </w:divBdr>
    </w:div>
    <w:div w:id="748426679">
      <w:bodyDiv w:val="1"/>
      <w:marLeft w:val="0"/>
      <w:marRight w:val="0"/>
      <w:marTop w:val="0"/>
      <w:marBottom w:val="0"/>
      <w:divBdr>
        <w:top w:val="none" w:sz="0" w:space="0" w:color="auto"/>
        <w:left w:val="none" w:sz="0" w:space="0" w:color="auto"/>
        <w:bottom w:val="none" w:sz="0" w:space="0" w:color="auto"/>
        <w:right w:val="none" w:sz="0" w:space="0" w:color="auto"/>
      </w:divBdr>
    </w:div>
    <w:div w:id="771821490">
      <w:bodyDiv w:val="1"/>
      <w:marLeft w:val="0"/>
      <w:marRight w:val="0"/>
      <w:marTop w:val="0"/>
      <w:marBottom w:val="0"/>
      <w:divBdr>
        <w:top w:val="none" w:sz="0" w:space="0" w:color="auto"/>
        <w:left w:val="none" w:sz="0" w:space="0" w:color="auto"/>
        <w:bottom w:val="none" w:sz="0" w:space="0" w:color="auto"/>
        <w:right w:val="none" w:sz="0" w:space="0" w:color="auto"/>
      </w:divBdr>
    </w:div>
    <w:div w:id="781344231">
      <w:bodyDiv w:val="1"/>
      <w:marLeft w:val="0"/>
      <w:marRight w:val="0"/>
      <w:marTop w:val="0"/>
      <w:marBottom w:val="0"/>
      <w:divBdr>
        <w:top w:val="none" w:sz="0" w:space="0" w:color="auto"/>
        <w:left w:val="none" w:sz="0" w:space="0" w:color="auto"/>
        <w:bottom w:val="none" w:sz="0" w:space="0" w:color="auto"/>
        <w:right w:val="none" w:sz="0" w:space="0" w:color="auto"/>
      </w:divBdr>
    </w:div>
    <w:div w:id="781613245">
      <w:bodyDiv w:val="1"/>
      <w:marLeft w:val="0"/>
      <w:marRight w:val="0"/>
      <w:marTop w:val="0"/>
      <w:marBottom w:val="0"/>
      <w:divBdr>
        <w:top w:val="none" w:sz="0" w:space="0" w:color="auto"/>
        <w:left w:val="none" w:sz="0" w:space="0" w:color="auto"/>
        <w:bottom w:val="none" w:sz="0" w:space="0" w:color="auto"/>
        <w:right w:val="none" w:sz="0" w:space="0" w:color="auto"/>
      </w:divBdr>
    </w:div>
    <w:div w:id="788473474">
      <w:bodyDiv w:val="1"/>
      <w:marLeft w:val="0"/>
      <w:marRight w:val="0"/>
      <w:marTop w:val="0"/>
      <w:marBottom w:val="0"/>
      <w:divBdr>
        <w:top w:val="none" w:sz="0" w:space="0" w:color="auto"/>
        <w:left w:val="none" w:sz="0" w:space="0" w:color="auto"/>
        <w:bottom w:val="none" w:sz="0" w:space="0" w:color="auto"/>
        <w:right w:val="none" w:sz="0" w:space="0" w:color="auto"/>
      </w:divBdr>
    </w:div>
    <w:div w:id="794298584">
      <w:bodyDiv w:val="1"/>
      <w:marLeft w:val="0"/>
      <w:marRight w:val="0"/>
      <w:marTop w:val="0"/>
      <w:marBottom w:val="0"/>
      <w:divBdr>
        <w:top w:val="none" w:sz="0" w:space="0" w:color="auto"/>
        <w:left w:val="none" w:sz="0" w:space="0" w:color="auto"/>
        <w:bottom w:val="none" w:sz="0" w:space="0" w:color="auto"/>
        <w:right w:val="none" w:sz="0" w:space="0" w:color="auto"/>
      </w:divBdr>
    </w:div>
    <w:div w:id="800922900">
      <w:bodyDiv w:val="1"/>
      <w:marLeft w:val="0"/>
      <w:marRight w:val="0"/>
      <w:marTop w:val="0"/>
      <w:marBottom w:val="0"/>
      <w:divBdr>
        <w:top w:val="none" w:sz="0" w:space="0" w:color="auto"/>
        <w:left w:val="none" w:sz="0" w:space="0" w:color="auto"/>
        <w:bottom w:val="none" w:sz="0" w:space="0" w:color="auto"/>
        <w:right w:val="none" w:sz="0" w:space="0" w:color="auto"/>
      </w:divBdr>
    </w:div>
    <w:div w:id="803424227">
      <w:bodyDiv w:val="1"/>
      <w:marLeft w:val="0"/>
      <w:marRight w:val="0"/>
      <w:marTop w:val="0"/>
      <w:marBottom w:val="0"/>
      <w:divBdr>
        <w:top w:val="none" w:sz="0" w:space="0" w:color="auto"/>
        <w:left w:val="none" w:sz="0" w:space="0" w:color="auto"/>
        <w:bottom w:val="none" w:sz="0" w:space="0" w:color="auto"/>
        <w:right w:val="none" w:sz="0" w:space="0" w:color="auto"/>
      </w:divBdr>
    </w:div>
    <w:div w:id="804198998">
      <w:bodyDiv w:val="1"/>
      <w:marLeft w:val="0"/>
      <w:marRight w:val="0"/>
      <w:marTop w:val="0"/>
      <w:marBottom w:val="0"/>
      <w:divBdr>
        <w:top w:val="none" w:sz="0" w:space="0" w:color="auto"/>
        <w:left w:val="none" w:sz="0" w:space="0" w:color="auto"/>
        <w:bottom w:val="none" w:sz="0" w:space="0" w:color="auto"/>
        <w:right w:val="none" w:sz="0" w:space="0" w:color="auto"/>
      </w:divBdr>
    </w:div>
    <w:div w:id="813326881">
      <w:bodyDiv w:val="1"/>
      <w:marLeft w:val="0"/>
      <w:marRight w:val="0"/>
      <w:marTop w:val="0"/>
      <w:marBottom w:val="0"/>
      <w:divBdr>
        <w:top w:val="none" w:sz="0" w:space="0" w:color="auto"/>
        <w:left w:val="none" w:sz="0" w:space="0" w:color="auto"/>
        <w:bottom w:val="none" w:sz="0" w:space="0" w:color="auto"/>
        <w:right w:val="none" w:sz="0" w:space="0" w:color="auto"/>
      </w:divBdr>
    </w:div>
    <w:div w:id="823281917">
      <w:bodyDiv w:val="1"/>
      <w:marLeft w:val="0"/>
      <w:marRight w:val="0"/>
      <w:marTop w:val="0"/>
      <w:marBottom w:val="0"/>
      <w:divBdr>
        <w:top w:val="none" w:sz="0" w:space="0" w:color="auto"/>
        <w:left w:val="none" w:sz="0" w:space="0" w:color="auto"/>
        <w:bottom w:val="none" w:sz="0" w:space="0" w:color="auto"/>
        <w:right w:val="none" w:sz="0" w:space="0" w:color="auto"/>
      </w:divBdr>
    </w:div>
    <w:div w:id="851144048">
      <w:bodyDiv w:val="1"/>
      <w:marLeft w:val="0"/>
      <w:marRight w:val="0"/>
      <w:marTop w:val="0"/>
      <w:marBottom w:val="0"/>
      <w:divBdr>
        <w:top w:val="none" w:sz="0" w:space="0" w:color="auto"/>
        <w:left w:val="none" w:sz="0" w:space="0" w:color="auto"/>
        <w:bottom w:val="none" w:sz="0" w:space="0" w:color="auto"/>
        <w:right w:val="none" w:sz="0" w:space="0" w:color="auto"/>
      </w:divBdr>
    </w:div>
    <w:div w:id="854226773">
      <w:bodyDiv w:val="1"/>
      <w:marLeft w:val="0"/>
      <w:marRight w:val="0"/>
      <w:marTop w:val="0"/>
      <w:marBottom w:val="0"/>
      <w:divBdr>
        <w:top w:val="none" w:sz="0" w:space="0" w:color="auto"/>
        <w:left w:val="none" w:sz="0" w:space="0" w:color="auto"/>
        <w:bottom w:val="none" w:sz="0" w:space="0" w:color="auto"/>
        <w:right w:val="none" w:sz="0" w:space="0" w:color="auto"/>
      </w:divBdr>
    </w:div>
    <w:div w:id="860822728">
      <w:bodyDiv w:val="1"/>
      <w:marLeft w:val="0"/>
      <w:marRight w:val="0"/>
      <w:marTop w:val="0"/>
      <w:marBottom w:val="0"/>
      <w:divBdr>
        <w:top w:val="none" w:sz="0" w:space="0" w:color="auto"/>
        <w:left w:val="none" w:sz="0" w:space="0" w:color="auto"/>
        <w:bottom w:val="none" w:sz="0" w:space="0" w:color="auto"/>
        <w:right w:val="none" w:sz="0" w:space="0" w:color="auto"/>
      </w:divBdr>
    </w:div>
    <w:div w:id="878666726">
      <w:bodyDiv w:val="1"/>
      <w:marLeft w:val="0"/>
      <w:marRight w:val="0"/>
      <w:marTop w:val="0"/>
      <w:marBottom w:val="0"/>
      <w:divBdr>
        <w:top w:val="none" w:sz="0" w:space="0" w:color="auto"/>
        <w:left w:val="none" w:sz="0" w:space="0" w:color="auto"/>
        <w:bottom w:val="none" w:sz="0" w:space="0" w:color="auto"/>
        <w:right w:val="none" w:sz="0" w:space="0" w:color="auto"/>
      </w:divBdr>
    </w:div>
    <w:div w:id="886379325">
      <w:bodyDiv w:val="1"/>
      <w:marLeft w:val="0"/>
      <w:marRight w:val="0"/>
      <w:marTop w:val="0"/>
      <w:marBottom w:val="0"/>
      <w:divBdr>
        <w:top w:val="none" w:sz="0" w:space="0" w:color="auto"/>
        <w:left w:val="none" w:sz="0" w:space="0" w:color="auto"/>
        <w:bottom w:val="none" w:sz="0" w:space="0" w:color="auto"/>
        <w:right w:val="none" w:sz="0" w:space="0" w:color="auto"/>
      </w:divBdr>
    </w:div>
    <w:div w:id="901404622">
      <w:bodyDiv w:val="1"/>
      <w:marLeft w:val="0"/>
      <w:marRight w:val="0"/>
      <w:marTop w:val="0"/>
      <w:marBottom w:val="0"/>
      <w:divBdr>
        <w:top w:val="none" w:sz="0" w:space="0" w:color="auto"/>
        <w:left w:val="none" w:sz="0" w:space="0" w:color="auto"/>
        <w:bottom w:val="none" w:sz="0" w:space="0" w:color="auto"/>
        <w:right w:val="none" w:sz="0" w:space="0" w:color="auto"/>
      </w:divBdr>
    </w:div>
    <w:div w:id="903418388">
      <w:bodyDiv w:val="1"/>
      <w:marLeft w:val="0"/>
      <w:marRight w:val="0"/>
      <w:marTop w:val="0"/>
      <w:marBottom w:val="0"/>
      <w:divBdr>
        <w:top w:val="none" w:sz="0" w:space="0" w:color="auto"/>
        <w:left w:val="none" w:sz="0" w:space="0" w:color="auto"/>
        <w:bottom w:val="none" w:sz="0" w:space="0" w:color="auto"/>
        <w:right w:val="none" w:sz="0" w:space="0" w:color="auto"/>
      </w:divBdr>
    </w:div>
    <w:div w:id="920869966">
      <w:bodyDiv w:val="1"/>
      <w:marLeft w:val="0"/>
      <w:marRight w:val="0"/>
      <w:marTop w:val="0"/>
      <w:marBottom w:val="0"/>
      <w:divBdr>
        <w:top w:val="none" w:sz="0" w:space="0" w:color="auto"/>
        <w:left w:val="none" w:sz="0" w:space="0" w:color="auto"/>
        <w:bottom w:val="none" w:sz="0" w:space="0" w:color="auto"/>
        <w:right w:val="none" w:sz="0" w:space="0" w:color="auto"/>
      </w:divBdr>
    </w:div>
    <w:div w:id="962424971">
      <w:bodyDiv w:val="1"/>
      <w:marLeft w:val="0"/>
      <w:marRight w:val="0"/>
      <w:marTop w:val="0"/>
      <w:marBottom w:val="0"/>
      <w:divBdr>
        <w:top w:val="none" w:sz="0" w:space="0" w:color="auto"/>
        <w:left w:val="none" w:sz="0" w:space="0" w:color="auto"/>
        <w:bottom w:val="none" w:sz="0" w:space="0" w:color="auto"/>
        <w:right w:val="none" w:sz="0" w:space="0" w:color="auto"/>
      </w:divBdr>
    </w:div>
    <w:div w:id="964625315">
      <w:bodyDiv w:val="1"/>
      <w:marLeft w:val="0"/>
      <w:marRight w:val="0"/>
      <w:marTop w:val="0"/>
      <w:marBottom w:val="0"/>
      <w:divBdr>
        <w:top w:val="none" w:sz="0" w:space="0" w:color="auto"/>
        <w:left w:val="none" w:sz="0" w:space="0" w:color="auto"/>
        <w:bottom w:val="none" w:sz="0" w:space="0" w:color="auto"/>
        <w:right w:val="none" w:sz="0" w:space="0" w:color="auto"/>
      </w:divBdr>
    </w:div>
    <w:div w:id="972759338">
      <w:bodyDiv w:val="1"/>
      <w:marLeft w:val="0"/>
      <w:marRight w:val="0"/>
      <w:marTop w:val="0"/>
      <w:marBottom w:val="0"/>
      <w:divBdr>
        <w:top w:val="none" w:sz="0" w:space="0" w:color="auto"/>
        <w:left w:val="none" w:sz="0" w:space="0" w:color="auto"/>
        <w:bottom w:val="none" w:sz="0" w:space="0" w:color="auto"/>
        <w:right w:val="none" w:sz="0" w:space="0" w:color="auto"/>
      </w:divBdr>
    </w:div>
    <w:div w:id="987825908">
      <w:bodyDiv w:val="1"/>
      <w:marLeft w:val="0"/>
      <w:marRight w:val="0"/>
      <w:marTop w:val="0"/>
      <w:marBottom w:val="0"/>
      <w:divBdr>
        <w:top w:val="none" w:sz="0" w:space="0" w:color="auto"/>
        <w:left w:val="none" w:sz="0" w:space="0" w:color="auto"/>
        <w:bottom w:val="none" w:sz="0" w:space="0" w:color="auto"/>
        <w:right w:val="none" w:sz="0" w:space="0" w:color="auto"/>
      </w:divBdr>
    </w:div>
    <w:div w:id="1013996033">
      <w:bodyDiv w:val="1"/>
      <w:marLeft w:val="0"/>
      <w:marRight w:val="0"/>
      <w:marTop w:val="0"/>
      <w:marBottom w:val="0"/>
      <w:divBdr>
        <w:top w:val="none" w:sz="0" w:space="0" w:color="auto"/>
        <w:left w:val="none" w:sz="0" w:space="0" w:color="auto"/>
        <w:bottom w:val="none" w:sz="0" w:space="0" w:color="auto"/>
        <w:right w:val="none" w:sz="0" w:space="0" w:color="auto"/>
      </w:divBdr>
    </w:div>
    <w:div w:id="1030960996">
      <w:bodyDiv w:val="1"/>
      <w:marLeft w:val="0"/>
      <w:marRight w:val="0"/>
      <w:marTop w:val="0"/>
      <w:marBottom w:val="0"/>
      <w:divBdr>
        <w:top w:val="none" w:sz="0" w:space="0" w:color="auto"/>
        <w:left w:val="none" w:sz="0" w:space="0" w:color="auto"/>
        <w:bottom w:val="none" w:sz="0" w:space="0" w:color="auto"/>
        <w:right w:val="none" w:sz="0" w:space="0" w:color="auto"/>
      </w:divBdr>
    </w:div>
    <w:div w:id="1044056952">
      <w:bodyDiv w:val="1"/>
      <w:marLeft w:val="0"/>
      <w:marRight w:val="0"/>
      <w:marTop w:val="0"/>
      <w:marBottom w:val="0"/>
      <w:divBdr>
        <w:top w:val="none" w:sz="0" w:space="0" w:color="auto"/>
        <w:left w:val="none" w:sz="0" w:space="0" w:color="auto"/>
        <w:bottom w:val="none" w:sz="0" w:space="0" w:color="auto"/>
        <w:right w:val="none" w:sz="0" w:space="0" w:color="auto"/>
      </w:divBdr>
    </w:div>
    <w:div w:id="1047803746">
      <w:bodyDiv w:val="1"/>
      <w:marLeft w:val="0"/>
      <w:marRight w:val="0"/>
      <w:marTop w:val="0"/>
      <w:marBottom w:val="0"/>
      <w:divBdr>
        <w:top w:val="none" w:sz="0" w:space="0" w:color="auto"/>
        <w:left w:val="none" w:sz="0" w:space="0" w:color="auto"/>
        <w:bottom w:val="none" w:sz="0" w:space="0" w:color="auto"/>
        <w:right w:val="none" w:sz="0" w:space="0" w:color="auto"/>
      </w:divBdr>
    </w:div>
    <w:div w:id="1055857219">
      <w:bodyDiv w:val="1"/>
      <w:marLeft w:val="0"/>
      <w:marRight w:val="0"/>
      <w:marTop w:val="0"/>
      <w:marBottom w:val="0"/>
      <w:divBdr>
        <w:top w:val="none" w:sz="0" w:space="0" w:color="auto"/>
        <w:left w:val="none" w:sz="0" w:space="0" w:color="auto"/>
        <w:bottom w:val="none" w:sz="0" w:space="0" w:color="auto"/>
        <w:right w:val="none" w:sz="0" w:space="0" w:color="auto"/>
      </w:divBdr>
    </w:div>
    <w:div w:id="1104301529">
      <w:bodyDiv w:val="1"/>
      <w:marLeft w:val="0"/>
      <w:marRight w:val="0"/>
      <w:marTop w:val="0"/>
      <w:marBottom w:val="0"/>
      <w:divBdr>
        <w:top w:val="none" w:sz="0" w:space="0" w:color="auto"/>
        <w:left w:val="none" w:sz="0" w:space="0" w:color="auto"/>
        <w:bottom w:val="none" w:sz="0" w:space="0" w:color="auto"/>
        <w:right w:val="none" w:sz="0" w:space="0" w:color="auto"/>
      </w:divBdr>
    </w:div>
    <w:div w:id="1108162787">
      <w:bodyDiv w:val="1"/>
      <w:marLeft w:val="0"/>
      <w:marRight w:val="0"/>
      <w:marTop w:val="0"/>
      <w:marBottom w:val="0"/>
      <w:divBdr>
        <w:top w:val="none" w:sz="0" w:space="0" w:color="auto"/>
        <w:left w:val="none" w:sz="0" w:space="0" w:color="auto"/>
        <w:bottom w:val="none" w:sz="0" w:space="0" w:color="auto"/>
        <w:right w:val="none" w:sz="0" w:space="0" w:color="auto"/>
      </w:divBdr>
    </w:div>
    <w:div w:id="1158225112">
      <w:bodyDiv w:val="1"/>
      <w:marLeft w:val="0"/>
      <w:marRight w:val="0"/>
      <w:marTop w:val="0"/>
      <w:marBottom w:val="0"/>
      <w:divBdr>
        <w:top w:val="none" w:sz="0" w:space="0" w:color="auto"/>
        <w:left w:val="none" w:sz="0" w:space="0" w:color="auto"/>
        <w:bottom w:val="none" w:sz="0" w:space="0" w:color="auto"/>
        <w:right w:val="none" w:sz="0" w:space="0" w:color="auto"/>
      </w:divBdr>
    </w:div>
    <w:div w:id="1164466946">
      <w:bodyDiv w:val="1"/>
      <w:marLeft w:val="0"/>
      <w:marRight w:val="0"/>
      <w:marTop w:val="0"/>
      <w:marBottom w:val="0"/>
      <w:divBdr>
        <w:top w:val="none" w:sz="0" w:space="0" w:color="auto"/>
        <w:left w:val="none" w:sz="0" w:space="0" w:color="auto"/>
        <w:bottom w:val="none" w:sz="0" w:space="0" w:color="auto"/>
        <w:right w:val="none" w:sz="0" w:space="0" w:color="auto"/>
      </w:divBdr>
    </w:div>
    <w:div w:id="1205754999">
      <w:bodyDiv w:val="1"/>
      <w:marLeft w:val="0"/>
      <w:marRight w:val="0"/>
      <w:marTop w:val="0"/>
      <w:marBottom w:val="0"/>
      <w:divBdr>
        <w:top w:val="none" w:sz="0" w:space="0" w:color="auto"/>
        <w:left w:val="none" w:sz="0" w:space="0" w:color="auto"/>
        <w:bottom w:val="none" w:sz="0" w:space="0" w:color="auto"/>
        <w:right w:val="none" w:sz="0" w:space="0" w:color="auto"/>
      </w:divBdr>
    </w:div>
    <w:div w:id="1210916366">
      <w:bodyDiv w:val="1"/>
      <w:marLeft w:val="0"/>
      <w:marRight w:val="0"/>
      <w:marTop w:val="0"/>
      <w:marBottom w:val="0"/>
      <w:divBdr>
        <w:top w:val="none" w:sz="0" w:space="0" w:color="auto"/>
        <w:left w:val="none" w:sz="0" w:space="0" w:color="auto"/>
        <w:bottom w:val="none" w:sz="0" w:space="0" w:color="auto"/>
        <w:right w:val="none" w:sz="0" w:space="0" w:color="auto"/>
      </w:divBdr>
    </w:div>
    <w:div w:id="1219323887">
      <w:bodyDiv w:val="1"/>
      <w:marLeft w:val="0"/>
      <w:marRight w:val="0"/>
      <w:marTop w:val="0"/>
      <w:marBottom w:val="0"/>
      <w:divBdr>
        <w:top w:val="none" w:sz="0" w:space="0" w:color="auto"/>
        <w:left w:val="none" w:sz="0" w:space="0" w:color="auto"/>
        <w:bottom w:val="none" w:sz="0" w:space="0" w:color="auto"/>
        <w:right w:val="none" w:sz="0" w:space="0" w:color="auto"/>
      </w:divBdr>
    </w:div>
    <w:div w:id="1234199147">
      <w:bodyDiv w:val="1"/>
      <w:marLeft w:val="0"/>
      <w:marRight w:val="0"/>
      <w:marTop w:val="0"/>
      <w:marBottom w:val="0"/>
      <w:divBdr>
        <w:top w:val="none" w:sz="0" w:space="0" w:color="auto"/>
        <w:left w:val="none" w:sz="0" w:space="0" w:color="auto"/>
        <w:bottom w:val="none" w:sz="0" w:space="0" w:color="auto"/>
        <w:right w:val="none" w:sz="0" w:space="0" w:color="auto"/>
      </w:divBdr>
    </w:div>
    <w:div w:id="1276331486">
      <w:bodyDiv w:val="1"/>
      <w:marLeft w:val="0"/>
      <w:marRight w:val="0"/>
      <w:marTop w:val="0"/>
      <w:marBottom w:val="0"/>
      <w:divBdr>
        <w:top w:val="none" w:sz="0" w:space="0" w:color="auto"/>
        <w:left w:val="none" w:sz="0" w:space="0" w:color="auto"/>
        <w:bottom w:val="none" w:sz="0" w:space="0" w:color="auto"/>
        <w:right w:val="none" w:sz="0" w:space="0" w:color="auto"/>
      </w:divBdr>
    </w:div>
    <w:div w:id="1286501749">
      <w:bodyDiv w:val="1"/>
      <w:marLeft w:val="0"/>
      <w:marRight w:val="0"/>
      <w:marTop w:val="0"/>
      <w:marBottom w:val="0"/>
      <w:divBdr>
        <w:top w:val="none" w:sz="0" w:space="0" w:color="auto"/>
        <w:left w:val="none" w:sz="0" w:space="0" w:color="auto"/>
        <w:bottom w:val="none" w:sz="0" w:space="0" w:color="auto"/>
        <w:right w:val="none" w:sz="0" w:space="0" w:color="auto"/>
      </w:divBdr>
    </w:div>
    <w:div w:id="1295021207">
      <w:bodyDiv w:val="1"/>
      <w:marLeft w:val="0"/>
      <w:marRight w:val="0"/>
      <w:marTop w:val="0"/>
      <w:marBottom w:val="0"/>
      <w:divBdr>
        <w:top w:val="none" w:sz="0" w:space="0" w:color="auto"/>
        <w:left w:val="none" w:sz="0" w:space="0" w:color="auto"/>
        <w:bottom w:val="none" w:sz="0" w:space="0" w:color="auto"/>
        <w:right w:val="none" w:sz="0" w:space="0" w:color="auto"/>
      </w:divBdr>
    </w:div>
    <w:div w:id="1296982139">
      <w:bodyDiv w:val="1"/>
      <w:marLeft w:val="0"/>
      <w:marRight w:val="0"/>
      <w:marTop w:val="0"/>
      <w:marBottom w:val="0"/>
      <w:divBdr>
        <w:top w:val="none" w:sz="0" w:space="0" w:color="auto"/>
        <w:left w:val="none" w:sz="0" w:space="0" w:color="auto"/>
        <w:bottom w:val="none" w:sz="0" w:space="0" w:color="auto"/>
        <w:right w:val="none" w:sz="0" w:space="0" w:color="auto"/>
      </w:divBdr>
    </w:div>
    <w:div w:id="1307854807">
      <w:bodyDiv w:val="1"/>
      <w:marLeft w:val="0"/>
      <w:marRight w:val="0"/>
      <w:marTop w:val="0"/>
      <w:marBottom w:val="0"/>
      <w:divBdr>
        <w:top w:val="none" w:sz="0" w:space="0" w:color="auto"/>
        <w:left w:val="none" w:sz="0" w:space="0" w:color="auto"/>
        <w:bottom w:val="none" w:sz="0" w:space="0" w:color="auto"/>
        <w:right w:val="none" w:sz="0" w:space="0" w:color="auto"/>
      </w:divBdr>
    </w:div>
    <w:div w:id="1332179894">
      <w:bodyDiv w:val="1"/>
      <w:marLeft w:val="0"/>
      <w:marRight w:val="0"/>
      <w:marTop w:val="0"/>
      <w:marBottom w:val="0"/>
      <w:divBdr>
        <w:top w:val="none" w:sz="0" w:space="0" w:color="auto"/>
        <w:left w:val="none" w:sz="0" w:space="0" w:color="auto"/>
        <w:bottom w:val="none" w:sz="0" w:space="0" w:color="auto"/>
        <w:right w:val="none" w:sz="0" w:space="0" w:color="auto"/>
      </w:divBdr>
    </w:div>
    <w:div w:id="1333332601">
      <w:bodyDiv w:val="1"/>
      <w:marLeft w:val="0"/>
      <w:marRight w:val="0"/>
      <w:marTop w:val="0"/>
      <w:marBottom w:val="0"/>
      <w:divBdr>
        <w:top w:val="none" w:sz="0" w:space="0" w:color="auto"/>
        <w:left w:val="none" w:sz="0" w:space="0" w:color="auto"/>
        <w:bottom w:val="none" w:sz="0" w:space="0" w:color="auto"/>
        <w:right w:val="none" w:sz="0" w:space="0" w:color="auto"/>
      </w:divBdr>
    </w:div>
    <w:div w:id="1368339120">
      <w:bodyDiv w:val="1"/>
      <w:marLeft w:val="0"/>
      <w:marRight w:val="0"/>
      <w:marTop w:val="0"/>
      <w:marBottom w:val="0"/>
      <w:divBdr>
        <w:top w:val="none" w:sz="0" w:space="0" w:color="auto"/>
        <w:left w:val="none" w:sz="0" w:space="0" w:color="auto"/>
        <w:bottom w:val="none" w:sz="0" w:space="0" w:color="auto"/>
        <w:right w:val="none" w:sz="0" w:space="0" w:color="auto"/>
      </w:divBdr>
    </w:div>
    <w:div w:id="1458569932">
      <w:bodyDiv w:val="1"/>
      <w:marLeft w:val="0"/>
      <w:marRight w:val="0"/>
      <w:marTop w:val="0"/>
      <w:marBottom w:val="0"/>
      <w:divBdr>
        <w:top w:val="none" w:sz="0" w:space="0" w:color="auto"/>
        <w:left w:val="none" w:sz="0" w:space="0" w:color="auto"/>
        <w:bottom w:val="none" w:sz="0" w:space="0" w:color="auto"/>
        <w:right w:val="none" w:sz="0" w:space="0" w:color="auto"/>
      </w:divBdr>
    </w:div>
    <w:div w:id="1464805202">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94835220">
      <w:bodyDiv w:val="1"/>
      <w:marLeft w:val="0"/>
      <w:marRight w:val="0"/>
      <w:marTop w:val="0"/>
      <w:marBottom w:val="0"/>
      <w:divBdr>
        <w:top w:val="none" w:sz="0" w:space="0" w:color="auto"/>
        <w:left w:val="none" w:sz="0" w:space="0" w:color="auto"/>
        <w:bottom w:val="none" w:sz="0" w:space="0" w:color="auto"/>
        <w:right w:val="none" w:sz="0" w:space="0" w:color="auto"/>
      </w:divBdr>
    </w:div>
    <w:div w:id="1504517078">
      <w:bodyDiv w:val="1"/>
      <w:marLeft w:val="0"/>
      <w:marRight w:val="0"/>
      <w:marTop w:val="0"/>
      <w:marBottom w:val="0"/>
      <w:divBdr>
        <w:top w:val="none" w:sz="0" w:space="0" w:color="auto"/>
        <w:left w:val="none" w:sz="0" w:space="0" w:color="auto"/>
        <w:bottom w:val="none" w:sz="0" w:space="0" w:color="auto"/>
        <w:right w:val="none" w:sz="0" w:space="0" w:color="auto"/>
      </w:divBdr>
    </w:div>
    <w:div w:id="1512799130">
      <w:bodyDiv w:val="1"/>
      <w:marLeft w:val="0"/>
      <w:marRight w:val="0"/>
      <w:marTop w:val="0"/>
      <w:marBottom w:val="0"/>
      <w:divBdr>
        <w:top w:val="none" w:sz="0" w:space="0" w:color="auto"/>
        <w:left w:val="none" w:sz="0" w:space="0" w:color="auto"/>
        <w:bottom w:val="none" w:sz="0" w:space="0" w:color="auto"/>
        <w:right w:val="none" w:sz="0" w:space="0" w:color="auto"/>
      </w:divBdr>
    </w:div>
    <w:div w:id="1534071894">
      <w:bodyDiv w:val="1"/>
      <w:marLeft w:val="0"/>
      <w:marRight w:val="0"/>
      <w:marTop w:val="0"/>
      <w:marBottom w:val="0"/>
      <w:divBdr>
        <w:top w:val="none" w:sz="0" w:space="0" w:color="auto"/>
        <w:left w:val="none" w:sz="0" w:space="0" w:color="auto"/>
        <w:bottom w:val="none" w:sz="0" w:space="0" w:color="auto"/>
        <w:right w:val="none" w:sz="0" w:space="0" w:color="auto"/>
      </w:divBdr>
    </w:div>
    <w:div w:id="1538739627">
      <w:bodyDiv w:val="1"/>
      <w:marLeft w:val="0"/>
      <w:marRight w:val="0"/>
      <w:marTop w:val="0"/>
      <w:marBottom w:val="0"/>
      <w:divBdr>
        <w:top w:val="none" w:sz="0" w:space="0" w:color="auto"/>
        <w:left w:val="none" w:sz="0" w:space="0" w:color="auto"/>
        <w:bottom w:val="none" w:sz="0" w:space="0" w:color="auto"/>
        <w:right w:val="none" w:sz="0" w:space="0" w:color="auto"/>
      </w:divBdr>
    </w:div>
    <w:div w:id="1541017732">
      <w:bodyDiv w:val="1"/>
      <w:marLeft w:val="0"/>
      <w:marRight w:val="0"/>
      <w:marTop w:val="0"/>
      <w:marBottom w:val="0"/>
      <w:divBdr>
        <w:top w:val="none" w:sz="0" w:space="0" w:color="auto"/>
        <w:left w:val="none" w:sz="0" w:space="0" w:color="auto"/>
        <w:bottom w:val="none" w:sz="0" w:space="0" w:color="auto"/>
        <w:right w:val="none" w:sz="0" w:space="0" w:color="auto"/>
      </w:divBdr>
    </w:div>
    <w:div w:id="1545559944">
      <w:bodyDiv w:val="1"/>
      <w:marLeft w:val="0"/>
      <w:marRight w:val="0"/>
      <w:marTop w:val="0"/>
      <w:marBottom w:val="0"/>
      <w:divBdr>
        <w:top w:val="none" w:sz="0" w:space="0" w:color="auto"/>
        <w:left w:val="none" w:sz="0" w:space="0" w:color="auto"/>
        <w:bottom w:val="none" w:sz="0" w:space="0" w:color="auto"/>
        <w:right w:val="none" w:sz="0" w:space="0" w:color="auto"/>
      </w:divBdr>
    </w:div>
    <w:div w:id="1578248381">
      <w:bodyDiv w:val="1"/>
      <w:marLeft w:val="0"/>
      <w:marRight w:val="0"/>
      <w:marTop w:val="0"/>
      <w:marBottom w:val="0"/>
      <w:divBdr>
        <w:top w:val="none" w:sz="0" w:space="0" w:color="auto"/>
        <w:left w:val="none" w:sz="0" w:space="0" w:color="auto"/>
        <w:bottom w:val="none" w:sz="0" w:space="0" w:color="auto"/>
        <w:right w:val="none" w:sz="0" w:space="0" w:color="auto"/>
      </w:divBdr>
    </w:div>
    <w:div w:id="1583759387">
      <w:bodyDiv w:val="1"/>
      <w:marLeft w:val="0"/>
      <w:marRight w:val="0"/>
      <w:marTop w:val="0"/>
      <w:marBottom w:val="0"/>
      <w:divBdr>
        <w:top w:val="none" w:sz="0" w:space="0" w:color="auto"/>
        <w:left w:val="none" w:sz="0" w:space="0" w:color="auto"/>
        <w:bottom w:val="none" w:sz="0" w:space="0" w:color="auto"/>
        <w:right w:val="none" w:sz="0" w:space="0" w:color="auto"/>
      </w:divBdr>
    </w:div>
    <w:div w:id="1606035185">
      <w:bodyDiv w:val="1"/>
      <w:marLeft w:val="0"/>
      <w:marRight w:val="0"/>
      <w:marTop w:val="0"/>
      <w:marBottom w:val="0"/>
      <w:divBdr>
        <w:top w:val="none" w:sz="0" w:space="0" w:color="auto"/>
        <w:left w:val="none" w:sz="0" w:space="0" w:color="auto"/>
        <w:bottom w:val="none" w:sz="0" w:space="0" w:color="auto"/>
        <w:right w:val="none" w:sz="0" w:space="0" w:color="auto"/>
      </w:divBdr>
    </w:div>
    <w:div w:id="1649162590">
      <w:bodyDiv w:val="1"/>
      <w:marLeft w:val="0"/>
      <w:marRight w:val="0"/>
      <w:marTop w:val="0"/>
      <w:marBottom w:val="0"/>
      <w:divBdr>
        <w:top w:val="none" w:sz="0" w:space="0" w:color="auto"/>
        <w:left w:val="none" w:sz="0" w:space="0" w:color="auto"/>
        <w:bottom w:val="none" w:sz="0" w:space="0" w:color="auto"/>
        <w:right w:val="none" w:sz="0" w:space="0" w:color="auto"/>
      </w:divBdr>
    </w:div>
    <w:div w:id="1694527261">
      <w:bodyDiv w:val="1"/>
      <w:marLeft w:val="0"/>
      <w:marRight w:val="0"/>
      <w:marTop w:val="0"/>
      <w:marBottom w:val="0"/>
      <w:divBdr>
        <w:top w:val="none" w:sz="0" w:space="0" w:color="auto"/>
        <w:left w:val="none" w:sz="0" w:space="0" w:color="auto"/>
        <w:bottom w:val="none" w:sz="0" w:space="0" w:color="auto"/>
        <w:right w:val="none" w:sz="0" w:space="0" w:color="auto"/>
      </w:divBdr>
    </w:div>
    <w:div w:id="1716126329">
      <w:bodyDiv w:val="1"/>
      <w:marLeft w:val="0"/>
      <w:marRight w:val="0"/>
      <w:marTop w:val="0"/>
      <w:marBottom w:val="0"/>
      <w:divBdr>
        <w:top w:val="none" w:sz="0" w:space="0" w:color="auto"/>
        <w:left w:val="none" w:sz="0" w:space="0" w:color="auto"/>
        <w:bottom w:val="none" w:sz="0" w:space="0" w:color="auto"/>
        <w:right w:val="none" w:sz="0" w:space="0" w:color="auto"/>
      </w:divBdr>
    </w:div>
    <w:div w:id="1727027165">
      <w:bodyDiv w:val="1"/>
      <w:marLeft w:val="0"/>
      <w:marRight w:val="0"/>
      <w:marTop w:val="0"/>
      <w:marBottom w:val="0"/>
      <w:divBdr>
        <w:top w:val="none" w:sz="0" w:space="0" w:color="auto"/>
        <w:left w:val="none" w:sz="0" w:space="0" w:color="auto"/>
        <w:bottom w:val="none" w:sz="0" w:space="0" w:color="auto"/>
        <w:right w:val="none" w:sz="0" w:space="0" w:color="auto"/>
      </w:divBdr>
    </w:div>
    <w:div w:id="1727677989">
      <w:bodyDiv w:val="1"/>
      <w:marLeft w:val="0"/>
      <w:marRight w:val="0"/>
      <w:marTop w:val="0"/>
      <w:marBottom w:val="0"/>
      <w:divBdr>
        <w:top w:val="none" w:sz="0" w:space="0" w:color="auto"/>
        <w:left w:val="none" w:sz="0" w:space="0" w:color="auto"/>
        <w:bottom w:val="none" w:sz="0" w:space="0" w:color="auto"/>
        <w:right w:val="none" w:sz="0" w:space="0" w:color="auto"/>
      </w:divBdr>
    </w:div>
    <w:div w:id="1741828298">
      <w:bodyDiv w:val="1"/>
      <w:marLeft w:val="0"/>
      <w:marRight w:val="0"/>
      <w:marTop w:val="0"/>
      <w:marBottom w:val="0"/>
      <w:divBdr>
        <w:top w:val="none" w:sz="0" w:space="0" w:color="auto"/>
        <w:left w:val="none" w:sz="0" w:space="0" w:color="auto"/>
        <w:bottom w:val="none" w:sz="0" w:space="0" w:color="auto"/>
        <w:right w:val="none" w:sz="0" w:space="0" w:color="auto"/>
      </w:divBdr>
    </w:div>
    <w:div w:id="1747267855">
      <w:bodyDiv w:val="1"/>
      <w:marLeft w:val="0"/>
      <w:marRight w:val="0"/>
      <w:marTop w:val="0"/>
      <w:marBottom w:val="0"/>
      <w:divBdr>
        <w:top w:val="none" w:sz="0" w:space="0" w:color="auto"/>
        <w:left w:val="none" w:sz="0" w:space="0" w:color="auto"/>
        <w:bottom w:val="none" w:sz="0" w:space="0" w:color="auto"/>
        <w:right w:val="none" w:sz="0" w:space="0" w:color="auto"/>
      </w:divBdr>
    </w:div>
    <w:div w:id="1769538738">
      <w:bodyDiv w:val="1"/>
      <w:marLeft w:val="0"/>
      <w:marRight w:val="0"/>
      <w:marTop w:val="0"/>
      <w:marBottom w:val="0"/>
      <w:divBdr>
        <w:top w:val="none" w:sz="0" w:space="0" w:color="auto"/>
        <w:left w:val="none" w:sz="0" w:space="0" w:color="auto"/>
        <w:bottom w:val="none" w:sz="0" w:space="0" w:color="auto"/>
        <w:right w:val="none" w:sz="0" w:space="0" w:color="auto"/>
      </w:divBdr>
    </w:div>
    <w:div w:id="1775437224">
      <w:bodyDiv w:val="1"/>
      <w:marLeft w:val="0"/>
      <w:marRight w:val="0"/>
      <w:marTop w:val="0"/>
      <w:marBottom w:val="0"/>
      <w:divBdr>
        <w:top w:val="none" w:sz="0" w:space="0" w:color="auto"/>
        <w:left w:val="none" w:sz="0" w:space="0" w:color="auto"/>
        <w:bottom w:val="none" w:sz="0" w:space="0" w:color="auto"/>
        <w:right w:val="none" w:sz="0" w:space="0" w:color="auto"/>
      </w:divBdr>
    </w:div>
    <w:div w:id="1780180821">
      <w:bodyDiv w:val="1"/>
      <w:marLeft w:val="0"/>
      <w:marRight w:val="0"/>
      <w:marTop w:val="0"/>
      <w:marBottom w:val="0"/>
      <w:divBdr>
        <w:top w:val="none" w:sz="0" w:space="0" w:color="auto"/>
        <w:left w:val="none" w:sz="0" w:space="0" w:color="auto"/>
        <w:bottom w:val="none" w:sz="0" w:space="0" w:color="auto"/>
        <w:right w:val="none" w:sz="0" w:space="0" w:color="auto"/>
      </w:divBdr>
    </w:div>
    <w:div w:id="1787769914">
      <w:bodyDiv w:val="1"/>
      <w:marLeft w:val="0"/>
      <w:marRight w:val="0"/>
      <w:marTop w:val="0"/>
      <w:marBottom w:val="0"/>
      <w:divBdr>
        <w:top w:val="none" w:sz="0" w:space="0" w:color="auto"/>
        <w:left w:val="none" w:sz="0" w:space="0" w:color="auto"/>
        <w:bottom w:val="none" w:sz="0" w:space="0" w:color="auto"/>
        <w:right w:val="none" w:sz="0" w:space="0" w:color="auto"/>
      </w:divBdr>
    </w:div>
    <w:div w:id="1823622095">
      <w:bodyDiv w:val="1"/>
      <w:marLeft w:val="0"/>
      <w:marRight w:val="0"/>
      <w:marTop w:val="0"/>
      <w:marBottom w:val="0"/>
      <w:divBdr>
        <w:top w:val="none" w:sz="0" w:space="0" w:color="auto"/>
        <w:left w:val="none" w:sz="0" w:space="0" w:color="auto"/>
        <w:bottom w:val="none" w:sz="0" w:space="0" w:color="auto"/>
        <w:right w:val="none" w:sz="0" w:space="0" w:color="auto"/>
      </w:divBdr>
    </w:div>
    <w:div w:id="1831478177">
      <w:bodyDiv w:val="1"/>
      <w:marLeft w:val="0"/>
      <w:marRight w:val="0"/>
      <w:marTop w:val="0"/>
      <w:marBottom w:val="0"/>
      <w:divBdr>
        <w:top w:val="none" w:sz="0" w:space="0" w:color="auto"/>
        <w:left w:val="none" w:sz="0" w:space="0" w:color="auto"/>
        <w:bottom w:val="none" w:sz="0" w:space="0" w:color="auto"/>
        <w:right w:val="none" w:sz="0" w:space="0" w:color="auto"/>
      </w:divBdr>
    </w:div>
    <w:div w:id="1833525414">
      <w:bodyDiv w:val="1"/>
      <w:marLeft w:val="0"/>
      <w:marRight w:val="0"/>
      <w:marTop w:val="0"/>
      <w:marBottom w:val="0"/>
      <w:divBdr>
        <w:top w:val="none" w:sz="0" w:space="0" w:color="auto"/>
        <w:left w:val="none" w:sz="0" w:space="0" w:color="auto"/>
        <w:bottom w:val="none" w:sz="0" w:space="0" w:color="auto"/>
        <w:right w:val="none" w:sz="0" w:space="0" w:color="auto"/>
      </w:divBdr>
    </w:div>
    <w:div w:id="1834375789">
      <w:bodyDiv w:val="1"/>
      <w:marLeft w:val="0"/>
      <w:marRight w:val="0"/>
      <w:marTop w:val="0"/>
      <w:marBottom w:val="0"/>
      <w:divBdr>
        <w:top w:val="none" w:sz="0" w:space="0" w:color="auto"/>
        <w:left w:val="none" w:sz="0" w:space="0" w:color="auto"/>
        <w:bottom w:val="none" w:sz="0" w:space="0" w:color="auto"/>
        <w:right w:val="none" w:sz="0" w:space="0" w:color="auto"/>
      </w:divBdr>
    </w:div>
    <w:div w:id="1835027821">
      <w:bodyDiv w:val="1"/>
      <w:marLeft w:val="0"/>
      <w:marRight w:val="0"/>
      <w:marTop w:val="0"/>
      <w:marBottom w:val="0"/>
      <w:divBdr>
        <w:top w:val="none" w:sz="0" w:space="0" w:color="auto"/>
        <w:left w:val="none" w:sz="0" w:space="0" w:color="auto"/>
        <w:bottom w:val="none" w:sz="0" w:space="0" w:color="auto"/>
        <w:right w:val="none" w:sz="0" w:space="0" w:color="auto"/>
      </w:divBdr>
    </w:div>
    <w:div w:id="1854567466">
      <w:bodyDiv w:val="1"/>
      <w:marLeft w:val="0"/>
      <w:marRight w:val="0"/>
      <w:marTop w:val="0"/>
      <w:marBottom w:val="0"/>
      <w:divBdr>
        <w:top w:val="none" w:sz="0" w:space="0" w:color="auto"/>
        <w:left w:val="none" w:sz="0" w:space="0" w:color="auto"/>
        <w:bottom w:val="none" w:sz="0" w:space="0" w:color="auto"/>
        <w:right w:val="none" w:sz="0" w:space="0" w:color="auto"/>
      </w:divBdr>
    </w:div>
    <w:div w:id="1862740684">
      <w:bodyDiv w:val="1"/>
      <w:marLeft w:val="0"/>
      <w:marRight w:val="0"/>
      <w:marTop w:val="0"/>
      <w:marBottom w:val="0"/>
      <w:divBdr>
        <w:top w:val="none" w:sz="0" w:space="0" w:color="auto"/>
        <w:left w:val="none" w:sz="0" w:space="0" w:color="auto"/>
        <w:bottom w:val="none" w:sz="0" w:space="0" w:color="auto"/>
        <w:right w:val="none" w:sz="0" w:space="0" w:color="auto"/>
      </w:divBdr>
    </w:div>
    <w:div w:id="1901213512">
      <w:bodyDiv w:val="1"/>
      <w:marLeft w:val="0"/>
      <w:marRight w:val="0"/>
      <w:marTop w:val="0"/>
      <w:marBottom w:val="0"/>
      <w:divBdr>
        <w:top w:val="none" w:sz="0" w:space="0" w:color="auto"/>
        <w:left w:val="none" w:sz="0" w:space="0" w:color="auto"/>
        <w:bottom w:val="none" w:sz="0" w:space="0" w:color="auto"/>
        <w:right w:val="none" w:sz="0" w:space="0" w:color="auto"/>
      </w:divBdr>
    </w:div>
    <w:div w:id="1902868650">
      <w:bodyDiv w:val="1"/>
      <w:marLeft w:val="0"/>
      <w:marRight w:val="0"/>
      <w:marTop w:val="0"/>
      <w:marBottom w:val="0"/>
      <w:divBdr>
        <w:top w:val="none" w:sz="0" w:space="0" w:color="auto"/>
        <w:left w:val="none" w:sz="0" w:space="0" w:color="auto"/>
        <w:bottom w:val="none" w:sz="0" w:space="0" w:color="auto"/>
        <w:right w:val="none" w:sz="0" w:space="0" w:color="auto"/>
      </w:divBdr>
    </w:div>
    <w:div w:id="1903637089">
      <w:bodyDiv w:val="1"/>
      <w:marLeft w:val="0"/>
      <w:marRight w:val="0"/>
      <w:marTop w:val="0"/>
      <w:marBottom w:val="0"/>
      <w:divBdr>
        <w:top w:val="none" w:sz="0" w:space="0" w:color="auto"/>
        <w:left w:val="none" w:sz="0" w:space="0" w:color="auto"/>
        <w:bottom w:val="none" w:sz="0" w:space="0" w:color="auto"/>
        <w:right w:val="none" w:sz="0" w:space="0" w:color="auto"/>
      </w:divBdr>
    </w:div>
    <w:div w:id="1933082547">
      <w:bodyDiv w:val="1"/>
      <w:marLeft w:val="0"/>
      <w:marRight w:val="0"/>
      <w:marTop w:val="0"/>
      <w:marBottom w:val="0"/>
      <w:divBdr>
        <w:top w:val="none" w:sz="0" w:space="0" w:color="auto"/>
        <w:left w:val="none" w:sz="0" w:space="0" w:color="auto"/>
        <w:bottom w:val="none" w:sz="0" w:space="0" w:color="auto"/>
        <w:right w:val="none" w:sz="0" w:space="0" w:color="auto"/>
      </w:divBdr>
    </w:div>
    <w:div w:id="1941798190">
      <w:bodyDiv w:val="1"/>
      <w:marLeft w:val="0"/>
      <w:marRight w:val="0"/>
      <w:marTop w:val="0"/>
      <w:marBottom w:val="0"/>
      <w:divBdr>
        <w:top w:val="none" w:sz="0" w:space="0" w:color="auto"/>
        <w:left w:val="none" w:sz="0" w:space="0" w:color="auto"/>
        <w:bottom w:val="none" w:sz="0" w:space="0" w:color="auto"/>
        <w:right w:val="none" w:sz="0" w:space="0" w:color="auto"/>
      </w:divBdr>
    </w:div>
    <w:div w:id="1957102125">
      <w:bodyDiv w:val="1"/>
      <w:marLeft w:val="0"/>
      <w:marRight w:val="0"/>
      <w:marTop w:val="0"/>
      <w:marBottom w:val="0"/>
      <w:divBdr>
        <w:top w:val="none" w:sz="0" w:space="0" w:color="auto"/>
        <w:left w:val="none" w:sz="0" w:space="0" w:color="auto"/>
        <w:bottom w:val="none" w:sz="0" w:space="0" w:color="auto"/>
        <w:right w:val="none" w:sz="0" w:space="0" w:color="auto"/>
      </w:divBdr>
    </w:div>
    <w:div w:id="1960641886">
      <w:bodyDiv w:val="1"/>
      <w:marLeft w:val="0"/>
      <w:marRight w:val="0"/>
      <w:marTop w:val="0"/>
      <w:marBottom w:val="0"/>
      <w:divBdr>
        <w:top w:val="none" w:sz="0" w:space="0" w:color="auto"/>
        <w:left w:val="none" w:sz="0" w:space="0" w:color="auto"/>
        <w:bottom w:val="none" w:sz="0" w:space="0" w:color="auto"/>
        <w:right w:val="none" w:sz="0" w:space="0" w:color="auto"/>
      </w:divBdr>
    </w:div>
    <w:div w:id="1973435569">
      <w:bodyDiv w:val="1"/>
      <w:marLeft w:val="0"/>
      <w:marRight w:val="0"/>
      <w:marTop w:val="0"/>
      <w:marBottom w:val="0"/>
      <w:divBdr>
        <w:top w:val="none" w:sz="0" w:space="0" w:color="auto"/>
        <w:left w:val="none" w:sz="0" w:space="0" w:color="auto"/>
        <w:bottom w:val="none" w:sz="0" w:space="0" w:color="auto"/>
        <w:right w:val="none" w:sz="0" w:space="0" w:color="auto"/>
      </w:divBdr>
    </w:div>
    <w:div w:id="1984577721">
      <w:bodyDiv w:val="1"/>
      <w:marLeft w:val="0"/>
      <w:marRight w:val="0"/>
      <w:marTop w:val="0"/>
      <w:marBottom w:val="0"/>
      <w:divBdr>
        <w:top w:val="none" w:sz="0" w:space="0" w:color="auto"/>
        <w:left w:val="none" w:sz="0" w:space="0" w:color="auto"/>
        <w:bottom w:val="none" w:sz="0" w:space="0" w:color="auto"/>
        <w:right w:val="none" w:sz="0" w:space="0" w:color="auto"/>
      </w:divBdr>
    </w:div>
    <w:div w:id="2035962727">
      <w:bodyDiv w:val="1"/>
      <w:marLeft w:val="0"/>
      <w:marRight w:val="0"/>
      <w:marTop w:val="0"/>
      <w:marBottom w:val="0"/>
      <w:divBdr>
        <w:top w:val="none" w:sz="0" w:space="0" w:color="auto"/>
        <w:left w:val="none" w:sz="0" w:space="0" w:color="auto"/>
        <w:bottom w:val="none" w:sz="0" w:space="0" w:color="auto"/>
        <w:right w:val="none" w:sz="0" w:space="0" w:color="auto"/>
      </w:divBdr>
    </w:div>
    <w:div w:id="2036034768">
      <w:bodyDiv w:val="1"/>
      <w:marLeft w:val="0"/>
      <w:marRight w:val="0"/>
      <w:marTop w:val="0"/>
      <w:marBottom w:val="0"/>
      <w:divBdr>
        <w:top w:val="none" w:sz="0" w:space="0" w:color="auto"/>
        <w:left w:val="none" w:sz="0" w:space="0" w:color="auto"/>
        <w:bottom w:val="none" w:sz="0" w:space="0" w:color="auto"/>
        <w:right w:val="none" w:sz="0" w:space="0" w:color="auto"/>
      </w:divBdr>
    </w:div>
    <w:div w:id="2040162354">
      <w:bodyDiv w:val="1"/>
      <w:marLeft w:val="0"/>
      <w:marRight w:val="0"/>
      <w:marTop w:val="0"/>
      <w:marBottom w:val="0"/>
      <w:divBdr>
        <w:top w:val="none" w:sz="0" w:space="0" w:color="auto"/>
        <w:left w:val="none" w:sz="0" w:space="0" w:color="auto"/>
        <w:bottom w:val="none" w:sz="0" w:space="0" w:color="auto"/>
        <w:right w:val="none" w:sz="0" w:space="0" w:color="auto"/>
      </w:divBdr>
    </w:div>
    <w:div w:id="2056812713">
      <w:bodyDiv w:val="1"/>
      <w:marLeft w:val="0"/>
      <w:marRight w:val="0"/>
      <w:marTop w:val="0"/>
      <w:marBottom w:val="0"/>
      <w:divBdr>
        <w:top w:val="none" w:sz="0" w:space="0" w:color="auto"/>
        <w:left w:val="none" w:sz="0" w:space="0" w:color="auto"/>
        <w:bottom w:val="none" w:sz="0" w:space="0" w:color="auto"/>
        <w:right w:val="none" w:sz="0" w:space="0" w:color="auto"/>
      </w:divBdr>
    </w:div>
    <w:div w:id="2064331282">
      <w:bodyDiv w:val="1"/>
      <w:marLeft w:val="0"/>
      <w:marRight w:val="0"/>
      <w:marTop w:val="0"/>
      <w:marBottom w:val="0"/>
      <w:divBdr>
        <w:top w:val="none" w:sz="0" w:space="0" w:color="auto"/>
        <w:left w:val="none" w:sz="0" w:space="0" w:color="auto"/>
        <w:bottom w:val="none" w:sz="0" w:space="0" w:color="auto"/>
        <w:right w:val="none" w:sz="0" w:space="0" w:color="auto"/>
      </w:divBdr>
    </w:div>
    <w:div w:id="2067874792">
      <w:bodyDiv w:val="1"/>
      <w:marLeft w:val="0"/>
      <w:marRight w:val="0"/>
      <w:marTop w:val="0"/>
      <w:marBottom w:val="0"/>
      <w:divBdr>
        <w:top w:val="none" w:sz="0" w:space="0" w:color="auto"/>
        <w:left w:val="none" w:sz="0" w:space="0" w:color="auto"/>
        <w:bottom w:val="none" w:sz="0" w:space="0" w:color="auto"/>
        <w:right w:val="none" w:sz="0" w:space="0" w:color="auto"/>
      </w:divBdr>
    </w:div>
    <w:div w:id="2079403507">
      <w:bodyDiv w:val="1"/>
      <w:marLeft w:val="0"/>
      <w:marRight w:val="0"/>
      <w:marTop w:val="0"/>
      <w:marBottom w:val="0"/>
      <w:divBdr>
        <w:top w:val="none" w:sz="0" w:space="0" w:color="auto"/>
        <w:left w:val="none" w:sz="0" w:space="0" w:color="auto"/>
        <w:bottom w:val="none" w:sz="0" w:space="0" w:color="auto"/>
        <w:right w:val="none" w:sz="0" w:space="0" w:color="auto"/>
      </w:divBdr>
    </w:div>
    <w:div w:id="2079672273">
      <w:bodyDiv w:val="1"/>
      <w:marLeft w:val="0"/>
      <w:marRight w:val="0"/>
      <w:marTop w:val="0"/>
      <w:marBottom w:val="0"/>
      <w:divBdr>
        <w:top w:val="none" w:sz="0" w:space="0" w:color="auto"/>
        <w:left w:val="none" w:sz="0" w:space="0" w:color="auto"/>
        <w:bottom w:val="none" w:sz="0" w:space="0" w:color="auto"/>
        <w:right w:val="none" w:sz="0" w:space="0" w:color="auto"/>
      </w:divBdr>
    </w:div>
    <w:div w:id="2079744927">
      <w:bodyDiv w:val="1"/>
      <w:marLeft w:val="0"/>
      <w:marRight w:val="0"/>
      <w:marTop w:val="0"/>
      <w:marBottom w:val="0"/>
      <w:divBdr>
        <w:top w:val="none" w:sz="0" w:space="0" w:color="auto"/>
        <w:left w:val="none" w:sz="0" w:space="0" w:color="auto"/>
        <w:bottom w:val="none" w:sz="0" w:space="0" w:color="auto"/>
        <w:right w:val="none" w:sz="0" w:space="0" w:color="auto"/>
      </w:divBdr>
    </w:div>
    <w:div w:id="2108259831">
      <w:bodyDiv w:val="1"/>
      <w:marLeft w:val="0"/>
      <w:marRight w:val="0"/>
      <w:marTop w:val="0"/>
      <w:marBottom w:val="0"/>
      <w:divBdr>
        <w:top w:val="none" w:sz="0" w:space="0" w:color="auto"/>
        <w:left w:val="none" w:sz="0" w:space="0" w:color="auto"/>
        <w:bottom w:val="none" w:sz="0" w:space="0" w:color="auto"/>
        <w:right w:val="none" w:sz="0" w:space="0" w:color="auto"/>
      </w:divBdr>
    </w:div>
    <w:div w:id="2122609837">
      <w:bodyDiv w:val="1"/>
      <w:marLeft w:val="0"/>
      <w:marRight w:val="0"/>
      <w:marTop w:val="0"/>
      <w:marBottom w:val="0"/>
      <w:divBdr>
        <w:top w:val="none" w:sz="0" w:space="0" w:color="auto"/>
        <w:left w:val="none" w:sz="0" w:space="0" w:color="auto"/>
        <w:bottom w:val="none" w:sz="0" w:space="0" w:color="auto"/>
        <w:right w:val="none" w:sz="0" w:space="0" w:color="auto"/>
      </w:divBdr>
    </w:div>
    <w:div w:id="2128155832">
      <w:bodyDiv w:val="1"/>
      <w:marLeft w:val="0"/>
      <w:marRight w:val="0"/>
      <w:marTop w:val="0"/>
      <w:marBottom w:val="0"/>
      <w:divBdr>
        <w:top w:val="none" w:sz="0" w:space="0" w:color="auto"/>
        <w:left w:val="none" w:sz="0" w:space="0" w:color="auto"/>
        <w:bottom w:val="none" w:sz="0" w:space="0" w:color="auto"/>
        <w:right w:val="none" w:sz="0" w:space="0" w:color="auto"/>
      </w:divBdr>
    </w:div>
    <w:div w:id="214056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21517</Words>
  <Characters>122651</Characters>
  <Application>Microsoft Office Word</Application>
  <DocSecurity>0</DocSecurity>
  <Lines>1022</Lines>
  <Paragraphs>287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143881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2026-01-13T13:52:00Z</dcterms:created>
  <dcterms:modified xsi:type="dcterms:W3CDTF">2026-01-13T13:52:00Z</dcterms:modified>
</cp:coreProperties>
</file>