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FD067" w14:textId="5B4A402C" w:rsidR="008E4386" w:rsidRPr="00022BB1" w:rsidRDefault="00576D2D" w:rsidP="008E4386">
      <w:bookmarkStart w:id="0" w:name="_GoBack"/>
      <w:bookmarkEnd w:id="0"/>
      <w:r w:rsidRPr="00576D2D">
        <w:rPr>
          <w:rFonts w:ascii="Times New Roman" w:hAnsi="Times New Roman"/>
          <w:b/>
          <w:bCs/>
          <w:noProof/>
          <w:sz w:val="28"/>
          <w:szCs w:val="28"/>
          <w:lang w:val="ru-RU" w:eastAsia="ru-RU"/>
        </w:rPr>
        <w:drawing>
          <wp:inline distT="0" distB="0" distL="0" distR="0" wp14:anchorId="4A8CAF6D" wp14:editId="1232C177">
            <wp:extent cx="4944165" cy="7744906"/>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4165" cy="7744906"/>
                    </a:xfrm>
                    <a:prstGeom prst="rect">
                      <a:avLst/>
                    </a:prstGeom>
                  </pic:spPr>
                </pic:pic>
              </a:graphicData>
            </a:graphic>
          </wp:inline>
        </w:drawing>
      </w:r>
    </w:p>
    <w:p w14:paraId="19AAD4FD" w14:textId="77777777" w:rsidR="008E4386" w:rsidRPr="00022BB1" w:rsidRDefault="008E4386" w:rsidP="008E4386"/>
    <w:p w14:paraId="49B9B205" w14:textId="77777777" w:rsidR="008E4386" w:rsidRDefault="008E4386" w:rsidP="008E4386"/>
    <w:p w14:paraId="73EF47EC" w14:textId="77777777" w:rsidR="008E4386" w:rsidRDefault="008E4386" w:rsidP="008E4386"/>
    <w:p w14:paraId="3DA72E55" w14:textId="77777777" w:rsidR="008E4386" w:rsidRDefault="008E4386" w:rsidP="008E4386"/>
    <w:p w14:paraId="51A9479F" w14:textId="77777777" w:rsidR="008E4386" w:rsidRDefault="008E4386" w:rsidP="008E4386"/>
    <w:p w14:paraId="662D894F" w14:textId="5A4EE897" w:rsidR="008E4386" w:rsidRDefault="00576D2D" w:rsidP="008E4386">
      <w:r w:rsidRPr="00576D2D">
        <w:rPr>
          <w:noProof/>
          <w:lang w:val="ru-RU" w:eastAsia="ru-RU"/>
        </w:rPr>
        <w:lastRenderedPageBreak/>
        <w:drawing>
          <wp:inline distT="0" distB="0" distL="0" distR="0" wp14:anchorId="203DE17E" wp14:editId="01006330">
            <wp:extent cx="5239481" cy="77925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9481" cy="7792537"/>
                    </a:xfrm>
                    <a:prstGeom prst="rect">
                      <a:avLst/>
                    </a:prstGeom>
                  </pic:spPr>
                </pic:pic>
              </a:graphicData>
            </a:graphic>
          </wp:inline>
        </w:drawing>
      </w:r>
    </w:p>
    <w:p w14:paraId="7BF980C6" w14:textId="77777777" w:rsidR="008E4386" w:rsidRDefault="008E4386" w:rsidP="008E4386"/>
    <w:p w14:paraId="2DCE2D68" w14:textId="77777777" w:rsidR="008E4386" w:rsidRDefault="008E4386" w:rsidP="008E4386"/>
    <w:p w14:paraId="59B0C3D3" w14:textId="77777777" w:rsidR="008E4386" w:rsidRDefault="008E4386" w:rsidP="008E4386"/>
    <w:p w14:paraId="6D5555B5" w14:textId="77777777" w:rsidR="008E4386" w:rsidRDefault="008E4386" w:rsidP="008E4386"/>
    <w:p w14:paraId="0E1BDBE8" w14:textId="77777777" w:rsidR="00576D2D" w:rsidRPr="00717D84" w:rsidRDefault="00576D2D" w:rsidP="00576D2D">
      <w:pPr>
        <w:spacing w:after="0" w:line="360" w:lineRule="auto"/>
        <w:jc w:val="center"/>
        <w:rPr>
          <w:rFonts w:ascii="Times New Roman" w:hAnsi="Times New Roman"/>
          <w:b/>
          <w:sz w:val="28"/>
          <w:szCs w:val="28"/>
        </w:rPr>
      </w:pPr>
      <w:r w:rsidRPr="00717D84">
        <w:rPr>
          <w:rFonts w:ascii="Times New Roman" w:hAnsi="Times New Roman"/>
          <w:b/>
          <w:sz w:val="28"/>
          <w:szCs w:val="28"/>
        </w:rPr>
        <w:t>Анотація до кваліфікаційної роботи</w:t>
      </w:r>
    </w:p>
    <w:p w14:paraId="5DD0125F" w14:textId="77777777" w:rsidR="00576D2D" w:rsidRPr="00882C76" w:rsidRDefault="00576D2D" w:rsidP="00576D2D">
      <w:pPr>
        <w:spacing w:after="0" w:line="360" w:lineRule="auto"/>
        <w:jc w:val="center"/>
        <w:rPr>
          <w:rFonts w:ascii="Times New Roman" w:hAnsi="Times New Roman"/>
          <w:sz w:val="28"/>
          <w:szCs w:val="28"/>
          <w:lang w:eastAsia="zh-CN"/>
        </w:rPr>
      </w:pPr>
      <w:r w:rsidRPr="00882C76">
        <w:rPr>
          <w:rFonts w:ascii="Times New Roman" w:hAnsi="Times New Roman"/>
          <w:b/>
          <w:bCs/>
          <w:sz w:val="28"/>
          <w:szCs w:val="28"/>
        </w:rPr>
        <w:lastRenderedPageBreak/>
        <w:t>«</w:t>
      </w:r>
      <w:r w:rsidRPr="00882C76">
        <w:rPr>
          <w:rFonts w:ascii="Times New Roman" w:hAnsi="Times New Roman" w:cs="Times New Roman"/>
          <w:b/>
          <w:sz w:val="28"/>
          <w:szCs w:val="28"/>
        </w:rPr>
        <w:t>Соціально-психологічна реабілітація підлітків засобами здоров’язберігаючих технологій у воєнний період</w:t>
      </w:r>
      <w:r w:rsidRPr="00882C76">
        <w:rPr>
          <w:rFonts w:ascii="Times New Roman" w:hAnsi="Times New Roman"/>
          <w:b/>
          <w:bCs/>
          <w:sz w:val="28"/>
          <w:szCs w:val="28"/>
        </w:rPr>
        <w:t>»</w:t>
      </w:r>
    </w:p>
    <w:p w14:paraId="125D9E1B" w14:textId="77777777" w:rsidR="00576D2D" w:rsidRPr="00717D84" w:rsidRDefault="00576D2D" w:rsidP="00576D2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Жалоби К.Е.</w:t>
      </w:r>
    </w:p>
    <w:p w14:paraId="2C873240" w14:textId="77777777" w:rsidR="00576D2D" w:rsidRPr="000E1309" w:rsidRDefault="00576D2D" w:rsidP="00576D2D">
      <w:pPr>
        <w:spacing w:after="0" w:line="360" w:lineRule="auto"/>
        <w:ind w:firstLine="709"/>
        <w:jc w:val="both"/>
        <w:rPr>
          <w:rFonts w:ascii="Times New Roman" w:hAnsi="Times New Roman" w:cs="Times New Roman"/>
          <w:bCs/>
          <w:sz w:val="28"/>
          <w:szCs w:val="28"/>
        </w:rPr>
      </w:pPr>
    </w:p>
    <w:p w14:paraId="599F7CD1" w14:textId="77777777" w:rsidR="00576D2D" w:rsidRDefault="00576D2D" w:rsidP="00576D2D">
      <w:pPr>
        <w:spacing w:after="0" w:line="360" w:lineRule="auto"/>
        <w:ind w:firstLine="709"/>
        <w:jc w:val="both"/>
        <w:rPr>
          <w:rFonts w:ascii="Times New Roman" w:eastAsia="Calibri" w:hAnsi="Times New Roman" w:cs="Times New Roman"/>
          <w:bCs/>
          <w:sz w:val="28"/>
          <w:szCs w:val="28"/>
        </w:rPr>
      </w:pPr>
      <w:r w:rsidRPr="00882C76">
        <w:rPr>
          <w:rFonts w:ascii="Times New Roman" w:eastAsia="Calibri" w:hAnsi="Times New Roman" w:cs="Times New Roman"/>
          <w:bCs/>
          <w:sz w:val="28"/>
          <w:szCs w:val="28"/>
        </w:rPr>
        <w:t>Кваліфікаційна робота присвячена дослідженню теоретико-методологічних основ та практичних аспектів соціально-психологічної реабілітації підлітків у кризових умовах сучасного суспільства. У роботі розглянуто психологічні особливості підліткового віку, вплив воєнного періоду на психоемоційний стан та процес соціалізації, а також визначено сутність і завдання соціально-психологічної реабілітації. Окрему увагу приділено здоров’язберігаючим технологіям як інструменту підтримки психічного та фізичного здоров’я.</w:t>
      </w:r>
    </w:p>
    <w:p w14:paraId="56844746" w14:textId="77777777" w:rsidR="00576D2D" w:rsidRPr="00867427" w:rsidRDefault="00576D2D" w:rsidP="00576D2D">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Мета</w:t>
      </w:r>
      <w:r w:rsidRPr="00867427">
        <w:rPr>
          <w:rFonts w:ascii="Times New Roman" w:hAnsi="Times New Roman" w:cs="Times New Roman"/>
          <w:sz w:val="28"/>
          <w:szCs w:val="28"/>
        </w:rPr>
        <w:t xml:space="preserve"> дослідження полягає у науковому обґрунтуванні та розробленні ефективних підходів до соціально</w:t>
      </w:r>
      <w:r w:rsidRPr="00867427">
        <w:rPr>
          <w:rFonts w:ascii="Times New Roman" w:hAnsi="Times New Roman" w:cs="Times New Roman"/>
          <w:sz w:val="28"/>
          <w:szCs w:val="28"/>
        </w:rPr>
        <w:noBreakHyphen/>
        <w:t>психологічної реабілітації підлітків у воєнний період шляхом застосування здоров’язберігаючих технологій, спрямованих на відновлення психоемоційної рівноваги, формування адаптивних механізмів поведінки та забезпечення соціальної інтеграції.</w:t>
      </w:r>
    </w:p>
    <w:p w14:paraId="2BAF311B" w14:textId="77777777" w:rsidR="00576D2D" w:rsidRPr="00867427" w:rsidRDefault="00576D2D" w:rsidP="00576D2D">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Об’єктом</w:t>
      </w:r>
      <w:r w:rsidRPr="00867427">
        <w:rPr>
          <w:rFonts w:ascii="Times New Roman" w:hAnsi="Times New Roman" w:cs="Times New Roman"/>
          <w:sz w:val="28"/>
          <w:szCs w:val="28"/>
        </w:rPr>
        <w:t xml:space="preserve"> дослідження є процес соціально</w:t>
      </w:r>
      <w:r w:rsidRPr="00867427">
        <w:rPr>
          <w:rFonts w:ascii="Times New Roman" w:hAnsi="Times New Roman" w:cs="Times New Roman"/>
          <w:sz w:val="28"/>
          <w:szCs w:val="28"/>
        </w:rPr>
        <w:noBreakHyphen/>
        <w:t>психологічної реабілітації підлітків у складних умовах воєнного часу.</w:t>
      </w:r>
    </w:p>
    <w:p w14:paraId="7AFBA921" w14:textId="77777777" w:rsidR="00576D2D" w:rsidRPr="00867427" w:rsidRDefault="00576D2D" w:rsidP="00576D2D">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Предметом</w:t>
      </w:r>
      <w:r w:rsidRPr="00867427">
        <w:rPr>
          <w:rFonts w:ascii="Times New Roman" w:hAnsi="Times New Roman" w:cs="Times New Roman"/>
          <w:sz w:val="28"/>
          <w:szCs w:val="28"/>
        </w:rPr>
        <w:t xml:space="preserve"> дослідження виступають здоров’язберігаючі технології як засоби забезпечення соціально</w:t>
      </w:r>
      <w:r w:rsidRPr="00867427">
        <w:rPr>
          <w:rFonts w:ascii="Times New Roman" w:hAnsi="Times New Roman" w:cs="Times New Roman"/>
          <w:sz w:val="28"/>
          <w:szCs w:val="28"/>
        </w:rPr>
        <w:noBreakHyphen/>
        <w:t>психологічної реабілітації підлітків у період воєнних викликів.</w:t>
      </w:r>
    </w:p>
    <w:p w14:paraId="23944C67" w14:textId="77777777" w:rsidR="00576D2D" w:rsidRPr="00882C76" w:rsidRDefault="00576D2D" w:rsidP="00576D2D">
      <w:pPr>
        <w:tabs>
          <w:tab w:val="num" w:pos="720"/>
        </w:tabs>
        <w:spacing w:after="0" w:line="360" w:lineRule="auto"/>
        <w:ind w:firstLine="709"/>
        <w:jc w:val="both"/>
        <w:rPr>
          <w:rFonts w:ascii="Times New Roman" w:eastAsia="Calibri" w:hAnsi="Times New Roman" w:cs="Times New Roman"/>
          <w:bCs/>
          <w:sz w:val="28"/>
          <w:szCs w:val="28"/>
        </w:rPr>
      </w:pPr>
      <w:r w:rsidRPr="00882C76">
        <w:rPr>
          <w:rFonts w:ascii="Times New Roman" w:eastAsia="Calibri" w:hAnsi="Times New Roman" w:cs="Times New Roman"/>
          <w:b/>
          <w:bCs/>
          <w:sz w:val="28"/>
          <w:szCs w:val="28"/>
        </w:rPr>
        <w:t>Практичне значення роботи</w:t>
      </w:r>
      <w:r w:rsidRPr="00882C76">
        <w:rPr>
          <w:rFonts w:ascii="Times New Roman" w:eastAsia="Calibri" w:hAnsi="Times New Roman" w:cs="Times New Roman"/>
          <w:bCs/>
          <w:sz w:val="28"/>
          <w:szCs w:val="28"/>
        </w:rPr>
        <w:t xml:space="preserve"> полягає у можливості використання запропонованих технологій і методичних рекомендацій соціальними працівниками, психологами та педагогами для забезпечення ефективної підтримки підлітків у кризових умовах.</w:t>
      </w:r>
    </w:p>
    <w:p w14:paraId="0B43D72D" w14:textId="77777777" w:rsidR="00576D2D" w:rsidRPr="00B20D29" w:rsidRDefault="00576D2D" w:rsidP="00576D2D">
      <w:pPr>
        <w:tabs>
          <w:tab w:val="num" w:pos="720"/>
        </w:tabs>
        <w:spacing w:after="0" w:line="360" w:lineRule="auto"/>
        <w:ind w:firstLine="709"/>
        <w:jc w:val="both"/>
        <w:rPr>
          <w:rFonts w:ascii="Times New Roman" w:eastAsia="Calibri" w:hAnsi="Times New Roman" w:cs="Times New Roman"/>
          <w:sz w:val="28"/>
          <w:szCs w:val="28"/>
        </w:rPr>
      </w:pPr>
      <w:r w:rsidRPr="00B20D29">
        <w:rPr>
          <w:rFonts w:ascii="Times New Roman" w:eastAsia="Calibri" w:hAnsi="Times New Roman" w:cs="Times New Roman"/>
          <w:sz w:val="28"/>
          <w:szCs w:val="28"/>
        </w:rPr>
        <w:t xml:space="preserve">У роботі висвітлено теоретико-методологічні засади соціально-психологічної реабілітації підлітків у кризових умовах воєнного періоду. Розглянуто психологічні особливості підліткового віку, проаналізовано вплив воєнних подій на психоемоційний стан та процес соціалізації, визначено </w:t>
      </w:r>
      <w:r w:rsidRPr="00B20D29">
        <w:rPr>
          <w:rFonts w:ascii="Times New Roman" w:eastAsia="Calibri" w:hAnsi="Times New Roman" w:cs="Times New Roman"/>
          <w:sz w:val="28"/>
          <w:szCs w:val="28"/>
        </w:rPr>
        <w:lastRenderedPageBreak/>
        <w:t>сутність і завдання соціально-психологічної реабілітації. Окрему увагу приділено здоров’язберігаючим технологіям як інструменту підтримки психічного та фізичного здоров’я.</w:t>
      </w:r>
    </w:p>
    <w:p w14:paraId="44A27EF6" w14:textId="77777777" w:rsidR="00576D2D" w:rsidRPr="00B20D29" w:rsidRDefault="00576D2D" w:rsidP="00576D2D">
      <w:pPr>
        <w:tabs>
          <w:tab w:val="num" w:pos="720"/>
        </w:tabs>
        <w:spacing w:after="0" w:line="360" w:lineRule="auto"/>
        <w:ind w:firstLine="709"/>
        <w:jc w:val="both"/>
        <w:rPr>
          <w:rFonts w:ascii="Times New Roman" w:eastAsia="Calibri" w:hAnsi="Times New Roman" w:cs="Times New Roman"/>
          <w:sz w:val="28"/>
          <w:szCs w:val="28"/>
        </w:rPr>
      </w:pPr>
      <w:r w:rsidRPr="00B20D29">
        <w:rPr>
          <w:rFonts w:ascii="Times New Roman" w:eastAsia="Calibri" w:hAnsi="Times New Roman" w:cs="Times New Roman"/>
          <w:sz w:val="28"/>
          <w:szCs w:val="28"/>
        </w:rPr>
        <w:t>У роботі систематизовано класифікацію здоров’язберігаючих технологій, описано психологічні практики (арт-терапія, музикотерапія, релаксаційні техніки, майндфулнес), а також соціальні та освітні технології (групові тренінги, інтерактивні заняття, онлайн-платформи підтримки).</w:t>
      </w:r>
    </w:p>
    <w:p w14:paraId="28ED8440" w14:textId="77777777" w:rsidR="00576D2D" w:rsidRPr="00882C76" w:rsidRDefault="00576D2D" w:rsidP="00576D2D">
      <w:pPr>
        <w:tabs>
          <w:tab w:val="num" w:pos="720"/>
        </w:tabs>
        <w:spacing w:after="0" w:line="360" w:lineRule="auto"/>
        <w:ind w:firstLine="709"/>
        <w:jc w:val="both"/>
        <w:rPr>
          <w:rFonts w:ascii="Times New Roman" w:eastAsia="Calibri" w:hAnsi="Times New Roman" w:cs="Times New Roman"/>
          <w:sz w:val="28"/>
          <w:szCs w:val="28"/>
        </w:rPr>
      </w:pPr>
      <w:r w:rsidRPr="00882C76">
        <w:rPr>
          <w:rFonts w:ascii="Times New Roman" w:eastAsia="Calibri" w:hAnsi="Times New Roman" w:cs="Times New Roman"/>
          <w:sz w:val="28"/>
          <w:szCs w:val="28"/>
        </w:rPr>
        <w:t>Результати показали, що застосування здоров’язберігаючих технологій у процесі соціально-психологічної реабілітації сприяє зниженню рівня тривожності та стресу, розвитку комунікативних навичок, підвищенню адаптивності та формуванню позитивного психоемоційного стану підлітків у воєнний період.</w:t>
      </w:r>
    </w:p>
    <w:p w14:paraId="3AF75FC5" w14:textId="77777777" w:rsidR="00576D2D" w:rsidRPr="00882C76" w:rsidRDefault="00576D2D" w:rsidP="00576D2D">
      <w:pPr>
        <w:tabs>
          <w:tab w:val="num" w:pos="720"/>
        </w:tabs>
        <w:spacing w:after="0" w:line="360" w:lineRule="auto"/>
        <w:ind w:firstLine="709"/>
        <w:jc w:val="both"/>
        <w:rPr>
          <w:rFonts w:ascii="Times New Roman" w:eastAsia="Calibri" w:hAnsi="Times New Roman" w:cs="Times New Roman"/>
          <w:sz w:val="28"/>
          <w:szCs w:val="28"/>
        </w:rPr>
      </w:pPr>
    </w:p>
    <w:p w14:paraId="3F21DE36" w14:textId="77777777" w:rsidR="00576D2D" w:rsidRPr="00882C76" w:rsidRDefault="00576D2D" w:rsidP="00576D2D">
      <w:pPr>
        <w:tabs>
          <w:tab w:val="num" w:pos="720"/>
        </w:tabs>
        <w:spacing w:after="0" w:line="360" w:lineRule="auto"/>
        <w:ind w:firstLine="709"/>
        <w:jc w:val="both"/>
        <w:rPr>
          <w:rFonts w:ascii="Times New Roman" w:eastAsia="Calibri" w:hAnsi="Times New Roman" w:cs="Times New Roman"/>
          <w:bCs/>
          <w:sz w:val="28"/>
          <w:szCs w:val="28"/>
        </w:rPr>
      </w:pPr>
      <w:r w:rsidRPr="00882C76">
        <w:rPr>
          <w:rFonts w:ascii="Times New Roman" w:eastAsia="Calibri" w:hAnsi="Times New Roman" w:cs="Times New Roman"/>
          <w:b/>
          <w:bCs/>
          <w:sz w:val="28"/>
          <w:szCs w:val="28"/>
        </w:rPr>
        <w:t>Ключові слова</w:t>
      </w:r>
      <w:r w:rsidRPr="00882C76">
        <w:rPr>
          <w:rFonts w:ascii="Times New Roman" w:eastAsia="Calibri" w:hAnsi="Times New Roman" w:cs="Times New Roman"/>
          <w:bCs/>
          <w:sz w:val="28"/>
          <w:szCs w:val="28"/>
        </w:rPr>
        <w:t>: підлітки, кризові умови, воєнний період, психоемоційний стан, соціалізація, соціально-психологічна реабілітація, здоров’язберігаючі технології, арт-терапія, майндфулнес.</w:t>
      </w:r>
    </w:p>
    <w:p w14:paraId="115688B3"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3FC6EEA7"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4DBE5C47"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1AE6E0F1"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26504C87"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71949BC0"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6D28043E"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3337A327"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787AE6E8"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1DF94706"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7F2664A7"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7EF052B3"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64A19CEE"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270E32B3"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66BBC781" w14:textId="77777777" w:rsidR="00576D2D" w:rsidRDefault="00576D2D" w:rsidP="00576D2D">
      <w:pPr>
        <w:tabs>
          <w:tab w:val="num" w:pos="720"/>
        </w:tabs>
        <w:spacing w:after="0" w:line="360" w:lineRule="auto"/>
        <w:ind w:firstLine="709"/>
        <w:jc w:val="both"/>
        <w:rPr>
          <w:rFonts w:ascii="Times New Roman" w:hAnsi="Times New Roman" w:cs="Times New Roman"/>
          <w:bCs/>
          <w:sz w:val="28"/>
          <w:szCs w:val="28"/>
        </w:rPr>
      </w:pPr>
    </w:p>
    <w:p w14:paraId="4CE18ED5" w14:textId="77777777" w:rsidR="00576D2D" w:rsidRPr="00717D84" w:rsidRDefault="00576D2D" w:rsidP="00576D2D">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04315B99" w14:textId="77777777" w:rsidR="00576D2D" w:rsidRPr="00B20D29" w:rsidRDefault="00576D2D" w:rsidP="00576D2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B20D29">
        <w:rPr>
          <w:rFonts w:ascii="Times New Roman" w:hAnsi="Times New Roman" w:cs="Times New Roman"/>
          <w:b/>
          <w:sz w:val="28"/>
          <w:szCs w:val="28"/>
        </w:rPr>
        <w:t>Socio-psychological rehabilitation of adolescents using health-preserving technologies during the war period</w:t>
      </w:r>
      <w:r>
        <w:rPr>
          <w:rFonts w:ascii="Times New Roman" w:hAnsi="Times New Roman" w:cs="Times New Roman"/>
          <w:b/>
          <w:sz w:val="28"/>
          <w:szCs w:val="28"/>
        </w:rPr>
        <w:t>»</w:t>
      </w:r>
    </w:p>
    <w:p w14:paraId="7493A45E" w14:textId="77777777" w:rsidR="00576D2D" w:rsidRPr="00B20D29" w:rsidRDefault="00576D2D" w:rsidP="00576D2D">
      <w:pPr>
        <w:spacing w:after="0" w:line="360" w:lineRule="auto"/>
        <w:jc w:val="center"/>
        <w:rPr>
          <w:rFonts w:ascii="Times New Roman" w:hAnsi="Times New Roman" w:cs="Times New Roman"/>
          <w:bCs/>
          <w:sz w:val="28"/>
          <w:szCs w:val="28"/>
        </w:rPr>
      </w:pPr>
      <w:r w:rsidRPr="00B20D29">
        <w:rPr>
          <w:rFonts w:ascii="Times New Roman" w:hAnsi="Times New Roman" w:cs="Times New Roman"/>
          <w:b/>
          <w:sz w:val="28"/>
          <w:szCs w:val="28"/>
        </w:rPr>
        <w:t>Zhaloby Kyryla</w:t>
      </w:r>
      <w:r>
        <w:rPr>
          <w:rFonts w:ascii="Times New Roman" w:hAnsi="Times New Roman" w:cs="Times New Roman"/>
          <w:b/>
          <w:sz w:val="28"/>
          <w:szCs w:val="28"/>
        </w:rPr>
        <w:t xml:space="preserve"> </w:t>
      </w:r>
    </w:p>
    <w:p w14:paraId="5F15954B"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qualification work is devoted to the study of the theoretical and methodological foundations and practical aspects of socio-psychological rehabilitation of adolescents in the crisis conditions of modern society. The work considers the psychological characteristics of adolescence, the impact of the war period on the psycho-emotional state and the process of socialization, and also defines the essence and tasks of socio-psychological rehabilitation. Special attention is paid to health-preserving technologies as a tool for supporting mental and physical health.</w:t>
      </w:r>
    </w:p>
    <w:p w14:paraId="5A0D54DB"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purpose of the study is to scientifically substantiate and develop effective approaches to socio-psychological rehabilitation of adolescents during the war period through the use of health-preserving technologies aimed at restoring psycho-emotional balance, forming adaptive mechanisms of behavior and ensuring social integration.</w:t>
      </w:r>
    </w:p>
    <w:p w14:paraId="4C7D4401"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object of the study is the process of socio-psychological rehabilitation of adolescents in difficult conditions of wartime.</w:t>
      </w:r>
    </w:p>
    <w:p w14:paraId="7CA6AA29"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subject of the study is health-preserving technologies as a means of ensuring socio-psychological rehabilitation of adolescents during the period of military challenges.</w:t>
      </w:r>
    </w:p>
    <w:p w14:paraId="20DAD1E5"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practical significance of the work lies in the possibility of using the proposed technologies and methodological recommendations by social workers, psychologists and teachers to ensure effective support for adolescents in crisis conditions.</w:t>
      </w:r>
    </w:p>
    <w:p w14:paraId="05B3005B"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 xml:space="preserve">The work highlights the theoretical and methodological principles of socio-psychological rehabilitation of adolescents in crisis conditions of the war period. The psychological features of adolescence are considered, the impact of military events </w:t>
      </w:r>
      <w:r w:rsidRPr="00B20D29">
        <w:rPr>
          <w:rFonts w:ascii="Times New Roman" w:hAnsi="Times New Roman" w:cs="Times New Roman"/>
          <w:bCs/>
          <w:sz w:val="28"/>
          <w:szCs w:val="28"/>
        </w:rPr>
        <w:lastRenderedPageBreak/>
        <w:t>on the psycho-emotional state and the process of socialization is analyzed, the essence and tasks of socio-psychological rehabilitation are determined. Special attention is paid to health-preserving technologies as a tool for supporting mental and physical health.</w:t>
      </w:r>
    </w:p>
    <w:p w14:paraId="3F216572"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work systematizes the classification of health-preserving technologies, describes psychological practices (art therapy, music therapy, relaxation techniques, mindfulness), as well as social and educational technologies (group trainings, interactive classes, online support platforms).</w:t>
      </w:r>
    </w:p>
    <w:p w14:paraId="7F3D9DB4"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Cs/>
          <w:sz w:val="28"/>
          <w:szCs w:val="28"/>
        </w:rPr>
        <w:t>The results showed that the use of health-preserving technologies in the process of socio-psychological rehabilitation contributes to reducing the level of anxiety and stress, developing communication skills, increasing adaptability and forming a positive psycho-emotional state of adolescents during the war period.</w:t>
      </w:r>
    </w:p>
    <w:p w14:paraId="79D7F3AE"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p>
    <w:p w14:paraId="6CAC4CA0" w14:textId="77777777" w:rsidR="00576D2D" w:rsidRPr="00B20D29" w:rsidRDefault="00576D2D" w:rsidP="00576D2D">
      <w:pPr>
        <w:spacing w:after="0" w:line="360" w:lineRule="auto"/>
        <w:ind w:firstLine="709"/>
        <w:jc w:val="both"/>
        <w:rPr>
          <w:rFonts w:ascii="Times New Roman" w:hAnsi="Times New Roman" w:cs="Times New Roman"/>
          <w:bCs/>
          <w:sz w:val="28"/>
          <w:szCs w:val="28"/>
        </w:rPr>
      </w:pPr>
      <w:r w:rsidRPr="00B20D29">
        <w:rPr>
          <w:rFonts w:ascii="Times New Roman" w:hAnsi="Times New Roman" w:cs="Times New Roman"/>
          <w:b/>
          <w:sz w:val="28"/>
          <w:szCs w:val="28"/>
        </w:rPr>
        <w:t>Keywords</w:t>
      </w:r>
      <w:r w:rsidRPr="00B20D29">
        <w:rPr>
          <w:rFonts w:ascii="Times New Roman" w:hAnsi="Times New Roman" w:cs="Times New Roman"/>
          <w:bCs/>
          <w:sz w:val="28"/>
          <w:szCs w:val="28"/>
        </w:rPr>
        <w:t>: adolescents, crisis conditions, war period, psycho-emotional state, socialization, socio-psychological rehabilitation, health-preserving technologies, art therapy, mindfulness.</w:t>
      </w:r>
    </w:p>
    <w:p w14:paraId="7DC5FBB5" w14:textId="77777777" w:rsidR="008E4386" w:rsidRDefault="008E4386" w:rsidP="008E4386"/>
    <w:p w14:paraId="2F5651CE" w14:textId="77777777" w:rsidR="008E4386" w:rsidRDefault="008E4386" w:rsidP="008E4386"/>
    <w:p w14:paraId="06F27009" w14:textId="77777777" w:rsidR="008E4386" w:rsidRDefault="008E4386" w:rsidP="00EC3337">
      <w:pPr>
        <w:spacing w:after="0" w:line="360" w:lineRule="auto"/>
        <w:ind w:firstLine="709"/>
        <w:jc w:val="both"/>
        <w:rPr>
          <w:rFonts w:ascii="Times New Roman" w:hAnsi="Times New Roman" w:cs="Times New Roman"/>
          <w:b/>
          <w:bCs/>
          <w:sz w:val="28"/>
          <w:szCs w:val="28"/>
          <w:lang w:val="en-US"/>
        </w:rPr>
      </w:pPr>
    </w:p>
    <w:p w14:paraId="32772306"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29194192"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045665A7"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1A7636E3"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424C6CDA"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4A2C26C7"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7DF1DA99"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621FA07E"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72F6DE73"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1811FE4C"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3950AA9A"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2E633908" w14:textId="77777777" w:rsidR="00576D2D" w:rsidRDefault="00576D2D" w:rsidP="00EC3337">
      <w:pPr>
        <w:spacing w:after="0" w:line="360" w:lineRule="auto"/>
        <w:ind w:firstLine="709"/>
        <w:jc w:val="both"/>
        <w:rPr>
          <w:rFonts w:ascii="Times New Roman" w:hAnsi="Times New Roman" w:cs="Times New Roman"/>
          <w:b/>
          <w:bCs/>
          <w:sz w:val="28"/>
          <w:szCs w:val="28"/>
          <w:lang w:val="en-US"/>
        </w:rPr>
      </w:pPr>
    </w:p>
    <w:p w14:paraId="37620112" w14:textId="77777777" w:rsidR="00576D2D" w:rsidRPr="00576D2D" w:rsidRDefault="00576D2D" w:rsidP="00EC3337">
      <w:pPr>
        <w:spacing w:after="0" w:line="360" w:lineRule="auto"/>
        <w:ind w:firstLine="709"/>
        <w:jc w:val="both"/>
        <w:rPr>
          <w:rFonts w:ascii="Times New Roman" w:hAnsi="Times New Roman" w:cs="Times New Roman"/>
          <w:b/>
          <w:bCs/>
          <w:sz w:val="28"/>
          <w:szCs w:val="28"/>
          <w:lang w:val="en-US"/>
        </w:rPr>
      </w:pPr>
    </w:p>
    <w:p w14:paraId="07D628E3" w14:textId="7CE7F766" w:rsidR="008E4386" w:rsidRDefault="00AB563B" w:rsidP="00AB563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ЗМІСТ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5"/>
      </w:tblGrid>
      <w:tr w:rsidR="00EF4146" w:rsidRPr="00EF4146" w14:paraId="59F6FA49" w14:textId="77777777" w:rsidTr="00EF4146">
        <w:tc>
          <w:tcPr>
            <w:tcW w:w="8784" w:type="dxa"/>
          </w:tcPr>
          <w:p w14:paraId="323D641C"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Вступ</w:t>
            </w:r>
          </w:p>
        </w:tc>
        <w:tc>
          <w:tcPr>
            <w:tcW w:w="845" w:type="dxa"/>
          </w:tcPr>
          <w:p w14:paraId="78366614"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5</w:t>
            </w:r>
          </w:p>
        </w:tc>
      </w:tr>
      <w:tr w:rsidR="00EF4146" w:rsidRPr="00EF4146" w14:paraId="76647513" w14:textId="77777777" w:rsidTr="00EF4146">
        <w:tc>
          <w:tcPr>
            <w:tcW w:w="8784" w:type="dxa"/>
          </w:tcPr>
          <w:p w14:paraId="72ECA772"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Розділ І Теоретико-методологічні основи соціально-психологічної реабілітації підлітків</w:t>
            </w:r>
          </w:p>
        </w:tc>
        <w:tc>
          <w:tcPr>
            <w:tcW w:w="845" w:type="dxa"/>
          </w:tcPr>
          <w:p w14:paraId="7BE0B3F3"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11</w:t>
            </w:r>
          </w:p>
        </w:tc>
      </w:tr>
      <w:tr w:rsidR="00EF4146" w:rsidRPr="00EF4146" w14:paraId="77C4DE7E" w14:textId="77777777" w:rsidTr="00EF4146">
        <w:tc>
          <w:tcPr>
            <w:tcW w:w="8784" w:type="dxa"/>
          </w:tcPr>
          <w:p w14:paraId="06EC473A"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1.1. Психологічні особливості підліткового віку у кризових умовах.</w:t>
            </w:r>
          </w:p>
        </w:tc>
        <w:tc>
          <w:tcPr>
            <w:tcW w:w="845" w:type="dxa"/>
          </w:tcPr>
          <w:p w14:paraId="31753026"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11</w:t>
            </w:r>
          </w:p>
        </w:tc>
      </w:tr>
      <w:tr w:rsidR="00EF4146" w:rsidRPr="00EF4146" w14:paraId="33AB0ED2" w14:textId="77777777" w:rsidTr="00EF4146">
        <w:tc>
          <w:tcPr>
            <w:tcW w:w="8784" w:type="dxa"/>
          </w:tcPr>
          <w:p w14:paraId="56988CEC"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1.2. Вплив воєнного періоду на психоемоційний стан та соціалізацію підлітків.</w:t>
            </w:r>
          </w:p>
        </w:tc>
        <w:tc>
          <w:tcPr>
            <w:tcW w:w="845" w:type="dxa"/>
          </w:tcPr>
          <w:p w14:paraId="35630B08"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18</w:t>
            </w:r>
          </w:p>
        </w:tc>
      </w:tr>
      <w:tr w:rsidR="00EF4146" w:rsidRPr="00EF4146" w14:paraId="235786A5" w14:textId="77777777" w:rsidTr="00EF4146">
        <w:tc>
          <w:tcPr>
            <w:tcW w:w="8784" w:type="dxa"/>
          </w:tcPr>
          <w:p w14:paraId="44644AC2"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1.3. Поняття та сутність соціально-психологічної реабілітації.</w:t>
            </w:r>
          </w:p>
        </w:tc>
        <w:tc>
          <w:tcPr>
            <w:tcW w:w="845" w:type="dxa"/>
          </w:tcPr>
          <w:p w14:paraId="5694BE5B"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25</w:t>
            </w:r>
          </w:p>
        </w:tc>
      </w:tr>
      <w:tr w:rsidR="00EF4146" w:rsidRPr="00EF4146" w14:paraId="35A0244E" w14:textId="77777777" w:rsidTr="00EF4146">
        <w:tc>
          <w:tcPr>
            <w:tcW w:w="8784" w:type="dxa"/>
          </w:tcPr>
          <w:p w14:paraId="6FD53CC2"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1.4. Здоров’язберігаючі технології як інструмент підтримки психічного та фізичного здоров’я.</w:t>
            </w:r>
          </w:p>
        </w:tc>
        <w:tc>
          <w:tcPr>
            <w:tcW w:w="845" w:type="dxa"/>
          </w:tcPr>
          <w:p w14:paraId="6288CFFE"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28</w:t>
            </w:r>
          </w:p>
        </w:tc>
      </w:tr>
      <w:tr w:rsidR="00EF4146" w:rsidRPr="00EF4146" w14:paraId="109188A3" w14:textId="77777777" w:rsidTr="00EF4146">
        <w:tc>
          <w:tcPr>
            <w:tcW w:w="8784" w:type="dxa"/>
          </w:tcPr>
          <w:p w14:paraId="5B9DA6CA"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Висновки до розділу І</w:t>
            </w:r>
          </w:p>
        </w:tc>
        <w:tc>
          <w:tcPr>
            <w:tcW w:w="845" w:type="dxa"/>
          </w:tcPr>
          <w:p w14:paraId="4A148726"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32</w:t>
            </w:r>
          </w:p>
        </w:tc>
      </w:tr>
      <w:tr w:rsidR="00EF4146" w:rsidRPr="00EF4146" w14:paraId="63F67EE7" w14:textId="77777777" w:rsidTr="00EF4146">
        <w:tc>
          <w:tcPr>
            <w:tcW w:w="8784" w:type="dxa"/>
          </w:tcPr>
          <w:p w14:paraId="3A3381CC"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Розділ ІІ Здоров’язберігаючі технології у процесі реабілітації</w:t>
            </w:r>
          </w:p>
        </w:tc>
        <w:tc>
          <w:tcPr>
            <w:tcW w:w="845" w:type="dxa"/>
          </w:tcPr>
          <w:p w14:paraId="65074BDE"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34</w:t>
            </w:r>
          </w:p>
        </w:tc>
      </w:tr>
      <w:tr w:rsidR="00EF4146" w:rsidRPr="00EF4146" w14:paraId="6C01717A" w14:textId="77777777" w:rsidTr="00EF4146">
        <w:tc>
          <w:tcPr>
            <w:tcW w:w="8784" w:type="dxa"/>
          </w:tcPr>
          <w:p w14:paraId="026F5C68"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2.1. Класифікація здоров’язберігаючих технологій (психологічні, педагогічні, інформаційні).</w:t>
            </w:r>
          </w:p>
        </w:tc>
        <w:tc>
          <w:tcPr>
            <w:tcW w:w="845" w:type="dxa"/>
          </w:tcPr>
          <w:p w14:paraId="0538B842"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34</w:t>
            </w:r>
          </w:p>
        </w:tc>
      </w:tr>
      <w:tr w:rsidR="00EF4146" w:rsidRPr="00EF4146" w14:paraId="679C5953" w14:textId="77777777" w:rsidTr="00EF4146">
        <w:tc>
          <w:tcPr>
            <w:tcW w:w="8784" w:type="dxa"/>
          </w:tcPr>
          <w:p w14:paraId="0E6B3A51"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2.2. Психологічні практики: арт-терапія, музикотерапія, релаксаційні техніки, майндфулнес.</w:t>
            </w:r>
          </w:p>
        </w:tc>
        <w:tc>
          <w:tcPr>
            <w:tcW w:w="845" w:type="dxa"/>
          </w:tcPr>
          <w:p w14:paraId="42A8FA6F"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40</w:t>
            </w:r>
          </w:p>
        </w:tc>
      </w:tr>
      <w:tr w:rsidR="00EF4146" w:rsidRPr="00EF4146" w14:paraId="495440C8" w14:textId="77777777" w:rsidTr="00EF4146">
        <w:tc>
          <w:tcPr>
            <w:tcW w:w="8784" w:type="dxa"/>
          </w:tcPr>
          <w:p w14:paraId="741BBFA8"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2.3. Соціальні та освітні технології: групові тренінги, інтерактивні заняття, онлайн-платформи підтримки.</w:t>
            </w:r>
          </w:p>
        </w:tc>
        <w:tc>
          <w:tcPr>
            <w:tcW w:w="845" w:type="dxa"/>
          </w:tcPr>
          <w:p w14:paraId="67948F8F"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49</w:t>
            </w:r>
          </w:p>
        </w:tc>
      </w:tr>
      <w:tr w:rsidR="00EF4146" w:rsidRPr="00EF4146" w14:paraId="071741C5" w14:textId="77777777" w:rsidTr="00EF4146">
        <w:tc>
          <w:tcPr>
            <w:tcW w:w="8784" w:type="dxa"/>
          </w:tcPr>
          <w:p w14:paraId="40461EB5"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Висновки до розділу ІІ</w:t>
            </w:r>
          </w:p>
        </w:tc>
        <w:tc>
          <w:tcPr>
            <w:tcW w:w="845" w:type="dxa"/>
          </w:tcPr>
          <w:p w14:paraId="5D14EEBA"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54</w:t>
            </w:r>
          </w:p>
        </w:tc>
      </w:tr>
      <w:tr w:rsidR="00EF4146" w:rsidRPr="00EF4146" w14:paraId="3E3EF254" w14:textId="77777777" w:rsidTr="00EF4146">
        <w:tc>
          <w:tcPr>
            <w:tcW w:w="8784" w:type="dxa"/>
          </w:tcPr>
          <w:p w14:paraId="2242E122"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Розділ ІІІ Емпіричне дослідження ефективності здоров’язберігаючих технологій</w:t>
            </w:r>
          </w:p>
        </w:tc>
        <w:tc>
          <w:tcPr>
            <w:tcW w:w="845" w:type="dxa"/>
          </w:tcPr>
          <w:p w14:paraId="7AC3A286"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56</w:t>
            </w:r>
          </w:p>
        </w:tc>
      </w:tr>
      <w:tr w:rsidR="00EF4146" w:rsidRPr="00EF4146" w14:paraId="3A4B493C" w14:textId="77777777" w:rsidTr="00EF4146">
        <w:tc>
          <w:tcPr>
            <w:tcW w:w="8784" w:type="dxa"/>
          </w:tcPr>
          <w:p w14:paraId="0FE35FE7"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3.1. Організація та етапи дослідження.</w:t>
            </w:r>
          </w:p>
        </w:tc>
        <w:tc>
          <w:tcPr>
            <w:tcW w:w="845" w:type="dxa"/>
          </w:tcPr>
          <w:p w14:paraId="20E2DD2A"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56</w:t>
            </w:r>
          </w:p>
        </w:tc>
      </w:tr>
      <w:tr w:rsidR="00EF4146" w:rsidRPr="00EF4146" w14:paraId="7B9AC666" w14:textId="77777777" w:rsidTr="00EF4146">
        <w:tc>
          <w:tcPr>
            <w:tcW w:w="8784" w:type="dxa"/>
          </w:tcPr>
          <w:p w14:paraId="75454661"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3.2. Реалізація програми соціально-психологічної реабілітації із застосуванням здоров’язберігаючих технологій.</w:t>
            </w:r>
          </w:p>
        </w:tc>
        <w:tc>
          <w:tcPr>
            <w:tcW w:w="845" w:type="dxa"/>
          </w:tcPr>
          <w:p w14:paraId="7DA9F14B"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62</w:t>
            </w:r>
          </w:p>
        </w:tc>
      </w:tr>
      <w:tr w:rsidR="00EF4146" w:rsidRPr="00EF4146" w14:paraId="2B5666BC" w14:textId="77777777" w:rsidTr="00EF4146">
        <w:tc>
          <w:tcPr>
            <w:tcW w:w="8784" w:type="dxa"/>
          </w:tcPr>
          <w:p w14:paraId="7BBA3681"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3.3. Аналіз результатів: порівняння контрольної та експериментальної групи</w:t>
            </w:r>
          </w:p>
        </w:tc>
        <w:tc>
          <w:tcPr>
            <w:tcW w:w="845" w:type="dxa"/>
          </w:tcPr>
          <w:p w14:paraId="31C9F205"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69</w:t>
            </w:r>
          </w:p>
        </w:tc>
      </w:tr>
      <w:tr w:rsidR="00EF4146" w:rsidRPr="00EF4146" w14:paraId="30201F9D" w14:textId="77777777" w:rsidTr="00EF4146">
        <w:tc>
          <w:tcPr>
            <w:tcW w:w="8784" w:type="dxa"/>
          </w:tcPr>
          <w:p w14:paraId="2CB007A0"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t xml:space="preserve">3.4. Методичні рекомендації щодо впровадження програми </w:t>
            </w:r>
            <w:r w:rsidRPr="00EF4146">
              <w:rPr>
                <w:rFonts w:ascii="Times New Roman" w:hAnsi="Times New Roman" w:cs="Times New Roman"/>
                <w:sz w:val="28"/>
                <w:szCs w:val="28"/>
              </w:rPr>
              <w:lastRenderedPageBreak/>
              <w:t>соціально</w:t>
            </w:r>
            <w:r w:rsidRPr="00EF4146">
              <w:rPr>
                <w:rFonts w:ascii="Times New Roman" w:hAnsi="Times New Roman" w:cs="Times New Roman"/>
                <w:sz w:val="28"/>
                <w:szCs w:val="28"/>
              </w:rPr>
              <w:noBreakHyphen/>
              <w:t>психологічної реабілітації підлітків із застосуванням здоров’язберігаючих технологій</w:t>
            </w:r>
          </w:p>
        </w:tc>
        <w:tc>
          <w:tcPr>
            <w:tcW w:w="845" w:type="dxa"/>
          </w:tcPr>
          <w:p w14:paraId="782149FB"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lastRenderedPageBreak/>
              <w:t>69</w:t>
            </w:r>
          </w:p>
        </w:tc>
      </w:tr>
      <w:tr w:rsidR="00EF4146" w:rsidRPr="00EF4146" w14:paraId="3FC97BD0" w14:textId="77777777" w:rsidTr="00EF4146">
        <w:tc>
          <w:tcPr>
            <w:tcW w:w="8784" w:type="dxa"/>
          </w:tcPr>
          <w:p w14:paraId="5B69A692" w14:textId="77777777" w:rsidR="00EF4146" w:rsidRPr="00EF4146" w:rsidRDefault="00EF4146" w:rsidP="00EF4146">
            <w:pPr>
              <w:spacing w:line="360" w:lineRule="auto"/>
              <w:jc w:val="both"/>
              <w:rPr>
                <w:rFonts w:ascii="Times New Roman" w:hAnsi="Times New Roman" w:cs="Times New Roman"/>
                <w:sz w:val="28"/>
                <w:szCs w:val="28"/>
              </w:rPr>
            </w:pPr>
            <w:r w:rsidRPr="00EF4146">
              <w:rPr>
                <w:rFonts w:ascii="Times New Roman" w:hAnsi="Times New Roman" w:cs="Times New Roman"/>
                <w:sz w:val="28"/>
                <w:szCs w:val="28"/>
              </w:rPr>
              <w:lastRenderedPageBreak/>
              <w:t>Висновки до розділу ІІІ</w:t>
            </w:r>
          </w:p>
        </w:tc>
        <w:tc>
          <w:tcPr>
            <w:tcW w:w="845" w:type="dxa"/>
          </w:tcPr>
          <w:p w14:paraId="7F281563"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79</w:t>
            </w:r>
          </w:p>
        </w:tc>
      </w:tr>
      <w:tr w:rsidR="00EF4146" w:rsidRPr="00EF4146" w14:paraId="7168FDE6" w14:textId="77777777" w:rsidTr="00EF4146">
        <w:tc>
          <w:tcPr>
            <w:tcW w:w="8784" w:type="dxa"/>
          </w:tcPr>
          <w:p w14:paraId="2F9FB65A"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Висновки</w:t>
            </w:r>
          </w:p>
        </w:tc>
        <w:tc>
          <w:tcPr>
            <w:tcW w:w="845" w:type="dxa"/>
          </w:tcPr>
          <w:p w14:paraId="1D2361BB"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81</w:t>
            </w:r>
          </w:p>
        </w:tc>
      </w:tr>
      <w:tr w:rsidR="00EF4146" w:rsidRPr="00EF4146" w14:paraId="5C1C27AB" w14:textId="77777777" w:rsidTr="00EF4146">
        <w:tc>
          <w:tcPr>
            <w:tcW w:w="8784" w:type="dxa"/>
          </w:tcPr>
          <w:p w14:paraId="63E15EE2"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Список використаних джерел та літератури</w:t>
            </w:r>
          </w:p>
        </w:tc>
        <w:tc>
          <w:tcPr>
            <w:tcW w:w="845" w:type="dxa"/>
          </w:tcPr>
          <w:p w14:paraId="5801E788"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83</w:t>
            </w:r>
          </w:p>
        </w:tc>
      </w:tr>
      <w:tr w:rsidR="00EF4146" w:rsidRPr="00EF4146" w14:paraId="593226AF" w14:textId="77777777" w:rsidTr="00EF4146">
        <w:tc>
          <w:tcPr>
            <w:tcW w:w="8784" w:type="dxa"/>
          </w:tcPr>
          <w:p w14:paraId="3F2AAE1A"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Додатки</w:t>
            </w:r>
          </w:p>
        </w:tc>
        <w:tc>
          <w:tcPr>
            <w:tcW w:w="845" w:type="dxa"/>
          </w:tcPr>
          <w:p w14:paraId="6365F342" w14:textId="77777777" w:rsidR="00EF4146" w:rsidRPr="00EF4146" w:rsidRDefault="00EF4146" w:rsidP="00EF4146">
            <w:pPr>
              <w:spacing w:line="360" w:lineRule="auto"/>
              <w:jc w:val="both"/>
              <w:rPr>
                <w:rFonts w:ascii="Times New Roman" w:hAnsi="Times New Roman" w:cs="Times New Roman"/>
                <w:caps/>
                <w:sz w:val="28"/>
                <w:szCs w:val="28"/>
              </w:rPr>
            </w:pPr>
            <w:r w:rsidRPr="00EF4146">
              <w:rPr>
                <w:rFonts w:ascii="Times New Roman" w:hAnsi="Times New Roman" w:cs="Times New Roman"/>
                <w:caps/>
                <w:sz w:val="28"/>
                <w:szCs w:val="28"/>
              </w:rPr>
              <w:t>87</w:t>
            </w:r>
          </w:p>
        </w:tc>
      </w:tr>
    </w:tbl>
    <w:p w14:paraId="3C93D6E8" w14:textId="4FD7745B" w:rsidR="00EC3337" w:rsidRPr="00556482" w:rsidRDefault="00EC3337" w:rsidP="00556482">
      <w:pPr>
        <w:spacing w:after="0" w:line="360" w:lineRule="auto"/>
        <w:jc w:val="both"/>
        <w:rPr>
          <w:rFonts w:ascii="Times New Roman" w:hAnsi="Times New Roman" w:cs="Times New Roman"/>
          <w:b/>
          <w:bCs/>
          <w:caps/>
          <w:sz w:val="28"/>
          <w:szCs w:val="28"/>
        </w:rPr>
      </w:pPr>
    </w:p>
    <w:p w14:paraId="477A6930" w14:textId="77777777" w:rsidR="00AC1E53" w:rsidRDefault="00AC1E53" w:rsidP="00EC3337">
      <w:pPr>
        <w:spacing w:after="0" w:line="360" w:lineRule="auto"/>
        <w:ind w:firstLine="709"/>
        <w:jc w:val="both"/>
        <w:rPr>
          <w:rFonts w:ascii="Times New Roman" w:hAnsi="Times New Roman" w:cs="Times New Roman"/>
          <w:sz w:val="28"/>
          <w:szCs w:val="28"/>
        </w:rPr>
      </w:pPr>
    </w:p>
    <w:p w14:paraId="144AFE3E" w14:textId="77777777" w:rsidR="00EC3337" w:rsidRDefault="00EC3337" w:rsidP="00EC3337">
      <w:pPr>
        <w:spacing w:after="0" w:line="360" w:lineRule="auto"/>
        <w:ind w:firstLine="709"/>
        <w:jc w:val="both"/>
        <w:rPr>
          <w:rFonts w:ascii="Times New Roman" w:hAnsi="Times New Roman" w:cs="Times New Roman"/>
          <w:sz w:val="28"/>
          <w:szCs w:val="28"/>
        </w:rPr>
      </w:pPr>
    </w:p>
    <w:p w14:paraId="0403073A" w14:textId="77777777" w:rsidR="00EC3337" w:rsidRDefault="00EC3337" w:rsidP="00EC3337">
      <w:pPr>
        <w:spacing w:after="0" w:line="360" w:lineRule="auto"/>
        <w:ind w:firstLine="709"/>
        <w:jc w:val="both"/>
        <w:rPr>
          <w:rFonts w:ascii="Times New Roman" w:hAnsi="Times New Roman" w:cs="Times New Roman"/>
          <w:sz w:val="28"/>
          <w:szCs w:val="28"/>
        </w:rPr>
      </w:pPr>
    </w:p>
    <w:p w14:paraId="3BE2CD2B" w14:textId="77777777" w:rsidR="00EC3337" w:rsidRDefault="00EC3337" w:rsidP="00EC3337">
      <w:pPr>
        <w:spacing w:after="0" w:line="360" w:lineRule="auto"/>
        <w:ind w:firstLine="709"/>
        <w:jc w:val="both"/>
        <w:rPr>
          <w:rFonts w:ascii="Times New Roman" w:hAnsi="Times New Roman" w:cs="Times New Roman"/>
          <w:sz w:val="28"/>
          <w:szCs w:val="28"/>
        </w:rPr>
      </w:pPr>
    </w:p>
    <w:p w14:paraId="3627DD22" w14:textId="77777777" w:rsidR="00EC3337" w:rsidRDefault="00EC3337" w:rsidP="00EC3337">
      <w:pPr>
        <w:spacing w:after="0" w:line="360" w:lineRule="auto"/>
        <w:ind w:firstLine="709"/>
        <w:jc w:val="both"/>
        <w:rPr>
          <w:rFonts w:ascii="Times New Roman" w:hAnsi="Times New Roman" w:cs="Times New Roman"/>
          <w:sz w:val="28"/>
          <w:szCs w:val="28"/>
        </w:rPr>
      </w:pPr>
    </w:p>
    <w:p w14:paraId="6D4EA2C2" w14:textId="77777777" w:rsidR="00EC3337" w:rsidRDefault="00EC3337" w:rsidP="00EC3337">
      <w:pPr>
        <w:spacing w:after="0" w:line="360" w:lineRule="auto"/>
        <w:ind w:firstLine="709"/>
        <w:jc w:val="both"/>
        <w:rPr>
          <w:rFonts w:ascii="Times New Roman" w:hAnsi="Times New Roman" w:cs="Times New Roman"/>
          <w:sz w:val="28"/>
          <w:szCs w:val="28"/>
        </w:rPr>
      </w:pPr>
    </w:p>
    <w:p w14:paraId="771C3966" w14:textId="77777777" w:rsidR="00EC3337" w:rsidRDefault="00EC3337" w:rsidP="00EC3337">
      <w:pPr>
        <w:spacing w:after="0" w:line="360" w:lineRule="auto"/>
        <w:ind w:firstLine="709"/>
        <w:jc w:val="both"/>
        <w:rPr>
          <w:rFonts w:ascii="Times New Roman" w:hAnsi="Times New Roman" w:cs="Times New Roman"/>
          <w:sz w:val="28"/>
          <w:szCs w:val="28"/>
        </w:rPr>
      </w:pPr>
    </w:p>
    <w:p w14:paraId="0987FAB1" w14:textId="77777777" w:rsidR="00EC3337" w:rsidRDefault="00EC3337" w:rsidP="00EC3337">
      <w:pPr>
        <w:spacing w:after="0" w:line="360" w:lineRule="auto"/>
        <w:ind w:firstLine="709"/>
        <w:jc w:val="both"/>
        <w:rPr>
          <w:rFonts w:ascii="Times New Roman" w:hAnsi="Times New Roman" w:cs="Times New Roman"/>
          <w:sz w:val="28"/>
          <w:szCs w:val="28"/>
        </w:rPr>
      </w:pPr>
    </w:p>
    <w:p w14:paraId="31FEAE67" w14:textId="77777777" w:rsidR="00EC3337" w:rsidRDefault="00EC3337" w:rsidP="00EC3337">
      <w:pPr>
        <w:spacing w:after="0" w:line="360" w:lineRule="auto"/>
        <w:ind w:firstLine="709"/>
        <w:jc w:val="both"/>
        <w:rPr>
          <w:rFonts w:ascii="Times New Roman" w:hAnsi="Times New Roman" w:cs="Times New Roman"/>
          <w:sz w:val="28"/>
          <w:szCs w:val="28"/>
        </w:rPr>
      </w:pPr>
    </w:p>
    <w:p w14:paraId="4018BEBA" w14:textId="77777777" w:rsidR="00EC3337" w:rsidRDefault="00EC3337" w:rsidP="00EC3337">
      <w:pPr>
        <w:spacing w:after="0" w:line="360" w:lineRule="auto"/>
        <w:ind w:firstLine="709"/>
        <w:jc w:val="both"/>
        <w:rPr>
          <w:rFonts w:ascii="Times New Roman" w:hAnsi="Times New Roman" w:cs="Times New Roman"/>
          <w:sz w:val="28"/>
          <w:szCs w:val="28"/>
        </w:rPr>
      </w:pPr>
    </w:p>
    <w:p w14:paraId="5E478E5C" w14:textId="77777777" w:rsidR="00EC3337" w:rsidRDefault="00EC3337" w:rsidP="00EC3337">
      <w:pPr>
        <w:spacing w:after="0" w:line="360" w:lineRule="auto"/>
        <w:ind w:firstLine="709"/>
        <w:jc w:val="both"/>
        <w:rPr>
          <w:rFonts w:ascii="Times New Roman" w:hAnsi="Times New Roman" w:cs="Times New Roman"/>
          <w:sz w:val="28"/>
          <w:szCs w:val="28"/>
        </w:rPr>
      </w:pPr>
    </w:p>
    <w:p w14:paraId="33ACF481" w14:textId="77777777" w:rsidR="00EC3337" w:rsidRDefault="00EC3337" w:rsidP="00EC3337">
      <w:pPr>
        <w:spacing w:after="0" w:line="360" w:lineRule="auto"/>
        <w:ind w:firstLine="709"/>
        <w:jc w:val="both"/>
        <w:rPr>
          <w:rFonts w:ascii="Times New Roman" w:hAnsi="Times New Roman" w:cs="Times New Roman"/>
          <w:sz w:val="28"/>
          <w:szCs w:val="28"/>
        </w:rPr>
      </w:pPr>
    </w:p>
    <w:p w14:paraId="0AFB1C4F" w14:textId="77777777" w:rsidR="00EC3337" w:rsidRDefault="00EC3337" w:rsidP="00EC3337">
      <w:pPr>
        <w:spacing w:after="0" w:line="360" w:lineRule="auto"/>
        <w:ind w:firstLine="709"/>
        <w:jc w:val="both"/>
        <w:rPr>
          <w:rFonts w:ascii="Times New Roman" w:hAnsi="Times New Roman" w:cs="Times New Roman"/>
          <w:sz w:val="28"/>
          <w:szCs w:val="28"/>
        </w:rPr>
      </w:pPr>
    </w:p>
    <w:p w14:paraId="7E546DC2" w14:textId="77777777" w:rsidR="00EC3337" w:rsidRDefault="00EC3337" w:rsidP="00EC3337">
      <w:pPr>
        <w:spacing w:after="0" w:line="360" w:lineRule="auto"/>
        <w:ind w:firstLine="709"/>
        <w:jc w:val="both"/>
        <w:rPr>
          <w:rFonts w:ascii="Times New Roman" w:hAnsi="Times New Roman" w:cs="Times New Roman"/>
          <w:sz w:val="28"/>
          <w:szCs w:val="28"/>
        </w:rPr>
      </w:pPr>
    </w:p>
    <w:p w14:paraId="0E9092F6" w14:textId="77777777" w:rsidR="00EC3337" w:rsidRDefault="00EC3337" w:rsidP="00EC3337">
      <w:pPr>
        <w:spacing w:after="0" w:line="360" w:lineRule="auto"/>
        <w:ind w:firstLine="709"/>
        <w:jc w:val="both"/>
        <w:rPr>
          <w:rFonts w:ascii="Times New Roman" w:hAnsi="Times New Roman" w:cs="Times New Roman"/>
          <w:sz w:val="28"/>
          <w:szCs w:val="28"/>
        </w:rPr>
      </w:pPr>
    </w:p>
    <w:p w14:paraId="747B985E" w14:textId="77777777" w:rsidR="00EC3337" w:rsidRDefault="00EC3337" w:rsidP="00EC3337">
      <w:pPr>
        <w:spacing w:after="0" w:line="360" w:lineRule="auto"/>
        <w:ind w:firstLine="709"/>
        <w:jc w:val="both"/>
        <w:rPr>
          <w:rFonts w:ascii="Times New Roman" w:hAnsi="Times New Roman" w:cs="Times New Roman"/>
          <w:sz w:val="28"/>
          <w:szCs w:val="28"/>
        </w:rPr>
      </w:pPr>
    </w:p>
    <w:p w14:paraId="11643351" w14:textId="77777777" w:rsidR="00EC3337" w:rsidRDefault="00EC3337" w:rsidP="00EC3337">
      <w:pPr>
        <w:spacing w:after="0" w:line="360" w:lineRule="auto"/>
        <w:ind w:firstLine="709"/>
        <w:jc w:val="both"/>
        <w:rPr>
          <w:rFonts w:ascii="Times New Roman" w:hAnsi="Times New Roman" w:cs="Times New Roman"/>
          <w:sz w:val="28"/>
          <w:szCs w:val="28"/>
        </w:rPr>
      </w:pPr>
    </w:p>
    <w:p w14:paraId="513259C1" w14:textId="77777777" w:rsidR="00EC3337" w:rsidRDefault="00EC3337" w:rsidP="00EC3337">
      <w:pPr>
        <w:spacing w:after="0" w:line="360" w:lineRule="auto"/>
        <w:ind w:firstLine="709"/>
        <w:jc w:val="both"/>
        <w:rPr>
          <w:rFonts w:ascii="Times New Roman" w:hAnsi="Times New Roman" w:cs="Times New Roman"/>
          <w:sz w:val="28"/>
          <w:szCs w:val="28"/>
        </w:rPr>
      </w:pPr>
    </w:p>
    <w:p w14:paraId="7F96B749" w14:textId="77777777" w:rsidR="00EC3337" w:rsidRDefault="00EC3337" w:rsidP="00EC3337">
      <w:pPr>
        <w:spacing w:after="0" w:line="360" w:lineRule="auto"/>
        <w:ind w:firstLine="709"/>
        <w:jc w:val="both"/>
        <w:rPr>
          <w:rFonts w:ascii="Times New Roman" w:hAnsi="Times New Roman" w:cs="Times New Roman"/>
          <w:sz w:val="28"/>
          <w:szCs w:val="28"/>
        </w:rPr>
      </w:pPr>
    </w:p>
    <w:p w14:paraId="78CF2DD9" w14:textId="77777777" w:rsidR="00EC3337" w:rsidRDefault="00EC3337" w:rsidP="00EC3337">
      <w:pPr>
        <w:spacing w:after="0" w:line="360" w:lineRule="auto"/>
        <w:ind w:firstLine="709"/>
        <w:jc w:val="both"/>
        <w:rPr>
          <w:rFonts w:ascii="Times New Roman" w:hAnsi="Times New Roman" w:cs="Times New Roman"/>
          <w:sz w:val="28"/>
          <w:szCs w:val="28"/>
        </w:rPr>
      </w:pPr>
    </w:p>
    <w:p w14:paraId="1ED6E9FB" w14:textId="77777777" w:rsidR="00EC3337" w:rsidRDefault="00EC3337" w:rsidP="00EC3337">
      <w:pPr>
        <w:spacing w:after="0" w:line="360" w:lineRule="auto"/>
        <w:ind w:firstLine="709"/>
        <w:jc w:val="both"/>
        <w:rPr>
          <w:rFonts w:ascii="Times New Roman" w:hAnsi="Times New Roman" w:cs="Times New Roman"/>
          <w:sz w:val="28"/>
          <w:szCs w:val="28"/>
        </w:rPr>
      </w:pPr>
    </w:p>
    <w:p w14:paraId="2E9BA8B6" w14:textId="77777777" w:rsidR="00EC3337" w:rsidRDefault="00EC3337" w:rsidP="00EC3337">
      <w:pPr>
        <w:spacing w:after="0" w:line="360" w:lineRule="auto"/>
        <w:ind w:firstLine="709"/>
        <w:jc w:val="both"/>
        <w:rPr>
          <w:rFonts w:ascii="Times New Roman" w:hAnsi="Times New Roman" w:cs="Times New Roman"/>
          <w:sz w:val="28"/>
          <w:szCs w:val="28"/>
        </w:rPr>
      </w:pPr>
    </w:p>
    <w:p w14:paraId="02C30B0F" w14:textId="77777777" w:rsidR="00963D16" w:rsidRDefault="00963D16" w:rsidP="00EC3337">
      <w:pPr>
        <w:spacing w:after="0" w:line="360" w:lineRule="auto"/>
        <w:ind w:firstLine="709"/>
        <w:jc w:val="both"/>
        <w:rPr>
          <w:rFonts w:ascii="Times New Roman" w:hAnsi="Times New Roman" w:cs="Times New Roman"/>
          <w:sz w:val="28"/>
          <w:szCs w:val="28"/>
        </w:rPr>
      </w:pPr>
    </w:p>
    <w:p w14:paraId="058AF143" w14:textId="77777777" w:rsidR="00963D16" w:rsidRDefault="00963D16" w:rsidP="00EC3337">
      <w:pPr>
        <w:spacing w:after="0" w:line="360" w:lineRule="auto"/>
        <w:ind w:firstLine="709"/>
        <w:jc w:val="both"/>
        <w:rPr>
          <w:rFonts w:ascii="Times New Roman" w:hAnsi="Times New Roman" w:cs="Times New Roman"/>
          <w:sz w:val="28"/>
          <w:szCs w:val="28"/>
        </w:rPr>
      </w:pPr>
    </w:p>
    <w:p w14:paraId="0D507ED2" w14:textId="77777777" w:rsidR="00963D16" w:rsidRDefault="00963D16" w:rsidP="00EC3337">
      <w:pPr>
        <w:spacing w:after="0" w:line="360" w:lineRule="auto"/>
        <w:ind w:firstLine="709"/>
        <w:jc w:val="both"/>
        <w:rPr>
          <w:rFonts w:ascii="Times New Roman" w:hAnsi="Times New Roman" w:cs="Times New Roman"/>
          <w:sz w:val="28"/>
          <w:szCs w:val="28"/>
        </w:rPr>
      </w:pPr>
    </w:p>
    <w:p w14:paraId="32613950" w14:textId="54DFECF8" w:rsidR="00EC3337" w:rsidRPr="00E35E3D" w:rsidRDefault="00EC3337" w:rsidP="00E35E3D">
      <w:pPr>
        <w:spacing w:after="0" w:line="360" w:lineRule="auto"/>
        <w:ind w:firstLine="709"/>
        <w:jc w:val="center"/>
        <w:rPr>
          <w:rFonts w:ascii="Times New Roman" w:hAnsi="Times New Roman" w:cs="Times New Roman"/>
          <w:b/>
          <w:bCs/>
          <w:caps/>
          <w:sz w:val="28"/>
          <w:szCs w:val="28"/>
        </w:rPr>
      </w:pPr>
      <w:r w:rsidRPr="00E35E3D">
        <w:rPr>
          <w:rFonts w:ascii="Times New Roman" w:hAnsi="Times New Roman" w:cs="Times New Roman"/>
          <w:b/>
          <w:bCs/>
          <w:caps/>
          <w:sz w:val="28"/>
          <w:szCs w:val="28"/>
        </w:rPr>
        <w:t>Вступ</w:t>
      </w:r>
    </w:p>
    <w:p w14:paraId="2E08A841" w14:textId="54C73F6A" w:rsidR="00E35E3D" w:rsidRPr="00E35E3D" w:rsidRDefault="00E35E3D" w:rsidP="00E35E3D">
      <w:pPr>
        <w:spacing w:after="0" w:line="360" w:lineRule="auto"/>
        <w:ind w:firstLine="709"/>
        <w:jc w:val="both"/>
        <w:rPr>
          <w:rFonts w:ascii="Times New Roman" w:hAnsi="Times New Roman" w:cs="Times New Roman"/>
          <w:sz w:val="28"/>
          <w:szCs w:val="28"/>
        </w:rPr>
      </w:pPr>
      <w:r w:rsidRPr="00E35E3D">
        <w:rPr>
          <w:rFonts w:ascii="Times New Roman" w:hAnsi="Times New Roman" w:cs="Times New Roman"/>
          <w:b/>
          <w:bCs/>
          <w:sz w:val="28"/>
          <w:szCs w:val="28"/>
        </w:rPr>
        <w:t>Актуальність дослідження</w:t>
      </w:r>
      <w:r w:rsidRPr="00E35E3D">
        <w:rPr>
          <w:rFonts w:ascii="Times New Roman" w:hAnsi="Times New Roman" w:cs="Times New Roman"/>
          <w:sz w:val="28"/>
          <w:szCs w:val="28"/>
        </w:rPr>
        <w:t xml:space="preserve"> визначається комплексом соціальних, психологічних та педагогічних чинників, що зумовлюють необхідність створення ефективних механізмів підтримки молодого покоління в умовах кризових викликів. Воєнні події супроводжуються високим рівнем психоемоційного навантаження, що проявляється у підлітків у вигляді тривожності, страху, втрати відчуття безпеки та соціальної стабільності. Ці фактори негативно впливають на процеси особистісного становлення, формування ціннісних орієнтацій та соціальних навичок, що робить реабілітаційні заходи особливо актуальними.</w:t>
      </w:r>
    </w:p>
    <w:p w14:paraId="1D2B8AED" w14:textId="77777777" w:rsidR="00E35E3D" w:rsidRPr="00E35E3D" w:rsidRDefault="00E35E3D" w:rsidP="00E35E3D">
      <w:pPr>
        <w:spacing w:after="0" w:line="360" w:lineRule="auto"/>
        <w:ind w:firstLine="709"/>
        <w:jc w:val="both"/>
        <w:rPr>
          <w:rFonts w:ascii="Times New Roman" w:hAnsi="Times New Roman" w:cs="Times New Roman"/>
          <w:sz w:val="28"/>
          <w:szCs w:val="28"/>
        </w:rPr>
      </w:pPr>
      <w:r w:rsidRPr="00E35E3D">
        <w:rPr>
          <w:rFonts w:ascii="Times New Roman" w:hAnsi="Times New Roman" w:cs="Times New Roman"/>
          <w:sz w:val="28"/>
          <w:szCs w:val="28"/>
        </w:rPr>
        <w:t>Підлітковий вік є сенситивним періодом розвитку, коли відбувається інтенсивне формування світогляду, самосвідомості та соціальної ідентичності. Травматичні переживання, спричинені війною, можуть призвести до деформації особистісного розвитку, соціальної дезадаптації та довготривалих психологічних наслідків. Саме тому застосування здоров’язберігаючих технологій у процесі соціально</w:t>
      </w:r>
      <w:r w:rsidRPr="00E35E3D">
        <w:rPr>
          <w:rFonts w:ascii="Times New Roman" w:hAnsi="Times New Roman" w:cs="Times New Roman"/>
          <w:sz w:val="28"/>
          <w:szCs w:val="28"/>
        </w:rPr>
        <w:noBreakHyphen/>
        <w:t>психологічної реабілітації набуває особливого значення, адже вони поєднують фізичні, психоемоційні та соціальні ресурси, сприяють зниженню рівня стресу, розвитку навичок саморегуляції та підтримці загального здоров’я.</w:t>
      </w:r>
    </w:p>
    <w:p w14:paraId="2A7D5A40" w14:textId="77777777" w:rsidR="00E35E3D" w:rsidRPr="00E35E3D" w:rsidRDefault="00E35E3D" w:rsidP="00E35E3D">
      <w:pPr>
        <w:spacing w:after="0" w:line="360" w:lineRule="auto"/>
        <w:ind w:firstLine="709"/>
        <w:jc w:val="both"/>
        <w:rPr>
          <w:rFonts w:ascii="Times New Roman" w:hAnsi="Times New Roman" w:cs="Times New Roman"/>
          <w:sz w:val="28"/>
          <w:szCs w:val="28"/>
        </w:rPr>
      </w:pPr>
      <w:r w:rsidRPr="00E35E3D">
        <w:rPr>
          <w:rFonts w:ascii="Times New Roman" w:hAnsi="Times New Roman" w:cs="Times New Roman"/>
          <w:sz w:val="28"/>
          <w:szCs w:val="28"/>
        </w:rPr>
        <w:t>Здоров’язберігаючі технології, що включають психогімнастику, дихальні вправи, арт</w:t>
      </w:r>
      <w:r w:rsidRPr="00E35E3D">
        <w:rPr>
          <w:rFonts w:ascii="Times New Roman" w:hAnsi="Times New Roman" w:cs="Times New Roman"/>
          <w:sz w:val="28"/>
          <w:szCs w:val="28"/>
        </w:rPr>
        <w:noBreakHyphen/>
        <w:t>терапію, інтерактивні тренінги та інші методи, створюють умови для гармонізації взаємозв’язку між тілом і психікою, формують життєстійкість та забезпечують адаптацію підлітків до складних соціальних умов. Вони також сприяють розвитку комунікативних навичок, емпатії та взаємопідтримки, що є ключовими чинниками соціальної інтеграції та згуртованості у воєнний період.</w:t>
      </w:r>
    </w:p>
    <w:p w14:paraId="25FC0CEA" w14:textId="77777777" w:rsidR="00E35E3D" w:rsidRPr="00E35E3D" w:rsidRDefault="00E35E3D" w:rsidP="00E35E3D">
      <w:pPr>
        <w:spacing w:after="0" w:line="360" w:lineRule="auto"/>
        <w:ind w:firstLine="709"/>
        <w:jc w:val="both"/>
        <w:rPr>
          <w:rFonts w:ascii="Times New Roman" w:hAnsi="Times New Roman" w:cs="Times New Roman"/>
          <w:sz w:val="28"/>
          <w:szCs w:val="28"/>
        </w:rPr>
      </w:pPr>
      <w:r w:rsidRPr="00E35E3D">
        <w:rPr>
          <w:rFonts w:ascii="Times New Roman" w:hAnsi="Times New Roman" w:cs="Times New Roman"/>
          <w:sz w:val="28"/>
          <w:szCs w:val="28"/>
        </w:rPr>
        <w:t xml:space="preserve">Актуальність дослідження підсилюється необхідністю профілактики довготривалих негативних наслідків війни, таких як посттравматичні стресові розлади, девіантна поведінка чи соціальна ізоляція. Своєчасна </w:t>
      </w:r>
      <w:r w:rsidRPr="00E35E3D">
        <w:rPr>
          <w:rFonts w:ascii="Times New Roman" w:hAnsi="Times New Roman" w:cs="Times New Roman"/>
          <w:sz w:val="28"/>
          <w:szCs w:val="28"/>
        </w:rPr>
        <w:lastRenderedPageBreak/>
        <w:t>соціально</w:t>
      </w:r>
      <w:r w:rsidRPr="00E35E3D">
        <w:rPr>
          <w:rFonts w:ascii="Times New Roman" w:hAnsi="Times New Roman" w:cs="Times New Roman"/>
          <w:sz w:val="28"/>
          <w:szCs w:val="28"/>
        </w:rPr>
        <w:noBreakHyphen/>
        <w:t>психологічна реабілітація підлітків засобами здоров’язберігаючих технологій забезпечує не лише відновлення їхнього психічного та фізичного стану, але й формування позитивного образу майбутнього, що є стратегічно важливим для стабільності та розвитку суспільства.</w:t>
      </w:r>
    </w:p>
    <w:p w14:paraId="14C86A09" w14:textId="77777777" w:rsidR="00FD6879" w:rsidRPr="00FD6879" w:rsidRDefault="00FD6879" w:rsidP="00FD6879">
      <w:pPr>
        <w:spacing w:after="0" w:line="360" w:lineRule="auto"/>
        <w:ind w:firstLine="709"/>
        <w:jc w:val="both"/>
        <w:rPr>
          <w:rFonts w:ascii="Times New Roman" w:hAnsi="Times New Roman" w:cs="Times New Roman"/>
          <w:sz w:val="28"/>
          <w:szCs w:val="28"/>
        </w:rPr>
      </w:pPr>
      <w:r w:rsidRPr="00FD6879">
        <w:rPr>
          <w:rFonts w:ascii="Times New Roman" w:hAnsi="Times New Roman" w:cs="Times New Roman"/>
          <w:sz w:val="28"/>
          <w:szCs w:val="28"/>
        </w:rPr>
        <w:t>Актуальність проблеми збереження та відновлення здоров’я підлітків у реаліях воєнного часу підтверджується положеннями низки нормативно</w:t>
      </w:r>
      <w:r w:rsidRPr="00FD6879">
        <w:rPr>
          <w:rFonts w:ascii="Times New Roman" w:hAnsi="Times New Roman" w:cs="Times New Roman"/>
          <w:sz w:val="28"/>
          <w:szCs w:val="28"/>
        </w:rPr>
        <w:noBreakHyphen/>
        <w:t>правових документів та актів, серед яких Конституція України, Конвенція ООН про права дитини, Закон України «Основи законодавства України про охорону здоров’я», Закон України «Про захист населення від інфекційних хвороб», Закон України «Про запобігання захворюванню на синдром набутого імунодефіциту (СНІД) та соціальний захист населення», Закон України «Про систему громадського здоров’я» та інші. Ці документи визначають пріоритетність охорони здоров’я дітей та молоді як стратегічного ресурсу держави, особливо в умовах воєнних викликів.</w:t>
      </w:r>
    </w:p>
    <w:p w14:paraId="67988D52" w14:textId="77777777" w:rsidR="00FD6879" w:rsidRPr="00FD6879" w:rsidRDefault="00FD6879" w:rsidP="00FD6879">
      <w:pPr>
        <w:spacing w:after="0" w:line="360" w:lineRule="auto"/>
        <w:ind w:firstLine="709"/>
        <w:jc w:val="both"/>
        <w:rPr>
          <w:rFonts w:ascii="Times New Roman" w:hAnsi="Times New Roman" w:cs="Times New Roman"/>
          <w:sz w:val="28"/>
          <w:szCs w:val="28"/>
        </w:rPr>
      </w:pPr>
      <w:r w:rsidRPr="00FD6879">
        <w:rPr>
          <w:rFonts w:ascii="Times New Roman" w:hAnsi="Times New Roman" w:cs="Times New Roman"/>
          <w:sz w:val="28"/>
          <w:szCs w:val="28"/>
        </w:rPr>
        <w:t>Теоретико</w:t>
      </w:r>
      <w:r w:rsidRPr="00FD6879">
        <w:rPr>
          <w:rFonts w:ascii="Times New Roman" w:hAnsi="Times New Roman" w:cs="Times New Roman"/>
          <w:sz w:val="28"/>
          <w:szCs w:val="28"/>
        </w:rPr>
        <w:noBreakHyphen/>
        <w:t>методологічна база досліджуваної проблематики ґрунтується на широкому спектрі наукових праць. Питання збереження та відновлення здоров’я підлітків висвітлювали у своїх дослідженнях В. Бабич, Н. Зимівець, В. Мягких та інші. Соціально</w:t>
      </w:r>
      <w:r w:rsidRPr="00FD6879">
        <w:rPr>
          <w:rFonts w:ascii="Times New Roman" w:hAnsi="Times New Roman" w:cs="Times New Roman"/>
          <w:sz w:val="28"/>
          <w:szCs w:val="28"/>
        </w:rPr>
        <w:noBreakHyphen/>
        <w:t>педагогічні та психологічні аспекти підтримки дітей і молоді розглядали К. Волкова, Ю. Замазій, С. Кириленко, О. Рассказова, Н. Тарасенко, В. Шкуркіна, Ю. Чернецька та інші. Валеологічний напрям у роботі з підростаючим поколінням окреслювали Т. Бойченко, О. Вакуленко, Т. Войцях, Г. Голобородько, Н. Захарова, С. Лапаєнко, Л. Сущенко, С. Свириденко та інші. Формування здорового способу життя як одного з ключових шляхів забезпечення збереження та відновлення здоров’я підлітків досліджувалося сучасними науковцями, серед яких О. Балакірєва, Ю. Бойчук, М. Гусак, Н. Зимівець, А. Оберемок, О. Рассказова, Ю. Чернецька та інші.</w:t>
      </w:r>
    </w:p>
    <w:p w14:paraId="05848DDF" w14:textId="77777777" w:rsidR="00FD6879" w:rsidRPr="00FD6879" w:rsidRDefault="00FD6879" w:rsidP="00FD6879">
      <w:pPr>
        <w:spacing w:after="0" w:line="360" w:lineRule="auto"/>
        <w:ind w:firstLine="709"/>
        <w:jc w:val="both"/>
        <w:rPr>
          <w:rFonts w:ascii="Times New Roman" w:hAnsi="Times New Roman" w:cs="Times New Roman"/>
          <w:sz w:val="28"/>
          <w:szCs w:val="28"/>
        </w:rPr>
      </w:pPr>
      <w:r w:rsidRPr="00FD6879">
        <w:rPr>
          <w:rFonts w:ascii="Times New Roman" w:hAnsi="Times New Roman" w:cs="Times New Roman"/>
          <w:b/>
          <w:bCs/>
          <w:sz w:val="28"/>
          <w:szCs w:val="28"/>
        </w:rPr>
        <w:t>Теоретичною основою</w:t>
      </w:r>
      <w:r w:rsidRPr="00FD6879">
        <w:rPr>
          <w:rFonts w:ascii="Times New Roman" w:hAnsi="Times New Roman" w:cs="Times New Roman"/>
          <w:sz w:val="28"/>
          <w:szCs w:val="28"/>
        </w:rPr>
        <w:t xml:space="preserve"> дослідження соціально</w:t>
      </w:r>
      <w:r w:rsidRPr="00FD6879">
        <w:rPr>
          <w:rFonts w:ascii="Times New Roman" w:hAnsi="Times New Roman" w:cs="Times New Roman"/>
          <w:sz w:val="28"/>
          <w:szCs w:val="28"/>
        </w:rPr>
        <w:noBreakHyphen/>
        <w:t xml:space="preserve">психологічної реабілітації підлітків засобами здоров’язберігаючих технологій у воєнний період виступає комплекс наукових положень, концепцій та підходів, що визначають методологічні орієнтири та забезпечують наукову обґрунтованість </w:t>
      </w:r>
      <w:r w:rsidRPr="00FD6879">
        <w:rPr>
          <w:rFonts w:ascii="Times New Roman" w:hAnsi="Times New Roman" w:cs="Times New Roman"/>
          <w:sz w:val="28"/>
          <w:szCs w:val="28"/>
        </w:rPr>
        <w:lastRenderedPageBreak/>
        <w:t>проблематики. важливим складником теоретичної основи є психолого</w:t>
      </w:r>
      <w:r w:rsidRPr="00FD6879">
        <w:rPr>
          <w:rFonts w:ascii="Times New Roman" w:hAnsi="Times New Roman" w:cs="Times New Roman"/>
          <w:sz w:val="28"/>
          <w:szCs w:val="28"/>
        </w:rPr>
        <w:noBreakHyphen/>
        <w:t>педагогічні концепції розвитку особистості, що акцентують на сенситивності підліткового віку, необхідності формування життєстійкості, навичок саморегуляції та соціальної інтеграції. У цьому контексті здоров’язберігаючі технології розглядаються як інноваційний інструмент, що поєднує фізичні, психоемоційні та соціальні ресурси для забезпечення гармонійного розвитку.</w:t>
      </w:r>
    </w:p>
    <w:p w14:paraId="1F9E3290" w14:textId="2361C0FD" w:rsidR="00867427" w:rsidRPr="00867427" w:rsidRDefault="00867427" w:rsidP="00867427">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Мета</w:t>
      </w:r>
      <w:r w:rsidRPr="00867427">
        <w:rPr>
          <w:rFonts w:ascii="Times New Roman" w:hAnsi="Times New Roman" w:cs="Times New Roman"/>
          <w:sz w:val="28"/>
          <w:szCs w:val="28"/>
        </w:rPr>
        <w:t xml:space="preserve"> дослідження полягає у науковому обґрунтуванні та розробленні ефективних підходів до соціально</w:t>
      </w:r>
      <w:r w:rsidRPr="00867427">
        <w:rPr>
          <w:rFonts w:ascii="Times New Roman" w:hAnsi="Times New Roman" w:cs="Times New Roman"/>
          <w:sz w:val="28"/>
          <w:szCs w:val="28"/>
        </w:rPr>
        <w:noBreakHyphen/>
        <w:t>психологічної реабілітації підлітків у воєнний період шляхом застосування здоров’язберігаючих технологій, спрямованих на відновлення психоемоційної рівноваги, формування адаптивних механізмів поведінки та забезпечення соціальної інтеграції.</w:t>
      </w:r>
    </w:p>
    <w:p w14:paraId="1306814D" w14:textId="77777777" w:rsidR="00867427" w:rsidRPr="00867427" w:rsidRDefault="00867427" w:rsidP="00867427">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Об’єктом</w:t>
      </w:r>
      <w:r w:rsidRPr="00867427">
        <w:rPr>
          <w:rFonts w:ascii="Times New Roman" w:hAnsi="Times New Roman" w:cs="Times New Roman"/>
          <w:sz w:val="28"/>
          <w:szCs w:val="28"/>
        </w:rPr>
        <w:t xml:space="preserve"> дослідження є процес соціально</w:t>
      </w:r>
      <w:r w:rsidRPr="00867427">
        <w:rPr>
          <w:rFonts w:ascii="Times New Roman" w:hAnsi="Times New Roman" w:cs="Times New Roman"/>
          <w:sz w:val="28"/>
          <w:szCs w:val="28"/>
        </w:rPr>
        <w:noBreakHyphen/>
        <w:t>психологічної реабілітації підлітків у складних умовах воєнного часу.</w:t>
      </w:r>
    </w:p>
    <w:p w14:paraId="7B9B2948" w14:textId="77777777" w:rsidR="00867427" w:rsidRPr="00867427" w:rsidRDefault="00867427" w:rsidP="00867427">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Предметом</w:t>
      </w:r>
      <w:r w:rsidRPr="00867427">
        <w:rPr>
          <w:rFonts w:ascii="Times New Roman" w:hAnsi="Times New Roman" w:cs="Times New Roman"/>
          <w:sz w:val="28"/>
          <w:szCs w:val="28"/>
        </w:rPr>
        <w:t xml:space="preserve"> дослідження виступають здоров’язберігаючі технології як засоби забезпечення соціально</w:t>
      </w:r>
      <w:r w:rsidRPr="00867427">
        <w:rPr>
          <w:rFonts w:ascii="Times New Roman" w:hAnsi="Times New Roman" w:cs="Times New Roman"/>
          <w:sz w:val="28"/>
          <w:szCs w:val="28"/>
        </w:rPr>
        <w:noBreakHyphen/>
        <w:t>психологічної реабілітації підлітків у період воєнних викликів.</w:t>
      </w:r>
    </w:p>
    <w:p w14:paraId="0A8BA5D9" w14:textId="77777777" w:rsidR="00867427" w:rsidRPr="00867427" w:rsidRDefault="00867427" w:rsidP="00867427">
      <w:pPr>
        <w:spacing w:after="0" w:line="360" w:lineRule="auto"/>
        <w:ind w:firstLine="709"/>
        <w:jc w:val="both"/>
        <w:rPr>
          <w:rFonts w:ascii="Times New Roman" w:hAnsi="Times New Roman" w:cs="Times New Roman"/>
          <w:sz w:val="28"/>
          <w:szCs w:val="28"/>
        </w:rPr>
      </w:pPr>
      <w:r w:rsidRPr="00867427">
        <w:rPr>
          <w:rFonts w:ascii="Times New Roman" w:hAnsi="Times New Roman" w:cs="Times New Roman"/>
          <w:b/>
          <w:bCs/>
          <w:sz w:val="28"/>
          <w:szCs w:val="28"/>
        </w:rPr>
        <w:t>Завдання</w:t>
      </w:r>
      <w:r w:rsidRPr="00867427">
        <w:rPr>
          <w:rFonts w:ascii="Times New Roman" w:hAnsi="Times New Roman" w:cs="Times New Roman"/>
          <w:sz w:val="28"/>
          <w:szCs w:val="28"/>
        </w:rPr>
        <w:t xml:space="preserve"> дослідження передбачають:</w:t>
      </w:r>
    </w:p>
    <w:p w14:paraId="2A661E85" w14:textId="77777777" w:rsidR="00867427" w:rsidRPr="00867427" w:rsidRDefault="00867427" w:rsidP="00867427">
      <w:pPr>
        <w:numPr>
          <w:ilvl w:val="0"/>
          <w:numId w:val="9"/>
        </w:numPr>
        <w:spacing w:after="0" w:line="360" w:lineRule="auto"/>
        <w:jc w:val="both"/>
        <w:rPr>
          <w:rFonts w:ascii="Times New Roman" w:hAnsi="Times New Roman" w:cs="Times New Roman"/>
          <w:sz w:val="28"/>
          <w:szCs w:val="28"/>
        </w:rPr>
      </w:pPr>
      <w:r w:rsidRPr="00867427">
        <w:rPr>
          <w:rFonts w:ascii="Times New Roman" w:hAnsi="Times New Roman" w:cs="Times New Roman"/>
          <w:sz w:val="28"/>
          <w:szCs w:val="28"/>
        </w:rPr>
        <w:t>Здійснити теоретичний аналіз сучасних підходів до проблеми соціально</w:t>
      </w:r>
      <w:r w:rsidRPr="00867427">
        <w:rPr>
          <w:rFonts w:ascii="Times New Roman" w:hAnsi="Times New Roman" w:cs="Times New Roman"/>
          <w:sz w:val="28"/>
          <w:szCs w:val="28"/>
        </w:rPr>
        <w:noBreakHyphen/>
        <w:t>психологічної реабілітації підлітків у кризових умовах.</w:t>
      </w:r>
    </w:p>
    <w:p w14:paraId="2AAD9FFF" w14:textId="77777777" w:rsidR="00867427" w:rsidRPr="00867427" w:rsidRDefault="00867427" w:rsidP="00867427">
      <w:pPr>
        <w:numPr>
          <w:ilvl w:val="0"/>
          <w:numId w:val="9"/>
        </w:numPr>
        <w:spacing w:after="0" w:line="360" w:lineRule="auto"/>
        <w:jc w:val="both"/>
        <w:rPr>
          <w:rFonts w:ascii="Times New Roman" w:hAnsi="Times New Roman" w:cs="Times New Roman"/>
          <w:sz w:val="28"/>
          <w:szCs w:val="28"/>
        </w:rPr>
      </w:pPr>
      <w:r w:rsidRPr="00867427">
        <w:rPr>
          <w:rFonts w:ascii="Times New Roman" w:hAnsi="Times New Roman" w:cs="Times New Roman"/>
          <w:sz w:val="28"/>
          <w:szCs w:val="28"/>
        </w:rPr>
        <w:t>Визначити специфіку психоемоційних та соціальних труднощів, що виникають у підлітків у воєнний період.</w:t>
      </w:r>
    </w:p>
    <w:p w14:paraId="61DFBEA5" w14:textId="77777777" w:rsidR="00867427" w:rsidRPr="00867427" w:rsidRDefault="00867427" w:rsidP="00867427">
      <w:pPr>
        <w:numPr>
          <w:ilvl w:val="0"/>
          <w:numId w:val="9"/>
        </w:numPr>
        <w:spacing w:after="0" w:line="360" w:lineRule="auto"/>
        <w:jc w:val="both"/>
        <w:rPr>
          <w:rFonts w:ascii="Times New Roman" w:hAnsi="Times New Roman" w:cs="Times New Roman"/>
          <w:sz w:val="28"/>
          <w:szCs w:val="28"/>
        </w:rPr>
      </w:pPr>
      <w:r w:rsidRPr="00867427">
        <w:rPr>
          <w:rFonts w:ascii="Times New Roman" w:hAnsi="Times New Roman" w:cs="Times New Roman"/>
          <w:sz w:val="28"/>
          <w:szCs w:val="28"/>
        </w:rPr>
        <w:t>Обґрунтувати потенціал здоров’язберігаючих технологій у процесі реабілітації та адаптації підлітків.</w:t>
      </w:r>
    </w:p>
    <w:p w14:paraId="5FA1A4F1" w14:textId="77777777" w:rsidR="00867427" w:rsidRPr="00867427" w:rsidRDefault="00867427" w:rsidP="00867427">
      <w:pPr>
        <w:numPr>
          <w:ilvl w:val="0"/>
          <w:numId w:val="9"/>
        </w:numPr>
        <w:spacing w:after="0" w:line="360" w:lineRule="auto"/>
        <w:jc w:val="both"/>
        <w:rPr>
          <w:rFonts w:ascii="Times New Roman" w:hAnsi="Times New Roman" w:cs="Times New Roman"/>
          <w:sz w:val="28"/>
          <w:szCs w:val="28"/>
        </w:rPr>
      </w:pPr>
      <w:r w:rsidRPr="00867427">
        <w:rPr>
          <w:rFonts w:ascii="Times New Roman" w:hAnsi="Times New Roman" w:cs="Times New Roman"/>
          <w:sz w:val="28"/>
          <w:szCs w:val="28"/>
        </w:rPr>
        <w:t>Розробити комплекс заходів, спрямованих на підтримку психічного здоров’я, розвиток навичок саморегуляції та соціальної взаємодії.</w:t>
      </w:r>
    </w:p>
    <w:p w14:paraId="5741AC0F" w14:textId="77777777" w:rsidR="00867427" w:rsidRPr="00867427" w:rsidRDefault="00867427" w:rsidP="00867427">
      <w:pPr>
        <w:numPr>
          <w:ilvl w:val="0"/>
          <w:numId w:val="9"/>
        </w:numPr>
        <w:spacing w:after="0" w:line="360" w:lineRule="auto"/>
        <w:jc w:val="both"/>
        <w:rPr>
          <w:rFonts w:ascii="Times New Roman" w:hAnsi="Times New Roman" w:cs="Times New Roman"/>
          <w:sz w:val="28"/>
          <w:szCs w:val="28"/>
        </w:rPr>
      </w:pPr>
      <w:r w:rsidRPr="00867427">
        <w:rPr>
          <w:rFonts w:ascii="Times New Roman" w:hAnsi="Times New Roman" w:cs="Times New Roman"/>
          <w:sz w:val="28"/>
          <w:szCs w:val="28"/>
        </w:rPr>
        <w:t>Провести апробацію запропонованих технологій та здійснити оцінку їх ефективності у контексті соціально</w:t>
      </w:r>
      <w:r w:rsidRPr="00867427">
        <w:rPr>
          <w:rFonts w:ascii="Times New Roman" w:hAnsi="Times New Roman" w:cs="Times New Roman"/>
          <w:sz w:val="28"/>
          <w:szCs w:val="28"/>
        </w:rPr>
        <w:noBreakHyphen/>
        <w:t>психологічної реабілітації.</w:t>
      </w:r>
    </w:p>
    <w:p w14:paraId="2215FA4B" w14:textId="0DB219DB"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b/>
          <w:bCs/>
          <w:kern w:val="0"/>
          <w:sz w:val="28"/>
          <w:szCs w:val="28"/>
          <w:lang w:eastAsia="uk-UA"/>
          <w14:ligatures w14:val="none"/>
        </w:rPr>
        <w:lastRenderedPageBreak/>
        <w:t xml:space="preserve">Методи дослідження </w:t>
      </w:r>
      <w:r w:rsidRPr="00FD6879">
        <w:rPr>
          <w:rFonts w:ascii="Times New Roman" w:eastAsia="Times New Roman" w:hAnsi="Times New Roman" w:cs="Times New Roman"/>
          <w:kern w:val="0"/>
          <w:sz w:val="28"/>
          <w:szCs w:val="28"/>
          <w:lang w:eastAsia="uk-UA"/>
          <w14:ligatures w14:val="none"/>
        </w:rPr>
        <w:t xml:space="preserve"> охоплюють комплекс теоретичних, емпіричних та експериментальних підходів, що забезпечують наукову обґрунтованість та достовірність отриманих результатів.</w:t>
      </w:r>
    </w:p>
    <w:p w14:paraId="402FD0BC" w14:textId="77777777"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kern w:val="0"/>
          <w:sz w:val="28"/>
          <w:szCs w:val="28"/>
          <w:lang w:eastAsia="uk-UA"/>
          <w14:ligatures w14:val="none"/>
        </w:rPr>
        <w:t>До теоретичних методів належать аналіз і синтез наукової літератури з психології, педагогіки, соціології та валеології, узагальнення та систематизація нормативно</w:t>
      </w:r>
      <w:r w:rsidRPr="00FD6879">
        <w:rPr>
          <w:rFonts w:ascii="Times New Roman" w:eastAsia="Times New Roman" w:hAnsi="Times New Roman" w:cs="Times New Roman"/>
          <w:kern w:val="0"/>
          <w:sz w:val="28"/>
          <w:szCs w:val="28"/>
          <w:lang w:eastAsia="uk-UA"/>
          <w14:ligatures w14:val="none"/>
        </w:rPr>
        <w:noBreakHyphen/>
        <w:t>правових документів, порівняльний аналіз існуючих програм реабілітації та здоров’язберігаючих технологій, моделювання концептуальних схем реабілітаційного процесу.</w:t>
      </w:r>
    </w:p>
    <w:p w14:paraId="05678CB3" w14:textId="77777777"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kern w:val="0"/>
          <w:sz w:val="28"/>
          <w:szCs w:val="28"/>
          <w:lang w:eastAsia="uk-UA"/>
          <w14:ligatures w14:val="none"/>
        </w:rPr>
        <w:t>Емпіричні методи включають спостереження за поведінкою та психоемоційним станом підлітків, анкетування й опитування для виявлення рівня тривожності, життєстійкості та мотивації до здорового способу життя, тестування із застосуванням стандартизованих психодіагностичних методик, а також інтерв’ю з підлітками, педагогами, психологами та батьками.</w:t>
      </w:r>
    </w:p>
    <w:p w14:paraId="708D5EAE" w14:textId="77777777"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kern w:val="0"/>
          <w:sz w:val="28"/>
          <w:szCs w:val="28"/>
          <w:lang w:eastAsia="uk-UA"/>
          <w14:ligatures w14:val="none"/>
        </w:rPr>
        <w:t>Експериментальні методи передбачають проведення педагогічного експерименту з упровадження здоров’язберігаючих технологій у процес реабілітації, формувальний експеримент для перевірки ефективності запропонованої програми, а також використання контрольних та експериментальних груп для зіставлення результатів.</w:t>
      </w:r>
    </w:p>
    <w:p w14:paraId="7A762721" w14:textId="77777777"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kern w:val="0"/>
          <w:sz w:val="28"/>
          <w:szCs w:val="28"/>
          <w:lang w:eastAsia="uk-UA"/>
          <w14:ligatures w14:val="none"/>
        </w:rPr>
        <w:t>Методи кількісної та якісної обробки даних охоплюють статистичний аналіз результатів анкетування та тестування (кореляційний, факторний, дисперсійний аналіз), якісну інтерпретацію даних на основі контент</w:t>
      </w:r>
      <w:r w:rsidRPr="00FD6879">
        <w:rPr>
          <w:rFonts w:ascii="Times New Roman" w:eastAsia="Times New Roman" w:hAnsi="Times New Roman" w:cs="Times New Roman"/>
          <w:kern w:val="0"/>
          <w:sz w:val="28"/>
          <w:szCs w:val="28"/>
          <w:lang w:eastAsia="uk-UA"/>
          <w14:ligatures w14:val="none"/>
        </w:rPr>
        <w:noBreakHyphen/>
        <w:t>аналізу інтерв’ю та спостережень, а також візуалізацію результатів у вигляді діаграм і графіків.</w:t>
      </w:r>
    </w:p>
    <w:p w14:paraId="21C808D0" w14:textId="77777777" w:rsidR="00FD6879" w:rsidRPr="00FD6879" w:rsidRDefault="00FD6879" w:rsidP="00FD6879">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FD6879">
        <w:rPr>
          <w:rFonts w:ascii="Times New Roman" w:eastAsia="Times New Roman" w:hAnsi="Times New Roman" w:cs="Times New Roman"/>
          <w:kern w:val="0"/>
          <w:sz w:val="28"/>
          <w:szCs w:val="28"/>
          <w:lang w:eastAsia="uk-UA"/>
          <w14:ligatures w14:val="none"/>
        </w:rPr>
        <w:t>Практичні методи реалізуються через розробку та апробацію програм соціально</w:t>
      </w:r>
      <w:r w:rsidRPr="00FD6879">
        <w:rPr>
          <w:rFonts w:ascii="Times New Roman" w:eastAsia="Times New Roman" w:hAnsi="Times New Roman" w:cs="Times New Roman"/>
          <w:kern w:val="0"/>
          <w:sz w:val="28"/>
          <w:szCs w:val="28"/>
          <w:lang w:eastAsia="uk-UA"/>
          <w14:ligatures w14:val="none"/>
        </w:rPr>
        <w:noBreakHyphen/>
        <w:t>психологічної реабілітації, інтеграцію здоров’язберігаючих технологій у навчально</w:t>
      </w:r>
      <w:r w:rsidRPr="00FD6879">
        <w:rPr>
          <w:rFonts w:ascii="Times New Roman" w:eastAsia="Times New Roman" w:hAnsi="Times New Roman" w:cs="Times New Roman"/>
          <w:kern w:val="0"/>
          <w:sz w:val="28"/>
          <w:szCs w:val="28"/>
          <w:lang w:eastAsia="uk-UA"/>
          <w14:ligatures w14:val="none"/>
        </w:rPr>
        <w:noBreakHyphen/>
        <w:t>виховний процес та оцінку їхньої ефективності за критеріями психоемоційного стану, соціальної адаптації та рівня здоров’я підлітків.</w:t>
      </w:r>
    </w:p>
    <w:p w14:paraId="390A7239" w14:textId="2D4A74F4" w:rsidR="008B4551" w:rsidRDefault="008B4551" w:rsidP="008B455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Базою</w:t>
      </w:r>
      <w:r>
        <w:rPr>
          <w:rFonts w:ascii="Times New Roman" w:hAnsi="Times New Roman" w:cs="Times New Roman"/>
          <w:sz w:val="28"/>
          <w:szCs w:val="28"/>
        </w:rPr>
        <w:t xml:space="preserve"> </w:t>
      </w:r>
      <w:r w:rsidRPr="00137A5E">
        <w:rPr>
          <w:rFonts w:ascii="Times New Roman" w:hAnsi="Times New Roman" w:cs="Times New Roman"/>
          <w:b/>
          <w:bCs/>
          <w:sz w:val="28"/>
          <w:szCs w:val="28"/>
        </w:rPr>
        <w:t>дослідження</w:t>
      </w:r>
      <w:r>
        <w:rPr>
          <w:rFonts w:ascii="Times New Roman" w:hAnsi="Times New Roman" w:cs="Times New Roman"/>
          <w:b/>
          <w:bCs/>
          <w:sz w:val="28"/>
          <w:szCs w:val="28"/>
        </w:rPr>
        <w:t xml:space="preserve"> </w:t>
      </w:r>
      <w:r>
        <w:rPr>
          <w:rFonts w:ascii="Times New Roman" w:hAnsi="Times New Roman" w:cs="Times New Roman"/>
          <w:sz w:val="28"/>
          <w:szCs w:val="28"/>
        </w:rPr>
        <w:t xml:space="preserve">виступила Ізмаїльська гімназія №10 з початковою школою, вибірку дослідження склали учні паралельних 7 (контрольна група) та 8 (експериментальна група)  класів у кількості 134 учня. </w:t>
      </w:r>
    </w:p>
    <w:p w14:paraId="26C9E70A" w14:textId="77777777" w:rsidR="008B4551" w:rsidRPr="008B4551" w:rsidRDefault="008B4551" w:rsidP="008B4551">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b/>
          <w:bCs/>
          <w:sz w:val="28"/>
          <w:szCs w:val="28"/>
        </w:rPr>
        <w:t>Новизна дослідження полягає</w:t>
      </w:r>
      <w:r w:rsidRPr="008B4551">
        <w:rPr>
          <w:rFonts w:ascii="Times New Roman" w:hAnsi="Times New Roman" w:cs="Times New Roman"/>
          <w:sz w:val="28"/>
          <w:szCs w:val="28"/>
        </w:rPr>
        <w:t xml:space="preserve"> у визначенні та науковому обґрунтуванні специфіки соціально</w:t>
      </w:r>
      <w:r w:rsidRPr="008B4551">
        <w:rPr>
          <w:rFonts w:ascii="Times New Roman" w:hAnsi="Times New Roman" w:cs="Times New Roman"/>
          <w:sz w:val="28"/>
          <w:szCs w:val="28"/>
        </w:rPr>
        <w:noBreakHyphen/>
        <w:t>психологічної реабілітації підлітків засобами здоров’язберігаючих технологій у воєнний період, що раніше не було предметом комплексного аналізу в сучасній педагогічній та психологічній науці.</w:t>
      </w:r>
    </w:p>
    <w:p w14:paraId="2AB14107" w14:textId="77777777" w:rsidR="008B4551" w:rsidRPr="008B4551" w:rsidRDefault="008B4551" w:rsidP="008B4551">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sz w:val="28"/>
          <w:szCs w:val="28"/>
        </w:rPr>
        <w:t>Вона проявляється у розробці концептуальної моделі інтеграції здоров’язберігаючих технологій у процес соціально</w:t>
      </w:r>
      <w:r w:rsidRPr="008B4551">
        <w:rPr>
          <w:rFonts w:ascii="Times New Roman" w:hAnsi="Times New Roman" w:cs="Times New Roman"/>
          <w:sz w:val="28"/>
          <w:szCs w:val="28"/>
        </w:rPr>
        <w:noBreakHyphen/>
        <w:t>психологічної реабілітації підлітків, яка враховує особливості їхнього психоемоційного стану та соціальної адаптації в умовах воєнних викликів. Дослідження пропонує новий підхід до використання здоров’язберігаючих технологій як інструменту не лише збереження фізичного здоров’я, але й відновлення психічної рівноваги, розвитку життєстійкості та формування навичок саморегуляції.</w:t>
      </w:r>
    </w:p>
    <w:p w14:paraId="6D186D93" w14:textId="77777777" w:rsidR="008B4551" w:rsidRPr="008B4551" w:rsidRDefault="008B4551" w:rsidP="008B4551">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sz w:val="28"/>
          <w:szCs w:val="28"/>
        </w:rPr>
        <w:t>Новизна також полягає у визначенні критеріїв та показників ефективності програм соціально</w:t>
      </w:r>
      <w:r w:rsidRPr="008B4551">
        <w:rPr>
          <w:rFonts w:ascii="Times New Roman" w:hAnsi="Times New Roman" w:cs="Times New Roman"/>
          <w:sz w:val="28"/>
          <w:szCs w:val="28"/>
        </w:rPr>
        <w:noBreakHyphen/>
        <w:t>психологічної реабілітації підлітків, що дозволяє здійснювати об’єктивну оцінку результатів їхнього впровадження. Дослідження розширює наукові уявлення про взаємозв’язок між соціально</w:t>
      </w:r>
      <w:r w:rsidRPr="008B4551">
        <w:rPr>
          <w:rFonts w:ascii="Times New Roman" w:hAnsi="Times New Roman" w:cs="Times New Roman"/>
          <w:sz w:val="28"/>
          <w:szCs w:val="28"/>
        </w:rPr>
        <w:noBreakHyphen/>
        <w:t>психологічною підтримкою та здоров’язберігаючими практиками, доводячи їхню інтегративну роль у формуванні позитивного образу майбутнього та соціальної активності підлітків.</w:t>
      </w:r>
    </w:p>
    <w:p w14:paraId="7D045686" w14:textId="77777777" w:rsidR="008B4551" w:rsidRPr="008B4551" w:rsidRDefault="008B4551" w:rsidP="008B4551">
      <w:pPr>
        <w:spacing w:after="0" w:line="360" w:lineRule="auto"/>
        <w:ind w:firstLine="709"/>
        <w:jc w:val="both"/>
        <w:rPr>
          <w:rFonts w:ascii="Times New Roman" w:hAnsi="Times New Roman" w:cs="Times New Roman"/>
          <w:sz w:val="28"/>
          <w:szCs w:val="28"/>
        </w:rPr>
      </w:pPr>
      <w:r w:rsidRPr="00E36831">
        <w:rPr>
          <w:rFonts w:ascii="Times New Roman" w:hAnsi="Times New Roman" w:cs="Times New Roman"/>
          <w:b/>
          <w:bCs/>
          <w:sz w:val="28"/>
          <w:szCs w:val="28"/>
        </w:rPr>
        <w:t>Практична значущість дослідження</w:t>
      </w:r>
      <w:r>
        <w:rPr>
          <w:rFonts w:ascii="Times New Roman" w:hAnsi="Times New Roman" w:cs="Times New Roman"/>
          <w:b/>
          <w:bCs/>
          <w:sz w:val="28"/>
          <w:szCs w:val="28"/>
        </w:rPr>
        <w:t xml:space="preserve">. </w:t>
      </w:r>
      <w:r w:rsidRPr="008B4551">
        <w:rPr>
          <w:rFonts w:ascii="Times New Roman" w:hAnsi="Times New Roman" w:cs="Times New Roman"/>
          <w:sz w:val="28"/>
          <w:szCs w:val="28"/>
        </w:rPr>
        <w:t>Розроблені положення та висновки можуть бути використані для створення програм психологічної підтримки та реабілітації підлітків, які пережили кризові чи травматичні події, зокрема пов’язані з воєнними діями. Запропоновані здоров’язберігаючі технології сприяють формуванню навичок саморегуляції, розвитку життєстійкості, зниженню рівня тривожності та стресу, що забезпечує відновлення психоемоційного стану та соціальної активності молоді.</w:t>
      </w:r>
    </w:p>
    <w:p w14:paraId="2A78555B" w14:textId="77777777" w:rsidR="008B4551" w:rsidRPr="008B4551" w:rsidRDefault="008B4551" w:rsidP="008B4551">
      <w:pPr>
        <w:spacing w:after="0" w:line="360" w:lineRule="auto"/>
        <w:ind w:firstLine="709"/>
        <w:jc w:val="both"/>
        <w:rPr>
          <w:rFonts w:ascii="Times New Roman" w:hAnsi="Times New Roman" w:cs="Times New Roman"/>
          <w:sz w:val="28"/>
          <w:szCs w:val="28"/>
        </w:rPr>
      </w:pPr>
      <w:r w:rsidRPr="008B4551">
        <w:rPr>
          <w:rFonts w:ascii="Times New Roman" w:hAnsi="Times New Roman" w:cs="Times New Roman"/>
          <w:sz w:val="28"/>
          <w:szCs w:val="28"/>
        </w:rPr>
        <w:t>Практична значущість дослідження проявляється також у можливості інтеграції його результатів у навчально</w:t>
      </w:r>
      <w:r w:rsidRPr="008B4551">
        <w:rPr>
          <w:rFonts w:ascii="Times New Roman" w:hAnsi="Times New Roman" w:cs="Times New Roman"/>
          <w:sz w:val="28"/>
          <w:szCs w:val="28"/>
        </w:rPr>
        <w:noBreakHyphen/>
        <w:t xml:space="preserve">виховний процес закладів освіти, </w:t>
      </w:r>
      <w:r w:rsidRPr="008B4551">
        <w:rPr>
          <w:rFonts w:ascii="Times New Roman" w:hAnsi="Times New Roman" w:cs="Times New Roman"/>
          <w:sz w:val="28"/>
          <w:szCs w:val="28"/>
        </w:rPr>
        <w:lastRenderedPageBreak/>
        <w:t>діяльність центрів соціально</w:t>
      </w:r>
      <w:r w:rsidRPr="008B4551">
        <w:rPr>
          <w:rFonts w:ascii="Times New Roman" w:hAnsi="Times New Roman" w:cs="Times New Roman"/>
          <w:sz w:val="28"/>
          <w:szCs w:val="28"/>
        </w:rPr>
        <w:noBreakHyphen/>
        <w:t>психологічної допомоги, реабілітаційних установ та громадських організацій. Використання здоров’язберігаючих технологій у роботі з підлітками дозволяє підвищити ефективність профілактики негативних наслідків воєнних травм, сприяє формуванню здорового способу життя та соціальної згуртованості.</w:t>
      </w:r>
    </w:p>
    <w:p w14:paraId="656F5581" w14:textId="77777777" w:rsidR="008B4551" w:rsidRPr="008B4551" w:rsidRDefault="008B4551" w:rsidP="008B4551">
      <w:pPr>
        <w:spacing w:after="0" w:line="360" w:lineRule="auto"/>
        <w:ind w:firstLine="709"/>
        <w:jc w:val="both"/>
        <w:rPr>
          <w:rFonts w:ascii="Times New Roman" w:hAnsi="Times New Roman" w:cs="Times New Roman"/>
          <w:b/>
          <w:bCs/>
          <w:sz w:val="28"/>
          <w:szCs w:val="28"/>
        </w:rPr>
      </w:pPr>
      <w:r w:rsidRPr="008B4551">
        <w:rPr>
          <w:rFonts w:ascii="Times New Roman" w:hAnsi="Times New Roman" w:cs="Times New Roman"/>
          <w:sz w:val="28"/>
          <w:szCs w:val="28"/>
        </w:rPr>
        <w:t>Отримані результати можуть слугувати основою для розробки методичних рекомендацій для педагогів, психологів, соціальних працівників, а також для підготовки навчальних курсів і тренінгів, спрямованих на підтримку підлітків у кризових умовах. Таким чином, дослідження має практичну цінність як для індивідуальної роботи з молоддю, так і для реалізації державних та громадських програм з охорони здоров’я та соціальної підтримки населення у воєнний період.</w:t>
      </w:r>
    </w:p>
    <w:p w14:paraId="68521B07" w14:textId="77777777" w:rsidR="008B4551" w:rsidRPr="002148C6" w:rsidRDefault="008B4551" w:rsidP="008B4551">
      <w:pPr>
        <w:pStyle w:val="a7"/>
        <w:spacing w:after="0" w:line="360" w:lineRule="auto"/>
        <w:ind w:left="0" w:firstLine="709"/>
        <w:jc w:val="both"/>
        <w:rPr>
          <w:rFonts w:ascii="Times New Roman" w:hAnsi="Times New Roman" w:cs="Times New Roman"/>
          <w:sz w:val="28"/>
          <w:szCs w:val="28"/>
        </w:rPr>
      </w:pPr>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2878BF8B" w14:textId="77777777" w:rsidR="008B4551" w:rsidRPr="008B4551" w:rsidRDefault="008B4551" w:rsidP="008B4551">
      <w:pPr>
        <w:pStyle w:val="a7"/>
        <w:numPr>
          <w:ilvl w:val="0"/>
          <w:numId w:val="15"/>
        </w:numPr>
        <w:spacing w:after="0" w:line="360" w:lineRule="auto"/>
        <w:jc w:val="both"/>
        <w:rPr>
          <w:rFonts w:ascii="Times New Roman" w:hAnsi="Times New Roman" w:cs="Times New Roman"/>
          <w:sz w:val="28"/>
          <w:szCs w:val="28"/>
          <w:lang w:val="ru-RU"/>
        </w:rPr>
      </w:pPr>
      <w:r w:rsidRPr="008B4551">
        <w:rPr>
          <w:rFonts w:ascii="Times New Roman" w:hAnsi="Times New Roman" w:cs="Times New Roman"/>
          <w:sz w:val="28"/>
          <w:szCs w:val="28"/>
        </w:rPr>
        <w:t>Жалоба К.Е. Соціально-психологічна реабілітація підлітків з родин учасників бойових дій. Соціальна політика:виклики часу: матеріали II Міжнародної науково-практичної конференції до 190-річчя Українського державного університету імені Михайла Драгоманова (9 квітня 2025 року). Київ: Український державний університет імені Михайла Драгоманова, 2025. С. 69-73</w:t>
      </w:r>
      <w:r w:rsidRPr="008B4551">
        <w:rPr>
          <w:rFonts w:ascii="Times New Roman" w:hAnsi="Times New Roman" w:cs="Times New Roman"/>
          <w:sz w:val="28"/>
          <w:szCs w:val="28"/>
          <w:lang w:val="ru-RU"/>
        </w:rPr>
        <w:t xml:space="preserve"> </w:t>
      </w:r>
    </w:p>
    <w:p w14:paraId="56E06E74" w14:textId="6A78D71B" w:rsidR="00EC3337" w:rsidRPr="008B4551" w:rsidRDefault="008B4551" w:rsidP="008B4551">
      <w:pPr>
        <w:pStyle w:val="Default"/>
        <w:numPr>
          <w:ilvl w:val="0"/>
          <w:numId w:val="15"/>
        </w:numPr>
        <w:spacing w:line="360" w:lineRule="auto"/>
        <w:jc w:val="both"/>
        <w:rPr>
          <w:sz w:val="28"/>
          <w:szCs w:val="28"/>
        </w:rPr>
      </w:pPr>
      <w:r w:rsidRPr="008B4551">
        <w:rPr>
          <w:sz w:val="28"/>
          <w:szCs w:val="28"/>
          <w:lang w:val="ru-RU"/>
        </w:rPr>
        <w:t>Жалоба К. Соціально-психологічна реабілітація підлітків: практичний аспект</w:t>
      </w:r>
      <w:r w:rsidRPr="008B4551">
        <w:rPr>
          <w:sz w:val="28"/>
          <w:szCs w:val="28"/>
        </w:rPr>
        <w:t xml:space="preserve">. </w:t>
      </w:r>
      <w:r w:rsidRPr="008B4551">
        <w:rPr>
          <w:sz w:val="28"/>
          <w:szCs w:val="28"/>
          <w:lang w:val="ru-RU"/>
        </w:rPr>
        <w:t xml:space="preserve"> </w:t>
      </w:r>
      <w:r w:rsidRPr="008B4551">
        <w:rPr>
          <w:sz w:val="28"/>
          <w:szCs w:val="28"/>
        </w:rPr>
        <w:t>Правова та соціальна трансформація сучасного суспільства в умовах євроінтеграції України. Збірник наукових праць за метеріалами IV Всеукраїнської науково-практичної конференції (09 грудня 2024 р.). Ізмаїл: РВВ ІДГУ, 2024. С. 29-32.</w:t>
      </w:r>
    </w:p>
    <w:p w14:paraId="607A93B4" w14:textId="3BDE6153" w:rsidR="008B4551" w:rsidRPr="008B4551" w:rsidRDefault="008B4551" w:rsidP="008B4551">
      <w:pPr>
        <w:spacing w:after="0" w:line="360" w:lineRule="auto"/>
        <w:ind w:firstLine="567"/>
        <w:jc w:val="both"/>
        <w:rPr>
          <w:rFonts w:ascii="Times New Roman" w:hAnsi="Times New Roman" w:cs="Times New Roman"/>
          <w:sz w:val="28"/>
          <w:szCs w:val="28"/>
        </w:rPr>
      </w:pPr>
      <w:bookmarkStart w:id="1" w:name="_Hlk215477183"/>
      <w:r w:rsidRPr="008B4551">
        <w:rPr>
          <w:rFonts w:ascii="Times New Roman" w:hAnsi="Times New Roman" w:cs="Times New Roman"/>
          <w:b/>
          <w:bCs/>
          <w:sz w:val="28"/>
          <w:szCs w:val="28"/>
        </w:rPr>
        <w:t>Структура кваліфікаційної роботи</w:t>
      </w:r>
      <w:r w:rsidRPr="008B4551">
        <w:rPr>
          <w:rFonts w:ascii="Times New Roman" w:hAnsi="Times New Roman" w:cs="Times New Roman"/>
          <w:sz w:val="28"/>
          <w:szCs w:val="28"/>
        </w:rPr>
        <w:t>. Дослідження складається зі вступу, трьох розділів, висновків, списку використаних джерел та літератури, додатків. Отримані емпіричні дані представлено в таблицях (16), діаграмах (</w:t>
      </w:r>
      <w:r w:rsidR="00933F50">
        <w:rPr>
          <w:rFonts w:ascii="Times New Roman" w:hAnsi="Times New Roman" w:cs="Times New Roman"/>
          <w:sz w:val="28"/>
          <w:szCs w:val="28"/>
        </w:rPr>
        <w:t>3</w:t>
      </w:r>
      <w:r w:rsidRPr="008B4551">
        <w:rPr>
          <w:rFonts w:ascii="Times New Roman" w:hAnsi="Times New Roman" w:cs="Times New Roman"/>
          <w:sz w:val="28"/>
          <w:szCs w:val="28"/>
        </w:rPr>
        <w:t>), схемах (</w:t>
      </w:r>
      <w:r w:rsidR="00933F50">
        <w:rPr>
          <w:rFonts w:ascii="Times New Roman" w:hAnsi="Times New Roman" w:cs="Times New Roman"/>
          <w:sz w:val="28"/>
          <w:szCs w:val="28"/>
        </w:rPr>
        <w:t>3</w:t>
      </w:r>
      <w:r w:rsidRPr="008B4551">
        <w:rPr>
          <w:rFonts w:ascii="Times New Roman" w:hAnsi="Times New Roman" w:cs="Times New Roman"/>
          <w:sz w:val="28"/>
          <w:szCs w:val="28"/>
        </w:rPr>
        <w:t xml:space="preserve">) та графіках (1) </w:t>
      </w:r>
    </w:p>
    <w:bookmarkEnd w:id="1"/>
    <w:p w14:paraId="0A73AD40" w14:textId="77777777" w:rsidR="00EC3337" w:rsidRPr="008B4551" w:rsidRDefault="00EC3337" w:rsidP="008B4551">
      <w:pPr>
        <w:spacing w:after="0" w:line="360" w:lineRule="auto"/>
        <w:jc w:val="both"/>
        <w:rPr>
          <w:rFonts w:ascii="Times New Roman" w:hAnsi="Times New Roman" w:cs="Times New Roman"/>
          <w:sz w:val="28"/>
          <w:szCs w:val="28"/>
        </w:rPr>
      </w:pPr>
    </w:p>
    <w:p w14:paraId="716A357D"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2890ABC9"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15A0596B"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7DAE2240"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642E87E3"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2F37199E"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45FDB14B"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5778D63F"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5057CB04" w14:textId="77777777" w:rsidR="00EC3337" w:rsidRPr="00FD6879" w:rsidRDefault="00EC3337" w:rsidP="00FD6879">
      <w:pPr>
        <w:spacing w:after="0" w:line="360" w:lineRule="auto"/>
        <w:ind w:firstLine="709"/>
        <w:jc w:val="both"/>
        <w:rPr>
          <w:rFonts w:ascii="Times New Roman" w:hAnsi="Times New Roman" w:cs="Times New Roman"/>
          <w:sz w:val="28"/>
          <w:szCs w:val="28"/>
        </w:rPr>
      </w:pPr>
    </w:p>
    <w:p w14:paraId="7AFA4169" w14:textId="70978D2D" w:rsidR="00EC3337" w:rsidRPr="008B4551" w:rsidRDefault="00EC3337" w:rsidP="00EC3337">
      <w:pPr>
        <w:spacing w:after="0" w:line="360" w:lineRule="auto"/>
        <w:ind w:firstLine="709"/>
        <w:jc w:val="center"/>
        <w:rPr>
          <w:rFonts w:ascii="Times New Roman" w:hAnsi="Times New Roman" w:cs="Times New Roman"/>
          <w:b/>
          <w:bCs/>
          <w:caps/>
          <w:sz w:val="28"/>
          <w:szCs w:val="28"/>
        </w:rPr>
      </w:pPr>
      <w:r w:rsidRPr="008B4551">
        <w:rPr>
          <w:rFonts w:ascii="Times New Roman" w:hAnsi="Times New Roman" w:cs="Times New Roman"/>
          <w:b/>
          <w:bCs/>
          <w:caps/>
          <w:sz w:val="28"/>
          <w:szCs w:val="28"/>
        </w:rPr>
        <w:t xml:space="preserve">Розділ </w:t>
      </w:r>
      <w:r w:rsidR="00E1000A" w:rsidRPr="008B4551">
        <w:rPr>
          <w:rFonts w:ascii="Times New Roman" w:hAnsi="Times New Roman" w:cs="Times New Roman"/>
          <w:b/>
          <w:bCs/>
          <w:caps/>
          <w:sz w:val="28"/>
          <w:szCs w:val="28"/>
        </w:rPr>
        <w:t>І</w:t>
      </w:r>
      <w:r w:rsidRPr="008B4551">
        <w:rPr>
          <w:rFonts w:ascii="Times New Roman" w:hAnsi="Times New Roman" w:cs="Times New Roman"/>
          <w:b/>
          <w:bCs/>
          <w:caps/>
          <w:sz w:val="28"/>
          <w:szCs w:val="28"/>
        </w:rPr>
        <w:t xml:space="preserve"> Теоретико-методологічні основи соціально-психологічної реабілітації підлітків</w:t>
      </w:r>
    </w:p>
    <w:p w14:paraId="6DAC6136" w14:textId="69333BC5" w:rsidR="00EC3337" w:rsidRPr="00EC3337" w:rsidRDefault="00EC3337" w:rsidP="00EC3337">
      <w:pPr>
        <w:pStyle w:val="a7"/>
        <w:numPr>
          <w:ilvl w:val="1"/>
          <w:numId w:val="7"/>
        </w:numPr>
        <w:spacing w:after="0" w:line="360" w:lineRule="auto"/>
        <w:jc w:val="center"/>
        <w:rPr>
          <w:rFonts w:ascii="Times New Roman" w:hAnsi="Times New Roman" w:cs="Times New Roman"/>
          <w:b/>
          <w:bCs/>
          <w:sz w:val="28"/>
          <w:szCs w:val="28"/>
        </w:rPr>
      </w:pPr>
      <w:r w:rsidRPr="00EC3337">
        <w:rPr>
          <w:rFonts w:ascii="Times New Roman" w:hAnsi="Times New Roman" w:cs="Times New Roman"/>
          <w:b/>
          <w:bCs/>
          <w:sz w:val="28"/>
          <w:szCs w:val="28"/>
        </w:rPr>
        <w:t>Психологічні особливості підліткового віку у кризових умовах</w:t>
      </w:r>
    </w:p>
    <w:p w14:paraId="0A60FD24" w14:textId="77777777" w:rsidR="00EC3337" w:rsidRDefault="00EC3337" w:rsidP="00EC3337">
      <w:pPr>
        <w:spacing w:after="0" w:line="360" w:lineRule="auto"/>
        <w:jc w:val="both"/>
        <w:rPr>
          <w:rFonts w:ascii="Times New Roman" w:hAnsi="Times New Roman" w:cs="Times New Roman"/>
          <w:sz w:val="28"/>
          <w:szCs w:val="28"/>
        </w:rPr>
      </w:pPr>
    </w:p>
    <w:p w14:paraId="03022461" w14:textId="77777777"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sz w:val="28"/>
          <w:szCs w:val="28"/>
        </w:rPr>
        <w:t>Соціально-психологічна реабілітація підлітків у воєнний період є складним і багатовимірним процесом, що поєднує педагогічні, психологічні та соціальні підходи. Вона спрямована на відновлення психоемоційної рівноваги, формування адаптивних стратегій поведінки та забезпечення умов для гармонійного розвитку особистості в умовах кризових соціальних трансформацій. Теоретичні засади цього процесу ґрунтуються на поєднанні концепцій вікової психології, соціальної педагогіки, психотерапії та здоров’язберігаючих технологій, які розглядаються як інструменти підтримки життєстійкості та психічного здоров’я.</w:t>
      </w:r>
    </w:p>
    <w:p w14:paraId="043A5451" w14:textId="5666C4EF"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sz w:val="28"/>
          <w:szCs w:val="28"/>
        </w:rPr>
        <w:t>Психологічні особливості підліткового віку визначаються інтенсивними процесами становлення самосвідомості, формуванням ціннісних орієнтацій та розвитком соціальних навичок. У воєнний період ці процеси набувають особливої вразливості, оскільки підлітки стикаються з травматичними подіями, невизначеністю майбутнього, втратами та порушенням звичного соціального середовища. Це зумовлює підвищений ризик розвитку тривожних і депресивних станів, порушень комунікативної сфери та зниження мотивації до навчання й соціальної активності</w:t>
      </w:r>
      <w:r w:rsidR="008A409D">
        <w:rPr>
          <w:rFonts w:ascii="Times New Roman" w:hAnsi="Times New Roman" w:cs="Times New Roman"/>
          <w:sz w:val="28"/>
          <w:szCs w:val="28"/>
        </w:rPr>
        <w:t xml:space="preserve"> [</w:t>
      </w:r>
      <w:r w:rsidR="008A409D" w:rsidRPr="000C6BDC">
        <w:rPr>
          <w:rFonts w:ascii="Times New Roman" w:hAnsi="Times New Roman" w:cs="Times New Roman"/>
          <w:sz w:val="28"/>
          <w:szCs w:val="28"/>
        </w:rPr>
        <w:t>Кравченко, Чупіна</w:t>
      </w:r>
      <w:r w:rsidR="008A409D">
        <w:rPr>
          <w:rFonts w:ascii="Times New Roman" w:hAnsi="Times New Roman" w:cs="Times New Roman"/>
          <w:sz w:val="28"/>
          <w:szCs w:val="28"/>
        </w:rPr>
        <w:t>, 2022]</w:t>
      </w:r>
      <w:r w:rsidRPr="00EC3337">
        <w:rPr>
          <w:rFonts w:ascii="Times New Roman" w:hAnsi="Times New Roman" w:cs="Times New Roman"/>
          <w:sz w:val="28"/>
          <w:szCs w:val="28"/>
        </w:rPr>
        <w:t>.</w:t>
      </w:r>
    </w:p>
    <w:p w14:paraId="4CC147F2" w14:textId="77777777"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sz w:val="28"/>
          <w:szCs w:val="28"/>
        </w:rPr>
        <w:lastRenderedPageBreak/>
        <w:t>Соціально-психологічна реабілітація у цьому контексті розглядається як система заходів, спрямованих на відновлення внутрішніх ресурсів особистості, формування позитивних моделей поведінки та інтеграцію підлітків у соціальне середовище. Вона включає як індивідуальні, так і групові форми роботи, що поєднують психотерапевтичні методи, педагогічні технології та соціальну підтримку. Методологічно цей процес спирається на принципи гуманізму, особистісно орієнтованого підходу, інтеграції та міждисциплінарності.</w:t>
      </w:r>
    </w:p>
    <w:p w14:paraId="2DF1F94E" w14:textId="77777777"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sz w:val="28"/>
          <w:szCs w:val="28"/>
        </w:rPr>
        <w:t>Здоров’язберігаючі технології виступають ключовим інструментом у процесі реабілітації. Вони охоплюють психоемоційні практики (арт-терапія, музикотерапія, майндфулнес, релаксаційні техніки), фізкультурно-оздоровчі методи (дихальні вправи, адаптивна фізична культура, рухові ігри), а також соціально-педагогічні інновації (інтерактивні тренінги, освітні програми, онлайн-платформи підтримки). Їх застосування сприяє зниженню рівня стресу, розвитку навичок саморегуляції, формуванню позитивного емоційного досвіду та відновленню довіри до соціального середовища.</w:t>
      </w:r>
    </w:p>
    <w:p w14:paraId="36F5ED31" w14:textId="77777777"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sz w:val="28"/>
          <w:szCs w:val="28"/>
        </w:rPr>
        <w:t>Особливе значення має інтеграція сім’ї, школи та громади у процес реабілітації. Підлітки потребують не лише професійної психологічної допомоги, а й підтримки у щоденному житті, що забезпечується через партнерство між освітніми закладами, соціальними службами та родинами. Такий підхід дозволяє створити цілісну систему соціально-психологічної підтримки, яка враховує індивідуальні потреби та культурний контекст.</w:t>
      </w:r>
    </w:p>
    <w:p w14:paraId="13995210" w14:textId="6E62A909" w:rsidR="00EC3337" w:rsidRDefault="00605CBF" w:rsidP="00EC33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EC3337" w:rsidRPr="00EC3337">
        <w:rPr>
          <w:rFonts w:ascii="Times New Roman" w:hAnsi="Times New Roman" w:cs="Times New Roman"/>
          <w:sz w:val="28"/>
          <w:szCs w:val="28"/>
        </w:rPr>
        <w:t>, теоретико-методологічні основи соціально-психологічної реабілітації підлітків у воєнний період визначаються поєднанням психологічних знань про вікові особливості, соціально-педагогічних принципів інтеграції та використання здоров’язберігаючих технологій як універсального інструменту підтримки. Вони формують концептуальне підґрунтя для практичної реалізації програм реабілітації, спрямованих на відновлення психічного здоров’я, розвиток життєстійкості та забезпечення умов для соціальної адаптації підлітків у кризових умовах.</w:t>
      </w:r>
    </w:p>
    <w:p w14:paraId="603FB54C" w14:textId="26AE7F7D" w:rsidR="00605CBF" w:rsidRPr="00605CBF" w:rsidRDefault="00605CBF" w:rsidP="00605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Зазначимо, що п</w:t>
      </w:r>
      <w:r w:rsidRPr="00605CBF">
        <w:rPr>
          <w:rFonts w:ascii="Times New Roman" w:hAnsi="Times New Roman" w:cs="Times New Roman"/>
          <w:sz w:val="28"/>
          <w:szCs w:val="28"/>
        </w:rPr>
        <w:t>ідлітковий вік є періодом інтенсивного становлення особистості, коли відбувається формування самосвідомості, ціннісних орієнтацій та соціальних навичок. У кризових умовах, зокрема під час війни, ці процеси набувають особливої вразливості, що зумовлює низку специфічних психологічних особливостей</w:t>
      </w:r>
      <w:r w:rsidR="008A409D">
        <w:rPr>
          <w:rFonts w:ascii="Times New Roman" w:hAnsi="Times New Roman" w:cs="Times New Roman"/>
          <w:sz w:val="28"/>
          <w:szCs w:val="28"/>
        </w:rPr>
        <w:t xml:space="preserve"> [</w:t>
      </w:r>
      <w:r w:rsidR="008A409D" w:rsidRPr="00097DA9">
        <w:rPr>
          <w:rFonts w:ascii="Times New Roman" w:hAnsi="Times New Roman" w:cs="Times New Roman"/>
          <w:sz w:val="28"/>
          <w:szCs w:val="28"/>
        </w:rPr>
        <w:t xml:space="preserve">Сергєєнкова, Столярчук </w:t>
      </w:r>
      <w:r w:rsidR="008A409D">
        <w:rPr>
          <w:rFonts w:ascii="Times New Roman" w:hAnsi="Times New Roman" w:cs="Times New Roman"/>
          <w:sz w:val="28"/>
          <w:szCs w:val="28"/>
        </w:rPr>
        <w:t>та ін., 2020]</w:t>
      </w:r>
      <w:r w:rsidRPr="00605CBF">
        <w:rPr>
          <w:rFonts w:ascii="Times New Roman" w:hAnsi="Times New Roman" w:cs="Times New Roman"/>
          <w:sz w:val="28"/>
          <w:szCs w:val="28"/>
        </w:rPr>
        <w:t>.</w:t>
      </w:r>
    </w:p>
    <w:p w14:paraId="071B032C"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По-перше, підлітки переживають загострення внутрішніх конфліктів, пов’язаних із пошуком власної ідентичності. Невизначеність майбутнього, травматичні події та руйнування звичного соціального середовища можуть призводити до втрати сенсу, відчуття безпорадності та зниження мотивації до навчання й саморозвитку.</w:t>
      </w:r>
    </w:p>
    <w:p w14:paraId="32556B4E"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По-друге, емоційна сфера підлітків у кризових умовах характеризується нестабільністю. Вони схильні до різких перепадів настрою, підвищеної тривожності, імпульсивності та агресивних реакцій. Часто спостерігається емоційне відчуження або прагнення уникати соціальних контактів, що ускладнює процес соціалізації.</w:t>
      </w:r>
    </w:p>
    <w:p w14:paraId="12024B48"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По-третє, когнітивні процеси, які у нормальних умовах активно розвиваються, можуть бути пригнічені через постійний стрес. Це проявляється у зниженні концентрації уваги, труднощах із засвоєнням навчального матеріалу та прийняттям зважених рішень.</w:t>
      </w:r>
    </w:p>
    <w:p w14:paraId="7D0EC89E"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По-четверте, підлітки мають підвищену потребу у підтримці та відчутті безпеки. Незважаючи на прагнення до самостійності, вони особливо потребують емоційної опори з боку батьків, педагогів та однолітків. Відсутність такої підтримки може спричинити формування деструктивних моделей поведінки, зокрема схильність до ризикованих дій або соціальної ізоляції.</w:t>
      </w:r>
    </w:p>
    <w:p w14:paraId="3B334FD5"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По-п’яте, кризові умови впливають на соціальну сферу підлітків. Втрата звичних зв’язків, вимушене переселення чи розрив із середовищем однолітків призводять до відчуття самотності та недовіри до світу дорослих. Це може стати перешкодою для формування позитивних комунікативних навичок та соціальної інтеграції.</w:t>
      </w:r>
    </w:p>
    <w:p w14:paraId="3A8A70BA" w14:textId="09CC515B" w:rsidR="00605CBF" w:rsidRPr="00605CBF" w:rsidRDefault="00605CBF" w:rsidP="00605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605CBF">
        <w:rPr>
          <w:rFonts w:ascii="Times New Roman" w:hAnsi="Times New Roman" w:cs="Times New Roman"/>
          <w:sz w:val="28"/>
          <w:szCs w:val="28"/>
        </w:rPr>
        <w:t>сихологічні особливості підліткового віку у кризових умовах поєднують природні вікові зміни з додатковими викликами, спричиненими травматичними подіями</w:t>
      </w:r>
      <w:r>
        <w:rPr>
          <w:rFonts w:ascii="Times New Roman" w:hAnsi="Times New Roman" w:cs="Times New Roman"/>
          <w:sz w:val="28"/>
          <w:szCs w:val="28"/>
        </w:rPr>
        <w:t xml:space="preserve"> (таблиця 1.1.)</w:t>
      </w:r>
      <w:r w:rsidRPr="00605CBF">
        <w:rPr>
          <w:rFonts w:ascii="Times New Roman" w:hAnsi="Times New Roman" w:cs="Times New Roman"/>
          <w:sz w:val="28"/>
          <w:szCs w:val="28"/>
        </w:rPr>
        <w:t>. Вони потребують комплексної підтримки, яка включає психоемоційні практики, здоров’язберігаючі технології та створення безпечного соціального середовища для розвитку і реабілітації.</w:t>
      </w:r>
    </w:p>
    <w:p w14:paraId="04C93BAE" w14:textId="77777777" w:rsidR="00160C7E" w:rsidRDefault="00605CBF" w:rsidP="00160C7E">
      <w:pPr>
        <w:spacing w:after="0" w:line="360" w:lineRule="auto"/>
        <w:jc w:val="right"/>
        <w:rPr>
          <w:rFonts w:ascii="Times New Roman" w:hAnsi="Times New Roman" w:cs="Times New Roman"/>
          <w:b/>
          <w:bCs/>
          <w:sz w:val="28"/>
          <w:szCs w:val="28"/>
        </w:rPr>
      </w:pPr>
      <w:r w:rsidRPr="00605CBF">
        <w:rPr>
          <w:rFonts w:ascii="Times New Roman" w:hAnsi="Times New Roman" w:cs="Times New Roman"/>
          <w:b/>
          <w:bCs/>
          <w:sz w:val="28"/>
          <w:szCs w:val="28"/>
        </w:rPr>
        <w:t>Таблиця</w:t>
      </w:r>
      <w:r w:rsidR="00160C7E">
        <w:rPr>
          <w:rFonts w:ascii="Times New Roman" w:hAnsi="Times New Roman" w:cs="Times New Roman"/>
          <w:b/>
          <w:bCs/>
          <w:sz w:val="28"/>
          <w:szCs w:val="28"/>
        </w:rPr>
        <w:t xml:space="preserve"> 1.1. </w:t>
      </w:r>
    </w:p>
    <w:p w14:paraId="1863EEFF" w14:textId="12027EDA" w:rsidR="00605CBF" w:rsidRDefault="00605CBF" w:rsidP="00160C7E">
      <w:pPr>
        <w:spacing w:after="0" w:line="360" w:lineRule="auto"/>
        <w:jc w:val="right"/>
        <w:rPr>
          <w:rFonts w:ascii="Times New Roman" w:hAnsi="Times New Roman" w:cs="Times New Roman"/>
          <w:b/>
          <w:bCs/>
          <w:sz w:val="28"/>
          <w:szCs w:val="28"/>
        </w:rPr>
      </w:pPr>
      <w:r w:rsidRPr="00605CBF">
        <w:rPr>
          <w:rFonts w:ascii="Times New Roman" w:hAnsi="Times New Roman" w:cs="Times New Roman"/>
          <w:b/>
          <w:bCs/>
          <w:sz w:val="28"/>
          <w:szCs w:val="28"/>
        </w:rPr>
        <w:t>Психологічні ризики підлітків у кризових умовах та шляхи підтримки</w:t>
      </w:r>
    </w:p>
    <w:tbl>
      <w:tblPr>
        <w:tblStyle w:val="ac"/>
        <w:tblW w:w="9627" w:type="dxa"/>
        <w:tblLook w:val="04A0" w:firstRow="1" w:lastRow="0" w:firstColumn="1" w:lastColumn="0" w:noHBand="0" w:noVBand="1"/>
      </w:tblPr>
      <w:tblGrid>
        <w:gridCol w:w="3209"/>
        <w:gridCol w:w="3209"/>
        <w:gridCol w:w="3209"/>
      </w:tblGrid>
      <w:tr w:rsidR="00605CBF" w14:paraId="712ABCBE" w14:textId="77777777" w:rsidTr="00605CBF">
        <w:tc>
          <w:tcPr>
            <w:tcW w:w="3209" w:type="dxa"/>
            <w:vAlign w:val="center"/>
          </w:tcPr>
          <w:p w14:paraId="52720A69" w14:textId="5E1E9306"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Ризик</w:t>
            </w:r>
          </w:p>
        </w:tc>
        <w:tc>
          <w:tcPr>
            <w:tcW w:w="3209" w:type="dxa"/>
            <w:vAlign w:val="center"/>
          </w:tcPr>
          <w:p w14:paraId="7C064A43" w14:textId="55FB2645"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Прояви у поведінці та емоціях</w:t>
            </w:r>
          </w:p>
        </w:tc>
        <w:tc>
          <w:tcPr>
            <w:tcW w:w="3209" w:type="dxa"/>
            <w:vAlign w:val="center"/>
          </w:tcPr>
          <w:p w14:paraId="185BF0AA" w14:textId="1EF7FDC9"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Шляхи підтримки</w:t>
            </w:r>
          </w:p>
        </w:tc>
      </w:tr>
      <w:tr w:rsidR="00605CBF" w14:paraId="3A70E9C5" w14:textId="77777777" w:rsidTr="00605CBF">
        <w:tc>
          <w:tcPr>
            <w:tcW w:w="3209" w:type="dxa"/>
            <w:vAlign w:val="center"/>
          </w:tcPr>
          <w:p w14:paraId="377F64BD" w14:textId="2ACFBDE5" w:rsidR="00605CBF" w:rsidRPr="00605CBF" w:rsidRDefault="00605CBF" w:rsidP="00605CBF">
            <w:pPr>
              <w:rPr>
                <w:rFonts w:ascii="Times New Roman" w:hAnsi="Times New Roman" w:cs="Times New Roman"/>
                <w:b/>
                <w:bCs/>
              </w:rPr>
            </w:pPr>
            <w:r w:rsidRPr="00605CBF">
              <w:rPr>
                <w:rFonts w:ascii="Times New Roman" w:hAnsi="Times New Roman" w:cs="Times New Roman"/>
              </w:rPr>
              <w:t>Втрата відчуття безпеки</w:t>
            </w:r>
          </w:p>
        </w:tc>
        <w:tc>
          <w:tcPr>
            <w:tcW w:w="3209" w:type="dxa"/>
            <w:vAlign w:val="center"/>
          </w:tcPr>
          <w:p w14:paraId="2D488140" w14:textId="7EB4C4AB" w:rsidR="00605CBF" w:rsidRPr="00605CBF" w:rsidRDefault="00605CBF" w:rsidP="00605CBF">
            <w:pPr>
              <w:rPr>
                <w:rFonts w:ascii="Times New Roman" w:hAnsi="Times New Roman" w:cs="Times New Roman"/>
                <w:b/>
                <w:bCs/>
              </w:rPr>
            </w:pPr>
            <w:r w:rsidRPr="00605CBF">
              <w:rPr>
                <w:rFonts w:ascii="Times New Roman" w:hAnsi="Times New Roman" w:cs="Times New Roman"/>
              </w:rPr>
              <w:t>Тривожність, страхи, порушення сну, уникання соціальних контактів</w:t>
            </w:r>
          </w:p>
        </w:tc>
        <w:tc>
          <w:tcPr>
            <w:tcW w:w="3209" w:type="dxa"/>
            <w:vAlign w:val="center"/>
          </w:tcPr>
          <w:p w14:paraId="51933EE1" w14:textId="77E9C316" w:rsidR="00605CBF" w:rsidRPr="00605CBF" w:rsidRDefault="00605CBF" w:rsidP="00605CBF">
            <w:pPr>
              <w:rPr>
                <w:rFonts w:ascii="Times New Roman" w:hAnsi="Times New Roman" w:cs="Times New Roman"/>
                <w:b/>
                <w:bCs/>
              </w:rPr>
            </w:pPr>
            <w:r w:rsidRPr="00605CBF">
              <w:rPr>
                <w:rFonts w:ascii="Times New Roman" w:hAnsi="Times New Roman" w:cs="Times New Roman"/>
              </w:rPr>
              <w:t>Створення стабільного та передбачуваного середовища; щоденні ритуали; емоційна підтримка від дорослих</w:t>
            </w:r>
          </w:p>
        </w:tc>
      </w:tr>
      <w:tr w:rsidR="00605CBF" w14:paraId="14EFB6E8" w14:textId="77777777" w:rsidTr="00605CBF">
        <w:tc>
          <w:tcPr>
            <w:tcW w:w="3209" w:type="dxa"/>
            <w:vAlign w:val="center"/>
          </w:tcPr>
          <w:p w14:paraId="6776E020" w14:textId="5DEE23A4" w:rsidR="00605CBF" w:rsidRPr="00605CBF" w:rsidRDefault="00605CBF" w:rsidP="00605CBF">
            <w:pPr>
              <w:rPr>
                <w:rFonts w:ascii="Times New Roman" w:hAnsi="Times New Roman" w:cs="Times New Roman"/>
                <w:b/>
                <w:bCs/>
              </w:rPr>
            </w:pPr>
            <w:r w:rsidRPr="00605CBF">
              <w:rPr>
                <w:rFonts w:ascii="Times New Roman" w:hAnsi="Times New Roman" w:cs="Times New Roman"/>
              </w:rPr>
              <w:t>Емоційна нестабільність</w:t>
            </w:r>
          </w:p>
        </w:tc>
        <w:tc>
          <w:tcPr>
            <w:tcW w:w="3209" w:type="dxa"/>
            <w:vAlign w:val="center"/>
          </w:tcPr>
          <w:p w14:paraId="568120E3" w14:textId="13DA4623" w:rsidR="00605CBF" w:rsidRPr="00605CBF" w:rsidRDefault="00605CBF" w:rsidP="00605CBF">
            <w:pPr>
              <w:rPr>
                <w:rFonts w:ascii="Times New Roman" w:hAnsi="Times New Roman" w:cs="Times New Roman"/>
                <w:b/>
                <w:bCs/>
              </w:rPr>
            </w:pPr>
            <w:r w:rsidRPr="00605CBF">
              <w:rPr>
                <w:rFonts w:ascii="Times New Roman" w:hAnsi="Times New Roman" w:cs="Times New Roman"/>
              </w:rPr>
              <w:t>Різкі перепади настрою, агресивні реакції, імпульсивність</w:t>
            </w:r>
          </w:p>
        </w:tc>
        <w:tc>
          <w:tcPr>
            <w:tcW w:w="3209" w:type="dxa"/>
            <w:vAlign w:val="center"/>
          </w:tcPr>
          <w:p w14:paraId="32D78892" w14:textId="37C17459" w:rsidR="00605CBF" w:rsidRPr="00605CBF" w:rsidRDefault="00605CBF" w:rsidP="00605CBF">
            <w:pPr>
              <w:rPr>
                <w:rFonts w:ascii="Times New Roman" w:hAnsi="Times New Roman" w:cs="Times New Roman"/>
                <w:b/>
                <w:bCs/>
              </w:rPr>
            </w:pPr>
            <w:r w:rsidRPr="00605CBF">
              <w:rPr>
                <w:rFonts w:ascii="Times New Roman" w:hAnsi="Times New Roman" w:cs="Times New Roman"/>
              </w:rPr>
              <w:t>Використання релаксаційних технік, арт-терапії, фізичної активності; розвиток навичок саморегуляції</w:t>
            </w:r>
          </w:p>
        </w:tc>
      </w:tr>
      <w:tr w:rsidR="00605CBF" w14:paraId="452D176D" w14:textId="77777777" w:rsidTr="00605CBF">
        <w:tc>
          <w:tcPr>
            <w:tcW w:w="3209" w:type="dxa"/>
            <w:vAlign w:val="center"/>
          </w:tcPr>
          <w:p w14:paraId="6DC134F1" w14:textId="6DE89693" w:rsidR="00605CBF" w:rsidRPr="00605CBF" w:rsidRDefault="00605CBF" w:rsidP="00605CBF">
            <w:pPr>
              <w:rPr>
                <w:rFonts w:ascii="Times New Roman" w:hAnsi="Times New Roman" w:cs="Times New Roman"/>
              </w:rPr>
            </w:pPr>
            <w:r w:rsidRPr="00605CBF">
              <w:rPr>
                <w:rFonts w:ascii="Times New Roman" w:hAnsi="Times New Roman" w:cs="Times New Roman"/>
              </w:rPr>
              <w:t>Соціальна ізоляція</w:t>
            </w:r>
          </w:p>
        </w:tc>
        <w:tc>
          <w:tcPr>
            <w:tcW w:w="3209" w:type="dxa"/>
            <w:vAlign w:val="center"/>
          </w:tcPr>
          <w:p w14:paraId="2818EA3A" w14:textId="0EE56769" w:rsidR="00605CBF" w:rsidRPr="00605CBF" w:rsidRDefault="00605CBF" w:rsidP="00605CBF">
            <w:pPr>
              <w:rPr>
                <w:rFonts w:ascii="Times New Roman" w:hAnsi="Times New Roman" w:cs="Times New Roman"/>
              </w:rPr>
            </w:pPr>
            <w:r w:rsidRPr="00605CBF">
              <w:rPr>
                <w:rFonts w:ascii="Times New Roman" w:hAnsi="Times New Roman" w:cs="Times New Roman"/>
              </w:rPr>
              <w:t>Відчуття самотності, недовіра до дорослих, уникання спілкування</w:t>
            </w:r>
          </w:p>
        </w:tc>
        <w:tc>
          <w:tcPr>
            <w:tcW w:w="3209" w:type="dxa"/>
            <w:vAlign w:val="center"/>
          </w:tcPr>
          <w:p w14:paraId="5EDE8378" w14:textId="11BCF11A" w:rsidR="00605CBF" w:rsidRPr="00605CBF" w:rsidRDefault="00605CBF" w:rsidP="00605CBF">
            <w:pPr>
              <w:rPr>
                <w:rFonts w:ascii="Times New Roman" w:hAnsi="Times New Roman" w:cs="Times New Roman"/>
              </w:rPr>
            </w:pPr>
            <w:r w:rsidRPr="00605CBF">
              <w:rPr>
                <w:rFonts w:ascii="Times New Roman" w:hAnsi="Times New Roman" w:cs="Times New Roman"/>
              </w:rPr>
              <w:t>Організація групових занять, інтерактивних тренінгів; підтримка дружніх стосунків; залучення до волонтерських чи творчих проєктів</w:t>
            </w:r>
          </w:p>
        </w:tc>
      </w:tr>
      <w:tr w:rsidR="00605CBF" w14:paraId="162731BF" w14:textId="77777777" w:rsidTr="00605CBF">
        <w:tc>
          <w:tcPr>
            <w:tcW w:w="3209" w:type="dxa"/>
            <w:vAlign w:val="center"/>
          </w:tcPr>
          <w:p w14:paraId="52C3D261" w14:textId="78AC20FC" w:rsidR="00605CBF" w:rsidRPr="00605CBF" w:rsidRDefault="00605CBF" w:rsidP="00605CBF">
            <w:pPr>
              <w:rPr>
                <w:rFonts w:ascii="Times New Roman" w:hAnsi="Times New Roman" w:cs="Times New Roman"/>
              </w:rPr>
            </w:pPr>
            <w:r w:rsidRPr="00605CBF">
              <w:rPr>
                <w:rFonts w:ascii="Times New Roman" w:hAnsi="Times New Roman" w:cs="Times New Roman"/>
              </w:rPr>
              <w:t>Зниження мотивації</w:t>
            </w:r>
          </w:p>
        </w:tc>
        <w:tc>
          <w:tcPr>
            <w:tcW w:w="3209" w:type="dxa"/>
            <w:vAlign w:val="center"/>
          </w:tcPr>
          <w:p w14:paraId="3D6AB5C5" w14:textId="7E7A5103" w:rsidR="00605CBF" w:rsidRPr="00605CBF" w:rsidRDefault="00605CBF" w:rsidP="00605CBF">
            <w:pPr>
              <w:rPr>
                <w:rFonts w:ascii="Times New Roman" w:hAnsi="Times New Roman" w:cs="Times New Roman"/>
              </w:rPr>
            </w:pPr>
            <w:r w:rsidRPr="00605CBF">
              <w:rPr>
                <w:rFonts w:ascii="Times New Roman" w:hAnsi="Times New Roman" w:cs="Times New Roman"/>
              </w:rPr>
              <w:t>Втрата інтересу до навчання, апатія, відсутність планів на майбутнє</w:t>
            </w:r>
          </w:p>
        </w:tc>
        <w:tc>
          <w:tcPr>
            <w:tcW w:w="3209" w:type="dxa"/>
            <w:vAlign w:val="center"/>
          </w:tcPr>
          <w:p w14:paraId="41CC1AF0" w14:textId="3582EED4" w:rsidR="00605CBF" w:rsidRPr="00605CBF" w:rsidRDefault="00605CBF" w:rsidP="00605CBF">
            <w:pPr>
              <w:rPr>
                <w:rFonts w:ascii="Times New Roman" w:hAnsi="Times New Roman" w:cs="Times New Roman"/>
              </w:rPr>
            </w:pPr>
            <w:r w:rsidRPr="00605CBF">
              <w:rPr>
                <w:rFonts w:ascii="Times New Roman" w:hAnsi="Times New Roman" w:cs="Times New Roman"/>
              </w:rPr>
              <w:t>Використання мотиваційних педагогічних практик; постановка короткострокових цілей; позитивне підкріплення</w:t>
            </w:r>
          </w:p>
        </w:tc>
      </w:tr>
      <w:tr w:rsidR="00605CBF" w14:paraId="6BF995DA" w14:textId="77777777" w:rsidTr="00605CBF">
        <w:tc>
          <w:tcPr>
            <w:tcW w:w="3209" w:type="dxa"/>
            <w:vAlign w:val="center"/>
          </w:tcPr>
          <w:p w14:paraId="02E65794" w14:textId="60F6B492" w:rsidR="00605CBF" w:rsidRPr="00605CBF" w:rsidRDefault="00605CBF" w:rsidP="00605CBF">
            <w:pPr>
              <w:rPr>
                <w:rFonts w:ascii="Times New Roman" w:hAnsi="Times New Roman" w:cs="Times New Roman"/>
              </w:rPr>
            </w:pPr>
            <w:r w:rsidRPr="00605CBF">
              <w:rPr>
                <w:rFonts w:ascii="Times New Roman" w:hAnsi="Times New Roman" w:cs="Times New Roman"/>
              </w:rPr>
              <w:t>Когнітивні труднощі</w:t>
            </w:r>
          </w:p>
        </w:tc>
        <w:tc>
          <w:tcPr>
            <w:tcW w:w="3209" w:type="dxa"/>
            <w:vAlign w:val="center"/>
          </w:tcPr>
          <w:p w14:paraId="59BA8DB3" w14:textId="737A1FED" w:rsidR="00605CBF" w:rsidRPr="00605CBF" w:rsidRDefault="00605CBF" w:rsidP="00605CBF">
            <w:pPr>
              <w:rPr>
                <w:rFonts w:ascii="Times New Roman" w:hAnsi="Times New Roman" w:cs="Times New Roman"/>
              </w:rPr>
            </w:pPr>
            <w:r w:rsidRPr="00605CBF">
              <w:rPr>
                <w:rFonts w:ascii="Times New Roman" w:hAnsi="Times New Roman" w:cs="Times New Roman"/>
              </w:rPr>
              <w:t>Зниження концентрації уваги, проблеми із засвоєнням матеріалу</w:t>
            </w:r>
          </w:p>
        </w:tc>
        <w:tc>
          <w:tcPr>
            <w:tcW w:w="3209" w:type="dxa"/>
            <w:vAlign w:val="center"/>
          </w:tcPr>
          <w:p w14:paraId="64DAEA10" w14:textId="2F27AD9A" w:rsidR="00605CBF" w:rsidRPr="00605CBF" w:rsidRDefault="00605CBF" w:rsidP="00605CBF">
            <w:pPr>
              <w:rPr>
                <w:rFonts w:ascii="Times New Roman" w:hAnsi="Times New Roman" w:cs="Times New Roman"/>
              </w:rPr>
            </w:pPr>
            <w:r w:rsidRPr="00605CBF">
              <w:rPr>
                <w:rFonts w:ascii="Times New Roman" w:hAnsi="Times New Roman" w:cs="Times New Roman"/>
              </w:rPr>
              <w:t>Адаптація навчальних програм; використання візуальних матеріалів; чергування навчання з відпочинком</w:t>
            </w:r>
          </w:p>
        </w:tc>
      </w:tr>
      <w:tr w:rsidR="00605CBF" w14:paraId="3A200DAE" w14:textId="77777777" w:rsidTr="00605CBF">
        <w:tc>
          <w:tcPr>
            <w:tcW w:w="3209" w:type="dxa"/>
            <w:vAlign w:val="center"/>
          </w:tcPr>
          <w:p w14:paraId="68339918" w14:textId="7AB9A752" w:rsidR="00605CBF" w:rsidRPr="00605CBF" w:rsidRDefault="00605CBF" w:rsidP="00605CBF">
            <w:pPr>
              <w:rPr>
                <w:rFonts w:ascii="Times New Roman" w:hAnsi="Times New Roman" w:cs="Times New Roman"/>
              </w:rPr>
            </w:pPr>
            <w:r w:rsidRPr="00605CBF">
              <w:rPr>
                <w:rFonts w:ascii="Times New Roman" w:hAnsi="Times New Roman" w:cs="Times New Roman"/>
              </w:rPr>
              <w:t>Травматичний досвід</w:t>
            </w:r>
          </w:p>
        </w:tc>
        <w:tc>
          <w:tcPr>
            <w:tcW w:w="3209" w:type="dxa"/>
            <w:vAlign w:val="center"/>
          </w:tcPr>
          <w:p w14:paraId="1E852F32" w14:textId="3F54F032" w:rsidR="00605CBF" w:rsidRPr="00605CBF" w:rsidRDefault="00605CBF" w:rsidP="00605CBF">
            <w:pPr>
              <w:rPr>
                <w:rFonts w:ascii="Times New Roman" w:hAnsi="Times New Roman" w:cs="Times New Roman"/>
              </w:rPr>
            </w:pPr>
            <w:r w:rsidRPr="00605CBF">
              <w:rPr>
                <w:rFonts w:ascii="Times New Roman" w:hAnsi="Times New Roman" w:cs="Times New Roman"/>
              </w:rPr>
              <w:t>Спогади, флешбеки, емоційне відчуження</w:t>
            </w:r>
          </w:p>
        </w:tc>
        <w:tc>
          <w:tcPr>
            <w:tcW w:w="3209" w:type="dxa"/>
            <w:vAlign w:val="center"/>
          </w:tcPr>
          <w:p w14:paraId="76706634" w14:textId="388F8E4C" w:rsidR="00605CBF" w:rsidRPr="00605CBF" w:rsidRDefault="00605CBF" w:rsidP="00605CBF">
            <w:pPr>
              <w:rPr>
                <w:rFonts w:ascii="Times New Roman" w:hAnsi="Times New Roman" w:cs="Times New Roman"/>
              </w:rPr>
            </w:pPr>
            <w:r w:rsidRPr="00605CBF">
              <w:rPr>
                <w:rFonts w:ascii="Times New Roman" w:hAnsi="Times New Roman" w:cs="Times New Roman"/>
              </w:rPr>
              <w:t>Психологічна допомога; безпечне обговорення переживань; застосування методів арт- та музикотерапії</w:t>
            </w:r>
          </w:p>
        </w:tc>
      </w:tr>
    </w:tbl>
    <w:p w14:paraId="6DBF7124" w14:textId="77777777" w:rsidR="00605CBF" w:rsidRPr="00605CBF" w:rsidRDefault="00605CBF" w:rsidP="00605CBF">
      <w:pPr>
        <w:spacing w:after="0" w:line="360" w:lineRule="auto"/>
        <w:jc w:val="both"/>
        <w:rPr>
          <w:rFonts w:ascii="Times New Roman" w:hAnsi="Times New Roman" w:cs="Times New Roman"/>
          <w:b/>
          <w:bCs/>
          <w:sz w:val="28"/>
          <w:szCs w:val="28"/>
        </w:rPr>
      </w:pPr>
    </w:p>
    <w:p w14:paraId="1A8F3032" w14:textId="1768B6CD" w:rsidR="00605CBF" w:rsidRDefault="00605CBF" w:rsidP="00605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605CBF">
        <w:rPr>
          <w:rFonts w:ascii="Times New Roman" w:hAnsi="Times New Roman" w:cs="Times New Roman"/>
          <w:sz w:val="28"/>
          <w:szCs w:val="28"/>
        </w:rPr>
        <w:t xml:space="preserve"> кожен ризик має конкретні прояви, які можна пом’якшити завдяки цілеспрямованим здоров’язберігаючим технологіям. Важливо, щоб підтримка була системною, інтегрованою та враховувала індивідуальні особливості підлітка.</w:t>
      </w:r>
    </w:p>
    <w:p w14:paraId="7959C17D" w14:textId="71822943" w:rsidR="00605CBF" w:rsidRPr="00605CBF" w:rsidRDefault="00605CBF" w:rsidP="00605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Особистість с</w:t>
      </w:r>
      <w:r w:rsidRPr="00605CBF">
        <w:rPr>
          <w:rFonts w:ascii="Times New Roman" w:hAnsi="Times New Roman" w:cs="Times New Roman"/>
          <w:sz w:val="28"/>
          <w:szCs w:val="28"/>
        </w:rPr>
        <w:t>учасн</w:t>
      </w:r>
      <w:r>
        <w:rPr>
          <w:rFonts w:ascii="Times New Roman" w:hAnsi="Times New Roman" w:cs="Times New Roman"/>
          <w:sz w:val="28"/>
          <w:szCs w:val="28"/>
        </w:rPr>
        <w:t>ого</w:t>
      </w:r>
      <w:r w:rsidRPr="00605CBF">
        <w:rPr>
          <w:rFonts w:ascii="Times New Roman" w:hAnsi="Times New Roman" w:cs="Times New Roman"/>
          <w:sz w:val="28"/>
          <w:szCs w:val="28"/>
        </w:rPr>
        <w:t xml:space="preserve"> підлітк</w:t>
      </w:r>
      <w:r>
        <w:rPr>
          <w:rFonts w:ascii="Times New Roman" w:hAnsi="Times New Roman" w:cs="Times New Roman"/>
          <w:sz w:val="28"/>
          <w:szCs w:val="28"/>
        </w:rPr>
        <w:t>а</w:t>
      </w:r>
      <w:r w:rsidRPr="00605CBF">
        <w:rPr>
          <w:rFonts w:ascii="Times New Roman" w:hAnsi="Times New Roman" w:cs="Times New Roman"/>
          <w:sz w:val="28"/>
          <w:szCs w:val="28"/>
        </w:rPr>
        <w:t xml:space="preserve"> формується у складному соціокультурному контексті, який поєднує глобальні виклики, технологічні зміни та кризові явища, зокрема воєнні дії, економічну нестабільність і інформаційні перевантаження. Це зумовлює специфічні психологічні особливості, що відрізняють сьогоднішніх підлітків від попередніх поколінь</w:t>
      </w:r>
      <w:r w:rsidR="008A409D">
        <w:rPr>
          <w:rFonts w:ascii="Times New Roman" w:hAnsi="Times New Roman" w:cs="Times New Roman"/>
          <w:sz w:val="28"/>
          <w:szCs w:val="28"/>
        </w:rPr>
        <w:t xml:space="preserve"> [</w:t>
      </w:r>
      <w:r w:rsidR="008A409D" w:rsidRPr="00097DA9">
        <w:rPr>
          <w:rFonts w:ascii="Times New Roman" w:hAnsi="Times New Roman" w:cs="Times New Roman"/>
          <w:sz w:val="28"/>
          <w:szCs w:val="28"/>
        </w:rPr>
        <w:t>Бахмач, Вайнола</w:t>
      </w:r>
      <w:r w:rsidR="008A409D">
        <w:rPr>
          <w:rFonts w:ascii="Times New Roman" w:hAnsi="Times New Roman" w:cs="Times New Roman"/>
          <w:sz w:val="28"/>
          <w:szCs w:val="28"/>
        </w:rPr>
        <w:t xml:space="preserve"> та ін., 2020]</w:t>
      </w:r>
      <w:r w:rsidRPr="00605CBF">
        <w:rPr>
          <w:rFonts w:ascii="Times New Roman" w:hAnsi="Times New Roman" w:cs="Times New Roman"/>
          <w:sz w:val="28"/>
          <w:szCs w:val="28"/>
        </w:rPr>
        <w:t>.</w:t>
      </w:r>
    </w:p>
    <w:p w14:paraId="0360CC2E"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По-перше, підлітки демонструють високий рівень цифрової соціалізації. Віртуальний простір стає ключовим середовищем для комунікації, самовираження та формування ідентичності. Водночас надмірне використання цифрових технологій може призводити до інформаційної залежності, зниження концентрації уваги та поверхневого мислення.</w:t>
      </w:r>
    </w:p>
    <w:p w14:paraId="3385A640"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По-друге, сучасні підлітки мають підвищену емоційну чутливість. Вони гостро реагують на соціальну несправедливість, екологічні проблеми та воєнні події. Це проявляється у схильності до тривожності, емоційних коливань та потреби у швидкій підтримці. В умовах сьогодення підлітки часто стикаються з травматичними переживаннями, що формують ризик розвитку постстресових станів.</w:t>
      </w:r>
    </w:p>
    <w:p w14:paraId="2947BF2A"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По-третє, спостерігається тенденція до раннього формування критичного мислення та соціальної активності. Підлітки прагнуть брати участь у громадських ініціативах, волонтерстві, екологічних та соціальних проєктах. Це свідчить про їхню потребу у самореалізації та впливі на суспільство, але водночас може супроводжуватися відчуттям безсилля у масштабних кризових ситуаціях.</w:t>
      </w:r>
    </w:p>
    <w:p w14:paraId="407D86E6"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По-четверте, характерною рисою є прагнення до автономії та самостійності, що поєднується з потребою у підтримці. Підлітки прагнуть самостійно приймати рішення, але водночас залишаються залежними від емоційної та соціальної опори з боку сім’ї, школи та громади.</w:t>
      </w:r>
    </w:p>
    <w:p w14:paraId="2AACFAD3"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t xml:space="preserve">По-п’яте, сучасні підлітки часто стикаються з психологічними ризиками, пов’язаними з невизначеністю майбутнього. Воєнні дії, економічні труднощі та </w:t>
      </w:r>
      <w:r w:rsidRPr="00605CBF">
        <w:rPr>
          <w:rFonts w:ascii="Times New Roman" w:hAnsi="Times New Roman" w:cs="Times New Roman"/>
          <w:sz w:val="28"/>
          <w:szCs w:val="28"/>
        </w:rPr>
        <w:lastRenderedPageBreak/>
        <w:t>глобальні кризи формують відчуття нестабільності, що може призводити до апатії, втрати мотивації та труднощів у плануванні життєвих перспектив.</w:t>
      </w:r>
    </w:p>
    <w:p w14:paraId="3CCBA946" w14:textId="77777777" w:rsidR="00160C7E" w:rsidRDefault="00605CBF" w:rsidP="00160C7E">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1.2. </w:t>
      </w:r>
    </w:p>
    <w:p w14:paraId="2460C9F8" w14:textId="520FA221" w:rsidR="00605CBF" w:rsidRDefault="00605CBF" w:rsidP="00160C7E">
      <w:pPr>
        <w:spacing w:after="0" w:line="360" w:lineRule="auto"/>
        <w:ind w:firstLine="709"/>
        <w:jc w:val="right"/>
        <w:rPr>
          <w:rFonts w:ascii="Times New Roman" w:hAnsi="Times New Roman" w:cs="Times New Roman"/>
          <w:b/>
          <w:bCs/>
          <w:sz w:val="28"/>
          <w:szCs w:val="28"/>
        </w:rPr>
      </w:pPr>
      <w:r w:rsidRPr="00605CBF">
        <w:rPr>
          <w:rFonts w:ascii="Times New Roman" w:hAnsi="Times New Roman" w:cs="Times New Roman"/>
          <w:b/>
          <w:bCs/>
          <w:sz w:val="28"/>
          <w:szCs w:val="28"/>
        </w:rPr>
        <w:t xml:space="preserve">Порівняльна </w:t>
      </w:r>
      <w:r>
        <w:rPr>
          <w:rFonts w:ascii="Times New Roman" w:hAnsi="Times New Roman" w:cs="Times New Roman"/>
          <w:b/>
          <w:bCs/>
          <w:sz w:val="28"/>
          <w:szCs w:val="28"/>
        </w:rPr>
        <w:t>характеристика</w:t>
      </w:r>
      <w:r w:rsidRPr="00605CBF">
        <w:rPr>
          <w:rFonts w:ascii="Times New Roman" w:hAnsi="Times New Roman" w:cs="Times New Roman"/>
          <w:b/>
          <w:bCs/>
          <w:sz w:val="28"/>
          <w:szCs w:val="28"/>
        </w:rPr>
        <w:t xml:space="preserve"> психологічних особливостей підлітків: минуле та сьогодення</w:t>
      </w:r>
    </w:p>
    <w:tbl>
      <w:tblPr>
        <w:tblStyle w:val="ac"/>
        <w:tblW w:w="9627" w:type="dxa"/>
        <w:tblLook w:val="04A0" w:firstRow="1" w:lastRow="0" w:firstColumn="1" w:lastColumn="0" w:noHBand="0" w:noVBand="1"/>
      </w:tblPr>
      <w:tblGrid>
        <w:gridCol w:w="3209"/>
        <w:gridCol w:w="3209"/>
        <w:gridCol w:w="3209"/>
      </w:tblGrid>
      <w:tr w:rsidR="00605CBF" w:rsidRPr="00605CBF" w14:paraId="0CFFF6F1" w14:textId="77777777" w:rsidTr="00605CBF">
        <w:tc>
          <w:tcPr>
            <w:tcW w:w="3209" w:type="dxa"/>
            <w:vAlign w:val="center"/>
          </w:tcPr>
          <w:p w14:paraId="0F9EFF00" w14:textId="44FB6755"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Аспект</w:t>
            </w:r>
          </w:p>
        </w:tc>
        <w:tc>
          <w:tcPr>
            <w:tcW w:w="3209" w:type="dxa"/>
            <w:vAlign w:val="center"/>
          </w:tcPr>
          <w:p w14:paraId="61A96B4E" w14:textId="7BB80995"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Підлітки у минулому (до цифрової епохи, відносно стабільних умов)</w:t>
            </w:r>
          </w:p>
        </w:tc>
        <w:tc>
          <w:tcPr>
            <w:tcW w:w="3209" w:type="dxa"/>
            <w:vAlign w:val="center"/>
          </w:tcPr>
          <w:p w14:paraId="3B868B0B" w14:textId="5E5493EF" w:rsidR="00605CBF" w:rsidRPr="00605CBF" w:rsidRDefault="00605CBF" w:rsidP="00605CBF">
            <w:pPr>
              <w:jc w:val="center"/>
              <w:rPr>
                <w:rFonts w:ascii="Times New Roman" w:hAnsi="Times New Roman" w:cs="Times New Roman"/>
                <w:b/>
                <w:bCs/>
              </w:rPr>
            </w:pPr>
            <w:r w:rsidRPr="00605CBF">
              <w:rPr>
                <w:rFonts w:ascii="Times New Roman" w:hAnsi="Times New Roman" w:cs="Times New Roman"/>
                <w:b/>
                <w:bCs/>
              </w:rPr>
              <w:t>Підлітки сьогодення (в умовах війни, глобальних криз та цифровізації)</w:t>
            </w:r>
          </w:p>
        </w:tc>
      </w:tr>
      <w:tr w:rsidR="00605CBF" w:rsidRPr="00605CBF" w14:paraId="25F239A3" w14:textId="77777777" w:rsidTr="00605CBF">
        <w:tc>
          <w:tcPr>
            <w:tcW w:w="3209" w:type="dxa"/>
            <w:vAlign w:val="center"/>
          </w:tcPr>
          <w:p w14:paraId="5BE950C9" w14:textId="6DBC2CEF" w:rsidR="00605CBF" w:rsidRPr="00605CBF" w:rsidRDefault="00605CBF" w:rsidP="00605CBF">
            <w:pPr>
              <w:rPr>
                <w:rFonts w:ascii="Times New Roman" w:hAnsi="Times New Roman" w:cs="Times New Roman"/>
                <w:b/>
                <w:bCs/>
              </w:rPr>
            </w:pPr>
            <w:r w:rsidRPr="00605CBF">
              <w:rPr>
                <w:rFonts w:ascii="Times New Roman" w:hAnsi="Times New Roman" w:cs="Times New Roman"/>
              </w:rPr>
              <w:t>Формування ідентичності</w:t>
            </w:r>
          </w:p>
        </w:tc>
        <w:tc>
          <w:tcPr>
            <w:tcW w:w="3209" w:type="dxa"/>
            <w:vAlign w:val="center"/>
          </w:tcPr>
          <w:p w14:paraId="20CD0D22" w14:textId="6714C95A" w:rsidR="00605CBF" w:rsidRPr="00605CBF" w:rsidRDefault="00605CBF" w:rsidP="00605CBF">
            <w:pPr>
              <w:rPr>
                <w:rFonts w:ascii="Times New Roman" w:hAnsi="Times New Roman" w:cs="Times New Roman"/>
                <w:b/>
                <w:bCs/>
              </w:rPr>
            </w:pPr>
            <w:r w:rsidRPr="00605CBF">
              <w:rPr>
                <w:rFonts w:ascii="Times New Roman" w:hAnsi="Times New Roman" w:cs="Times New Roman"/>
              </w:rPr>
              <w:t>Відбувалося переважно через сім’ю, школу та локальну громаду; цінності формувалися у стабільному соціальному середовищі</w:t>
            </w:r>
          </w:p>
        </w:tc>
        <w:tc>
          <w:tcPr>
            <w:tcW w:w="3209" w:type="dxa"/>
            <w:vAlign w:val="center"/>
          </w:tcPr>
          <w:p w14:paraId="757D8A38" w14:textId="237D7DB4" w:rsidR="00605CBF" w:rsidRPr="00605CBF" w:rsidRDefault="00605CBF" w:rsidP="00605CBF">
            <w:pPr>
              <w:rPr>
                <w:rFonts w:ascii="Times New Roman" w:hAnsi="Times New Roman" w:cs="Times New Roman"/>
                <w:b/>
                <w:bCs/>
              </w:rPr>
            </w:pPr>
            <w:r w:rsidRPr="00605CBF">
              <w:rPr>
                <w:rFonts w:ascii="Times New Roman" w:hAnsi="Times New Roman" w:cs="Times New Roman"/>
              </w:rPr>
              <w:t>Відбувається у багатоканальному середовищі: сім’я, школа, онлайн-простір, глобальні тренди; часто супроводжується кризою сенсу через невизначеність майбутнього</w:t>
            </w:r>
          </w:p>
        </w:tc>
      </w:tr>
      <w:tr w:rsidR="00605CBF" w:rsidRPr="00605CBF" w14:paraId="1272F908" w14:textId="77777777" w:rsidTr="00605CBF">
        <w:tc>
          <w:tcPr>
            <w:tcW w:w="3209" w:type="dxa"/>
            <w:vAlign w:val="center"/>
          </w:tcPr>
          <w:p w14:paraId="5BE3FB94" w14:textId="5FC863C6" w:rsidR="00605CBF" w:rsidRPr="00605CBF" w:rsidRDefault="00605CBF" w:rsidP="00605CBF">
            <w:pPr>
              <w:rPr>
                <w:rFonts w:ascii="Times New Roman" w:hAnsi="Times New Roman" w:cs="Times New Roman"/>
              </w:rPr>
            </w:pPr>
            <w:r w:rsidRPr="00605CBF">
              <w:rPr>
                <w:rFonts w:ascii="Times New Roman" w:hAnsi="Times New Roman" w:cs="Times New Roman"/>
              </w:rPr>
              <w:t>Емоційна сфера</w:t>
            </w:r>
          </w:p>
        </w:tc>
        <w:tc>
          <w:tcPr>
            <w:tcW w:w="3209" w:type="dxa"/>
            <w:vAlign w:val="center"/>
          </w:tcPr>
          <w:p w14:paraId="54374165" w14:textId="25A881CA" w:rsidR="00605CBF" w:rsidRPr="00605CBF" w:rsidRDefault="00605CBF" w:rsidP="00605CBF">
            <w:pPr>
              <w:rPr>
                <w:rFonts w:ascii="Times New Roman" w:hAnsi="Times New Roman" w:cs="Times New Roman"/>
              </w:rPr>
            </w:pPr>
            <w:r w:rsidRPr="00605CBF">
              <w:rPr>
                <w:rFonts w:ascii="Times New Roman" w:hAnsi="Times New Roman" w:cs="Times New Roman"/>
              </w:rPr>
              <w:t>Характеризувалася природною нестабільністю, але мала більше можливостей для поступового врівноваження</w:t>
            </w:r>
          </w:p>
        </w:tc>
        <w:tc>
          <w:tcPr>
            <w:tcW w:w="3209" w:type="dxa"/>
            <w:vAlign w:val="center"/>
          </w:tcPr>
          <w:p w14:paraId="66D4975B" w14:textId="4C87FA93" w:rsidR="00605CBF" w:rsidRPr="00605CBF" w:rsidRDefault="00605CBF" w:rsidP="00605CBF">
            <w:pPr>
              <w:rPr>
                <w:rFonts w:ascii="Times New Roman" w:hAnsi="Times New Roman" w:cs="Times New Roman"/>
              </w:rPr>
            </w:pPr>
            <w:r w:rsidRPr="00605CBF">
              <w:rPr>
                <w:rFonts w:ascii="Times New Roman" w:hAnsi="Times New Roman" w:cs="Times New Roman"/>
              </w:rPr>
              <w:t>Висока емоційна чутливість, схильність до тривожності та стресових розладів через воєнні та соціальні виклики</w:t>
            </w:r>
          </w:p>
        </w:tc>
      </w:tr>
      <w:tr w:rsidR="00605CBF" w:rsidRPr="00605CBF" w14:paraId="00CD6770" w14:textId="77777777" w:rsidTr="00605CBF">
        <w:tc>
          <w:tcPr>
            <w:tcW w:w="3209" w:type="dxa"/>
            <w:vAlign w:val="center"/>
          </w:tcPr>
          <w:p w14:paraId="621498C6" w14:textId="6305F21A" w:rsidR="00605CBF" w:rsidRPr="00605CBF" w:rsidRDefault="00605CBF" w:rsidP="00605CBF">
            <w:pPr>
              <w:rPr>
                <w:rFonts w:ascii="Times New Roman" w:hAnsi="Times New Roman" w:cs="Times New Roman"/>
              </w:rPr>
            </w:pPr>
            <w:r w:rsidRPr="00605CBF">
              <w:rPr>
                <w:rFonts w:ascii="Times New Roman" w:hAnsi="Times New Roman" w:cs="Times New Roman"/>
              </w:rPr>
              <w:t>Соціалізація</w:t>
            </w:r>
          </w:p>
        </w:tc>
        <w:tc>
          <w:tcPr>
            <w:tcW w:w="3209" w:type="dxa"/>
            <w:vAlign w:val="center"/>
          </w:tcPr>
          <w:p w14:paraId="4B35BCB8" w14:textId="7625B50C" w:rsidR="00605CBF" w:rsidRPr="00605CBF" w:rsidRDefault="00605CBF" w:rsidP="00605CBF">
            <w:pPr>
              <w:rPr>
                <w:rFonts w:ascii="Times New Roman" w:hAnsi="Times New Roman" w:cs="Times New Roman"/>
              </w:rPr>
            </w:pPr>
            <w:r w:rsidRPr="00605CBF">
              <w:rPr>
                <w:rFonts w:ascii="Times New Roman" w:hAnsi="Times New Roman" w:cs="Times New Roman"/>
              </w:rPr>
              <w:t>Основні контакти — у школі, гуртках, локальних спільнотах; соціальні ролі були більш передбачуваними</w:t>
            </w:r>
          </w:p>
        </w:tc>
        <w:tc>
          <w:tcPr>
            <w:tcW w:w="3209" w:type="dxa"/>
            <w:vAlign w:val="center"/>
          </w:tcPr>
          <w:p w14:paraId="6795C20C" w14:textId="1F9F7E5B" w:rsidR="00605CBF" w:rsidRPr="00605CBF" w:rsidRDefault="00605CBF" w:rsidP="00605CBF">
            <w:pPr>
              <w:rPr>
                <w:rFonts w:ascii="Times New Roman" w:hAnsi="Times New Roman" w:cs="Times New Roman"/>
              </w:rPr>
            </w:pPr>
            <w:r w:rsidRPr="00605CBF">
              <w:rPr>
                <w:rFonts w:ascii="Times New Roman" w:hAnsi="Times New Roman" w:cs="Times New Roman"/>
              </w:rPr>
              <w:t>Соціалізація відбувається у змішаному форматі: офлайн та онлайн; існує ризик соціальної ізоляції або залежності від віртуальних контактів</w:t>
            </w:r>
          </w:p>
        </w:tc>
      </w:tr>
      <w:tr w:rsidR="00605CBF" w:rsidRPr="00605CBF" w14:paraId="126B38EC" w14:textId="77777777" w:rsidTr="00605CBF">
        <w:tc>
          <w:tcPr>
            <w:tcW w:w="3209" w:type="dxa"/>
            <w:vAlign w:val="center"/>
          </w:tcPr>
          <w:p w14:paraId="72DAD4EB" w14:textId="3673774C" w:rsidR="00605CBF" w:rsidRPr="00605CBF" w:rsidRDefault="00605CBF" w:rsidP="00605CBF">
            <w:pPr>
              <w:rPr>
                <w:rFonts w:ascii="Times New Roman" w:hAnsi="Times New Roman" w:cs="Times New Roman"/>
              </w:rPr>
            </w:pPr>
            <w:r w:rsidRPr="00605CBF">
              <w:rPr>
                <w:rFonts w:ascii="Times New Roman" w:hAnsi="Times New Roman" w:cs="Times New Roman"/>
              </w:rPr>
              <w:t>Когнітивний розвиток</w:t>
            </w:r>
          </w:p>
        </w:tc>
        <w:tc>
          <w:tcPr>
            <w:tcW w:w="3209" w:type="dxa"/>
            <w:vAlign w:val="center"/>
          </w:tcPr>
          <w:p w14:paraId="50273A99" w14:textId="06B475FB" w:rsidR="00605CBF" w:rsidRPr="00605CBF" w:rsidRDefault="00605CBF" w:rsidP="00605CBF">
            <w:pPr>
              <w:rPr>
                <w:rFonts w:ascii="Times New Roman" w:hAnsi="Times New Roman" w:cs="Times New Roman"/>
              </w:rPr>
            </w:pPr>
            <w:r w:rsidRPr="00605CBF">
              <w:rPr>
                <w:rFonts w:ascii="Times New Roman" w:hAnsi="Times New Roman" w:cs="Times New Roman"/>
              </w:rPr>
              <w:t>Зосередженість на навчанні, поступове формування абстрактного мислення; менше інформаційних перевантажень</w:t>
            </w:r>
          </w:p>
        </w:tc>
        <w:tc>
          <w:tcPr>
            <w:tcW w:w="3209" w:type="dxa"/>
            <w:vAlign w:val="center"/>
          </w:tcPr>
          <w:p w14:paraId="0BFFE9E9" w14:textId="541EC9B7" w:rsidR="00605CBF" w:rsidRPr="00605CBF" w:rsidRDefault="00605CBF" w:rsidP="00605CBF">
            <w:pPr>
              <w:rPr>
                <w:rFonts w:ascii="Times New Roman" w:hAnsi="Times New Roman" w:cs="Times New Roman"/>
              </w:rPr>
            </w:pPr>
            <w:r w:rsidRPr="00605CBF">
              <w:rPr>
                <w:rFonts w:ascii="Times New Roman" w:hAnsi="Times New Roman" w:cs="Times New Roman"/>
              </w:rPr>
              <w:t>Розвиток критичного мислення під впливом цифрових технологій; водночас — інформаційне перевантаження, поверхневість мислення, труднощі з концентрацією</w:t>
            </w:r>
          </w:p>
        </w:tc>
      </w:tr>
      <w:tr w:rsidR="00605CBF" w:rsidRPr="00605CBF" w14:paraId="04643788" w14:textId="77777777" w:rsidTr="00605CBF">
        <w:tc>
          <w:tcPr>
            <w:tcW w:w="3209" w:type="dxa"/>
            <w:vAlign w:val="center"/>
          </w:tcPr>
          <w:p w14:paraId="02735751" w14:textId="13B30FBC" w:rsidR="00605CBF" w:rsidRPr="00605CBF" w:rsidRDefault="00605CBF" w:rsidP="00605CBF">
            <w:pPr>
              <w:rPr>
                <w:rFonts w:ascii="Times New Roman" w:hAnsi="Times New Roman" w:cs="Times New Roman"/>
              </w:rPr>
            </w:pPr>
            <w:r w:rsidRPr="00605CBF">
              <w:rPr>
                <w:rFonts w:ascii="Times New Roman" w:hAnsi="Times New Roman" w:cs="Times New Roman"/>
              </w:rPr>
              <w:t>Потреба у підтримці</w:t>
            </w:r>
          </w:p>
        </w:tc>
        <w:tc>
          <w:tcPr>
            <w:tcW w:w="3209" w:type="dxa"/>
            <w:vAlign w:val="center"/>
          </w:tcPr>
          <w:p w14:paraId="1DE96158" w14:textId="576F6308" w:rsidR="00605CBF" w:rsidRPr="00605CBF" w:rsidRDefault="00605CBF" w:rsidP="00605CBF">
            <w:pPr>
              <w:rPr>
                <w:rFonts w:ascii="Times New Roman" w:hAnsi="Times New Roman" w:cs="Times New Roman"/>
              </w:rPr>
            </w:pPr>
            <w:r w:rsidRPr="00605CBF">
              <w:rPr>
                <w:rFonts w:ascii="Times New Roman" w:hAnsi="Times New Roman" w:cs="Times New Roman"/>
              </w:rPr>
              <w:t>Виявлялася у прагненні до автономії, але з опорою на сім’ю та педагогів</w:t>
            </w:r>
          </w:p>
        </w:tc>
        <w:tc>
          <w:tcPr>
            <w:tcW w:w="3209" w:type="dxa"/>
            <w:vAlign w:val="center"/>
          </w:tcPr>
          <w:p w14:paraId="1D48392D" w14:textId="67370B89" w:rsidR="00605CBF" w:rsidRPr="00605CBF" w:rsidRDefault="00605CBF" w:rsidP="00605CBF">
            <w:pPr>
              <w:rPr>
                <w:rFonts w:ascii="Times New Roman" w:hAnsi="Times New Roman" w:cs="Times New Roman"/>
              </w:rPr>
            </w:pPr>
            <w:r w:rsidRPr="00605CBF">
              <w:rPr>
                <w:rFonts w:ascii="Times New Roman" w:hAnsi="Times New Roman" w:cs="Times New Roman"/>
              </w:rPr>
              <w:t>Поєднання прагнення до самостійності з гострою потребою у психологічній та соціальній підтримці; особливо важливе відчуття безпеки</w:t>
            </w:r>
          </w:p>
        </w:tc>
      </w:tr>
      <w:tr w:rsidR="00605CBF" w:rsidRPr="00605CBF" w14:paraId="464CA94F" w14:textId="77777777" w:rsidTr="00605CBF">
        <w:tc>
          <w:tcPr>
            <w:tcW w:w="3209" w:type="dxa"/>
            <w:vAlign w:val="center"/>
          </w:tcPr>
          <w:p w14:paraId="407F6CD1" w14:textId="0608085B" w:rsidR="00605CBF" w:rsidRPr="00605CBF" w:rsidRDefault="00605CBF" w:rsidP="00605CBF">
            <w:pPr>
              <w:rPr>
                <w:rFonts w:ascii="Times New Roman" w:hAnsi="Times New Roman" w:cs="Times New Roman"/>
              </w:rPr>
            </w:pPr>
            <w:r w:rsidRPr="00605CBF">
              <w:rPr>
                <w:rFonts w:ascii="Times New Roman" w:hAnsi="Times New Roman" w:cs="Times New Roman"/>
              </w:rPr>
              <w:t>Соціальна активність</w:t>
            </w:r>
          </w:p>
        </w:tc>
        <w:tc>
          <w:tcPr>
            <w:tcW w:w="3209" w:type="dxa"/>
            <w:vAlign w:val="center"/>
          </w:tcPr>
          <w:p w14:paraId="737E764C" w14:textId="7D353790" w:rsidR="00605CBF" w:rsidRPr="00605CBF" w:rsidRDefault="00605CBF" w:rsidP="00605CBF">
            <w:pPr>
              <w:rPr>
                <w:rFonts w:ascii="Times New Roman" w:hAnsi="Times New Roman" w:cs="Times New Roman"/>
              </w:rPr>
            </w:pPr>
            <w:r w:rsidRPr="00605CBF">
              <w:rPr>
                <w:rFonts w:ascii="Times New Roman" w:hAnsi="Times New Roman" w:cs="Times New Roman"/>
              </w:rPr>
              <w:t>Обмежувалася локальними ініціативами, участю у шкільних чи громадських заходах</w:t>
            </w:r>
          </w:p>
        </w:tc>
        <w:tc>
          <w:tcPr>
            <w:tcW w:w="3209" w:type="dxa"/>
            <w:vAlign w:val="center"/>
          </w:tcPr>
          <w:p w14:paraId="558D42C9" w14:textId="7DA18B77" w:rsidR="00605CBF" w:rsidRPr="00605CBF" w:rsidRDefault="00605CBF" w:rsidP="00605CBF">
            <w:pPr>
              <w:rPr>
                <w:rFonts w:ascii="Times New Roman" w:hAnsi="Times New Roman" w:cs="Times New Roman"/>
              </w:rPr>
            </w:pPr>
            <w:r w:rsidRPr="00605CBF">
              <w:rPr>
                <w:rFonts w:ascii="Times New Roman" w:hAnsi="Times New Roman" w:cs="Times New Roman"/>
              </w:rPr>
              <w:t>Висока залученість до волонтерства, громадських та екологічних проєктів; прагнення впливати на суспільство, але водночас відчуття безсилля перед глобальними кризами</w:t>
            </w:r>
          </w:p>
        </w:tc>
      </w:tr>
    </w:tbl>
    <w:p w14:paraId="29BA2387" w14:textId="77777777" w:rsidR="00605CBF" w:rsidRPr="00605CBF" w:rsidRDefault="00605CBF" w:rsidP="00605CBF">
      <w:pPr>
        <w:spacing w:after="0" w:line="360" w:lineRule="auto"/>
        <w:ind w:firstLine="709"/>
        <w:jc w:val="both"/>
        <w:rPr>
          <w:rFonts w:ascii="Times New Roman" w:hAnsi="Times New Roman" w:cs="Times New Roman"/>
          <w:b/>
          <w:bCs/>
          <w:sz w:val="28"/>
          <w:szCs w:val="28"/>
        </w:rPr>
      </w:pPr>
    </w:p>
    <w:p w14:paraId="03FF387A" w14:textId="77777777" w:rsidR="00605CBF" w:rsidRPr="00605CBF" w:rsidRDefault="00605CBF" w:rsidP="00605CBF">
      <w:pPr>
        <w:spacing w:after="0" w:line="360" w:lineRule="auto"/>
        <w:ind w:firstLine="709"/>
        <w:jc w:val="both"/>
        <w:rPr>
          <w:rFonts w:ascii="Times New Roman" w:hAnsi="Times New Roman" w:cs="Times New Roman"/>
          <w:sz w:val="28"/>
          <w:szCs w:val="28"/>
        </w:rPr>
      </w:pPr>
      <w:r w:rsidRPr="00605CBF">
        <w:rPr>
          <w:rFonts w:ascii="Times New Roman" w:hAnsi="Times New Roman" w:cs="Times New Roman"/>
          <w:sz w:val="28"/>
          <w:szCs w:val="28"/>
        </w:rPr>
        <w:lastRenderedPageBreak/>
        <w:t>Сучасні підлітки значно відрізняються від попередніх поколінь через вплив цифровізації, глобальних криз та воєнних умов. Якщо раніше їхній розвиток відбувався у більш стабільному та локалізованому середовищі, то сьогодні він супроводжується багатоканальною соціалізацією, інформаційним перевантаженням та підвищеною емоційною чутливістю. Це вимагає нових підходів до психологічної підтримки, які поєднують традиційні методи виховання із сучасними здоров’язберігаючими технологіями.</w:t>
      </w:r>
    </w:p>
    <w:p w14:paraId="5AA8A1D6" w14:textId="660CDE11" w:rsidR="00605CBF" w:rsidRDefault="00160C7E" w:rsidP="00605CBF">
      <w:pPr>
        <w:spacing w:after="0" w:line="360" w:lineRule="auto"/>
        <w:ind w:firstLine="709"/>
        <w:jc w:val="both"/>
        <w:rPr>
          <w:rFonts w:ascii="Times New Roman" w:hAnsi="Times New Roman" w:cs="Times New Roman"/>
          <w:sz w:val="28"/>
          <w:szCs w:val="28"/>
        </w:rPr>
      </w:pPr>
      <w:r w:rsidRPr="00160C7E">
        <w:rPr>
          <w:rFonts w:ascii="Times New Roman" w:hAnsi="Times New Roman" w:cs="Times New Roman"/>
          <w:noProof/>
          <w:sz w:val="28"/>
          <w:szCs w:val="28"/>
          <w:lang w:val="ru-RU" w:eastAsia="ru-RU"/>
        </w:rPr>
        <w:lastRenderedPageBreak/>
        <w:drawing>
          <wp:inline distT="0" distB="0" distL="0" distR="0" wp14:anchorId="16B01FB9" wp14:editId="7DBDC51C">
            <wp:extent cx="5249008" cy="8125959"/>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9008" cy="8125959"/>
                    </a:xfrm>
                    <a:prstGeom prst="rect">
                      <a:avLst/>
                    </a:prstGeom>
                  </pic:spPr>
                </pic:pic>
              </a:graphicData>
            </a:graphic>
          </wp:inline>
        </w:drawing>
      </w:r>
    </w:p>
    <w:p w14:paraId="4BB2FD01" w14:textId="6C29C1BC" w:rsidR="00160C7E" w:rsidRPr="00160C7E" w:rsidRDefault="00160C7E" w:rsidP="00160C7E">
      <w:pPr>
        <w:spacing w:after="0" w:line="360" w:lineRule="auto"/>
        <w:ind w:firstLine="709"/>
        <w:jc w:val="center"/>
        <w:rPr>
          <w:rFonts w:ascii="Times New Roman" w:hAnsi="Times New Roman" w:cs="Times New Roman"/>
          <w:b/>
          <w:bCs/>
          <w:sz w:val="28"/>
          <w:szCs w:val="28"/>
        </w:rPr>
      </w:pPr>
      <w:r w:rsidRPr="00160C7E">
        <w:rPr>
          <w:rFonts w:ascii="Times New Roman" w:hAnsi="Times New Roman" w:cs="Times New Roman"/>
          <w:b/>
          <w:bCs/>
          <w:sz w:val="28"/>
          <w:szCs w:val="28"/>
        </w:rPr>
        <w:t xml:space="preserve">Схема 1.1.  </w:t>
      </w:r>
      <w:r w:rsidRPr="00605CBF">
        <w:rPr>
          <w:rFonts w:ascii="Times New Roman" w:hAnsi="Times New Roman" w:cs="Times New Roman"/>
          <w:b/>
          <w:bCs/>
          <w:sz w:val="28"/>
          <w:szCs w:val="28"/>
        </w:rPr>
        <w:t xml:space="preserve">Порівняльна </w:t>
      </w:r>
      <w:r w:rsidRPr="00160C7E">
        <w:rPr>
          <w:rFonts w:ascii="Times New Roman" w:hAnsi="Times New Roman" w:cs="Times New Roman"/>
          <w:b/>
          <w:bCs/>
          <w:sz w:val="28"/>
          <w:szCs w:val="28"/>
        </w:rPr>
        <w:t>характеристика</w:t>
      </w:r>
      <w:r w:rsidRPr="00605CBF">
        <w:rPr>
          <w:rFonts w:ascii="Times New Roman" w:hAnsi="Times New Roman" w:cs="Times New Roman"/>
          <w:b/>
          <w:bCs/>
          <w:sz w:val="28"/>
          <w:szCs w:val="28"/>
        </w:rPr>
        <w:t xml:space="preserve"> психологічних особливостей підлітків: минуле та сьогодення</w:t>
      </w:r>
    </w:p>
    <w:p w14:paraId="55278224" w14:textId="77777777" w:rsidR="00160C7E" w:rsidRDefault="00160C7E" w:rsidP="00605CBF">
      <w:pPr>
        <w:spacing w:after="0" w:line="360" w:lineRule="auto"/>
        <w:ind w:firstLine="709"/>
        <w:jc w:val="both"/>
        <w:rPr>
          <w:rFonts w:ascii="Times New Roman" w:hAnsi="Times New Roman" w:cs="Times New Roman"/>
          <w:sz w:val="28"/>
          <w:szCs w:val="28"/>
        </w:rPr>
      </w:pPr>
    </w:p>
    <w:p w14:paraId="491F3F40" w14:textId="44A84CB4" w:rsidR="00605CBF" w:rsidRPr="00605CBF" w:rsidRDefault="00160C7E" w:rsidP="00605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Отже</w:t>
      </w:r>
      <w:r w:rsidR="00605CBF" w:rsidRPr="00605CBF">
        <w:rPr>
          <w:rFonts w:ascii="Times New Roman" w:hAnsi="Times New Roman" w:cs="Times New Roman"/>
          <w:sz w:val="28"/>
          <w:szCs w:val="28"/>
        </w:rPr>
        <w:t>, психологічні особливості підлітків сьогодення визначаються поєднанням природних вікових змін із впливом сучасних соціальних і культурних факторів. Вони характеризуються високою емоційною чутливістю, цифровою залежністю, прагненням до самореалізації та водночас потребою у стабільності й підтримці. Це вимагає від педагогів, психологів та батьків комплексного підходу, що поєднує традиційні методи виховання із сучасними здоров’язберігаючими технологіями та практиками психоемоційної підтримки.</w:t>
      </w:r>
    </w:p>
    <w:p w14:paraId="349ADDB1" w14:textId="77777777" w:rsidR="00605CBF" w:rsidRPr="00605CBF" w:rsidRDefault="00605CBF" w:rsidP="00605CBF">
      <w:pPr>
        <w:spacing w:after="0" w:line="360" w:lineRule="auto"/>
        <w:ind w:firstLine="709"/>
        <w:jc w:val="both"/>
        <w:rPr>
          <w:rFonts w:ascii="Times New Roman" w:hAnsi="Times New Roman" w:cs="Times New Roman"/>
          <w:sz w:val="28"/>
          <w:szCs w:val="28"/>
        </w:rPr>
      </w:pPr>
    </w:p>
    <w:p w14:paraId="091A4F6E" w14:textId="1FB6974B" w:rsidR="00EC3337" w:rsidRPr="00160C7E" w:rsidRDefault="00EC3337" w:rsidP="00160C7E">
      <w:pPr>
        <w:pStyle w:val="a7"/>
        <w:numPr>
          <w:ilvl w:val="1"/>
          <w:numId w:val="7"/>
        </w:numPr>
        <w:spacing w:after="0" w:line="360" w:lineRule="auto"/>
        <w:ind w:left="0" w:firstLine="0"/>
        <w:jc w:val="center"/>
        <w:rPr>
          <w:rFonts w:ascii="Times New Roman" w:hAnsi="Times New Roman" w:cs="Times New Roman"/>
          <w:b/>
          <w:bCs/>
          <w:sz w:val="28"/>
          <w:szCs w:val="28"/>
        </w:rPr>
      </w:pPr>
      <w:r w:rsidRPr="00160C7E">
        <w:rPr>
          <w:rFonts w:ascii="Times New Roman" w:hAnsi="Times New Roman" w:cs="Times New Roman"/>
          <w:b/>
          <w:bCs/>
          <w:sz w:val="28"/>
          <w:szCs w:val="28"/>
        </w:rPr>
        <w:t>Вплив воєнного періоду на психоемоційний стан та соціалізацію підлітків</w:t>
      </w:r>
    </w:p>
    <w:p w14:paraId="455D19E1" w14:textId="77777777" w:rsidR="00160C7E" w:rsidRDefault="00160C7E" w:rsidP="00EF4146">
      <w:pPr>
        <w:pStyle w:val="a7"/>
        <w:spacing w:after="0" w:line="360" w:lineRule="auto"/>
        <w:ind w:left="0" w:firstLine="709"/>
        <w:jc w:val="both"/>
        <w:rPr>
          <w:rFonts w:ascii="Times New Roman" w:hAnsi="Times New Roman" w:cs="Times New Roman"/>
          <w:sz w:val="28"/>
          <w:szCs w:val="28"/>
        </w:rPr>
      </w:pPr>
    </w:p>
    <w:p w14:paraId="03B764BC" w14:textId="77777777"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Воєнний період є потужним дестабілізуючим чинником, що глибоко впливає на психоемоційний стан підлітків та процес їхньої соціалізації. Підлітковий вік сам по собі є критичним етапом розвитку особистості, що характеризується пошуком ідентичності, емоційною нестабільністю, потребою у соціальному визнанні та формуванням автономії. У контексті війни ці процеси набувають особливої вразливості, оскільки підлітки стикаються з реальними загрозами життю, втратами, вимушеним переселенням, руйнуванням звичних соціальних структур і невизначеністю майбутнього.</w:t>
      </w:r>
    </w:p>
    <w:p w14:paraId="2DA02A42" w14:textId="77F7EB14"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Психоемоційний стан підлітків у воєнний період характеризується хронічним стресом, тривожністю, депресивними проявами, емоційним виснаженням та порушенням базових відчуттів безпеки. Багато підлітків переживають втрату близьких, розлуку з родиною, руйнування домівки, що призводить до глибоких емоційних травм. У таких умовах зростає ризик розвитку посттравматичного стресового розладу (</w:t>
      </w:r>
      <w:r>
        <w:rPr>
          <w:rFonts w:ascii="Times New Roman" w:hAnsi="Times New Roman" w:cs="Times New Roman"/>
          <w:sz w:val="28"/>
          <w:szCs w:val="28"/>
        </w:rPr>
        <w:t xml:space="preserve">далі – </w:t>
      </w:r>
      <w:r w:rsidRPr="00580CAD">
        <w:rPr>
          <w:rFonts w:ascii="Times New Roman" w:hAnsi="Times New Roman" w:cs="Times New Roman"/>
          <w:sz w:val="28"/>
          <w:szCs w:val="28"/>
        </w:rPr>
        <w:t>ПТСР), порушень сну, апетиту, соматичних реакцій, а також деструктивних форм поведінки — агресії, самоушкоджень, емоційної ізоляції</w:t>
      </w:r>
      <w:r w:rsidR="008A409D">
        <w:rPr>
          <w:rFonts w:ascii="Times New Roman" w:hAnsi="Times New Roman" w:cs="Times New Roman"/>
          <w:sz w:val="28"/>
          <w:szCs w:val="28"/>
        </w:rPr>
        <w:t xml:space="preserve"> [Вакась, 2024]</w:t>
      </w:r>
      <w:r w:rsidRPr="00580CAD">
        <w:rPr>
          <w:rFonts w:ascii="Times New Roman" w:hAnsi="Times New Roman" w:cs="Times New Roman"/>
          <w:sz w:val="28"/>
          <w:szCs w:val="28"/>
        </w:rPr>
        <w:t>.</w:t>
      </w:r>
    </w:p>
    <w:p w14:paraId="7481F506" w14:textId="77777777"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 xml:space="preserve">Особливо небезпечним є те, що війна порушує базові механізми емоційної регуляції. Підлітки часто не мають достатніх ресурсів для осмислення та інтеграції травматичного досвіду, що призводить до емоційної дезорганізації. </w:t>
      </w:r>
      <w:r w:rsidRPr="00580CAD">
        <w:rPr>
          <w:rFonts w:ascii="Times New Roman" w:hAnsi="Times New Roman" w:cs="Times New Roman"/>
          <w:sz w:val="28"/>
          <w:szCs w:val="28"/>
        </w:rPr>
        <w:lastRenderedPageBreak/>
        <w:t>Вони можуть втрачати здатність до емпатії, проявляти емоційну холодність або, навпаки, надмірну чутливість до зовнішніх подразників. У деяких випадках спостерігається емоційне «омертвіння» — стан, коли підліток перестає реагувати на події, що раніше викликали емоції.</w:t>
      </w:r>
    </w:p>
    <w:p w14:paraId="38A1D939" w14:textId="79767F9B"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 xml:space="preserve">Соціалізація підлітків у воєнний період також зазнає суттєвих змін. Втрата звичних соціальних зв’язків — школи, друзів, гуртків, громади — призводить до порушення процесу інтеграції у соціум. Вимушене переселення, зміна культурного середовища, мовні бар’єри та соціальна стигматизація можуть спричинити відчуття ізоляції, самотності та недовіри до оточення. Підлітки, які опинилися у нових громадах, часто стикаються з труднощами адаптації, що проявляється у замкнутості, </w:t>
      </w:r>
      <w:r w:rsidRPr="008A409D">
        <w:rPr>
          <w:rFonts w:ascii="Times New Roman" w:hAnsi="Times New Roman" w:cs="Times New Roman"/>
          <w:sz w:val="28"/>
          <w:szCs w:val="28"/>
        </w:rPr>
        <w:t>униканні контактів, зниженні мотивації до навчання та соціальної активності</w:t>
      </w:r>
      <w:r w:rsidR="008A409D" w:rsidRPr="008A409D">
        <w:rPr>
          <w:rFonts w:ascii="Times New Roman" w:hAnsi="Times New Roman" w:cs="Times New Roman"/>
          <w:sz w:val="28"/>
          <w:szCs w:val="28"/>
        </w:rPr>
        <w:t xml:space="preserve"> [Кокорєва, 2023]</w:t>
      </w:r>
      <w:r w:rsidRPr="008A409D">
        <w:rPr>
          <w:rFonts w:ascii="Times New Roman" w:hAnsi="Times New Roman" w:cs="Times New Roman"/>
          <w:sz w:val="28"/>
          <w:szCs w:val="28"/>
        </w:rPr>
        <w:t>.</w:t>
      </w:r>
    </w:p>
    <w:p w14:paraId="341724DE" w14:textId="77777777"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Водночас, у деяких випадках війна може стимулювати розвиток громадянської активності, емпатії та відповідальності. Підлітки беруть участь у волонтерських ініціативах, допомагають іншим, організовують благодійні акції. Це слугує компенсаторним механізмом, що дозволяє їм відчути контроль над власним життям, знайти сенс у дії та відновити соціальні зв’язки. Однак така активність потребує підтримки з боку дорослих, щоб не перетворитися на емоційне вигорання.</w:t>
      </w:r>
    </w:p>
    <w:p w14:paraId="76EE2539" w14:textId="77777777" w:rsidR="00580CAD" w:rsidRPr="00580CAD" w:rsidRDefault="00580CAD" w:rsidP="00EF4146">
      <w:pPr>
        <w:pStyle w:val="a7"/>
        <w:spacing w:after="0" w:line="360" w:lineRule="auto"/>
        <w:ind w:left="0" w:firstLine="709"/>
        <w:jc w:val="both"/>
        <w:rPr>
          <w:rFonts w:ascii="Times New Roman" w:hAnsi="Times New Roman" w:cs="Times New Roman"/>
          <w:sz w:val="28"/>
          <w:szCs w:val="28"/>
        </w:rPr>
      </w:pPr>
      <w:r w:rsidRPr="00580CAD">
        <w:rPr>
          <w:rFonts w:ascii="Times New Roman" w:hAnsi="Times New Roman" w:cs="Times New Roman"/>
          <w:sz w:val="28"/>
          <w:szCs w:val="28"/>
        </w:rPr>
        <w:t>Крім того, війна змінює уявлення підлітків про майбутнє. Вони часто не бачать перспектив, не планують професійного чи особистого розвитку, що призводить до втрати мотивації, апатії та зниження навчальної активності. Освітній процес у таких умовах потребує адаптації — створення безпечного середовища, гнучких форм навчання, інтеграції психоемоційної підтримки у педагогічну практику.</w:t>
      </w:r>
    </w:p>
    <w:p w14:paraId="2916EDF9" w14:textId="4C96E141" w:rsidR="00580CAD" w:rsidRDefault="00580CAD"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580CAD">
        <w:rPr>
          <w:rFonts w:ascii="Times New Roman" w:hAnsi="Times New Roman" w:cs="Times New Roman"/>
          <w:sz w:val="28"/>
          <w:szCs w:val="28"/>
        </w:rPr>
        <w:t xml:space="preserve">плив воєнного періоду на психоемоційний стан та соціалізацію підлітків є багатовимірним і глибоким. Він охоплює емоційну сферу, когнітивні процеси, соціальні зв’язки та мотиваційні установки. Для збереження психічного здоров’я підлітків необхідна системна соціально-психологічна реабілітація, що </w:t>
      </w:r>
      <w:r w:rsidRPr="00580CAD">
        <w:rPr>
          <w:rFonts w:ascii="Times New Roman" w:hAnsi="Times New Roman" w:cs="Times New Roman"/>
          <w:sz w:val="28"/>
          <w:szCs w:val="28"/>
        </w:rPr>
        <w:lastRenderedPageBreak/>
        <w:t>включає здоров’язберігаючі технології, підтримку з боку сім’ї, школи та громади, а також створення умов для безпечної та осмисленої соціалізації.</w:t>
      </w:r>
    </w:p>
    <w:p w14:paraId="4E4536D4" w14:textId="72DBD4E6"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Зазначимо, що психоемоційний стан підлітків у воєнний період має низку специфічних рис, що поєднують природні вікові особливості з травматичними впливами війни. Постійна загроза життю, невизначеність майбутнього та втрати близьких формують у молоді хронічний стрес, який стає домінуючим емоційним фоном. Це проявляється у підвищеній тривожності, страхах, порушеннях сну та соматичних симптомах.</w:t>
      </w:r>
    </w:p>
    <w:p w14:paraId="505552A8" w14:textId="77777777"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Депресивні прояви є поширеним наслідком воєнних подій. Підлітки часто переживають апатію, втрату інтересу до навчання та соціальної активності, емоційне виснаження. Вони можуть відчувати безперспективність, що призводить до зниження мотивації та відмови від планування майбутнього.</w:t>
      </w:r>
    </w:p>
    <w:p w14:paraId="7450E998" w14:textId="77777777"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Посттравматичні реакції проявляються у вигляді флешбеків, нічних кошмарів, уникання ситуацій, що нагадують про травму, а також емоційного «омертвіння». Це ускладнює здатність підлітків до емоційної регуляції та соціальної взаємодії.</w:t>
      </w:r>
    </w:p>
    <w:p w14:paraId="5F1E6201" w14:textId="5F1EF75C"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Емоційна нестабільність у воєнний період посилюється. Підлітки схильні до різких перепадів настрою, імпульсивних реакцій, агресії або надмірної чутливості. Вони можуть швидко переходити від активності до апатії, що ускладнює їхню адаптацію у соціальному середовищі</w:t>
      </w:r>
      <w:r w:rsidR="008A409D">
        <w:rPr>
          <w:rFonts w:ascii="Times New Roman" w:hAnsi="Times New Roman" w:cs="Times New Roman"/>
          <w:sz w:val="28"/>
          <w:szCs w:val="28"/>
        </w:rPr>
        <w:t xml:space="preserve"> [</w:t>
      </w:r>
      <w:r w:rsidR="008A409D" w:rsidRPr="006B0261">
        <w:rPr>
          <w:rFonts w:ascii="Times New Roman" w:hAnsi="Times New Roman" w:cs="Times New Roman"/>
          <w:sz w:val="28"/>
          <w:szCs w:val="28"/>
        </w:rPr>
        <w:t>Немеш</w:t>
      </w:r>
      <w:r w:rsidR="008A409D">
        <w:rPr>
          <w:rFonts w:ascii="Times New Roman" w:hAnsi="Times New Roman" w:cs="Times New Roman"/>
          <w:sz w:val="28"/>
          <w:szCs w:val="28"/>
        </w:rPr>
        <w:t>, 2021]</w:t>
      </w:r>
      <w:r w:rsidRPr="0062725E">
        <w:rPr>
          <w:rFonts w:ascii="Times New Roman" w:hAnsi="Times New Roman" w:cs="Times New Roman"/>
          <w:sz w:val="28"/>
          <w:szCs w:val="28"/>
        </w:rPr>
        <w:t>.</w:t>
      </w:r>
    </w:p>
    <w:p w14:paraId="2BA2AEE2" w14:textId="77777777"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Особливою рисою є підвищена потреба у безпеці та підтримці. Незважаючи на прагнення до автономії, підлітки потребують емоційної опори з боку сім’ї, педагогів та громади. Відсутність такої підтримки може спричинити формування деструктивних моделей поведінки, включно з ризикованими діями чи самоушкодженнями.</w:t>
      </w:r>
    </w:p>
    <w:p w14:paraId="1B1BEADF" w14:textId="33521320" w:rsidR="0062725E" w:rsidRPr="0062725E" w:rsidRDefault="0062725E" w:rsidP="00EF4146">
      <w:pPr>
        <w:pStyle w:val="a7"/>
        <w:spacing w:after="0" w:line="360" w:lineRule="auto"/>
        <w:ind w:left="0" w:firstLine="709"/>
        <w:jc w:val="both"/>
        <w:rPr>
          <w:rFonts w:ascii="Times New Roman" w:hAnsi="Times New Roman" w:cs="Times New Roman"/>
          <w:sz w:val="28"/>
          <w:szCs w:val="28"/>
        </w:rPr>
      </w:pPr>
      <w:r w:rsidRPr="0062725E">
        <w:rPr>
          <w:rFonts w:ascii="Times New Roman" w:hAnsi="Times New Roman" w:cs="Times New Roman"/>
          <w:sz w:val="28"/>
          <w:szCs w:val="28"/>
        </w:rPr>
        <w:t>Війна змінює ціннісні орієнтації підлітків. Вони переглядають уявлення про добро і зло, справедливість та майбутнє. Часто виникає криза сенсу, що може проявлятися у втраті мотивації або, навпаки, у прагненні до громадянської активності та волонтерства як способу відновлення контролю над життям</w:t>
      </w:r>
      <w:r w:rsidR="008A409D">
        <w:rPr>
          <w:rFonts w:ascii="Times New Roman" w:hAnsi="Times New Roman" w:cs="Times New Roman"/>
          <w:sz w:val="28"/>
          <w:szCs w:val="28"/>
        </w:rPr>
        <w:t xml:space="preserve"> [</w:t>
      </w:r>
      <w:r w:rsidR="008A409D" w:rsidRPr="00650A2A">
        <w:rPr>
          <w:rFonts w:ascii="Times New Roman" w:hAnsi="Times New Roman" w:cs="Times New Roman"/>
          <w:sz w:val="28"/>
          <w:szCs w:val="28"/>
        </w:rPr>
        <w:t>Шаумян</w:t>
      </w:r>
      <w:r w:rsidR="008A409D">
        <w:rPr>
          <w:rFonts w:ascii="Times New Roman" w:hAnsi="Times New Roman" w:cs="Times New Roman"/>
          <w:sz w:val="28"/>
          <w:szCs w:val="28"/>
        </w:rPr>
        <w:t>,</w:t>
      </w:r>
      <w:r w:rsidR="008A409D" w:rsidRPr="00650A2A">
        <w:rPr>
          <w:rFonts w:ascii="Times New Roman" w:hAnsi="Times New Roman" w:cs="Times New Roman"/>
          <w:sz w:val="28"/>
          <w:szCs w:val="28"/>
        </w:rPr>
        <w:t xml:space="preserve"> 2023</w:t>
      </w:r>
      <w:r w:rsidR="008A409D">
        <w:rPr>
          <w:rFonts w:ascii="Times New Roman" w:hAnsi="Times New Roman" w:cs="Times New Roman"/>
          <w:sz w:val="28"/>
          <w:szCs w:val="28"/>
        </w:rPr>
        <w:t>]</w:t>
      </w:r>
      <w:r w:rsidRPr="0062725E">
        <w:rPr>
          <w:rFonts w:ascii="Times New Roman" w:hAnsi="Times New Roman" w:cs="Times New Roman"/>
          <w:sz w:val="28"/>
          <w:szCs w:val="28"/>
        </w:rPr>
        <w:t>.</w:t>
      </w:r>
    </w:p>
    <w:p w14:paraId="190E2D87" w14:textId="796FE354" w:rsidR="0062725E" w:rsidRPr="0062725E" w:rsidRDefault="00834DB2"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62725E" w:rsidRPr="0062725E">
        <w:rPr>
          <w:rFonts w:ascii="Times New Roman" w:hAnsi="Times New Roman" w:cs="Times New Roman"/>
          <w:sz w:val="28"/>
          <w:szCs w:val="28"/>
        </w:rPr>
        <w:t>сихоемоційний стан підлітків у воєнний період характеризується поєднанням тривожності, депресивних проявів, посттравматичних реакцій, емоційної нестабільності та потреби у підтримці. Це вимагає комплексної соціально-психологічної реабілітації, яка має забезпечити відновлення внутрішніх ресурсів, розвиток життєстійкості та створення безпечного середовища для їхнього розвитку.</w:t>
      </w:r>
    </w:p>
    <w:p w14:paraId="6457B2EE" w14:textId="0517DE60"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Відмітимо, що с</w:t>
      </w:r>
      <w:r w:rsidRPr="00834DB2">
        <w:rPr>
          <w:rFonts w:ascii="Times New Roman" w:hAnsi="Times New Roman" w:cs="Times New Roman"/>
          <w:sz w:val="28"/>
          <w:szCs w:val="28"/>
        </w:rPr>
        <w:t>оціалізація — це процес входження людини у суспільство, засвоєння соціальних норм, цінностей, ролей і моделей поведінки, що забезпечує її інтеграцію у соціальне середовище та формування особистості. Вона охоплює як адаптацію до існуючих соціальних структур, так і розвиток індивідуальності, що дозволяє людині активно взаємодіяти з іншими та впливати на суспільство.</w:t>
      </w:r>
    </w:p>
    <w:p w14:paraId="13784CF3" w14:textId="77777777"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Соціалізація є безперервним процесом, який триває протягом усього життя. На різних етапах людина засвоює нові соціальні ролі — дитина, учень, студент, працівник, громадянин — і пристосовується до змін у суспільстві. Вона включає передачу культурних цінностей, традицій, знань і правил поведінки від покоління до покоління, що забезпечує спадкоємність соціального досвіду.</w:t>
      </w:r>
    </w:p>
    <w:p w14:paraId="092CBCC1" w14:textId="77777777"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Важливим аспектом соціалізації є взаємодія індивіда і соціального середовища. Людина не лише засвоює норми та правила, але й може змінювати суспільство через власну активність, творчість чи громадянську участь. Таким чином, соціалізація є двостороннім процесом: суспільство формує особистість, а особистість впливає на суспільство.</w:t>
      </w:r>
    </w:p>
    <w:p w14:paraId="70D9B6A3" w14:textId="77777777" w:rsidR="008E4386" w:rsidRDefault="008E4386" w:rsidP="00EF4146">
      <w:pPr>
        <w:pStyle w:val="a7"/>
        <w:spacing w:after="0" w:line="360" w:lineRule="auto"/>
        <w:ind w:left="0" w:firstLine="709"/>
        <w:jc w:val="both"/>
        <w:rPr>
          <w:rFonts w:ascii="Times New Roman" w:hAnsi="Times New Roman" w:cs="Times New Roman"/>
          <w:sz w:val="28"/>
          <w:szCs w:val="28"/>
        </w:rPr>
      </w:pPr>
      <w:r w:rsidRPr="008E4386">
        <w:rPr>
          <w:rFonts w:ascii="Times New Roman" w:hAnsi="Times New Roman" w:cs="Times New Roman"/>
          <w:sz w:val="28"/>
          <w:szCs w:val="28"/>
        </w:rPr>
        <w:t>У науковій літературі поняття «соціалізація» має багатозначний характер і трактується залежно від галузі знань, що визначає акценти у його змісті.</w:t>
      </w:r>
    </w:p>
    <w:p w14:paraId="15BD9D9C" w14:textId="3347136D" w:rsidR="008E4386" w:rsidRDefault="008E4386"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у</w:t>
      </w:r>
      <w:r w:rsidRPr="008E4386">
        <w:rPr>
          <w:rFonts w:ascii="Times New Roman" w:hAnsi="Times New Roman" w:cs="Times New Roman"/>
          <w:sz w:val="28"/>
          <w:szCs w:val="28"/>
        </w:rPr>
        <w:t xml:space="preserve"> соціологічному підході соціалізація визначається як комплексний процес і результат засвоєння та активного відтворення соціально-культурного досвіду. </w:t>
      </w:r>
    </w:p>
    <w:p w14:paraId="530DC54C" w14:textId="77777777" w:rsidR="008E4386" w:rsidRPr="008E4386" w:rsidRDefault="008E4386" w:rsidP="00EF4146">
      <w:pPr>
        <w:pStyle w:val="a7"/>
        <w:spacing w:after="0" w:line="360" w:lineRule="auto"/>
        <w:ind w:left="0" w:firstLine="709"/>
        <w:jc w:val="both"/>
        <w:rPr>
          <w:rFonts w:ascii="Times New Roman" w:hAnsi="Times New Roman" w:cs="Times New Roman"/>
          <w:sz w:val="28"/>
          <w:szCs w:val="28"/>
        </w:rPr>
      </w:pPr>
      <w:r w:rsidRPr="008E4386">
        <w:rPr>
          <w:rFonts w:ascii="Times New Roman" w:hAnsi="Times New Roman" w:cs="Times New Roman"/>
          <w:sz w:val="28"/>
          <w:szCs w:val="28"/>
        </w:rPr>
        <w:t xml:space="preserve">Класики соціології, зокрема П. Бергер і Т. Лукман, у своїй праці </w:t>
      </w:r>
      <w:r w:rsidRPr="008E4386">
        <w:rPr>
          <w:rFonts w:ascii="Times New Roman" w:hAnsi="Times New Roman" w:cs="Times New Roman"/>
          <w:i/>
          <w:iCs/>
          <w:sz w:val="28"/>
          <w:szCs w:val="28"/>
        </w:rPr>
        <w:t>«Соціальне конструювання реальності»</w:t>
      </w:r>
      <w:r w:rsidRPr="008E4386">
        <w:rPr>
          <w:rFonts w:ascii="Times New Roman" w:hAnsi="Times New Roman" w:cs="Times New Roman"/>
          <w:sz w:val="28"/>
          <w:szCs w:val="28"/>
        </w:rPr>
        <w:t xml:space="preserve"> підкреслювали двосторонній характер цього процесу: індивід не лише отримує соціальні норми й цінності, але й </w:t>
      </w:r>
      <w:r w:rsidRPr="008E4386">
        <w:rPr>
          <w:rFonts w:ascii="Times New Roman" w:hAnsi="Times New Roman" w:cs="Times New Roman"/>
          <w:sz w:val="28"/>
          <w:szCs w:val="28"/>
        </w:rPr>
        <w:lastRenderedPageBreak/>
        <w:t>реалізує їх у власних зв’язках і діяльності, впливаючи на суспільство. Подібний підхід відображений і в сучасних українських джерелах, де акцент робиться на поєднанні адаптації та збереження індивідуальної суб’єктності.</w:t>
      </w:r>
    </w:p>
    <w:p w14:paraId="5256DE8F" w14:textId="4F4F946F" w:rsidR="008E4386" w:rsidRPr="008E4386" w:rsidRDefault="008E4386" w:rsidP="00EF4146">
      <w:pPr>
        <w:pStyle w:val="a7"/>
        <w:spacing w:after="0" w:line="360" w:lineRule="auto"/>
        <w:ind w:left="0" w:firstLine="709"/>
        <w:jc w:val="both"/>
        <w:rPr>
          <w:rFonts w:ascii="Times New Roman" w:hAnsi="Times New Roman" w:cs="Times New Roman"/>
          <w:sz w:val="28"/>
          <w:szCs w:val="28"/>
        </w:rPr>
      </w:pPr>
      <w:r w:rsidRPr="008E4386">
        <w:rPr>
          <w:rFonts w:ascii="Times New Roman" w:hAnsi="Times New Roman" w:cs="Times New Roman"/>
          <w:sz w:val="28"/>
          <w:szCs w:val="28"/>
        </w:rPr>
        <w:t xml:space="preserve">Психолого-педагогічний підхід, представлений у працях </w:t>
      </w:r>
      <w:r w:rsidR="008A409D" w:rsidRPr="006B0261">
        <w:rPr>
          <w:rFonts w:ascii="Times New Roman" w:hAnsi="Times New Roman" w:cs="Times New Roman"/>
          <w:sz w:val="28"/>
          <w:szCs w:val="28"/>
        </w:rPr>
        <w:t>Яцин</w:t>
      </w:r>
      <w:r w:rsidR="008A409D">
        <w:rPr>
          <w:rFonts w:ascii="Times New Roman" w:hAnsi="Times New Roman" w:cs="Times New Roman"/>
          <w:sz w:val="28"/>
          <w:szCs w:val="28"/>
        </w:rPr>
        <w:t xml:space="preserve">ої </w:t>
      </w:r>
      <w:r w:rsidR="008A409D" w:rsidRPr="006B0261">
        <w:rPr>
          <w:rFonts w:ascii="Times New Roman" w:hAnsi="Times New Roman" w:cs="Times New Roman"/>
          <w:sz w:val="28"/>
          <w:szCs w:val="28"/>
        </w:rPr>
        <w:t>О.</w:t>
      </w:r>
      <w:r w:rsidR="008A409D">
        <w:rPr>
          <w:rFonts w:ascii="Times New Roman" w:hAnsi="Times New Roman" w:cs="Times New Roman"/>
          <w:sz w:val="28"/>
          <w:szCs w:val="28"/>
        </w:rPr>
        <w:t> </w:t>
      </w:r>
      <w:r w:rsidR="008A409D" w:rsidRPr="006B0261">
        <w:rPr>
          <w:rFonts w:ascii="Times New Roman" w:hAnsi="Times New Roman" w:cs="Times New Roman"/>
          <w:sz w:val="28"/>
          <w:szCs w:val="28"/>
        </w:rPr>
        <w:t>Ф.</w:t>
      </w:r>
      <w:r w:rsidR="008A409D">
        <w:rPr>
          <w:rFonts w:ascii="Times New Roman" w:hAnsi="Times New Roman" w:cs="Times New Roman"/>
          <w:sz w:val="28"/>
          <w:szCs w:val="28"/>
        </w:rPr>
        <w:t xml:space="preserve">, </w:t>
      </w:r>
      <w:r w:rsidRPr="008E4386">
        <w:rPr>
          <w:rFonts w:ascii="Times New Roman" w:hAnsi="Times New Roman" w:cs="Times New Roman"/>
          <w:sz w:val="28"/>
          <w:szCs w:val="28"/>
        </w:rPr>
        <w:t>розглядає</w:t>
      </w:r>
      <w:r w:rsidR="008A409D">
        <w:rPr>
          <w:rFonts w:ascii="Times New Roman" w:hAnsi="Times New Roman" w:cs="Times New Roman"/>
          <w:sz w:val="28"/>
          <w:szCs w:val="28"/>
        </w:rPr>
        <w:t>ться</w:t>
      </w:r>
      <w:r w:rsidRPr="008E4386">
        <w:rPr>
          <w:rFonts w:ascii="Times New Roman" w:hAnsi="Times New Roman" w:cs="Times New Roman"/>
          <w:sz w:val="28"/>
          <w:szCs w:val="28"/>
        </w:rPr>
        <w:t xml:space="preserve"> соціалізацію як процес інтерналізації норм і цінностей, їхньої об’єктивації у поведінці та екстерналізації через передачу досвіду іншим. Автор наголошує на важливості психологічних механізмів і педагогічних умов, що забезпечують ефективність соціалізації, адже саме вони створюють середовище для гармонійного розвитку особистості та її інтеграції у суспільство</w:t>
      </w:r>
      <w:r w:rsidR="008A409D">
        <w:rPr>
          <w:rFonts w:ascii="Times New Roman" w:hAnsi="Times New Roman" w:cs="Times New Roman"/>
          <w:sz w:val="28"/>
          <w:szCs w:val="28"/>
        </w:rPr>
        <w:t xml:space="preserve"> [</w:t>
      </w:r>
      <w:r w:rsidR="008A409D" w:rsidRPr="006B0261">
        <w:rPr>
          <w:rFonts w:ascii="Times New Roman" w:hAnsi="Times New Roman" w:cs="Times New Roman"/>
          <w:sz w:val="28"/>
          <w:szCs w:val="28"/>
        </w:rPr>
        <w:t>Яцина</w:t>
      </w:r>
      <w:r w:rsidR="008A409D">
        <w:rPr>
          <w:rFonts w:ascii="Times New Roman" w:hAnsi="Times New Roman" w:cs="Times New Roman"/>
          <w:sz w:val="28"/>
          <w:szCs w:val="28"/>
        </w:rPr>
        <w:t>, 2022]</w:t>
      </w:r>
      <w:r w:rsidRPr="008E4386">
        <w:rPr>
          <w:rFonts w:ascii="Times New Roman" w:hAnsi="Times New Roman" w:cs="Times New Roman"/>
          <w:sz w:val="28"/>
          <w:szCs w:val="28"/>
        </w:rPr>
        <w:t>.</w:t>
      </w:r>
    </w:p>
    <w:p w14:paraId="69A4E7A4" w14:textId="324023CA" w:rsidR="008E4386" w:rsidRPr="008E4386" w:rsidRDefault="008E4386" w:rsidP="00EF4146">
      <w:pPr>
        <w:pStyle w:val="a7"/>
        <w:spacing w:after="0" w:line="360" w:lineRule="auto"/>
        <w:ind w:left="0" w:firstLine="709"/>
        <w:jc w:val="both"/>
        <w:rPr>
          <w:rFonts w:ascii="Times New Roman" w:hAnsi="Times New Roman" w:cs="Times New Roman"/>
          <w:sz w:val="28"/>
          <w:szCs w:val="28"/>
        </w:rPr>
      </w:pPr>
      <w:r w:rsidRPr="008E4386">
        <w:rPr>
          <w:rFonts w:ascii="Times New Roman" w:hAnsi="Times New Roman" w:cs="Times New Roman"/>
          <w:sz w:val="28"/>
          <w:szCs w:val="28"/>
        </w:rPr>
        <w:t xml:space="preserve">Сучасні соціологічні теорії, які розробляють українські дослідники, зокрема </w:t>
      </w:r>
      <w:r w:rsidR="00A73429" w:rsidRPr="008E4386">
        <w:rPr>
          <w:rFonts w:ascii="Times New Roman" w:hAnsi="Times New Roman" w:cs="Times New Roman"/>
          <w:sz w:val="28"/>
          <w:szCs w:val="28"/>
        </w:rPr>
        <w:t xml:space="preserve">Зозуляк-Случик </w:t>
      </w:r>
      <w:r w:rsidRPr="008E4386">
        <w:rPr>
          <w:rFonts w:ascii="Times New Roman" w:hAnsi="Times New Roman" w:cs="Times New Roman"/>
          <w:sz w:val="28"/>
          <w:szCs w:val="28"/>
        </w:rPr>
        <w:t xml:space="preserve">Р. та </w:t>
      </w:r>
      <w:r w:rsidR="00A73429" w:rsidRPr="008E4386">
        <w:rPr>
          <w:rFonts w:ascii="Times New Roman" w:hAnsi="Times New Roman" w:cs="Times New Roman"/>
          <w:sz w:val="28"/>
          <w:szCs w:val="28"/>
        </w:rPr>
        <w:t xml:space="preserve">Кузьмук </w:t>
      </w:r>
      <w:r w:rsidRPr="008E4386">
        <w:rPr>
          <w:rFonts w:ascii="Times New Roman" w:hAnsi="Times New Roman" w:cs="Times New Roman"/>
          <w:sz w:val="28"/>
          <w:szCs w:val="28"/>
        </w:rPr>
        <w:t>О., підкреслюють динамічність і багатофазність соціалізації</w:t>
      </w:r>
      <w:r w:rsidR="00A73429">
        <w:rPr>
          <w:rFonts w:ascii="Times New Roman" w:hAnsi="Times New Roman" w:cs="Times New Roman"/>
          <w:sz w:val="28"/>
          <w:szCs w:val="28"/>
        </w:rPr>
        <w:t xml:space="preserve"> [</w:t>
      </w:r>
      <w:r w:rsidR="00A73429" w:rsidRPr="00BD166D">
        <w:rPr>
          <w:rFonts w:ascii="Times New Roman" w:hAnsi="Times New Roman"/>
          <w:sz w:val="28"/>
          <w:szCs w:val="28"/>
        </w:rPr>
        <w:t>Зозуляк-Случик</w:t>
      </w:r>
      <w:r w:rsidR="00A73429">
        <w:rPr>
          <w:rFonts w:ascii="Times New Roman" w:hAnsi="Times New Roman"/>
          <w:sz w:val="28"/>
          <w:szCs w:val="28"/>
        </w:rPr>
        <w:t>,</w:t>
      </w:r>
      <w:r w:rsidR="00A73429" w:rsidRPr="00BD166D">
        <w:rPr>
          <w:rFonts w:ascii="Times New Roman" w:hAnsi="Times New Roman"/>
          <w:sz w:val="28"/>
          <w:szCs w:val="28"/>
        </w:rPr>
        <w:t xml:space="preserve"> </w:t>
      </w:r>
      <w:r w:rsidR="00A73429">
        <w:rPr>
          <w:rFonts w:ascii="Times New Roman" w:hAnsi="Times New Roman"/>
          <w:sz w:val="28"/>
          <w:szCs w:val="28"/>
        </w:rPr>
        <w:t>2021</w:t>
      </w:r>
      <w:r w:rsidR="00A73429">
        <w:rPr>
          <w:rFonts w:ascii="Times New Roman" w:hAnsi="Times New Roman" w:cs="Times New Roman"/>
          <w:sz w:val="28"/>
          <w:szCs w:val="28"/>
        </w:rPr>
        <w:t>]</w:t>
      </w:r>
      <w:r w:rsidRPr="008E4386">
        <w:rPr>
          <w:rFonts w:ascii="Times New Roman" w:hAnsi="Times New Roman" w:cs="Times New Roman"/>
          <w:sz w:val="28"/>
          <w:szCs w:val="28"/>
        </w:rPr>
        <w:t>. Вона розглядається як процес, що триває протягом усього життя, охоплює різні етапи життєвого циклу та має різних агентів — сім’ю, школу, громаду, медіа, державні інститути. Соціалізація включає як цілеспрямоване виховання, так і стихійні впливи середовища, що робить її безперервним і багатогранним процесом.</w:t>
      </w:r>
    </w:p>
    <w:p w14:paraId="048D255E" w14:textId="7FECA44E" w:rsidR="008E4386" w:rsidRPr="008E4386" w:rsidRDefault="008E4386"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8E4386">
        <w:rPr>
          <w:rFonts w:ascii="Times New Roman" w:hAnsi="Times New Roman" w:cs="Times New Roman"/>
          <w:sz w:val="28"/>
          <w:szCs w:val="28"/>
        </w:rPr>
        <w:t>наліз різних визначень показує, що соціалізація може бути осмислена як процес адаптації до суспільних норм, як механізм формування особистості та як безперервний життєвий процес. Незважаючи на відмінності у трактуванні, спільним для всіх підходів є розуміння соціалізації як ключового чинника становлення людини як соціальної істоти, що поєднує індивідуальні та суспільні аспекти розвитку.</w:t>
      </w:r>
      <w:r>
        <w:rPr>
          <w:rFonts w:ascii="Times New Roman" w:hAnsi="Times New Roman" w:cs="Times New Roman"/>
          <w:sz w:val="28"/>
          <w:szCs w:val="28"/>
        </w:rPr>
        <w:t xml:space="preserve"> </w:t>
      </w:r>
      <w:r w:rsidRPr="008E4386">
        <w:rPr>
          <w:rFonts w:ascii="Times New Roman" w:hAnsi="Times New Roman" w:cs="Times New Roman"/>
          <w:sz w:val="28"/>
          <w:szCs w:val="28"/>
        </w:rPr>
        <w:t>Сучасні соціологічні теорії розгляда</w:t>
      </w:r>
      <w:r>
        <w:rPr>
          <w:rFonts w:ascii="Times New Roman" w:hAnsi="Times New Roman" w:cs="Times New Roman"/>
          <w:sz w:val="28"/>
          <w:szCs w:val="28"/>
        </w:rPr>
        <w:t>ю</w:t>
      </w:r>
      <w:r w:rsidRPr="008E4386">
        <w:rPr>
          <w:rFonts w:ascii="Times New Roman" w:hAnsi="Times New Roman" w:cs="Times New Roman"/>
          <w:sz w:val="28"/>
          <w:szCs w:val="28"/>
        </w:rPr>
        <w:t>ть</w:t>
      </w:r>
      <w:r>
        <w:rPr>
          <w:rFonts w:ascii="Times New Roman" w:hAnsi="Times New Roman" w:cs="Times New Roman"/>
          <w:sz w:val="28"/>
          <w:szCs w:val="28"/>
        </w:rPr>
        <w:t xml:space="preserve"> соціалізацію</w:t>
      </w:r>
      <w:r w:rsidRPr="008E4386">
        <w:rPr>
          <w:rFonts w:ascii="Times New Roman" w:hAnsi="Times New Roman" w:cs="Times New Roman"/>
          <w:sz w:val="28"/>
          <w:szCs w:val="28"/>
        </w:rPr>
        <w:t xml:space="preserve"> як процес, що триває протягом усього життя, охоплює різні етапи життєвого циклу та має різних агентів — сім’ю, школу, громаду, медіа, державні інститути. У підручниках і методичних рекомендаціях сучасних соціологів наголошується, що соціалізація включає як цілеспрямоване виховання, так і стихійні впливи середовища.</w:t>
      </w:r>
    </w:p>
    <w:p w14:paraId="35DF3DB2" w14:textId="65BDE94B" w:rsidR="008E4386" w:rsidRPr="008E4386" w:rsidRDefault="008E4386"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8E4386">
        <w:rPr>
          <w:rFonts w:ascii="Times New Roman" w:hAnsi="Times New Roman" w:cs="Times New Roman"/>
          <w:sz w:val="28"/>
          <w:szCs w:val="28"/>
        </w:rPr>
        <w:t xml:space="preserve"> працях різних науковців соціалізація постає як багатовимірний процес: у соціології — як адаптація та взаємодія із суспільством, у психології та </w:t>
      </w:r>
      <w:r w:rsidRPr="008E4386">
        <w:rPr>
          <w:rFonts w:ascii="Times New Roman" w:hAnsi="Times New Roman" w:cs="Times New Roman"/>
          <w:sz w:val="28"/>
          <w:szCs w:val="28"/>
        </w:rPr>
        <w:lastRenderedPageBreak/>
        <w:t>педагогіці — як внутрішній механізм формування особистості, у сучасних соціологічних теоріях — як безперервний життєвий процес. Незважаючи на відмінності у трактуванні, спільним є розуміння соціалізації як ключового чинника становлення людини як соціальної істоти.</w:t>
      </w:r>
    </w:p>
    <w:p w14:paraId="1451ED9D" w14:textId="38DBE93E" w:rsidR="00834DB2" w:rsidRPr="00834DB2" w:rsidRDefault="008E4386" w:rsidP="00EF414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Отже, с</w:t>
      </w:r>
      <w:r w:rsidR="00834DB2" w:rsidRPr="00834DB2">
        <w:rPr>
          <w:rFonts w:ascii="Times New Roman" w:hAnsi="Times New Roman" w:cs="Times New Roman"/>
          <w:sz w:val="28"/>
          <w:szCs w:val="28"/>
        </w:rPr>
        <w:t>оціалізація — це ключовий чинник розвитку особистості, що забезпечує її становлення як соціальної істоти, включення у систему суспільних відносин та формування здатності до активної участі у житті громади.</w:t>
      </w:r>
    </w:p>
    <w:p w14:paraId="5EE95244" w14:textId="61427FF8"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Соціалізація підлітків у воєнний час має суперечливий і багатовимірний характер, оскільки війна руйнує звичні механізми інтеграції у суспільство та водночас створює нові умови для формування соціальних зв’язків.</w:t>
      </w:r>
    </w:p>
    <w:p w14:paraId="3805EB2C" w14:textId="77777777"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Втрата дому, школи, друзів і звичного середовища призводить до розриву соціальних контактів, що є ключовим викликом для підлітків. Вимушене переселення та зміна культурного контексту часто супроводжуються відчуттям самотності, ізоляції та недовіри до оточення. У нових громадах підлітки стикаються з труднощами адаптації, які проявляються у замкнутості, униканні контактів, зниженні мотивації до навчання та участі у громадських заходах.</w:t>
      </w:r>
    </w:p>
    <w:p w14:paraId="561BC31C" w14:textId="77777777"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Освітній процес, який традиційно є важливим агентом соціалізації, у воєнний час зазнає значних змін. Перехід на дистанційне навчання, нестабільність освітнього середовища та відсутність звичних форм взаємодії з педагогами й однолітками знижують ефективність соціалізації. Це може призвести до втрати інтересу до навчання та зниження рівня соціальної активності.</w:t>
      </w:r>
    </w:p>
    <w:p w14:paraId="0218F7FF" w14:textId="77777777" w:rsid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Війна змінює ціннісні орієнтації підлітків. Вони переглядають уявлення про добро і зло, справедливість та майбутнє. Часто виникає криза сенсу, що може проявлятися у апатії та втраті мотивації. Водночас у частини молоді формується прагнення до громадянської активності, волонтерства та допомоги іншим як способу відновлення контролю над життям і пошуку нового сенсу.</w:t>
      </w:r>
    </w:p>
    <w:p w14:paraId="4351888D" w14:textId="77777777" w:rsidR="00B2256E" w:rsidRDefault="00B2256E" w:rsidP="00EF4146">
      <w:pPr>
        <w:pStyle w:val="a7"/>
        <w:spacing w:after="0" w:line="360" w:lineRule="auto"/>
        <w:ind w:left="0" w:firstLine="709"/>
        <w:jc w:val="right"/>
        <w:rPr>
          <w:rFonts w:ascii="Times New Roman" w:hAnsi="Times New Roman" w:cs="Times New Roman"/>
          <w:b/>
          <w:bCs/>
          <w:sz w:val="28"/>
          <w:szCs w:val="28"/>
        </w:rPr>
      </w:pPr>
      <w:r w:rsidRPr="00B2256E">
        <w:rPr>
          <w:rFonts w:ascii="Times New Roman" w:hAnsi="Times New Roman" w:cs="Times New Roman"/>
          <w:b/>
          <w:bCs/>
          <w:sz w:val="28"/>
          <w:szCs w:val="28"/>
        </w:rPr>
        <w:t>Таблиця</w:t>
      </w:r>
      <w:r>
        <w:rPr>
          <w:rFonts w:ascii="Times New Roman" w:hAnsi="Times New Roman" w:cs="Times New Roman"/>
          <w:b/>
          <w:bCs/>
          <w:sz w:val="28"/>
          <w:szCs w:val="28"/>
        </w:rPr>
        <w:t xml:space="preserve"> 1.3.</w:t>
      </w:r>
      <w:r w:rsidRPr="00B2256E">
        <w:rPr>
          <w:rFonts w:ascii="Times New Roman" w:hAnsi="Times New Roman" w:cs="Times New Roman"/>
          <w:b/>
          <w:bCs/>
          <w:sz w:val="28"/>
          <w:szCs w:val="28"/>
        </w:rPr>
        <w:t xml:space="preserve"> </w:t>
      </w:r>
    </w:p>
    <w:p w14:paraId="3F761DA0" w14:textId="5B907846" w:rsidR="00B2256E" w:rsidRDefault="00B2256E" w:rsidP="00EF4146">
      <w:pPr>
        <w:pStyle w:val="a7"/>
        <w:spacing w:after="0" w:line="360" w:lineRule="auto"/>
        <w:ind w:left="0" w:firstLine="709"/>
        <w:jc w:val="right"/>
        <w:rPr>
          <w:rFonts w:ascii="Times New Roman" w:hAnsi="Times New Roman" w:cs="Times New Roman"/>
          <w:b/>
          <w:bCs/>
          <w:sz w:val="28"/>
          <w:szCs w:val="28"/>
        </w:rPr>
      </w:pPr>
      <w:r>
        <w:rPr>
          <w:rFonts w:ascii="Times New Roman" w:hAnsi="Times New Roman" w:cs="Times New Roman"/>
          <w:b/>
          <w:bCs/>
          <w:sz w:val="28"/>
          <w:szCs w:val="28"/>
        </w:rPr>
        <w:t>Е</w:t>
      </w:r>
      <w:r w:rsidRPr="00B2256E">
        <w:rPr>
          <w:rFonts w:ascii="Times New Roman" w:hAnsi="Times New Roman" w:cs="Times New Roman"/>
          <w:b/>
          <w:bCs/>
          <w:sz w:val="28"/>
          <w:szCs w:val="28"/>
        </w:rPr>
        <w:t>тап</w:t>
      </w:r>
      <w:r>
        <w:rPr>
          <w:rFonts w:ascii="Times New Roman" w:hAnsi="Times New Roman" w:cs="Times New Roman"/>
          <w:b/>
          <w:bCs/>
          <w:sz w:val="28"/>
          <w:szCs w:val="28"/>
        </w:rPr>
        <w:t xml:space="preserve">и </w:t>
      </w:r>
      <w:r w:rsidRPr="00B2256E">
        <w:rPr>
          <w:rFonts w:ascii="Times New Roman" w:hAnsi="Times New Roman" w:cs="Times New Roman"/>
          <w:b/>
          <w:bCs/>
          <w:sz w:val="28"/>
          <w:szCs w:val="28"/>
        </w:rPr>
        <w:t>соціалізації підлітків та зовнішн</w:t>
      </w:r>
      <w:r>
        <w:rPr>
          <w:rFonts w:ascii="Times New Roman" w:hAnsi="Times New Roman" w:cs="Times New Roman"/>
          <w:b/>
          <w:bCs/>
          <w:sz w:val="28"/>
          <w:szCs w:val="28"/>
        </w:rPr>
        <w:t>ій</w:t>
      </w:r>
      <w:r w:rsidRPr="00B2256E">
        <w:rPr>
          <w:rFonts w:ascii="Times New Roman" w:hAnsi="Times New Roman" w:cs="Times New Roman"/>
          <w:b/>
          <w:bCs/>
          <w:sz w:val="28"/>
          <w:szCs w:val="28"/>
        </w:rPr>
        <w:t xml:space="preserve"> впливу на процес</w:t>
      </w:r>
    </w:p>
    <w:tbl>
      <w:tblPr>
        <w:tblStyle w:val="ac"/>
        <w:tblW w:w="8907" w:type="dxa"/>
        <w:tblInd w:w="720" w:type="dxa"/>
        <w:tblLook w:val="04A0" w:firstRow="1" w:lastRow="0" w:firstColumn="1" w:lastColumn="0" w:noHBand="0" w:noVBand="1"/>
      </w:tblPr>
      <w:tblGrid>
        <w:gridCol w:w="2969"/>
        <w:gridCol w:w="2969"/>
        <w:gridCol w:w="2969"/>
      </w:tblGrid>
      <w:tr w:rsidR="00B2256E" w:rsidRPr="00B2256E" w14:paraId="513BABC5" w14:textId="77777777" w:rsidTr="00B2256E">
        <w:tc>
          <w:tcPr>
            <w:tcW w:w="2969" w:type="dxa"/>
            <w:vAlign w:val="center"/>
          </w:tcPr>
          <w:p w14:paraId="5334A2F4" w14:textId="4959B41A" w:rsidR="00B2256E" w:rsidRPr="00B2256E" w:rsidRDefault="00B2256E" w:rsidP="00EF4146">
            <w:pPr>
              <w:pStyle w:val="a7"/>
              <w:ind w:left="0"/>
              <w:jc w:val="center"/>
              <w:rPr>
                <w:rFonts w:ascii="Times New Roman" w:hAnsi="Times New Roman" w:cs="Times New Roman"/>
                <w:b/>
                <w:bCs/>
              </w:rPr>
            </w:pPr>
            <w:r w:rsidRPr="00B2256E">
              <w:rPr>
                <w:rFonts w:ascii="Times New Roman" w:hAnsi="Times New Roman" w:cs="Times New Roman"/>
                <w:b/>
                <w:bCs/>
              </w:rPr>
              <w:t>Етап соціалізації підлітків</w:t>
            </w:r>
          </w:p>
        </w:tc>
        <w:tc>
          <w:tcPr>
            <w:tcW w:w="2969" w:type="dxa"/>
            <w:vAlign w:val="center"/>
          </w:tcPr>
          <w:p w14:paraId="255C40A9" w14:textId="115F2F0D" w:rsidR="00B2256E" w:rsidRPr="00B2256E" w:rsidRDefault="00B2256E" w:rsidP="00EF4146">
            <w:pPr>
              <w:pStyle w:val="a7"/>
              <w:ind w:left="0"/>
              <w:jc w:val="center"/>
              <w:rPr>
                <w:rFonts w:ascii="Times New Roman" w:hAnsi="Times New Roman" w:cs="Times New Roman"/>
                <w:b/>
                <w:bCs/>
              </w:rPr>
            </w:pPr>
            <w:r w:rsidRPr="00B2256E">
              <w:rPr>
                <w:rFonts w:ascii="Times New Roman" w:hAnsi="Times New Roman" w:cs="Times New Roman"/>
                <w:b/>
                <w:bCs/>
              </w:rPr>
              <w:t>Характеристика процесу</w:t>
            </w:r>
          </w:p>
        </w:tc>
        <w:tc>
          <w:tcPr>
            <w:tcW w:w="2969" w:type="dxa"/>
            <w:vAlign w:val="center"/>
          </w:tcPr>
          <w:p w14:paraId="5F295AF3" w14:textId="0B9CC4E4" w:rsidR="00B2256E" w:rsidRPr="00B2256E" w:rsidRDefault="00B2256E" w:rsidP="00EF4146">
            <w:pPr>
              <w:pStyle w:val="a7"/>
              <w:ind w:left="0"/>
              <w:jc w:val="center"/>
              <w:rPr>
                <w:rFonts w:ascii="Times New Roman" w:hAnsi="Times New Roman" w:cs="Times New Roman"/>
                <w:b/>
                <w:bCs/>
              </w:rPr>
            </w:pPr>
            <w:r w:rsidRPr="00B2256E">
              <w:rPr>
                <w:rFonts w:ascii="Times New Roman" w:hAnsi="Times New Roman" w:cs="Times New Roman"/>
                <w:b/>
                <w:bCs/>
              </w:rPr>
              <w:t>Зовнішній вплив</w:t>
            </w:r>
          </w:p>
        </w:tc>
      </w:tr>
      <w:tr w:rsidR="00B2256E" w:rsidRPr="00B2256E" w14:paraId="5E078D9F" w14:textId="77777777" w:rsidTr="00B2256E">
        <w:tc>
          <w:tcPr>
            <w:tcW w:w="2969" w:type="dxa"/>
            <w:vAlign w:val="center"/>
          </w:tcPr>
          <w:p w14:paraId="33A7AFAA" w14:textId="183A1707"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b/>
                <w:bCs/>
              </w:rPr>
              <w:lastRenderedPageBreak/>
              <w:t>Ранній підлітковий вік (10–12 років)</w:t>
            </w:r>
          </w:p>
        </w:tc>
        <w:tc>
          <w:tcPr>
            <w:tcW w:w="2969" w:type="dxa"/>
            <w:vAlign w:val="center"/>
          </w:tcPr>
          <w:p w14:paraId="430ACC4C" w14:textId="079223DD"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rPr>
              <w:t>Формування базових соціальних навичок, перехід від дитячої залежності до перших проявів самостійності. Зростає значення групи однолітків.</w:t>
            </w:r>
          </w:p>
        </w:tc>
        <w:tc>
          <w:tcPr>
            <w:tcW w:w="2969" w:type="dxa"/>
            <w:vAlign w:val="center"/>
          </w:tcPr>
          <w:p w14:paraId="104C5AA7" w14:textId="0C76913B"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rPr>
              <w:t>Сім’я як головний агент соціалізації; школа як середовище навчання; вплив найближчого соціального оточення (друзі, гуртки).</w:t>
            </w:r>
          </w:p>
        </w:tc>
      </w:tr>
      <w:tr w:rsidR="00B2256E" w:rsidRPr="00B2256E" w14:paraId="29421D38" w14:textId="77777777" w:rsidTr="00B2256E">
        <w:tc>
          <w:tcPr>
            <w:tcW w:w="2969" w:type="dxa"/>
            <w:vAlign w:val="center"/>
          </w:tcPr>
          <w:p w14:paraId="60044D6A" w14:textId="3BAE43E6"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b/>
                <w:bCs/>
              </w:rPr>
              <w:t>Середній підлітковий вік (13–15 років)</w:t>
            </w:r>
          </w:p>
        </w:tc>
        <w:tc>
          <w:tcPr>
            <w:tcW w:w="2969" w:type="dxa"/>
            <w:vAlign w:val="center"/>
          </w:tcPr>
          <w:p w14:paraId="201AD618" w14:textId="276FA2A0"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rPr>
              <w:t>Активний пошук ідентичності, прагнення до автономії, формування ціннісних орієнтацій. Виникає критичне ставлення до дорослих.</w:t>
            </w:r>
          </w:p>
        </w:tc>
        <w:tc>
          <w:tcPr>
            <w:tcW w:w="2969" w:type="dxa"/>
            <w:vAlign w:val="center"/>
          </w:tcPr>
          <w:p w14:paraId="4094107D" w14:textId="00BEA653"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rPr>
              <w:t>Однолітки як ключова група впливу; школа та позашкільні інститути; медіа та цифровий простір; сім’я зберігає роль, але її авторитет знижується.</w:t>
            </w:r>
          </w:p>
        </w:tc>
      </w:tr>
      <w:tr w:rsidR="00B2256E" w:rsidRPr="00B2256E" w14:paraId="32B085C9" w14:textId="77777777" w:rsidTr="00B2256E">
        <w:tc>
          <w:tcPr>
            <w:tcW w:w="2969" w:type="dxa"/>
            <w:vAlign w:val="center"/>
          </w:tcPr>
          <w:p w14:paraId="1B4FC08E" w14:textId="39094FEE"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b/>
                <w:bCs/>
              </w:rPr>
              <w:t>Старший підлітковий вік (16–18 років)</w:t>
            </w:r>
          </w:p>
        </w:tc>
        <w:tc>
          <w:tcPr>
            <w:tcW w:w="2969" w:type="dxa"/>
            <w:vAlign w:val="center"/>
          </w:tcPr>
          <w:p w14:paraId="5D9AB7D7" w14:textId="354C241F" w:rsidR="00B2256E" w:rsidRPr="00B2256E" w:rsidRDefault="00B2256E" w:rsidP="00EF4146">
            <w:pPr>
              <w:pStyle w:val="a7"/>
              <w:ind w:left="0"/>
              <w:rPr>
                <w:rFonts w:ascii="Times New Roman" w:hAnsi="Times New Roman" w:cs="Times New Roman"/>
              </w:rPr>
            </w:pPr>
            <w:r w:rsidRPr="00B2256E">
              <w:rPr>
                <w:rFonts w:ascii="Times New Roman" w:hAnsi="Times New Roman" w:cs="Times New Roman"/>
              </w:rPr>
              <w:t>Усвідомлення соціальних ролей, професійних орієнтацій, формування світогляду. Зростає відповідальність за власні рішення.</w:t>
            </w:r>
          </w:p>
        </w:tc>
        <w:tc>
          <w:tcPr>
            <w:tcW w:w="2969" w:type="dxa"/>
            <w:vAlign w:val="center"/>
          </w:tcPr>
          <w:p w14:paraId="138B8C0C" w14:textId="451277C0" w:rsidR="00B2256E" w:rsidRPr="00B2256E" w:rsidRDefault="00B2256E" w:rsidP="00EF4146">
            <w:pPr>
              <w:pStyle w:val="a7"/>
              <w:ind w:left="0"/>
              <w:rPr>
                <w:rFonts w:ascii="Times New Roman" w:hAnsi="Times New Roman" w:cs="Times New Roman"/>
              </w:rPr>
            </w:pPr>
            <w:r w:rsidRPr="00B2256E">
              <w:rPr>
                <w:rFonts w:ascii="Times New Roman" w:hAnsi="Times New Roman" w:cs="Times New Roman"/>
              </w:rPr>
              <w:t>Освітні інститути (школа, коледж, університет); громадські організації; цифрові медіа; сім’я як джерело підтримки; суспільні та політичні події.</w:t>
            </w:r>
          </w:p>
        </w:tc>
      </w:tr>
      <w:tr w:rsidR="00B2256E" w:rsidRPr="00B2256E" w14:paraId="420B7A21" w14:textId="77777777" w:rsidTr="00B2256E">
        <w:tc>
          <w:tcPr>
            <w:tcW w:w="2969" w:type="dxa"/>
            <w:vAlign w:val="center"/>
          </w:tcPr>
          <w:p w14:paraId="4E0E8B63" w14:textId="4D592EE9" w:rsidR="00B2256E" w:rsidRPr="00B2256E" w:rsidRDefault="00B2256E" w:rsidP="00EF4146">
            <w:pPr>
              <w:pStyle w:val="a7"/>
              <w:ind w:left="0"/>
              <w:rPr>
                <w:rFonts w:ascii="Times New Roman" w:hAnsi="Times New Roman" w:cs="Times New Roman"/>
                <w:b/>
                <w:bCs/>
              </w:rPr>
            </w:pPr>
            <w:r w:rsidRPr="00B2256E">
              <w:rPr>
                <w:rFonts w:ascii="Times New Roman" w:hAnsi="Times New Roman" w:cs="Times New Roman"/>
                <w:b/>
                <w:bCs/>
              </w:rPr>
              <w:t>Соціалізація у кризових умовах (воєнний час, соціальні потрясіння)</w:t>
            </w:r>
          </w:p>
        </w:tc>
        <w:tc>
          <w:tcPr>
            <w:tcW w:w="2969" w:type="dxa"/>
            <w:vAlign w:val="center"/>
          </w:tcPr>
          <w:p w14:paraId="1F0633FA" w14:textId="71698233" w:rsidR="00B2256E" w:rsidRPr="00B2256E" w:rsidRDefault="00B2256E" w:rsidP="00EF4146">
            <w:pPr>
              <w:pStyle w:val="a7"/>
              <w:ind w:left="0"/>
              <w:rPr>
                <w:rFonts w:ascii="Times New Roman" w:hAnsi="Times New Roman" w:cs="Times New Roman"/>
              </w:rPr>
            </w:pPr>
            <w:r w:rsidRPr="00B2256E">
              <w:rPr>
                <w:rFonts w:ascii="Times New Roman" w:hAnsi="Times New Roman" w:cs="Times New Roman"/>
              </w:rPr>
              <w:t>Порушення відчуття безпеки, підвищена тривожність, криза сенсу. Може виникати апатія або, навпаки, активізація громадянської позиції.</w:t>
            </w:r>
          </w:p>
        </w:tc>
        <w:tc>
          <w:tcPr>
            <w:tcW w:w="2969" w:type="dxa"/>
            <w:vAlign w:val="center"/>
          </w:tcPr>
          <w:p w14:paraId="4C04BD95" w14:textId="77B4CB65" w:rsidR="00B2256E" w:rsidRPr="00B2256E" w:rsidRDefault="00B2256E" w:rsidP="00EF4146">
            <w:pPr>
              <w:pStyle w:val="a7"/>
              <w:ind w:left="0"/>
              <w:rPr>
                <w:rFonts w:ascii="Times New Roman" w:hAnsi="Times New Roman" w:cs="Times New Roman"/>
              </w:rPr>
            </w:pPr>
            <w:r w:rsidRPr="00B2256E">
              <w:rPr>
                <w:rFonts w:ascii="Times New Roman" w:hAnsi="Times New Roman" w:cs="Times New Roman"/>
              </w:rPr>
              <w:t>Військові та політичні події; вимушене переселення; волонтерські та громадські ініціативи; міжнародні та національні медіа; сім’я і громада як ключові джерела підтримки.</w:t>
            </w:r>
          </w:p>
        </w:tc>
      </w:tr>
    </w:tbl>
    <w:p w14:paraId="2C1AEEDA" w14:textId="77777777" w:rsidR="00B2256E" w:rsidRPr="00B2256E" w:rsidRDefault="00B2256E" w:rsidP="00EF4146">
      <w:pPr>
        <w:pStyle w:val="a7"/>
        <w:spacing w:after="0" w:line="360" w:lineRule="auto"/>
        <w:ind w:left="0" w:firstLine="709"/>
        <w:jc w:val="both"/>
        <w:rPr>
          <w:rFonts w:ascii="Times New Roman" w:hAnsi="Times New Roman" w:cs="Times New Roman"/>
          <w:b/>
          <w:bCs/>
          <w:sz w:val="28"/>
          <w:szCs w:val="28"/>
        </w:rPr>
      </w:pPr>
    </w:p>
    <w:p w14:paraId="6D50C1FB" w14:textId="77777777" w:rsidR="00B2256E" w:rsidRPr="00B2256E" w:rsidRDefault="00B2256E" w:rsidP="00EF4146">
      <w:pPr>
        <w:pStyle w:val="a7"/>
        <w:spacing w:after="0" w:line="360" w:lineRule="auto"/>
        <w:ind w:left="0" w:firstLine="709"/>
        <w:jc w:val="both"/>
        <w:rPr>
          <w:rFonts w:ascii="Times New Roman" w:hAnsi="Times New Roman" w:cs="Times New Roman"/>
          <w:sz w:val="28"/>
          <w:szCs w:val="28"/>
        </w:rPr>
      </w:pPr>
      <w:r w:rsidRPr="00B2256E">
        <w:rPr>
          <w:rFonts w:ascii="Times New Roman" w:hAnsi="Times New Roman" w:cs="Times New Roman"/>
          <w:sz w:val="28"/>
          <w:szCs w:val="28"/>
        </w:rPr>
        <w:t>Соціалізація підлітків є багатофазним процесом, що поєднує природні вікові зміни з впливом зовнішніх факторів. У мирний час основними агентами соціалізації виступають сім’я, школа та група однолітків. У кризових умовах, зокрема під час війни, вирішальне значення набувають громада, волонтерські рухи та медіа, які можуть як підтримувати, так і дестабілізувати психоемоційний стан підлітків.</w:t>
      </w:r>
    </w:p>
    <w:p w14:paraId="12EE978E" w14:textId="6751E87B" w:rsidR="00834DB2" w:rsidRPr="00834DB2"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t>Сім’я та громада у воєнний час стають ключовими агентами соціалізації. Підлітки особливо потребують емоційної підтримки, відчуття безпеки та стабільності. Саме ці фактори визначають успішність їхньої адаптації та формування життєстійкості. Відсутність підтримки може призвести до деструктивних моделей поведінки, таких як агресія, самоізоляція чи ризиковані дії</w:t>
      </w:r>
      <w:r w:rsidR="00A73429">
        <w:rPr>
          <w:rFonts w:ascii="Times New Roman" w:hAnsi="Times New Roman" w:cs="Times New Roman"/>
          <w:sz w:val="28"/>
          <w:szCs w:val="28"/>
        </w:rPr>
        <w:t xml:space="preserve"> [Науменко,  2023]</w:t>
      </w:r>
      <w:r w:rsidRPr="00834DB2">
        <w:rPr>
          <w:rFonts w:ascii="Times New Roman" w:hAnsi="Times New Roman" w:cs="Times New Roman"/>
          <w:sz w:val="28"/>
          <w:szCs w:val="28"/>
        </w:rPr>
        <w:t>.</w:t>
      </w:r>
    </w:p>
    <w:p w14:paraId="4A33270A" w14:textId="6638D29E" w:rsidR="0062725E" w:rsidRPr="00580CAD" w:rsidRDefault="00834DB2" w:rsidP="00EF4146">
      <w:pPr>
        <w:pStyle w:val="a7"/>
        <w:spacing w:after="0" w:line="360" w:lineRule="auto"/>
        <w:ind w:left="0" w:firstLine="709"/>
        <w:jc w:val="both"/>
        <w:rPr>
          <w:rFonts w:ascii="Times New Roman" w:hAnsi="Times New Roman" w:cs="Times New Roman"/>
          <w:sz w:val="28"/>
          <w:szCs w:val="28"/>
        </w:rPr>
      </w:pPr>
      <w:r w:rsidRPr="00834DB2">
        <w:rPr>
          <w:rFonts w:ascii="Times New Roman" w:hAnsi="Times New Roman" w:cs="Times New Roman"/>
          <w:sz w:val="28"/>
          <w:szCs w:val="28"/>
        </w:rPr>
        <w:lastRenderedPageBreak/>
        <w:t>Таким чином, соціалізація підлітків у воєнний час характеризується поєднанням ізоляції та втрати звичних контактів із новими формами громадянської активності та переосмисленням цінностей. Для забезпечення успішної соціалізації необхідна системна підтримка з боку сім’ї, школи та громади, а також застосування здоров’язберігаючих технологій, що сприяють адаптації та формуванню життєстійкості.</w:t>
      </w:r>
    </w:p>
    <w:p w14:paraId="24658375" w14:textId="77777777" w:rsidR="00281C14" w:rsidRDefault="00281C14" w:rsidP="00281C14">
      <w:pPr>
        <w:pStyle w:val="a7"/>
        <w:spacing w:after="0" w:line="360" w:lineRule="auto"/>
        <w:ind w:left="0" w:firstLine="709"/>
        <w:jc w:val="both"/>
        <w:rPr>
          <w:rFonts w:ascii="Times New Roman" w:hAnsi="Times New Roman" w:cs="Times New Roman"/>
          <w:sz w:val="28"/>
          <w:szCs w:val="28"/>
        </w:rPr>
      </w:pPr>
    </w:p>
    <w:p w14:paraId="5165D759" w14:textId="6D5E8F15" w:rsidR="00EC3337" w:rsidRPr="00EC3337" w:rsidRDefault="00EC3337" w:rsidP="00EC3337">
      <w:pPr>
        <w:spacing w:after="0" w:line="360" w:lineRule="auto"/>
        <w:ind w:firstLine="709"/>
        <w:jc w:val="both"/>
        <w:rPr>
          <w:rFonts w:ascii="Times New Roman" w:hAnsi="Times New Roman" w:cs="Times New Roman"/>
          <w:sz w:val="28"/>
          <w:szCs w:val="28"/>
        </w:rPr>
      </w:pPr>
      <w:r w:rsidRPr="00EC3337">
        <w:rPr>
          <w:rFonts w:ascii="Times New Roman" w:hAnsi="Times New Roman" w:cs="Times New Roman"/>
          <w:b/>
          <w:bCs/>
          <w:sz w:val="28"/>
          <w:szCs w:val="28"/>
        </w:rPr>
        <w:t>1.3.</w:t>
      </w:r>
      <w:r w:rsidRPr="00EC3337">
        <w:rPr>
          <w:rFonts w:ascii="Times New Roman" w:hAnsi="Times New Roman" w:cs="Times New Roman"/>
          <w:sz w:val="28"/>
          <w:szCs w:val="28"/>
        </w:rPr>
        <w:t xml:space="preserve"> </w:t>
      </w:r>
      <w:r w:rsidRPr="00EC3337">
        <w:rPr>
          <w:rFonts w:ascii="Times New Roman" w:hAnsi="Times New Roman" w:cs="Times New Roman"/>
          <w:b/>
          <w:bCs/>
          <w:sz w:val="28"/>
          <w:szCs w:val="28"/>
        </w:rPr>
        <w:t>Поняття та сутність соціально-психологічної реабілітації</w:t>
      </w:r>
    </w:p>
    <w:p w14:paraId="32C2BD78" w14:textId="77777777" w:rsidR="00B2256E" w:rsidRDefault="00B2256E" w:rsidP="00EC3337">
      <w:pPr>
        <w:spacing w:after="0" w:line="360" w:lineRule="auto"/>
        <w:ind w:firstLine="709"/>
        <w:jc w:val="both"/>
        <w:rPr>
          <w:rFonts w:ascii="Times New Roman" w:hAnsi="Times New Roman" w:cs="Times New Roman"/>
          <w:sz w:val="28"/>
          <w:szCs w:val="28"/>
        </w:rPr>
      </w:pPr>
    </w:p>
    <w:p w14:paraId="1654E8D1"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Соціально-психологічна реабілітація — це комплексний процес відновлення психоемоційного стану та соціальних функцій особистості, спрямований на подолання наслідків травматичних чи кризових подій і повернення людини до активної участі в суспільному житті.</w:t>
      </w:r>
    </w:p>
    <w:p w14:paraId="52744861"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Її сутність полягає у поєднанні психологічної допомоги (зменшення тривожності, депресивних проявів, відновлення внутрішньої рівноваги) та соціальної підтримки (відновлення комунікативних навичок, інтеграція у громаду, розвиток життєстійкості). Це процес, що враховує індивідуальні ресурси людини, культурний і соціальний контекст, а також роль сім’ї, школи, громади та державних інституцій у забезпеченні адаптації та гармонійного розвитку.</w:t>
      </w:r>
    </w:p>
    <w:p w14:paraId="30F16204" w14:textId="2F0617F4"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Соціально-психологічна реабілітація — це цілеспрямований процес відновлення психоемоційного стану, соціальних навичок та адаптивних ресурсів особистості, яка пережила травматичні або кризові події. Вона поєднує психологічну підтримку з соціальним включенням і спрямована на повернення людини до активного, повноцінного життя в суспільстві.</w:t>
      </w:r>
    </w:p>
    <w:p w14:paraId="374A08CC"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 xml:space="preserve">Цей процес охоплює кілька взаємопов’язаних компонентів. Психологічна реабілітація передбачає роботу з емоційними наслідками травми — тривожністю, депресією, страхами, порушенням самооцінки. Вона включає індивідуальні та групові консультації, арт-терапію, тілесно-орієнтовані практики, когнітивно-поведінкові методи. Соціальна реабілітація спрямована на </w:t>
      </w:r>
      <w:r w:rsidRPr="00403C7B">
        <w:rPr>
          <w:rFonts w:ascii="Times New Roman" w:hAnsi="Times New Roman" w:cs="Times New Roman"/>
          <w:sz w:val="28"/>
          <w:szCs w:val="28"/>
        </w:rPr>
        <w:lastRenderedPageBreak/>
        <w:t>відновлення соціальних зв’язків, навичок комунікації, участі в громадському житті. Вона охоплює підтримку у навчанні, працевлаштуванні, інтеграції у нове середовище, розвиток життєстійкості та соціальної активності.</w:t>
      </w:r>
    </w:p>
    <w:p w14:paraId="2E404FAE" w14:textId="4B78B1EE"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Сутність соціально-психологічної реабілітації полягає у створенні безпечного простору, де людина може усвідомити та опрацювати травматичний досвід, відновити внутрішню рівновагу, повернути здатність до соціальної взаємодії та сформувати нові життєві орієнтири. Це не лише лікування наслідків, а й профілактика вторинної травматизації, розвиток адаптивних стратегій, підтримка самореалізації</w:t>
      </w:r>
      <w:r w:rsidR="00A73429">
        <w:rPr>
          <w:rFonts w:ascii="Times New Roman" w:hAnsi="Times New Roman" w:cs="Times New Roman"/>
          <w:sz w:val="28"/>
          <w:szCs w:val="28"/>
        </w:rPr>
        <w:t xml:space="preserve"> [</w:t>
      </w:r>
      <w:r w:rsidR="00A73429" w:rsidRPr="000C6BDC">
        <w:rPr>
          <w:rFonts w:ascii="Times New Roman" w:hAnsi="Times New Roman" w:cs="Times New Roman"/>
          <w:sz w:val="28"/>
          <w:szCs w:val="28"/>
        </w:rPr>
        <w:t>Чуйко</w:t>
      </w:r>
      <w:r w:rsidR="00A73429">
        <w:rPr>
          <w:rFonts w:ascii="Times New Roman" w:hAnsi="Times New Roman" w:cs="Times New Roman"/>
          <w:sz w:val="28"/>
          <w:szCs w:val="28"/>
        </w:rPr>
        <w:t>,</w:t>
      </w:r>
      <w:r w:rsidR="00A73429" w:rsidRPr="000C6BDC">
        <w:rPr>
          <w:rFonts w:ascii="Times New Roman" w:hAnsi="Times New Roman" w:cs="Times New Roman"/>
          <w:sz w:val="28"/>
          <w:szCs w:val="28"/>
        </w:rPr>
        <w:t xml:space="preserve"> </w:t>
      </w:r>
      <w:r w:rsidR="00A73429">
        <w:rPr>
          <w:rFonts w:ascii="Times New Roman" w:hAnsi="Times New Roman" w:cs="Times New Roman"/>
          <w:sz w:val="28"/>
          <w:szCs w:val="28"/>
        </w:rPr>
        <w:t>2025]</w:t>
      </w:r>
      <w:r w:rsidRPr="00403C7B">
        <w:rPr>
          <w:rFonts w:ascii="Times New Roman" w:hAnsi="Times New Roman" w:cs="Times New Roman"/>
          <w:sz w:val="28"/>
          <w:szCs w:val="28"/>
        </w:rPr>
        <w:t>.</w:t>
      </w:r>
    </w:p>
    <w:p w14:paraId="77F049E5" w14:textId="73043942"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Соціально-психологічна реабілітація застосовується до дітей і підлітків, які пережили війну, насильство чи втрату, до військовослужбовців та ветеранів, внутрішньо переміщених осіб, людей з інвалідністю або хронічними психоемоційними порушеннями, а також до сімей, що перебувають у кризових ситуаціях.</w:t>
      </w:r>
      <w:r>
        <w:rPr>
          <w:rFonts w:ascii="Times New Roman" w:hAnsi="Times New Roman" w:cs="Times New Roman"/>
          <w:sz w:val="28"/>
          <w:szCs w:val="28"/>
        </w:rPr>
        <w:t xml:space="preserve"> </w:t>
      </w:r>
      <w:r w:rsidRPr="00403C7B">
        <w:rPr>
          <w:rFonts w:ascii="Times New Roman" w:hAnsi="Times New Roman" w:cs="Times New Roman"/>
          <w:sz w:val="28"/>
          <w:szCs w:val="28"/>
        </w:rPr>
        <w:t>Її реалізація базується на принципах добровільності, конфіденційності, гуманності, міждисциплінарності, орієнтації на ресурси, поетапності та гнучкості. Вона передбачає залучення психологів, соціальних працівників, педагогів, медиків, а також активну участь громади.</w:t>
      </w:r>
    </w:p>
    <w:p w14:paraId="6A70F25C"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Соціально-психологічна реабілітація має комплексний характер і поєднує психологічні та соціальні аспекти відновлення особистості після травматичних чи кризових подій. Її особливості полягають у кількох ключових моментах.</w:t>
      </w:r>
    </w:p>
    <w:p w14:paraId="0A0EADA2"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По-перше, вона спрямована не лише на подолання негативних психоемоційних станів (тривожності, депресії, страхів), але й на відновлення внутрішніх ресурсів людини, формування життєстійкості та здатності до саморегуляції. Це означає, що реабілітація має не тільки лікувальний, а й профілактичний характер, допомагаючи уникнути вторинної травматизації.</w:t>
      </w:r>
    </w:p>
    <w:p w14:paraId="7027DD24"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По-друге, соціально-психологічна реабілітація завжди інтегративна. Вона поєднує індивідуальну роботу з психологом із соціальною підтримкою з боку сім’ї, громади, освітніх і державних інституцій. Такий підхід дозволяє людині не лише відновити емоційний баланс, а й повернутися до активної участі у суспільному житті.</w:t>
      </w:r>
    </w:p>
    <w:p w14:paraId="445B9E3F"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lastRenderedPageBreak/>
        <w:t>По-третє, вона має поетапний і гнучкий характер. Реабілітація може включати кризове втручання, стабілізацію психоемоційного стану, розвиток адаптивних стратегій і поступове повернення до соціальної активності. Кожен етап враховує індивідуальні особливості людини, її вік, життєвий досвід та рівень підтримки.</w:t>
      </w:r>
    </w:p>
    <w:p w14:paraId="09D2AD95"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По-четверте, важливою особливістю є орієнтація на ресурси, а не лише на проблеми. Реабілітація допомагає людині усвідомити власні сильні сторони, знайти нові сенси та життєві орієнтири, що сприяє особистісному зростанню навіть у складних умовах.</w:t>
      </w:r>
    </w:p>
    <w:p w14:paraId="7259E6AC" w14:textId="7777777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По-п’яте, вона має міждисциплінарний характер. У процесі реабілітації беруть участь психологи, соціальні працівники, педагоги, медики, а також представники громадських організацій. Це забезпечує комплексність допомоги та врахування різних аспектів життя людини.</w:t>
      </w:r>
    </w:p>
    <w:p w14:paraId="08DD4E6B" w14:textId="1658C62E" w:rsidR="00496D66" w:rsidRDefault="00496D66" w:rsidP="00403C7B">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Причини соціально</w:t>
      </w:r>
      <w:r w:rsidRPr="00496D66">
        <w:rPr>
          <w:rFonts w:ascii="Times New Roman" w:hAnsi="Times New Roman" w:cs="Times New Roman"/>
          <w:sz w:val="28"/>
          <w:szCs w:val="28"/>
        </w:rPr>
        <w:noBreakHyphen/>
        <w:t>психологічної реабілітації охоплюють як зовнішні фактори (соціальні, політичні, економічні події), так і внутрішні (психологічні травми, особистісні кризи). Її завдання — допомогти людині відновити цілісність, життєстійкість і здатність до активної участі у суспільному житті.</w:t>
      </w:r>
    </w:p>
    <w:p w14:paraId="2CD5614A"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Соціально</w:t>
      </w:r>
      <w:r w:rsidRPr="00496D66">
        <w:rPr>
          <w:rFonts w:ascii="Times New Roman" w:hAnsi="Times New Roman" w:cs="Times New Roman"/>
          <w:sz w:val="28"/>
          <w:szCs w:val="28"/>
        </w:rPr>
        <w:noBreakHyphen/>
        <w:t>психологічна реабілітація стає актуальною у випадках, коли людина стикається з кризовими чи травматичними подіями, що порушують її психоемоційний баланс і соціальне функціонування. Основні причини можна узагальнити так:</w:t>
      </w:r>
    </w:p>
    <w:p w14:paraId="110225C8"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Соціальні потрясіння. Війна, вимушене переселення, економічні кризи, соціальна нестабільність призводять до втрати відчуття безпеки, руйнування звичних соціальних зв’язків і потребують відновлення здатності до інтеграції у нове середовище.</w:t>
      </w:r>
    </w:p>
    <w:p w14:paraId="1A703197"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Психологічні травми. Переживання насильства, втрати близьких, серйозних хвороб або катастроф викликають тривожність, депресивні стани, посттравматичний стресовий розлад. Реабілітація допомагає людині опрацювати ці переживання та відновити внутрішню рівновагу.</w:t>
      </w:r>
    </w:p>
    <w:p w14:paraId="5D2B2FB7"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lastRenderedPageBreak/>
        <w:t>Фізичні та медичні фактори. Тривалі хвороби, інвалідність або тілесні ушкодження часто супроводжуються психологічними проблемами й соціальною ізоляцією. Реабілітація спрямована на підтримку емоційного стану та повернення до активного життя.</w:t>
      </w:r>
    </w:p>
    <w:p w14:paraId="5CD272B8"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Порушення соціальних ролей. Втрата роботи, зміна статусу, проблеми у сім’ї чи громаді можуть призвести до кризи ідентичності та зниження мотивації. Реабілітація допомагає відновити соціальні навички, впевненість і здатність до взаємодії.</w:t>
      </w:r>
    </w:p>
    <w:p w14:paraId="1087E49F" w14:textId="77777777" w:rsidR="00496D66" w:rsidRPr="00496D66" w:rsidRDefault="00496D66" w:rsidP="00496D66">
      <w:pPr>
        <w:spacing w:after="0" w:line="360" w:lineRule="auto"/>
        <w:ind w:firstLine="709"/>
        <w:jc w:val="both"/>
        <w:rPr>
          <w:rFonts w:ascii="Times New Roman" w:hAnsi="Times New Roman" w:cs="Times New Roman"/>
          <w:sz w:val="28"/>
          <w:szCs w:val="28"/>
        </w:rPr>
      </w:pPr>
      <w:r w:rsidRPr="00496D66">
        <w:rPr>
          <w:rFonts w:ascii="Times New Roman" w:hAnsi="Times New Roman" w:cs="Times New Roman"/>
          <w:sz w:val="28"/>
          <w:szCs w:val="28"/>
        </w:rPr>
        <w:t>Вікові та особистісні особливості. Діти й підлітки особливо вразливі до травматичних подій, оскільки їхня психіка ще формується. У дорослих і літніх людей кризові ситуації можуть викликати відчуття безпорадності чи втрати сенсу.</w:t>
      </w:r>
    </w:p>
    <w:p w14:paraId="7DF34180" w14:textId="379FCF37" w:rsidR="00403C7B" w:rsidRPr="00403C7B" w:rsidRDefault="00403C7B" w:rsidP="00403C7B">
      <w:pPr>
        <w:spacing w:after="0" w:line="360" w:lineRule="auto"/>
        <w:ind w:firstLine="709"/>
        <w:jc w:val="both"/>
        <w:rPr>
          <w:rFonts w:ascii="Times New Roman" w:hAnsi="Times New Roman" w:cs="Times New Roman"/>
          <w:sz w:val="28"/>
          <w:szCs w:val="28"/>
        </w:rPr>
      </w:pPr>
      <w:r w:rsidRPr="00403C7B">
        <w:rPr>
          <w:rFonts w:ascii="Times New Roman" w:hAnsi="Times New Roman" w:cs="Times New Roman"/>
          <w:sz w:val="28"/>
          <w:szCs w:val="28"/>
        </w:rPr>
        <w:t>Таким чином, особливості соціально-психологічної реабілітації полягають у її багатовимірності, інтегративності, поетапності та орієнтації на ресурси. Вона не лише відновлює психоемоційний стан, а й сприяє соціальній інтеграції та формуванню життєстійкості, що робить її ключовим інструментом підтримки особистості у кризових умовах.</w:t>
      </w:r>
    </w:p>
    <w:p w14:paraId="2D21B134" w14:textId="77777777" w:rsidR="00B2256E" w:rsidRDefault="00B2256E" w:rsidP="00EC3337">
      <w:pPr>
        <w:spacing w:after="0" w:line="360" w:lineRule="auto"/>
        <w:ind w:firstLine="709"/>
        <w:jc w:val="both"/>
        <w:rPr>
          <w:rFonts w:ascii="Times New Roman" w:hAnsi="Times New Roman" w:cs="Times New Roman"/>
          <w:sz w:val="28"/>
          <w:szCs w:val="28"/>
        </w:rPr>
      </w:pPr>
    </w:p>
    <w:p w14:paraId="4B034780" w14:textId="73425432" w:rsidR="00EC3337" w:rsidRPr="00986734" w:rsidRDefault="00EC3337" w:rsidP="00986734">
      <w:pPr>
        <w:pStyle w:val="a7"/>
        <w:numPr>
          <w:ilvl w:val="1"/>
          <w:numId w:val="8"/>
        </w:numPr>
        <w:spacing w:after="0" w:line="360" w:lineRule="auto"/>
        <w:ind w:left="0" w:firstLine="0"/>
        <w:jc w:val="center"/>
        <w:rPr>
          <w:rFonts w:ascii="Times New Roman" w:hAnsi="Times New Roman" w:cs="Times New Roman"/>
          <w:b/>
          <w:bCs/>
          <w:sz w:val="28"/>
          <w:szCs w:val="28"/>
        </w:rPr>
      </w:pPr>
      <w:r w:rsidRPr="00986734">
        <w:rPr>
          <w:rFonts w:ascii="Times New Roman" w:hAnsi="Times New Roman" w:cs="Times New Roman"/>
          <w:b/>
          <w:bCs/>
          <w:sz w:val="28"/>
          <w:szCs w:val="28"/>
        </w:rPr>
        <w:t>Здоров’язберігаючі технології як інструмент підтримки психічного та фізичного здоров’я</w:t>
      </w:r>
    </w:p>
    <w:p w14:paraId="1F1DB5FB" w14:textId="77777777" w:rsidR="00986734" w:rsidRDefault="00986734" w:rsidP="00986734">
      <w:pPr>
        <w:spacing w:after="0" w:line="360" w:lineRule="auto"/>
        <w:jc w:val="both"/>
        <w:rPr>
          <w:rFonts w:ascii="Times New Roman" w:hAnsi="Times New Roman" w:cs="Times New Roman"/>
          <w:sz w:val="28"/>
          <w:szCs w:val="28"/>
        </w:rPr>
      </w:pPr>
    </w:p>
    <w:p w14:paraId="681FC5DC" w14:textId="50BC6F26" w:rsidR="00DC0D97" w:rsidRPr="00DC0D97" w:rsidRDefault="00DC0D97" w:rsidP="00DC0D97">
      <w:pPr>
        <w:spacing w:after="0" w:line="360" w:lineRule="auto"/>
        <w:ind w:firstLine="709"/>
        <w:jc w:val="both"/>
        <w:rPr>
          <w:rFonts w:ascii="Times New Roman" w:hAnsi="Times New Roman" w:cs="Times New Roman"/>
          <w:sz w:val="28"/>
          <w:szCs w:val="28"/>
        </w:rPr>
      </w:pPr>
      <w:r w:rsidRPr="00DC0D97">
        <w:rPr>
          <w:rFonts w:ascii="Times New Roman" w:hAnsi="Times New Roman" w:cs="Times New Roman"/>
          <w:sz w:val="28"/>
          <w:szCs w:val="28"/>
        </w:rPr>
        <w:t>Здоров’язберігаючі технології — це не лише набір методів і прийомів, а цілісна система, яка формує культуру здоров’я та створює умови для гармонійного розвитку особистості. Їхня сутність полягає у поєднанні різних сфер знань — педагогіки, психології, медицини та соціології — з метою забезпечення комплексної підтримки психічного і фізичного благополуччя людини</w:t>
      </w:r>
      <w:r w:rsidR="00A73429">
        <w:rPr>
          <w:rFonts w:ascii="Times New Roman" w:hAnsi="Times New Roman" w:cs="Times New Roman"/>
          <w:sz w:val="28"/>
          <w:szCs w:val="28"/>
        </w:rPr>
        <w:t xml:space="preserve"> [</w:t>
      </w:r>
      <w:r w:rsidR="00A73429" w:rsidRPr="000C6BDC">
        <w:rPr>
          <w:rFonts w:ascii="Times New Roman" w:hAnsi="Times New Roman" w:cs="Times New Roman"/>
          <w:sz w:val="28"/>
          <w:szCs w:val="28"/>
        </w:rPr>
        <w:t>Пивоваров</w:t>
      </w:r>
      <w:r w:rsidR="00A73429">
        <w:rPr>
          <w:rFonts w:ascii="Times New Roman" w:hAnsi="Times New Roman" w:cs="Times New Roman"/>
          <w:sz w:val="28"/>
          <w:szCs w:val="28"/>
        </w:rPr>
        <w:t>,</w:t>
      </w:r>
      <w:r w:rsidR="00A73429" w:rsidRPr="000C6BDC">
        <w:rPr>
          <w:rFonts w:ascii="Times New Roman" w:hAnsi="Times New Roman" w:cs="Times New Roman"/>
          <w:sz w:val="28"/>
          <w:szCs w:val="28"/>
        </w:rPr>
        <w:t xml:space="preserve"> </w:t>
      </w:r>
      <w:r w:rsidR="00A73429">
        <w:rPr>
          <w:rFonts w:ascii="Times New Roman" w:hAnsi="Times New Roman" w:cs="Times New Roman"/>
          <w:sz w:val="28"/>
          <w:szCs w:val="28"/>
        </w:rPr>
        <w:t>2023]</w:t>
      </w:r>
      <w:r w:rsidRPr="00DC0D97">
        <w:rPr>
          <w:rFonts w:ascii="Times New Roman" w:hAnsi="Times New Roman" w:cs="Times New Roman"/>
          <w:sz w:val="28"/>
          <w:szCs w:val="28"/>
        </w:rPr>
        <w:t>.</w:t>
      </w:r>
    </w:p>
    <w:p w14:paraId="1C2847FE" w14:textId="76FF8DF3" w:rsidR="00DC0D97" w:rsidRPr="00DC0D97" w:rsidRDefault="00DC0D97" w:rsidP="00DC0D97">
      <w:pPr>
        <w:spacing w:after="0" w:line="360" w:lineRule="auto"/>
        <w:ind w:firstLine="709"/>
        <w:jc w:val="both"/>
        <w:rPr>
          <w:rFonts w:ascii="Times New Roman" w:hAnsi="Times New Roman" w:cs="Times New Roman"/>
          <w:sz w:val="28"/>
          <w:szCs w:val="28"/>
        </w:rPr>
      </w:pPr>
      <w:r w:rsidRPr="00DC0D97">
        <w:rPr>
          <w:rFonts w:ascii="Times New Roman" w:hAnsi="Times New Roman" w:cs="Times New Roman"/>
          <w:sz w:val="28"/>
          <w:szCs w:val="28"/>
        </w:rPr>
        <w:t xml:space="preserve">По-перше, вони мають педагогічний вимір, адже застосовуються у навчальних закладах для формування у дітей та підлітків навичок здорового способу життя. Це включає організацію рухової активності, раціональне </w:t>
      </w:r>
      <w:r w:rsidRPr="00DC0D97">
        <w:rPr>
          <w:rFonts w:ascii="Times New Roman" w:hAnsi="Times New Roman" w:cs="Times New Roman"/>
          <w:sz w:val="28"/>
          <w:szCs w:val="28"/>
        </w:rPr>
        <w:lastRenderedPageBreak/>
        <w:t>харчування, дотримання режиму дня, профілактику перевантажень, створення безпечного освітнього середовища.</w:t>
      </w:r>
      <w:r w:rsidR="00EF4146">
        <w:rPr>
          <w:rFonts w:ascii="Times New Roman" w:hAnsi="Times New Roman" w:cs="Times New Roman"/>
          <w:sz w:val="28"/>
          <w:szCs w:val="28"/>
        </w:rPr>
        <w:t xml:space="preserve"> </w:t>
      </w:r>
      <w:r w:rsidRPr="00DC0D97">
        <w:rPr>
          <w:rFonts w:ascii="Times New Roman" w:hAnsi="Times New Roman" w:cs="Times New Roman"/>
          <w:sz w:val="28"/>
          <w:szCs w:val="28"/>
        </w:rPr>
        <w:t>По-друге, здоров’язберігаючі технології мають психологічний аспект, який спрямований на підтримку психоемоційної рівноваги. Сюди належать методи релаксації, арт-терапія, музикотерапія, дихальні вправи, когнітивно-поведінкові техніки, що допомагають людині справлятися зі стресом, тривожністю та формувати навички саморегуляції.</w:t>
      </w:r>
      <w:r w:rsidR="00EF4146">
        <w:rPr>
          <w:rFonts w:ascii="Times New Roman" w:hAnsi="Times New Roman" w:cs="Times New Roman"/>
          <w:sz w:val="28"/>
          <w:szCs w:val="28"/>
        </w:rPr>
        <w:t xml:space="preserve"> До того ж,</w:t>
      </w:r>
      <w:r w:rsidRPr="00DC0D97">
        <w:rPr>
          <w:rFonts w:ascii="Times New Roman" w:hAnsi="Times New Roman" w:cs="Times New Roman"/>
          <w:sz w:val="28"/>
          <w:szCs w:val="28"/>
        </w:rPr>
        <w:t xml:space="preserve"> вони мають медичний компонент, який забезпечує профілактику захворювань, контроль фізичного стану, впровадження програм фізкультурно-оздоровчої роботи, моніторинг здоров’я та своєчасне реагування на ризики.</w:t>
      </w:r>
      <w:r w:rsidR="00EF4146">
        <w:rPr>
          <w:rFonts w:ascii="Times New Roman" w:hAnsi="Times New Roman" w:cs="Times New Roman"/>
          <w:sz w:val="28"/>
          <w:szCs w:val="28"/>
        </w:rPr>
        <w:t xml:space="preserve"> Ва</w:t>
      </w:r>
      <w:r w:rsidRPr="00DC0D97">
        <w:rPr>
          <w:rFonts w:ascii="Times New Roman" w:hAnsi="Times New Roman" w:cs="Times New Roman"/>
          <w:sz w:val="28"/>
          <w:szCs w:val="28"/>
        </w:rPr>
        <w:t>жливим є соціальний вимір. Здоров’язберігаючі технології створюють умови для позитивної соціалізації, розвитку комунікативних навичок, профілактики булінгу, формування підтримуючого середовища у сім’ї, школі та громаді. Вони сприяють інтеграції людини у соціум та розвитку її життєстійкості.</w:t>
      </w:r>
      <w:r w:rsidR="00EF4146">
        <w:rPr>
          <w:rFonts w:ascii="Times New Roman" w:hAnsi="Times New Roman" w:cs="Times New Roman"/>
          <w:sz w:val="28"/>
          <w:szCs w:val="28"/>
        </w:rPr>
        <w:t xml:space="preserve"> </w:t>
      </w:r>
    </w:p>
    <w:p w14:paraId="505E9F88" w14:textId="77777777" w:rsidR="00DC0D97" w:rsidRDefault="00DC0D97" w:rsidP="00DC0D97">
      <w:pPr>
        <w:spacing w:after="0" w:line="360" w:lineRule="auto"/>
        <w:ind w:firstLine="709"/>
        <w:jc w:val="both"/>
        <w:rPr>
          <w:rFonts w:ascii="Times New Roman" w:hAnsi="Times New Roman" w:cs="Times New Roman"/>
          <w:sz w:val="28"/>
          <w:szCs w:val="28"/>
        </w:rPr>
      </w:pPr>
      <w:r w:rsidRPr="00DC0D97">
        <w:rPr>
          <w:rFonts w:ascii="Times New Roman" w:hAnsi="Times New Roman" w:cs="Times New Roman"/>
          <w:sz w:val="28"/>
          <w:szCs w:val="28"/>
        </w:rPr>
        <w:t>Особливістю цих технологій є їхня інтегративність: вони не діють ізольовано, а поєднують різні підходи, створюючи цілісну систему підтримки здоров’я. Важливо також, що вони мають профілактичний характер — спрямовані не лише на подолання проблем, а й на їх попередження, формування у людини відповідального ставлення до власного здоров’я.</w:t>
      </w:r>
    </w:p>
    <w:p w14:paraId="57A7DC6F" w14:textId="0497D691" w:rsidR="00DC0D97" w:rsidRDefault="00231AB4" w:rsidP="00231AB4">
      <w:pPr>
        <w:spacing w:after="0" w:line="360" w:lineRule="auto"/>
        <w:jc w:val="center"/>
        <w:rPr>
          <w:rFonts w:ascii="Times New Roman" w:hAnsi="Times New Roman" w:cs="Times New Roman"/>
          <w:sz w:val="28"/>
          <w:szCs w:val="28"/>
        </w:rPr>
      </w:pPr>
      <w:r w:rsidRPr="00231AB4">
        <w:rPr>
          <w:rFonts w:ascii="Times New Roman" w:hAnsi="Times New Roman" w:cs="Times New Roman"/>
          <w:noProof/>
          <w:sz w:val="28"/>
          <w:szCs w:val="28"/>
          <w:lang w:val="ru-RU" w:eastAsia="ru-RU"/>
        </w:rPr>
        <w:drawing>
          <wp:inline distT="0" distB="0" distL="0" distR="0" wp14:anchorId="500F190B" wp14:editId="666DC3DA">
            <wp:extent cx="2717800" cy="2961184"/>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3376" cy="2967259"/>
                    </a:xfrm>
                    <a:prstGeom prst="rect">
                      <a:avLst/>
                    </a:prstGeom>
                  </pic:spPr>
                </pic:pic>
              </a:graphicData>
            </a:graphic>
          </wp:inline>
        </w:drawing>
      </w:r>
    </w:p>
    <w:p w14:paraId="3018ACCF" w14:textId="7850EA18" w:rsidR="00231AB4" w:rsidRPr="00DC0D97" w:rsidRDefault="00231AB4" w:rsidP="00231AB4">
      <w:pPr>
        <w:spacing w:after="0" w:line="360" w:lineRule="auto"/>
        <w:ind w:firstLine="709"/>
        <w:jc w:val="center"/>
        <w:rPr>
          <w:rFonts w:ascii="Times New Roman" w:hAnsi="Times New Roman" w:cs="Times New Roman"/>
          <w:b/>
          <w:bCs/>
          <w:sz w:val="28"/>
          <w:szCs w:val="28"/>
        </w:rPr>
      </w:pPr>
      <w:r w:rsidRPr="00231AB4">
        <w:rPr>
          <w:rFonts w:ascii="Times New Roman" w:hAnsi="Times New Roman" w:cs="Times New Roman"/>
          <w:b/>
          <w:bCs/>
          <w:sz w:val="28"/>
          <w:szCs w:val="28"/>
        </w:rPr>
        <w:t>Схема 1.2. Концептуальна схема моделі здоров’язберігаючих технологій</w:t>
      </w:r>
    </w:p>
    <w:p w14:paraId="6A970491" w14:textId="1B832009" w:rsidR="000C5954" w:rsidRPr="000C5954" w:rsidRDefault="000C5954" w:rsidP="000C59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Представлена</w:t>
      </w:r>
      <w:r w:rsidRPr="000C5954">
        <w:rPr>
          <w:rFonts w:ascii="Times New Roman" w:hAnsi="Times New Roman" w:cs="Times New Roman"/>
          <w:sz w:val="28"/>
          <w:szCs w:val="28"/>
        </w:rPr>
        <w:t xml:space="preserve"> модель здоров’язберігаючих технологій є концептуальною системою, що демонструє взаємозв’язок між чотирма ключовими компонентами — педагогічним, психологічним, медичним і соціальним блоками. У центрі цієї моделі знаходиться поняття «здоров’язберігаючі технології», яке об’єднує всі напрямки в єдину інтегративну структуру, спрямовану на підтримку психічного та фізичного здоров’я людини.</w:t>
      </w:r>
    </w:p>
    <w:p w14:paraId="3E972CB5" w14:textId="77777777" w:rsidR="000C5954" w:rsidRPr="000C5954" w:rsidRDefault="000C5954" w:rsidP="000C5954">
      <w:pPr>
        <w:spacing w:after="0" w:line="360" w:lineRule="auto"/>
        <w:ind w:firstLine="709"/>
        <w:jc w:val="both"/>
        <w:rPr>
          <w:rFonts w:ascii="Times New Roman" w:hAnsi="Times New Roman" w:cs="Times New Roman"/>
          <w:sz w:val="28"/>
          <w:szCs w:val="28"/>
        </w:rPr>
      </w:pPr>
      <w:r w:rsidRPr="000C5954">
        <w:rPr>
          <w:rFonts w:ascii="Times New Roman" w:hAnsi="Times New Roman" w:cs="Times New Roman"/>
          <w:sz w:val="28"/>
          <w:szCs w:val="28"/>
        </w:rPr>
        <w:t>Педагогічна компонента охоплює організацію навчального процесу з урахуванням принципів безпеки, рухової активності, гігієни праці, раціонального режиму дня та формування мотивації до здорового способу життя. Вона забезпечує освітнє середовище, яке сприяє розвитку життєстійкості, саморегуляції та позитивної самооцінки.</w:t>
      </w:r>
    </w:p>
    <w:p w14:paraId="50DC7BB1" w14:textId="59C5272A" w:rsidR="00115A72" w:rsidRPr="00115A72" w:rsidRDefault="000C5954" w:rsidP="00115A72">
      <w:pPr>
        <w:spacing w:after="0" w:line="360" w:lineRule="auto"/>
        <w:ind w:firstLine="709"/>
        <w:jc w:val="both"/>
        <w:rPr>
          <w:rFonts w:ascii="Times New Roman" w:hAnsi="Times New Roman" w:cs="Times New Roman"/>
          <w:sz w:val="28"/>
          <w:szCs w:val="28"/>
        </w:rPr>
      </w:pPr>
      <w:r w:rsidRPr="000C5954">
        <w:rPr>
          <w:rFonts w:ascii="Times New Roman" w:hAnsi="Times New Roman" w:cs="Times New Roman"/>
          <w:sz w:val="28"/>
          <w:szCs w:val="28"/>
        </w:rPr>
        <w:t>Психологічна компонента включає методи емоційної стабілізації, профілактики стресу, розвитку навичок саморегуляції та подолання тривожності. До неї належать арт-терапія, релаксаційні практики, дихальні вправи, когнітивно-поведінкові техніки, що сприяють формуванню внутрішньої рівноваги та психологічної гнучкості.</w:t>
      </w:r>
      <w:r w:rsidR="00115A72" w:rsidRPr="00115A72">
        <w:rPr>
          <w:rFonts w:ascii="Times New Roman" w:hAnsi="Times New Roman" w:cs="Times New Roman"/>
          <w:sz w:val="28"/>
          <w:szCs w:val="28"/>
        </w:rPr>
        <w:t xml:space="preserve"> Педагогічна компонента в умовах війни виконує роль стабілізуючого середовища. Навчальний процес, адаптований до кризових умов (змішане навчання, дистанційні формати, гнучкий розклад), забезпечує відчуття структури, передбачуваності та безпеки. Застосування здоров’язберігаючих методик — фізичні вправи, перерви для релаксації, інтерактивні формати — допомагає знизити рівень напруження, підтримати мотивацію до навчання та зберегти когнітивну активність.</w:t>
      </w:r>
    </w:p>
    <w:p w14:paraId="742571CC" w14:textId="15CA990E" w:rsidR="00115A72" w:rsidRPr="00115A72" w:rsidRDefault="000C5954" w:rsidP="00115A72">
      <w:pPr>
        <w:spacing w:after="0" w:line="360" w:lineRule="auto"/>
        <w:ind w:firstLine="709"/>
        <w:jc w:val="both"/>
        <w:rPr>
          <w:rFonts w:ascii="Times New Roman" w:hAnsi="Times New Roman" w:cs="Times New Roman"/>
          <w:sz w:val="28"/>
          <w:szCs w:val="28"/>
        </w:rPr>
      </w:pPr>
      <w:r w:rsidRPr="000C5954">
        <w:rPr>
          <w:rFonts w:ascii="Times New Roman" w:hAnsi="Times New Roman" w:cs="Times New Roman"/>
          <w:sz w:val="28"/>
          <w:szCs w:val="28"/>
        </w:rPr>
        <w:t>Медична компонента забезпечує профілактику захворювань, моніторинг фізичного стану, впровадження фізкультурно-оздоровчих програм, а також формування навичок самоконтролю за станом здоров’я. Вона тісно пов’язана з педагогічною та психологічною складовими, оскільки фізичне здоров’я є основою психоемоційного благополуччя.</w:t>
      </w:r>
      <w:r w:rsidR="00115A72" w:rsidRPr="00115A72">
        <w:rPr>
          <w:rFonts w:ascii="Times New Roman" w:hAnsi="Times New Roman" w:cs="Times New Roman"/>
          <w:sz w:val="28"/>
          <w:szCs w:val="28"/>
        </w:rPr>
        <w:t xml:space="preserve"> Медична компонента реалізується через моніторинг фізичного стану, профілактику психосоматичних розладів, організацію фізкультурно-оздоровчих занять, а також через доступ до медичної допомоги. У воєнних умовах це може включати мобільні медичні бригади, </w:t>
      </w:r>
      <w:r w:rsidR="00115A72" w:rsidRPr="00115A72">
        <w:rPr>
          <w:rFonts w:ascii="Times New Roman" w:hAnsi="Times New Roman" w:cs="Times New Roman"/>
          <w:sz w:val="28"/>
          <w:szCs w:val="28"/>
        </w:rPr>
        <w:lastRenderedPageBreak/>
        <w:t>телемедицину, адаптовані програми фізичної активності, що враховують обмеження простору та ресурсів. Фізичне здоров’я є основою психічної стабільності, тому його підтримка — ключовий елемент реабілітації.</w:t>
      </w:r>
    </w:p>
    <w:p w14:paraId="7B8ED81C" w14:textId="77777777" w:rsidR="000C5954" w:rsidRPr="000C5954" w:rsidRDefault="000C5954" w:rsidP="000C5954">
      <w:pPr>
        <w:spacing w:after="0" w:line="360" w:lineRule="auto"/>
        <w:ind w:firstLine="709"/>
        <w:jc w:val="both"/>
        <w:rPr>
          <w:rFonts w:ascii="Times New Roman" w:hAnsi="Times New Roman" w:cs="Times New Roman"/>
          <w:sz w:val="28"/>
          <w:szCs w:val="28"/>
        </w:rPr>
      </w:pPr>
      <w:r w:rsidRPr="000C5954">
        <w:rPr>
          <w:rFonts w:ascii="Times New Roman" w:hAnsi="Times New Roman" w:cs="Times New Roman"/>
          <w:sz w:val="28"/>
          <w:szCs w:val="28"/>
        </w:rPr>
        <w:t>Соціальна компонента спрямована на створення підтримуючого соціального середовища, розвиток комунікативних навичок, профілактику булінгу, інклюзію та партнерську взаємодію. Вона охоплює вплив сім’ї, громади, освітніх і громадських інституцій, сприяючи соціальній інтеграції та формуванню відповідального ставлення до власного здоров’я.</w:t>
      </w:r>
    </w:p>
    <w:p w14:paraId="060CFF32"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Соціальна компонента забезпечує включення підлітка у підтримуюче середовище. Це може бути шкільна спільнота, волонтерські ініціативи, групи психологічної підтримки, онлайн-громади. Важливо створити умови для безпечної комунікації, розвитку емпатії, взаємодії з однолітками та дорослими. Участь у соціальних проєктах, навіть у дистанційному форматі, сприяє відновленню відчуття значущості, формуванню громадянської позиції та зниженню ізоляції.</w:t>
      </w:r>
    </w:p>
    <w:p w14:paraId="3205B5C4" w14:textId="77777777" w:rsidR="000C5954" w:rsidRPr="000C5954" w:rsidRDefault="000C5954" w:rsidP="000C5954">
      <w:pPr>
        <w:spacing w:after="0" w:line="360" w:lineRule="auto"/>
        <w:ind w:firstLine="709"/>
        <w:jc w:val="both"/>
        <w:rPr>
          <w:rFonts w:ascii="Times New Roman" w:hAnsi="Times New Roman" w:cs="Times New Roman"/>
          <w:sz w:val="28"/>
          <w:szCs w:val="28"/>
        </w:rPr>
      </w:pPr>
      <w:r w:rsidRPr="000C5954">
        <w:rPr>
          <w:rFonts w:ascii="Times New Roman" w:hAnsi="Times New Roman" w:cs="Times New Roman"/>
          <w:sz w:val="28"/>
          <w:szCs w:val="28"/>
        </w:rPr>
        <w:t>Усі компоненти моделі взаємодіють між собою, утворюючи єдину систему, що дозволяє не лише зберігати здоров’я, а й активно формувати культуру здорового життя. Такий підхід забезпечує гармонійний розвиток особистості, її адаптацію до змін і здатність до самореалізації в умовах сучасного світу.</w:t>
      </w:r>
    </w:p>
    <w:p w14:paraId="1619141E"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У контексті соціально-психологічної реабілітації підлітків в умовах воєнного стану модель здоров’язберігаючих технологій набуває особливої актуальності, оскільки вона забезпечує системну підтримку психічного та фізичного здоров’я, сприяє стабілізації емоційного стану, адаптації до нових умов і формуванню життєстійкості. Її реалізація охоплює чотири взаємопов’язані компоненти — педагогічну, психологічну, медичну та соціальну — кожна з яких виконує критично важливу функцію в реабілітаційному процесі.</w:t>
      </w:r>
    </w:p>
    <w:p w14:paraId="49B09639"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Психологічна компонента є центральною у реабілітації. Вона передбачає впровадження практик емоційної саморегуляції, кризового консультування, арт-</w:t>
      </w:r>
      <w:r w:rsidRPr="00115A72">
        <w:rPr>
          <w:rFonts w:ascii="Times New Roman" w:hAnsi="Times New Roman" w:cs="Times New Roman"/>
          <w:sz w:val="28"/>
          <w:szCs w:val="28"/>
        </w:rPr>
        <w:lastRenderedPageBreak/>
        <w:t>терапії, тілесно-орієнтованих технік, що дозволяють підліткам опрацьовувати травматичний досвід, знижувати тривожність, відновлювати контакт із власними почуттями. Особливо важливо — навчити підлітків розпізнавати свої емоції, формувати навички подолання стресу та підтримувати внутрішню рівновагу.</w:t>
      </w:r>
    </w:p>
    <w:p w14:paraId="4422D0E2"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Таким чином, модель здоров’язберігаючих технологій у соціально-психологічній реабілітації підлітків в умовах воєнного стану виконує функцію багаторівневої підтримки. Вона не лише зберігає здоров’я, а й формує адаптивні стратегії, активізує внутрішні ресурси, сприяє соціальній інтеграції та поверненню до активного життя. Її сила — у комплексності, гнучкості та гуманістичному підході, що враховує реальні потреби підлітків у кризовий період.</w:t>
      </w:r>
    </w:p>
    <w:p w14:paraId="73CCCFDE" w14:textId="77777777" w:rsidR="000C5954" w:rsidRPr="00DC0D97" w:rsidRDefault="000C5954" w:rsidP="00DC0D97">
      <w:pPr>
        <w:spacing w:after="0" w:line="360" w:lineRule="auto"/>
        <w:ind w:firstLine="709"/>
        <w:jc w:val="both"/>
        <w:rPr>
          <w:rFonts w:ascii="Times New Roman" w:hAnsi="Times New Roman" w:cs="Times New Roman"/>
          <w:b/>
          <w:bCs/>
          <w:sz w:val="28"/>
          <w:szCs w:val="28"/>
        </w:rPr>
      </w:pPr>
    </w:p>
    <w:p w14:paraId="25AD3975" w14:textId="60F2178F" w:rsidR="00986734" w:rsidRPr="00115A72" w:rsidRDefault="0087076D" w:rsidP="00986734">
      <w:pPr>
        <w:spacing w:after="0" w:line="360" w:lineRule="auto"/>
        <w:jc w:val="both"/>
        <w:rPr>
          <w:rFonts w:ascii="Times New Roman" w:hAnsi="Times New Roman" w:cs="Times New Roman"/>
          <w:b/>
          <w:bCs/>
          <w:sz w:val="28"/>
          <w:szCs w:val="28"/>
        </w:rPr>
      </w:pPr>
      <w:r w:rsidRPr="00115A72">
        <w:rPr>
          <w:rFonts w:ascii="Times New Roman" w:hAnsi="Times New Roman" w:cs="Times New Roman"/>
          <w:b/>
          <w:bCs/>
          <w:sz w:val="28"/>
          <w:szCs w:val="28"/>
        </w:rPr>
        <w:t xml:space="preserve">Висновки до розділу І </w:t>
      </w:r>
    </w:p>
    <w:p w14:paraId="560AA1A7" w14:textId="77777777" w:rsidR="00986734" w:rsidRDefault="00986734" w:rsidP="00115A72">
      <w:pPr>
        <w:spacing w:after="0" w:line="360" w:lineRule="auto"/>
        <w:ind w:firstLine="709"/>
        <w:jc w:val="both"/>
        <w:rPr>
          <w:rFonts w:ascii="Times New Roman" w:hAnsi="Times New Roman" w:cs="Times New Roman"/>
          <w:sz w:val="28"/>
          <w:szCs w:val="28"/>
        </w:rPr>
      </w:pPr>
    </w:p>
    <w:p w14:paraId="3240BF2F"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Аналіз теоретичних і методологічних засад соціально-психологічної реабілітації підлітків дозволяє зробити низку узагальнень.</w:t>
      </w:r>
    </w:p>
    <w:p w14:paraId="78F3454A"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По-перше, психологічні особливості підліткового віку у кризових умовах характеризуються підвищеною емоційною чутливістю, нестійкістю самооцінки, потребою у підтримці та водночас прагненням до автономії. У періоди соціальних потрясінь ці риси загострюються, що зумовлює необхідність спеціальних підходів до психоемоційної стабілізації та розвитку життєстійкості.</w:t>
      </w:r>
    </w:p>
    <w:p w14:paraId="27B61235"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По-друге, воєнний період суттєво впливає на психоемоційний стан та соціалізацію підлітків. Втрата відчуття безпеки, вимушене переселення, розрив соціальних зв’язків і постійний інформаційний тиск призводять до тривожності, депресивних проявів, криз ідентичності. Водночас у частини підлітків активізується громадянська позиція та прагнення до соціальної участі, що потребує підтримки й спрямування.</w:t>
      </w:r>
    </w:p>
    <w:p w14:paraId="0EE54B81"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 xml:space="preserve">По-третє, поняття та сутність соціально-психологічної реабілітації розкривають її як комплексний процес відновлення психоемоційного стану та </w:t>
      </w:r>
      <w:r w:rsidRPr="00115A72">
        <w:rPr>
          <w:rFonts w:ascii="Times New Roman" w:hAnsi="Times New Roman" w:cs="Times New Roman"/>
          <w:sz w:val="28"/>
          <w:szCs w:val="28"/>
        </w:rPr>
        <w:lastRenderedPageBreak/>
        <w:t>соціальних функцій особистості. Вона поєднує психологічну допомогу з соціальною інтеграцією, спрямована на формування нових життєвих орієнтирів, розвиток адаптивних стратегій і повернення підлітка до активної участі у суспільному житті.</w:t>
      </w:r>
    </w:p>
    <w:p w14:paraId="0D8E5BF3"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По-четверте, здоров’язберігаючі технології виступають важливим інструментом підтримки психічного та фізичного здоров’я. Їхня інтегративність — поєднання педагогічних, психологічних, медичних і соціальних підходів — забезпечує комплексний вплив на особистість, створює умови для профілактики негативних наслідків кризи та формування культури здорового способу життя.</w:t>
      </w:r>
    </w:p>
    <w:p w14:paraId="296A22B7" w14:textId="77777777" w:rsidR="00115A72" w:rsidRPr="00115A72" w:rsidRDefault="00115A72" w:rsidP="00115A72">
      <w:pPr>
        <w:spacing w:after="0" w:line="360" w:lineRule="auto"/>
        <w:ind w:firstLine="709"/>
        <w:jc w:val="both"/>
        <w:rPr>
          <w:rFonts w:ascii="Times New Roman" w:hAnsi="Times New Roman" w:cs="Times New Roman"/>
          <w:sz w:val="28"/>
          <w:szCs w:val="28"/>
        </w:rPr>
      </w:pPr>
      <w:r w:rsidRPr="00115A72">
        <w:rPr>
          <w:rFonts w:ascii="Times New Roman" w:hAnsi="Times New Roman" w:cs="Times New Roman"/>
          <w:sz w:val="28"/>
          <w:szCs w:val="28"/>
        </w:rPr>
        <w:t>Отже, соціально-психологічна реабілітація підлітків у кризових умовах, зокрема під час воєнного стану, має ґрунтуватися на системному використанні здоров’язберігаючих технологій, врахуванні вікових і психологічних особливостей та створенні підтримуючого соціального середовища. Це дозволяє не лише відновити психоемоційний баланс, а й сприяє гармонійному розвитку, життєстійкості та активній соціалізації підлітків.</w:t>
      </w:r>
    </w:p>
    <w:p w14:paraId="20FB6C00" w14:textId="77777777" w:rsidR="00986734" w:rsidRPr="00986734" w:rsidRDefault="00986734" w:rsidP="00986734">
      <w:pPr>
        <w:spacing w:after="0" w:line="360" w:lineRule="auto"/>
        <w:jc w:val="both"/>
        <w:rPr>
          <w:rFonts w:ascii="Times New Roman" w:hAnsi="Times New Roman" w:cs="Times New Roman"/>
          <w:sz w:val="28"/>
          <w:szCs w:val="28"/>
        </w:rPr>
      </w:pPr>
    </w:p>
    <w:p w14:paraId="57DACEFE" w14:textId="77777777" w:rsidR="00EC3337" w:rsidRDefault="00EC3337" w:rsidP="00EC3337">
      <w:pPr>
        <w:spacing w:after="0" w:line="360" w:lineRule="auto"/>
        <w:ind w:firstLine="709"/>
        <w:jc w:val="both"/>
        <w:rPr>
          <w:rFonts w:ascii="Times New Roman" w:hAnsi="Times New Roman" w:cs="Times New Roman"/>
          <w:sz w:val="28"/>
          <w:szCs w:val="28"/>
        </w:rPr>
      </w:pPr>
    </w:p>
    <w:p w14:paraId="30534238" w14:textId="77777777" w:rsidR="008918D7" w:rsidRDefault="008918D7" w:rsidP="00EC3337">
      <w:pPr>
        <w:spacing w:after="0" w:line="360" w:lineRule="auto"/>
        <w:ind w:firstLine="709"/>
        <w:jc w:val="both"/>
        <w:rPr>
          <w:rFonts w:ascii="Times New Roman" w:hAnsi="Times New Roman" w:cs="Times New Roman"/>
          <w:sz w:val="28"/>
          <w:szCs w:val="28"/>
        </w:rPr>
      </w:pPr>
    </w:p>
    <w:p w14:paraId="401554E0" w14:textId="77777777" w:rsidR="008918D7" w:rsidRDefault="008918D7" w:rsidP="00EC3337">
      <w:pPr>
        <w:spacing w:after="0" w:line="360" w:lineRule="auto"/>
        <w:ind w:firstLine="709"/>
        <w:jc w:val="both"/>
        <w:rPr>
          <w:rFonts w:ascii="Times New Roman" w:hAnsi="Times New Roman" w:cs="Times New Roman"/>
          <w:sz w:val="28"/>
          <w:szCs w:val="28"/>
        </w:rPr>
      </w:pPr>
    </w:p>
    <w:p w14:paraId="1B23BC51" w14:textId="77777777" w:rsidR="008918D7" w:rsidRDefault="008918D7" w:rsidP="00EC3337">
      <w:pPr>
        <w:spacing w:after="0" w:line="360" w:lineRule="auto"/>
        <w:ind w:firstLine="709"/>
        <w:jc w:val="both"/>
        <w:rPr>
          <w:rFonts w:ascii="Times New Roman" w:hAnsi="Times New Roman" w:cs="Times New Roman"/>
          <w:sz w:val="28"/>
          <w:szCs w:val="28"/>
        </w:rPr>
      </w:pPr>
    </w:p>
    <w:p w14:paraId="1BFE399D" w14:textId="77777777" w:rsidR="008918D7" w:rsidRDefault="008918D7" w:rsidP="00EC3337">
      <w:pPr>
        <w:spacing w:after="0" w:line="360" w:lineRule="auto"/>
        <w:ind w:firstLine="709"/>
        <w:jc w:val="both"/>
        <w:rPr>
          <w:rFonts w:ascii="Times New Roman" w:hAnsi="Times New Roman" w:cs="Times New Roman"/>
          <w:sz w:val="28"/>
          <w:szCs w:val="28"/>
        </w:rPr>
      </w:pPr>
    </w:p>
    <w:p w14:paraId="0A5B9D58" w14:textId="77777777" w:rsidR="008918D7" w:rsidRDefault="008918D7" w:rsidP="00EC3337">
      <w:pPr>
        <w:spacing w:after="0" w:line="360" w:lineRule="auto"/>
        <w:ind w:firstLine="709"/>
        <w:jc w:val="both"/>
        <w:rPr>
          <w:rFonts w:ascii="Times New Roman" w:hAnsi="Times New Roman" w:cs="Times New Roman"/>
          <w:sz w:val="28"/>
          <w:szCs w:val="28"/>
        </w:rPr>
      </w:pPr>
    </w:p>
    <w:p w14:paraId="309EF625" w14:textId="77777777" w:rsidR="008918D7" w:rsidRDefault="008918D7" w:rsidP="00EC3337">
      <w:pPr>
        <w:spacing w:after="0" w:line="360" w:lineRule="auto"/>
        <w:ind w:firstLine="709"/>
        <w:jc w:val="both"/>
        <w:rPr>
          <w:rFonts w:ascii="Times New Roman" w:hAnsi="Times New Roman" w:cs="Times New Roman"/>
          <w:sz w:val="28"/>
          <w:szCs w:val="28"/>
        </w:rPr>
      </w:pPr>
    </w:p>
    <w:p w14:paraId="3C48C8D0" w14:textId="77777777" w:rsidR="008918D7" w:rsidRDefault="008918D7" w:rsidP="00EC3337">
      <w:pPr>
        <w:spacing w:after="0" w:line="360" w:lineRule="auto"/>
        <w:ind w:firstLine="709"/>
        <w:jc w:val="both"/>
        <w:rPr>
          <w:rFonts w:ascii="Times New Roman" w:hAnsi="Times New Roman" w:cs="Times New Roman"/>
          <w:sz w:val="28"/>
          <w:szCs w:val="28"/>
        </w:rPr>
      </w:pPr>
    </w:p>
    <w:p w14:paraId="4D150989" w14:textId="77777777" w:rsidR="008918D7" w:rsidRDefault="008918D7" w:rsidP="00EC3337">
      <w:pPr>
        <w:spacing w:after="0" w:line="360" w:lineRule="auto"/>
        <w:ind w:firstLine="709"/>
        <w:jc w:val="both"/>
        <w:rPr>
          <w:rFonts w:ascii="Times New Roman" w:hAnsi="Times New Roman" w:cs="Times New Roman"/>
          <w:sz w:val="28"/>
          <w:szCs w:val="28"/>
        </w:rPr>
      </w:pPr>
    </w:p>
    <w:p w14:paraId="30323091" w14:textId="77777777" w:rsidR="008918D7" w:rsidRDefault="008918D7" w:rsidP="00EC3337">
      <w:pPr>
        <w:spacing w:after="0" w:line="360" w:lineRule="auto"/>
        <w:ind w:firstLine="709"/>
        <w:jc w:val="both"/>
        <w:rPr>
          <w:rFonts w:ascii="Times New Roman" w:hAnsi="Times New Roman" w:cs="Times New Roman"/>
          <w:sz w:val="28"/>
          <w:szCs w:val="28"/>
        </w:rPr>
      </w:pPr>
    </w:p>
    <w:p w14:paraId="4CD39562" w14:textId="77777777" w:rsidR="008918D7" w:rsidRDefault="008918D7" w:rsidP="00EC3337">
      <w:pPr>
        <w:spacing w:after="0" w:line="360" w:lineRule="auto"/>
        <w:ind w:firstLine="709"/>
        <w:jc w:val="both"/>
        <w:rPr>
          <w:rFonts w:ascii="Times New Roman" w:hAnsi="Times New Roman" w:cs="Times New Roman"/>
          <w:sz w:val="28"/>
          <w:szCs w:val="28"/>
        </w:rPr>
      </w:pPr>
    </w:p>
    <w:p w14:paraId="3F13A603" w14:textId="77777777" w:rsidR="008918D7" w:rsidRDefault="008918D7" w:rsidP="00EC3337">
      <w:pPr>
        <w:spacing w:after="0" w:line="360" w:lineRule="auto"/>
        <w:ind w:firstLine="709"/>
        <w:jc w:val="both"/>
        <w:rPr>
          <w:rFonts w:ascii="Times New Roman" w:hAnsi="Times New Roman" w:cs="Times New Roman"/>
          <w:sz w:val="28"/>
          <w:szCs w:val="28"/>
        </w:rPr>
      </w:pPr>
    </w:p>
    <w:p w14:paraId="4B1764D2" w14:textId="77777777" w:rsidR="008918D7" w:rsidRDefault="008918D7" w:rsidP="00EC3337">
      <w:pPr>
        <w:spacing w:after="0" w:line="360" w:lineRule="auto"/>
        <w:ind w:firstLine="709"/>
        <w:jc w:val="both"/>
        <w:rPr>
          <w:rFonts w:ascii="Times New Roman" w:hAnsi="Times New Roman" w:cs="Times New Roman"/>
          <w:sz w:val="28"/>
          <w:szCs w:val="28"/>
        </w:rPr>
      </w:pPr>
    </w:p>
    <w:p w14:paraId="66048096" w14:textId="77777777" w:rsidR="008918D7" w:rsidRDefault="008918D7" w:rsidP="00EC3337">
      <w:pPr>
        <w:spacing w:after="0" w:line="360" w:lineRule="auto"/>
        <w:ind w:firstLine="709"/>
        <w:jc w:val="both"/>
        <w:rPr>
          <w:rFonts w:ascii="Times New Roman" w:hAnsi="Times New Roman" w:cs="Times New Roman"/>
          <w:sz w:val="28"/>
          <w:szCs w:val="28"/>
        </w:rPr>
      </w:pPr>
    </w:p>
    <w:p w14:paraId="26159D03" w14:textId="77777777" w:rsidR="008918D7" w:rsidRDefault="008918D7" w:rsidP="00EC3337">
      <w:pPr>
        <w:spacing w:after="0" w:line="360" w:lineRule="auto"/>
        <w:ind w:firstLine="709"/>
        <w:jc w:val="both"/>
        <w:rPr>
          <w:rFonts w:ascii="Times New Roman" w:hAnsi="Times New Roman" w:cs="Times New Roman"/>
          <w:sz w:val="28"/>
          <w:szCs w:val="28"/>
        </w:rPr>
      </w:pPr>
    </w:p>
    <w:p w14:paraId="64657D34" w14:textId="77777777" w:rsidR="008918D7" w:rsidRDefault="008918D7" w:rsidP="00EC3337">
      <w:pPr>
        <w:spacing w:after="0" w:line="360" w:lineRule="auto"/>
        <w:ind w:firstLine="709"/>
        <w:jc w:val="both"/>
        <w:rPr>
          <w:rFonts w:ascii="Times New Roman" w:hAnsi="Times New Roman" w:cs="Times New Roman"/>
          <w:sz w:val="28"/>
          <w:szCs w:val="28"/>
        </w:rPr>
      </w:pPr>
    </w:p>
    <w:p w14:paraId="0043C9C8" w14:textId="003DE5FC" w:rsidR="00EC3337" w:rsidRPr="008E2526" w:rsidRDefault="00EC3337" w:rsidP="00A351AA">
      <w:pPr>
        <w:spacing w:after="0" w:line="360" w:lineRule="auto"/>
        <w:ind w:firstLine="709"/>
        <w:jc w:val="center"/>
        <w:rPr>
          <w:rFonts w:ascii="Times New Roman" w:hAnsi="Times New Roman" w:cs="Times New Roman"/>
          <w:b/>
          <w:bCs/>
          <w:caps/>
          <w:sz w:val="28"/>
          <w:szCs w:val="28"/>
        </w:rPr>
      </w:pPr>
      <w:r w:rsidRPr="008E2526">
        <w:rPr>
          <w:rFonts w:ascii="Times New Roman" w:hAnsi="Times New Roman" w:cs="Times New Roman"/>
          <w:b/>
          <w:bCs/>
          <w:caps/>
          <w:sz w:val="28"/>
          <w:szCs w:val="28"/>
        </w:rPr>
        <w:t xml:space="preserve">Розділ </w:t>
      </w:r>
      <w:r w:rsidR="00E1000A" w:rsidRPr="008E2526">
        <w:rPr>
          <w:rFonts w:ascii="Times New Roman" w:hAnsi="Times New Roman" w:cs="Times New Roman"/>
          <w:b/>
          <w:bCs/>
          <w:caps/>
          <w:sz w:val="28"/>
          <w:szCs w:val="28"/>
        </w:rPr>
        <w:t>ІІ</w:t>
      </w:r>
      <w:r w:rsidRPr="008E2526">
        <w:rPr>
          <w:rFonts w:ascii="Times New Roman" w:hAnsi="Times New Roman" w:cs="Times New Roman"/>
          <w:b/>
          <w:bCs/>
          <w:caps/>
          <w:sz w:val="28"/>
          <w:szCs w:val="28"/>
        </w:rPr>
        <w:t xml:space="preserve"> Здоров’язберігаючі технології у процесі реабілітації</w:t>
      </w:r>
    </w:p>
    <w:p w14:paraId="43A0B986" w14:textId="77777777" w:rsidR="00EC3337" w:rsidRPr="00A351AA" w:rsidRDefault="00EC3337" w:rsidP="00A351AA">
      <w:pPr>
        <w:spacing w:after="0" w:line="360" w:lineRule="auto"/>
        <w:ind w:firstLine="709"/>
        <w:jc w:val="center"/>
        <w:rPr>
          <w:rFonts w:ascii="Times New Roman" w:hAnsi="Times New Roman" w:cs="Times New Roman"/>
          <w:b/>
          <w:bCs/>
          <w:sz w:val="28"/>
          <w:szCs w:val="28"/>
        </w:rPr>
      </w:pPr>
      <w:r w:rsidRPr="00A351AA">
        <w:rPr>
          <w:rFonts w:ascii="Times New Roman" w:hAnsi="Times New Roman" w:cs="Times New Roman"/>
          <w:b/>
          <w:bCs/>
          <w:sz w:val="28"/>
          <w:szCs w:val="28"/>
        </w:rPr>
        <w:t>2.1. Класифікація здоров’язберігаючих технологій (психологічні, педагогічні, фізкультурно-оздоровчі, інформаційні).</w:t>
      </w:r>
    </w:p>
    <w:p w14:paraId="0EE6CC9F" w14:textId="77777777" w:rsidR="000F31D8" w:rsidRDefault="000F31D8" w:rsidP="00EC3337">
      <w:pPr>
        <w:spacing w:after="0" w:line="360" w:lineRule="auto"/>
        <w:ind w:firstLine="709"/>
        <w:jc w:val="both"/>
        <w:rPr>
          <w:rFonts w:ascii="Times New Roman" w:hAnsi="Times New Roman" w:cs="Times New Roman"/>
          <w:sz w:val="28"/>
          <w:szCs w:val="28"/>
        </w:rPr>
      </w:pPr>
    </w:p>
    <w:p w14:paraId="672DA2B1"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У сучасних умовах соціально‑психологічна реабілітація постає як багатовимірний процес, що поєднує медичні, педагогічні та психологічні підходи з метою відновлення цілісності особистості та її інтеграції у суспільство. Особливе місце в цьому процесі займають здоров’язберігаючі технології, які забезпечують не лише підтримку фізичного та психічного стану людини, але й формують навички саморегуляції, сприяють профілактиці повторних кризових ситуацій та створюють умови для гармонійного розвитку.</w:t>
      </w:r>
    </w:p>
    <w:p w14:paraId="32284AF3" w14:textId="5CC749E0" w:rsidR="000F31D8"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Актуальність використання здоров’язберігаючих технологій зумовлена зростанням соціальних викликів, пов’язаних із травматичними подіями, екологічними та економічними кризами, а також необхідністю формування культури здоров’я як базової цінності сучасного суспільства. Вони виступають системним інструментом, що поєднує фізкультурно‑оздоровчі практики, психологічні методи саморегуляції, соціально‑педагогічні програми та інформаційно‑освітні ресурси, створюючи цілісну модель підтримки та розвитку особистості.</w:t>
      </w:r>
    </w:p>
    <w:p w14:paraId="3019E840"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Здоров’язберігаючі технології у соціально</w:t>
      </w:r>
      <w:r w:rsidRPr="00BE03D5">
        <w:rPr>
          <w:rFonts w:ascii="Times New Roman" w:hAnsi="Times New Roman" w:cs="Times New Roman"/>
          <w:sz w:val="28"/>
          <w:szCs w:val="28"/>
        </w:rPr>
        <w:noBreakHyphen/>
        <w:t>психологічній реабілітації становлять комплекс методів, спрямованих на підтримку та відновлення фізичного, психічного й соціального здоров’я особистості. Їхня мета полягає у формуванні стійких навичок саморегуляції, профілактиці повторних кризових станів та забезпеченні інтеграції людини у суспільство.</w:t>
      </w:r>
    </w:p>
    <w:p w14:paraId="4EFFCCA8"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 xml:space="preserve">У науковій літературі підкреслюється, що здоров’язберігаючі технології мають інтегративний характер, оскільки поєднують медичні, психологічні, педагогічні та соціальні підходи. Вони реалізуються через систему </w:t>
      </w:r>
      <w:r w:rsidRPr="00BE03D5">
        <w:rPr>
          <w:rFonts w:ascii="Times New Roman" w:hAnsi="Times New Roman" w:cs="Times New Roman"/>
          <w:sz w:val="28"/>
          <w:szCs w:val="28"/>
        </w:rPr>
        <w:lastRenderedPageBreak/>
        <w:t>психоемоційної підтримки, фізкультурно</w:t>
      </w:r>
      <w:r w:rsidRPr="00BE03D5">
        <w:rPr>
          <w:rFonts w:ascii="Times New Roman" w:hAnsi="Times New Roman" w:cs="Times New Roman"/>
          <w:sz w:val="28"/>
          <w:szCs w:val="28"/>
        </w:rPr>
        <w:noBreakHyphen/>
        <w:t>оздоровчих практик, освітніх програм та соціальних тренінгів.</w:t>
      </w:r>
    </w:p>
    <w:p w14:paraId="465B292A" w14:textId="02BE136E"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Зокрема, Т.М. Титаренко наголошує на тому, що соціально</w:t>
      </w:r>
      <w:r w:rsidRPr="00BE03D5">
        <w:rPr>
          <w:rFonts w:ascii="Times New Roman" w:hAnsi="Times New Roman" w:cs="Times New Roman"/>
          <w:sz w:val="28"/>
          <w:szCs w:val="28"/>
        </w:rPr>
        <w:noBreakHyphen/>
        <w:t>психологічна реабілітація повинна виходити за межі відновлення окремих функцій і спрямовуватися на активізацію життєтворчості особистості, її здатності до самостійних трансформацій</w:t>
      </w:r>
      <w:r w:rsidR="00A73429">
        <w:rPr>
          <w:rFonts w:ascii="Times New Roman" w:hAnsi="Times New Roman" w:cs="Times New Roman"/>
          <w:sz w:val="28"/>
          <w:szCs w:val="28"/>
        </w:rPr>
        <w:t xml:space="preserve"> </w:t>
      </w:r>
      <w:r w:rsidR="00A73429" w:rsidRPr="00A73429">
        <w:rPr>
          <w:rFonts w:ascii="Times New Roman" w:hAnsi="Times New Roman" w:cs="Times New Roman"/>
          <w:sz w:val="28"/>
          <w:szCs w:val="28"/>
        </w:rPr>
        <w:t>[Титаренко, 2019]</w:t>
      </w:r>
      <w:r w:rsidRPr="00BE03D5">
        <w:rPr>
          <w:rFonts w:ascii="Times New Roman" w:hAnsi="Times New Roman" w:cs="Times New Roman"/>
          <w:sz w:val="28"/>
          <w:szCs w:val="28"/>
        </w:rPr>
        <w:t xml:space="preserve">. У працях </w:t>
      </w:r>
      <w:r w:rsidR="00A73429">
        <w:rPr>
          <w:rFonts w:ascii="Times New Roman" w:hAnsi="Times New Roman" w:cs="Times New Roman"/>
          <w:sz w:val="28"/>
          <w:szCs w:val="28"/>
        </w:rPr>
        <w:t>О.Д. Сафіна, Н.М. Коляди</w:t>
      </w:r>
      <w:r w:rsidRPr="00BE03D5">
        <w:rPr>
          <w:rFonts w:ascii="Times New Roman" w:hAnsi="Times New Roman" w:cs="Times New Roman"/>
          <w:sz w:val="28"/>
          <w:szCs w:val="28"/>
        </w:rPr>
        <w:t xml:space="preserve"> підкреслюється значення психоемоційної підтримки та розвитку комунікативної компетентності як ключових чинників успішної інтеграції людини у соціальне середовище</w:t>
      </w:r>
      <w:r w:rsidR="00A73429">
        <w:rPr>
          <w:rFonts w:ascii="Times New Roman" w:hAnsi="Times New Roman" w:cs="Times New Roman"/>
          <w:sz w:val="28"/>
          <w:szCs w:val="28"/>
        </w:rPr>
        <w:t xml:space="preserve"> [</w:t>
      </w:r>
      <w:r w:rsidR="00A73429" w:rsidRPr="00B9109D">
        <w:rPr>
          <w:rFonts w:ascii="Times New Roman" w:hAnsi="Times New Roman" w:cs="Times New Roman"/>
          <w:sz w:val="28"/>
          <w:szCs w:val="28"/>
        </w:rPr>
        <w:t>Caфiн, Коляда</w:t>
      </w:r>
      <w:r w:rsidR="00A73429">
        <w:rPr>
          <w:rFonts w:ascii="Times New Roman" w:hAnsi="Times New Roman" w:cs="Times New Roman"/>
          <w:sz w:val="28"/>
          <w:szCs w:val="28"/>
        </w:rPr>
        <w:t>,</w:t>
      </w:r>
      <w:r w:rsidR="00A73429" w:rsidRPr="00B9109D">
        <w:rPr>
          <w:rFonts w:ascii="Times New Roman" w:hAnsi="Times New Roman" w:cs="Times New Roman"/>
          <w:sz w:val="28"/>
          <w:szCs w:val="28"/>
        </w:rPr>
        <w:t xml:space="preserve"> </w:t>
      </w:r>
      <w:r w:rsidR="00A73429">
        <w:rPr>
          <w:rFonts w:ascii="Times New Roman" w:hAnsi="Times New Roman" w:cs="Times New Roman"/>
          <w:sz w:val="28"/>
          <w:szCs w:val="28"/>
        </w:rPr>
        <w:t>2022]</w:t>
      </w:r>
      <w:r w:rsidRPr="00BE03D5">
        <w:rPr>
          <w:rFonts w:ascii="Times New Roman" w:hAnsi="Times New Roman" w:cs="Times New Roman"/>
          <w:sz w:val="28"/>
          <w:szCs w:val="28"/>
        </w:rPr>
        <w:t>.</w:t>
      </w:r>
    </w:p>
    <w:p w14:paraId="32470BD2" w14:textId="610B5343"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Дослідження, проведені у Хортицькій національній академії, систематизують сучасні технології соціально</w:t>
      </w:r>
      <w:r w:rsidRPr="00BE03D5">
        <w:rPr>
          <w:rFonts w:ascii="Times New Roman" w:hAnsi="Times New Roman" w:cs="Times New Roman"/>
          <w:sz w:val="28"/>
          <w:szCs w:val="28"/>
        </w:rPr>
        <w:noBreakHyphen/>
        <w:t xml:space="preserve">психологічної реабілітації, акцентуючи на їхній технологічній структурованості та можливості адаптації до різних категорій осіб. У працях </w:t>
      </w:r>
      <w:r w:rsidR="00A73429">
        <w:rPr>
          <w:rFonts w:ascii="Times New Roman" w:hAnsi="Times New Roman" w:cs="Times New Roman"/>
          <w:sz w:val="28"/>
          <w:szCs w:val="28"/>
        </w:rPr>
        <w:t>М. Майсюри таН. Тимошенко</w:t>
      </w:r>
      <w:r w:rsidRPr="00BE03D5">
        <w:rPr>
          <w:rFonts w:ascii="Times New Roman" w:hAnsi="Times New Roman" w:cs="Times New Roman"/>
          <w:sz w:val="28"/>
          <w:szCs w:val="28"/>
        </w:rPr>
        <w:t xml:space="preserve"> розглядається роль адаптивної фізичної культури як інструменту не лише фізичного оздоровлення, а й формування позитивної самооцінки та соціальної активності</w:t>
      </w:r>
      <w:r w:rsidR="00A73429">
        <w:rPr>
          <w:rFonts w:ascii="Times New Roman" w:hAnsi="Times New Roman" w:cs="Times New Roman"/>
          <w:sz w:val="28"/>
          <w:szCs w:val="28"/>
        </w:rPr>
        <w:t xml:space="preserve"> [</w:t>
      </w:r>
      <w:r w:rsidR="00A73429" w:rsidRPr="0081180C">
        <w:rPr>
          <w:rFonts w:ascii="Times New Roman" w:hAnsi="Times New Roman" w:cs="Times New Roman"/>
          <w:sz w:val="28"/>
          <w:szCs w:val="28"/>
        </w:rPr>
        <w:t>Тимошенко, Майсюра</w:t>
      </w:r>
      <w:r w:rsidR="00A73429">
        <w:rPr>
          <w:rFonts w:ascii="Times New Roman" w:hAnsi="Times New Roman" w:cs="Times New Roman"/>
          <w:sz w:val="28"/>
          <w:szCs w:val="28"/>
        </w:rPr>
        <w:t>, 2025]</w:t>
      </w:r>
      <w:r w:rsidRPr="00BE03D5">
        <w:rPr>
          <w:rFonts w:ascii="Times New Roman" w:hAnsi="Times New Roman" w:cs="Times New Roman"/>
          <w:sz w:val="28"/>
          <w:szCs w:val="28"/>
        </w:rPr>
        <w:t>.</w:t>
      </w:r>
    </w:p>
    <w:p w14:paraId="6A9D4FC7" w14:textId="0F9CC029"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 xml:space="preserve">У зарубіжних дослідженнях також простежується інтегративний підхід. Так, A. Antonovsky у своїй концепції </w:t>
      </w:r>
      <w:r w:rsidR="00A73429">
        <w:rPr>
          <w:rFonts w:ascii="Times New Roman" w:hAnsi="Times New Roman" w:cs="Times New Roman"/>
          <w:sz w:val="28"/>
          <w:szCs w:val="28"/>
        </w:rPr>
        <w:t>«</w:t>
      </w:r>
      <w:r w:rsidRPr="00BE03D5">
        <w:rPr>
          <w:rFonts w:ascii="Times New Roman" w:hAnsi="Times New Roman" w:cs="Times New Roman"/>
          <w:sz w:val="28"/>
          <w:szCs w:val="28"/>
        </w:rPr>
        <w:t>sense of coherence</w:t>
      </w:r>
      <w:r w:rsidR="00A73429">
        <w:rPr>
          <w:rFonts w:ascii="Times New Roman" w:hAnsi="Times New Roman" w:cs="Times New Roman"/>
          <w:sz w:val="28"/>
          <w:szCs w:val="28"/>
        </w:rPr>
        <w:t>»</w:t>
      </w:r>
      <w:r w:rsidRPr="00BE03D5">
        <w:rPr>
          <w:rFonts w:ascii="Times New Roman" w:hAnsi="Times New Roman" w:cs="Times New Roman"/>
          <w:sz w:val="28"/>
          <w:szCs w:val="28"/>
        </w:rPr>
        <w:t xml:space="preserve"> підкреслює важливість формування внутрішніх ресурсів людини для подолання стресу та збереження здоров’я. M. Jahoda та C. Rogers наголошують на значенні психологічної підтримки, розвитку самоприйняття та соціальної взаємодії у процесі реабілітації.</w:t>
      </w:r>
    </w:p>
    <w:p w14:paraId="300A72FD" w14:textId="25C398C4" w:rsidR="00BE03D5" w:rsidRPr="00BE03D5" w:rsidRDefault="00BE03D5" w:rsidP="00BE03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w:t>
      </w:r>
      <w:r w:rsidRPr="00BE03D5">
        <w:rPr>
          <w:rFonts w:ascii="Times New Roman" w:hAnsi="Times New Roman" w:cs="Times New Roman"/>
          <w:sz w:val="28"/>
          <w:szCs w:val="28"/>
        </w:rPr>
        <w:t>часний науковий дискурс підтверджує, що здоров’язберігаючі технології у соціально</w:t>
      </w:r>
      <w:r w:rsidRPr="00BE03D5">
        <w:rPr>
          <w:rFonts w:ascii="Times New Roman" w:hAnsi="Times New Roman" w:cs="Times New Roman"/>
          <w:sz w:val="28"/>
          <w:szCs w:val="28"/>
        </w:rPr>
        <w:noBreakHyphen/>
        <w:t>психологічній реабілітації є багатовимірним інструментом, який поєднує різні галузі знань і практик. Їхня ефективність обґрунтовується працями як українських, так і зарубіжних дослідників, що дозволяє розглядати їх як універсальний засіб відновлення та розвитку особистості.</w:t>
      </w:r>
    </w:p>
    <w:p w14:paraId="43DBB62F"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До ключових напрямів належать психологічні методи саморегуляції (релаксація, дихальні вправи, арт</w:t>
      </w:r>
      <w:r w:rsidRPr="00BE03D5">
        <w:rPr>
          <w:rFonts w:ascii="Times New Roman" w:hAnsi="Times New Roman" w:cs="Times New Roman"/>
          <w:sz w:val="28"/>
          <w:szCs w:val="28"/>
        </w:rPr>
        <w:noBreakHyphen/>
        <w:t>терапія, музикотерапія), соціально</w:t>
      </w:r>
      <w:r w:rsidRPr="00BE03D5">
        <w:rPr>
          <w:rFonts w:ascii="Times New Roman" w:hAnsi="Times New Roman" w:cs="Times New Roman"/>
          <w:sz w:val="28"/>
          <w:szCs w:val="28"/>
        </w:rPr>
        <w:noBreakHyphen/>
        <w:t xml:space="preserve">педагогічні </w:t>
      </w:r>
      <w:r w:rsidRPr="00BE03D5">
        <w:rPr>
          <w:rFonts w:ascii="Times New Roman" w:hAnsi="Times New Roman" w:cs="Times New Roman"/>
          <w:sz w:val="28"/>
          <w:szCs w:val="28"/>
        </w:rPr>
        <w:lastRenderedPageBreak/>
        <w:t>технології (групові тренінги, розвиток комунікативної компетентності, інтеграція у спільноти), фізкультурно</w:t>
      </w:r>
      <w:r w:rsidRPr="00BE03D5">
        <w:rPr>
          <w:rFonts w:ascii="Times New Roman" w:hAnsi="Times New Roman" w:cs="Times New Roman"/>
          <w:sz w:val="28"/>
          <w:szCs w:val="28"/>
        </w:rPr>
        <w:noBreakHyphen/>
        <w:t>оздоровчі практики (адаптивна фізична культура, лікувальна гімнастика, естетична гімнастика) та інформаційно</w:t>
      </w:r>
      <w:r w:rsidRPr="00BE03D5">
        <w:rPr>
          <w:rFonts w:ascii="Times New Roman" w:hAnsi="Times New Roman" w:cs="Times New Roman"/>
          <w:sz w:val="28"/>
          <w:szCs w:val="28"/>
        </w:rPr>
        <w:noBreakHyphen/>
        <w:t>освітні програми, що формують культуру здорового способу життя.</w:t>
      </w:r>
    </w:p>
    <w:p w14:paraId="5EE8F487"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Процес соціально</w:t>
      </w:r>
      <w:r w:rsidRPr="00BE03D5">
        <w:rPr>
          <w:rFonts w:ascii="Times New Roman" w:hAnsi="Times New Roman" w:cs="Times New Roman"/>
          <w:sz w:val="28"/>
          <w:szCs w:val="28"/>
        </w:rPr>
        <w:noBreakHyphen/>
        <w:t>психологічної реабілітації із застосуванням здоров’язберігаючих технологій передбачає кілька етапів: діагностичний (визначення стану та ресурсів особистості), корекційний (застосування індивідуальних і групових методів для відновлення рівноваги), адаптаційний (формування навичок саморегуляції та соціальної взаємодії) та розвивальний (стимулювання творчості й самореалізації).</w:t>
      </w:r>
    </w:p>
    <w:p w14:paraId="29F9B583"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Значення здоров’язберігаючих технологій полягає у відновленні цілісності особистості, підвищенні якості життя та профілактиці повторних кризових ситуацій. Вони сприяють формуванню культури здоров’я, розвитку відповідального ставлення до власного фізичного та психічного стану, а також забезпечують соціальну інтеграцію.</w:t>
      </w:r>
    </w:p>
    <w:p w14:paraId="6BB52D97" w14:textId="77777777" w:rsidR="00BE03D5" w:rsidRPr="00BE03D5" w:rsidRDefault="00BE03D5" w:rsidP="00BE03D5">
      <w:pPr>
        <w:spacing w:after="0" w:line="360" w:lineRule="auto"/>
        <w:ind w:firstLine="709"/>
        <w:jc w:val="both"/>
        <w:rPr>
          <w:rFonts w:ascii="Times New Roman" w:hAnsi="Times New Roman" w:cs="Times New Roman"/>
          <w:sz w:val="28"/>
          <w:szCs w:val="28"/>
        </w:rPr>
      </w:pPr>
      <w:r w:rsidRPr="00BE03D5">
        <w:rPr>
          <w:rFonts w:ascii="Times New Roman" w:hAnsi="Times New Roman" w:cs="Times New Roman"/>
          <w:sz w:val="28"/>
          <w:szCs w:val="28"/>
        </w:rPr>
        <w:t>Таким чином, здоров’язберігаючі технології у соціально</w:t>
      </w:r>
      <w:r w:rsidRPr="00BE03D5">
        <w:rPr>
          <w:rFonts w:ascii="Times New Roman" w:hAnsi="Times New Roman" w:cs="Times New Roman"/>
          <w:sz w:val="28"/>
          <w:szCs w:val="28"/>
        </w:rPr>
        <w:noBreakHyphen/>
        <w:t>психологічній реабілітації виступають системним інструментом відновлення та розвитку людини, що поєднує фізичні, психологічні, соціальні й освітні практики, створюючи умови для гармонійного життя та самореалізації.</w:t>
      </w:r>
    </w:p>
    <w:p w14:paraId="45AF6464" w14:textId="77777777" w:rsidR="00A351AA" w:rsidRPr="00A351AA" w:rsidRDefault="00A351AA" w:rsidP="00A351AA">
      <w:pPr>
        <w:spacing w:after="0" w:line="360" w:lineRule="auto"/>
        <w:ind w:firstLine="709"/>
        <w:jc w:val="both"/>
        <w:rPr>
          <w:rFonts w:ascii="Times New Roman" w:hAnsi="Times New Roman" w:cs="Times New Roman"/>
          <w:sz w:val="28"/>
          <w:szCs w:val="28"/>
        </w:rPr>
      </w:pPr>
      <w:r w:rsidRPr="00A351AA">
        <w:rPr>
          <w:rFonts w:ascii="Times New Roman" w:hAnsi="Times New Roman" w:cs="Times New Roman"/>
          <w:sz w:val="28"/>
          <w:szCs w:val="28"/>
        </w:rPr>
        <w:t>Здоров’язберігаючі технології у процесі соціально</w:t>
      </w:r>
      <w:r w:rsidRPr="00A351AA">
        <w:rPr>
          <w:rFonts w:ascii="Times New Roman" w:hAnsi="Times New Roman" w:cs="Times New Roman"/>
          <w:sz w:val="28"/>
          <w:szCs w:val="28"/>
        </w:rPr>
        <w:noBreakHyphen/>
        <w:t>психологічної реабілітації становлять багатокомпонентну систему, що поєднує психологічні, педагогічні, фізкультурно</w:t>
      </w:r>
      <w:r w:rsidRPr="00A351AA">
        <w:rPr>
          <w:rFonts w:ascii="Times New Roman" w:hAnsi="Times New Roman" w:cs="Times New Roman"/>
          <w:sz w:val="28"/>
          <w:szCs w:val="28"/>
        </w:rPr>
        <w:noBreakHyphen/>
        <w:t>оздоровчі та інформаційні напрями. Їхня класифікація ґрунтується на змісті, меті та умовах використання, що дозволяє забезпечити комплексний підхід до відновлення життєвих ресурсів особистості.</w:t>
      </w:r>
    </w:p>
    <w:p w14:paraId="74AB3A59" w14:textId="77777777" w:rsidR="00A351AA" w:rsidRPr="00A351AA" w:rsidRDefault="00A351AA" w:rsidP="00A351AA">
      <w:pPr>
        <w:spacing w:after="0" w:line="360" w:lineRule="auto"/>
        <w:ind w:firstLine="709"/>
        <w:jc w:val="both"/>
        <w:rPr>
          <w:rFonts w:ascii="Times New Roman" w:hAnsi="Times New Roman" w:cs="Times New Roman"/>
          <w:sz w:val="28"/>
          <w:szCs w:val="28"/>
        </w:rPr>
      </w:pPr>
      <w:r w:rsidRPr="00A351AA">
        <w:rPr>
          <w:rFonts w:ascii="Times New Roman" w:hAnsi="Times New Roman" w:cs="Times New Roman"/>
          <w:sz w:val="28"/>
          <w:szCs w:val="28"/>
        </w:rPr>
        <w:t>Психологічні технології спрямовані на підтримку психічного здоров’я, розвиток навичок саморегуляції та подолання кризових станів. До них належать методи релаксації, дихальні практики, арт</w:t>
      </w:r>
      <w:r w:rsidRPr="00A351AA">
        <w:rPr>
          <w:rFonts w:ascii="Times New Roman" w:hAnsi="Times New Roman" w:cs="Times New Roman"/>
          <w:sz w:val="28"/>
          <w:szCs w:val="28"/>
        </w:rPr>
        <w:noBreakHyphen/>
        <w:t>терапія, музикотерапія, тілесно</w:t>
      </w:r>
      <w:r w:rsidRPr="00A351AA">
        <w:rPr>
          <w:rFonts w:ascii="Times New Roman" w:hAnsi="Times New Roman" w:cs="Times New Roman"/>
          <w:sz w:val="28"/>
          <w:szCs w:val="28"/>
        </w:rPr>
        <w:noBreakHyphen/>
        <w:t>орієнтовані вправи та когнітивно</w:t>
      </w:r>
      <w:r w:rsidRPr="00A351AA">
        <w:rPr>
          <w:rFonts w:ascii="Times New Roman" w:hAnsi="Times New Roman" w:cs="Times New Roman"/>
          <w:sz w:val="28"/>
          <w:szCs w:val="28"/>
        </w:rPr>
        <w:noBreakHyphen/>
        <w:t xml:space="preserve">поведінкові техніки. Вони застосовуються у центрах психологічної допомоги, реабілітаційних закладах та освітніх установах. Ефективність цих технологій особливо висока у випадках </w:t>
      </w:r>
      <w:r w:rsidRPr="00A351AA">
        <w:rPr>
          <w:rFonts w:ascii="Times New Roman" w:hAnsi="Times New Roman" w:cs="Times New Roman"/>
          <w:sz w:val="28"/>
          <w:szCs w:val="28"/>
        </w:rPr>
        <w:lastRenderedPageBreak/>
        <w:t>посттравматичних розладів, підвищеної тривожності, депресивних проявів та у процесі адаптації після кризових ситуацій.</w:t>
      </w:r>
    </w:p>
    <w:p w14:paraId="67EA695B" w14:textId="77777777" w:rsidR="00A351AA" w:rsidRPr="00A351AA" w:rsidRDefault="00A351AA" w:rsidP="00A351AA">
      <w:pPr>
        <w:spacing w:after="0" w:line="360" w:lineRule="auto"/>
        <w:ind w:firstLine="709"/>
        <w:jc w:val="both"/>
        <w:rPr>
          <w:rFonts w:ascii="Times New Roman" w:hAnsi="Times New Roman" w:cs="Times New Roman"/>
          <w:sz w:val="28"/>
          <w:szCs w:val="28"/>
        </w:rPr>
      </w:pPr>
      <w:r w:rsidRPr="00A351AA">
        <w:rPr>
          <w:rFonts w:ascii="Times New Roman" w:hAnsi="Times New Roman" w:cs="Times New Roman"/>
          <w:sz w:val="28"/>
          <w:szCs w:val="28"/>
        </w:rPr>
        <w:t>Педагогічні технології забезпечують формування культури здоров’я та соціальної компетентності через освітній процес. Вони включають інтерактивні заняття, тренінги комунікативних навичок, виховні програми та інтеграцію здоров’язберігаючих практик у навчальні курси. Використовуються у школах, університетах, закладах професійної освіти та соціальних центрах. Їхнє застосування є доцільним у навчально</w:t>
      </w:r>
      <w:r w:rsidRPr="00A351AA">
        <w:rPr>
          <w:rFonts w:ascii="Times New Roman" w:hAnsi="Times New Roman" w:cs="Times New Roman"/>
          <w:sz w:val="28"/>
          <w:szCs w:val="28"/>
        </w:rPr>
        <w:noBreakHyphen/>
        <w:t>виховному процесі, коли необхідно сформувати відповідальне ставлення до здоров’я, профілактувати девіантну поведінку та забезпечити соціальну адаптацію дітей і молоді.</w:t>
      </w:r>
    </w:p>
    <w:p w14:paraId="26D8C02C" w14:textId="77777777" w:rsidR="00A351AA" w:rsidRPr="00A351AA" w:rsidRDefault="00A351AA" w:rsidP="00A351AA">
      <w:pPr>
        <w:spacing w:after="0" w:line="360" w:lineRule="auto"/>
        <w:ind w:firstLine="709"/>
        <w:jc w:val="both"/>
        <w:rPr>
          <w:rFonts w:ascii="Times New Roman" w:hAnsi="Times New Roman" w:cs="Times New Roman"/>
          <w:sz w:val="28"/>
          <w:szCs w:val="28"/>
        </w:rPr>
      </w:pPr>
      <w:r w:rsidRPr="00A351AA">
        <w:rPr>
          <w:rFonts w:ascii="Times New Roman" w:hAnsi="Times New Roman" w:cs="Times New Roman"/>
          <w:sz w:val="28"/>
          <w:szCs w:val="28"/>
        </w:rPr>
        <w:t>Фізкультурно</w:t>
      </w:r>
      <w:r w:rsidRPr="00A351AA">
        <w:rPr>
          <w:rFonts w:ascii="Times New Roman" w:hAnsi="Times New Roman" w:cs="Times New Roman"/>
          <w:sz w:val="28"/>
          <w:szCs w:val="28"/>
        </w:rPr>
        <w:noBreakHyphen/>
        <w:t>оздоровчі технології спрямовані на підтримку фізичного стану, розвиток рухової активності та профілактику захворювань. До них належать адаптивна фізична культура, лікувальна та коригувальна гімнастика, естетична й ритмічна гімнастика, а також рухові ігри. Вони застосовуються у реабілітаційних центрах, спортивних секціях, закладах охорони здоров’я та освітніх установах. Використання цих технологій є особливо важливим при фізичних обмеженнях, хронічних захворюваннях, у період відновлення після травм, а також для профілактики гіподинамії та формування здорового способу життя.</w:t>
      </w:r>
    </w:p>
    <w:p w14:paraId="645111FA" w14:textId="77777777" w:rsidR="00A351AA" w:rsidRPr="00A351AA" w:rsidRDefault="00A351AA" w:rsidP="00A351AA">
      <w:pPr>
        <w:spacing w:after="0" w:line="360" w:lineRule="auto"/>
        <w:ind w:firstLine="709"/>
        <w:jc w:val="both"/>
        <w:rPr>
          <w:rFonts w:ascii="Times New Roman" w:hAnsi="Times New Roman" w:cs="Times New Roman"/>
          <w:sz w:val="28"/>
          <w:szCs w:val="28"/>
        </w:rPr>
      </w:pPr>
      <w:r w:rsidRPr="00A351AA">
        <w:rPr>
          <w:rFonts w:ascii="Times New Roman" w:hAnsi="Times New Roman" w:cs="Times New Roman"/>
          <w:sz w:val="28"/>
          <w:szCs w:val="28"/>
        </w:rPr>
        <w:t>Інформаційні технології забезпечують доступ до знань про здоров’я, формують мотивацію та навички самоконтролю. Вони реалізуються через мультимедійні програми, інтерактивні платформи, інфографіку, мобільні додатки, онлайн</w:t>
      </w:r>
      <w:r w:rsidRPr="00A351AA">
        <w:rPr>
          <w:rFonts w:ascii="Times New Roman" w:hAnsi="Times New Roman" w:cs="Times New Roman"/>
          <w:sz w:val="28"/>
          <w:szCs w:val="28"/>
        </w:rPr>
        <w:noBreakHyphen/>
        <w:t>курси та соціальні мережі. Застосовуються у системі освіти, медичних закладах, соціальних службах та громадських організаціях. Їхня ефективність проявляється у випадках, коли необхідно забезпечити масове поширення знань про здоровий спосіб життя, профілактику залежностей та формування відповідального ставлення до власного здоров’я.</w:t>
      </w:r>
    </w:p>
    <w:p w14:paraId="152B944A" w14:textId="387ADCD1" w:rsidR="00A351AA" w:rsidRPr="00A351AA" w:rsidRDefault="00A351AA" w:rsidP="00A351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Така</w:t>
      </w:r>
      <w:r w:rsidRPr="00A351AA">
        <w:rPr>
          <w:rFonts w:ascii="Times New Roman" w:hAnsi="Times New Roman" w:cs="Times New Roman"/>
          <w:sz w:val="28"/>
          <w:szCs w:val="28"/>
        </w:rPr>
        <w:t xml:space="preserve"> класифікація здоров’язберігаючих технологій охоплює психологічні, педагогічні, фізкультурно</w:t>
      </w:r>
      <w:r w:rsidRPr="00A351AA">
        <w:rPr>
          <w:rFonts w:ascii="Times New Roman" w:hAnsi="Times New Roman" w:cs="Times New Roman"/>
          <w:sz w:val="28"/>
          <w:szCs w:val="28"/>
        </w:rPr>
        <w:noBreakHyphen/>
        <w:t xml:space="preserve">оздоровчі та інформаційні напрями, кожен з яких має власний зміст, сферу застосування та умови ефективності. Їхнє комплексне </w:t>
      </w:r>
      <w:r w:rsidRPr="00A351AA">
        <w:rPr>
          <w:rFonts w:ascii="Times New Roman" w:hAnsi="Times New Roman" w:cs="Times New Roman"/>
          <w:sz w:val="28"/>
          <w:szCs w:val="28"/>
        </w:rPr>
        <w:lastRenderedPageBreak/>
        <w:t>використання створює цілісну систему соціально</w:t>
      </w:r>
      <w:r w:rsidRPr="00A351AA">
        <w:rPr>
          <w:rFonts w:ascii="Times New Roman" w:hAnsi="Times New Roman" w:cs="Times New Roman"/>
          <w:sz w:val="28"/>
          <w:szCs w:val="28"/>
        </w:rPr>
        <w:noBreakHyphen/>
        <w:t>психологічної реабілітації, що сприяє відновленню життєвих ресурсів особистості та її успішній інтеграції у суспільство.</w:t>
      </w:r>
    </w:p>
    <w:p w14:paraId="260FFE1F" w14:textId="77777777" w:rsidR="004D5E57" w:rsidRDefault="004D5E57" w:rsidP="004D5E57">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2.1. </w:t>
      </w:r>
    </w:p>
    <w:p w14:paraId="4A4F70B5" w14:textId="61200FEE" w:rsidR="004D5E57" w:rsidRDefault="004D5E57" w:rsidP="004D5E57">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В</w:t>
      </w:r>
      <w:r w:rsidRPr="004D5E57">
        <w:rPr>
          <w:rFonts w:ascii="Times New Roman" w:hAnsi="Times New Roman" w:cs="Times New Roman"/>
          <w:b/>
          <w:bCs/>
          <w:sz w:val="28"/>
          <w:szCs w:val="28"/>
        </w:rPr>
        <w:t>заємоді</w:t>
      </w:r>
      <w:r>
        <w:rPr>
          <w:rFonts w:ascii="Times New Roman" w:hAnsi="Times New Roman" w:cs="Times New Roman"/>
          <w:b/>
          <w:bCs/>
          <w:sz w:val="28"/>
          <w:szCs w:val="28"/>
        </w:rPr>
        <w:t>я</w:t>
      </w:r>
      <w:r w:rsidRPr="004D5E57">
        <w:rPr>
          <w:rFonts w:ascii="Times New Roman" w:hAnsi="Times New Roman" w:cs="Times New Roman"/>
          <w:b/>
          <w:bCs/>
          <w:sz w:val="28"/>
          <w:szCs w:val="28"/>
        </w:rPr>
        <w:t xml:space="preserve"> здоров’язберігаючих технологій у соціально</w:t>
      </w:r>
      <w:r w:rsidRPr="004D5E57">
        <w:rPr>
          <w:rFonts w:ascii="Times New Roman" w:hAnsi="Times New Roman" w:cs="Times New Roman"/>
          <w:b/>
          <w:bCs/>
          <w:sz w:val="28"/>
          <w:szCs w:val="28"/>
        </w:rPr>
        <w:noBreakHyphen/>
        <w:t>психологічній реабілітації</w:t>
      </w:r>
    </w:p>
    <w:tbl>
      <w:tblPr>
        <w:tblStyle w:val="ac"/>
        <w:tblW w:w="10349" w:type="dxa"/>
        <w:tblInd w:w="-289" w:type="dxa"/>
        <w:tblLayout w:type="fixed"/>
        <w:tblLook w:val="04A0" w:firstRow="1" w:lastRow="0" w:firstColumn="1" w:lastColumn="0" w:noHBand="0" w:noVBand="1"/>
      </w:tblPr>
      <w:tblGrid>
        <w:gridCol w:w="1793"/>
        <w:gridCol w:w="2227"/>
        <w:gridCol w:w="2173"/>
        <w:gridCol w:w="1970"/>
        <w:gridCol w:w="2186"/>
      </w:tblGrid>
      <w:tr w:rsidR="004D5E57" w:rsidRPr="004D5E57" w14:paraId="0A7184A1" w14:textId="77777777" w:rsidTr="004D5E57">
        <w:tc>
          <w:tcPr>
            <w:tcW w:w="1793" w:type="dxa"/>
            <w:vAlign w:val="center"/>
          </w:tcPr>
          <w:p w14:paraId="7A5FEFBB" w14:textId="262CB788" w:rsidR="004D5E57" w:rsidRPr="004D5E57" w:rsidRDefault="004D5E57" w:rsidP="004D5E57">
            <w:pPr>
              <w:jc w:val="center"/>
              <w:rPr>
                <w:rFonts w:ascii="Times New Roman" w:hAnsi="Times New Roman" w:cs="Times New Roman"/>
              </w:rPr>
            </w:pPr>
            <w:r w:rsidRPr="004D5E57">
              <w:rPr>
                <w:rFonts w:ascii="Times New Roman" w:hAnsi="Times New Roman" w:cs="Times New Roman"/>
                <w:b/>
                <w:bCs/>
              </w:rPr>
              <w:t>Вид технологій</w:t>
            </w:r>
          </w:p>
        </w:tc>
        <w:tc>
          <w:tcPr>
            <w:tcW w:w="2227" w:type="dxa"/>
            <w:vAlign w:val="center"/>
          </w:tcPr>
          <w:p w14:paraId="4D7CC5A7" w14:textId="1C899B33" w:rsidR="004D5E57" w:rsidRPr="004D5E57" w:rsidRDefault="004D5E57" w:rsidP="004D5E57">
            <w:pPr>
              <w:jc w:val="center"/>
              <w:rPr>
                <w:rFonts w:ascii="Times New Roman" w:hAnsi="Times New Roman" w:cs="Times New Roman"/>
              </w:rPr>
            </w:pPr>
            <w:r w:rsidRPr="004D5E57">
              <w:rPr>
                <w:rFonts w:ascii="Times New Roman" w:hAnsi="Times New Roman" w:cs="Times New Roman"/>
                <w:b/>
                <w:bCs/>
              </w:rPr>
              <w:t>Основний зміст</w:t>
            </w:r>
          </w:p>
        </w:tc>
        <w:tc>
          <w:tcPr>
            <w:tcW w:w="2173" w:type="dxa"/>
            <w:vAlign w:val="center"/>
          </w:tcPr>
          <w:p w14:paraId="46B78716" w14:textId="6613AF3E" w:rsidR="004D5E57" w:rsidRPr="004D5E57" w:rsidRDefault="004D5E57" w:rsidP="004D5E57">
            <w:pPr>
              <w:jc w:val="center"/>
              <w:rPr>
                <w:rFonts w:ascii="Times New Roman" w:hAnsi="Times New Roman" w:cs="Times New Roman"/>
              </w:rPr>
            </w:pPr>
            <w:r w:rsidRPr="004D5E57">
              <w:rPr>
                <w:rFonts w:ascii="Times New Roman" w:hAnsi="Times New Roman" w:cs="Times New Roman"/>
                <w:b/>
                <w:bCs/>
              </w:rPr>
              <w:t>Де використовується</w:t>
            </w:r>
          </w:p>
        </w:tc>
        <w:tc>
          <w:tcPr>
            <w:tcW w:w="1970" w:type="dxa"/>
            <w:vAlign w:val="center"/>
          </w:tcPr>
          <w:p w14:paraId="09C634A8" w14:textId="1C36D4D0" w:rsidR="004D5E57" w:rsidRPr="004D5E57" w:rsidRDefault="004D5E57" w:rsidP="004D5E57">
            <w:pPr>
              <w:jc w:val="center"/>
              <w:rPr>
                <w:rFonts w:ascii="Times New Roman" w:hAnsi="Times New Roman" w:cs="Times New Roman"/>
              </w:rPr>
            </w:pPr>
            <w:r w:rsidRPr="004D5E57">
              <w:rPr>
                <w:rFonts w:ascii="Times New Roman" w:hAnsi="Times New Roman" w:cs="Times New Roman"/>
                <w:b/>
                <w:bCs/>
              </w:rPr>
              <w:t>Умови ефективності</w:t>
            </w:r>
          </w:p>
        </w:tc>
        <w:tc>
          <w:tcPr>
            <w:tcW w:w="2186" w:type="dxa"/>
            <w:vAlign w:val="center"/>
          </w:tcPr>
          <w:p w14:paraId="13DEC675" w14:textId="7E8EE9A1" w:rsidR="004D5E57" w:rsidRPr="004D5E57" w:rsidRDefault="004D5E57" w:rsidP="004D5E57">
            <w:pPr>
              <w:jc w:val="center"/>
              <w:rPr>
                <w:rFonts w:ascii="Times New Roman" w:hAnsi="Times New Roman" w:cs="Times New Roman"/>
              </w:rPr>
            </w:pPr>
            <w:r w:rsidRPr="004D5E57">
              <w:rPr>
                <w:rFonts w:ascii="Times New Roman" w:hAnsi="Times New Roman" w:cs="Times New Roman"/>
                <w:b/>
                <w:bCs/>
              </w:rPr>
              <w:t>Взаємодія з іншими технологіями</w:t>
            </w:r>
          </w:p>
        </w:tc>
      </w:tr>
      <w:tr w:rsidR="004D5E57" w:rsidRPr="004D5E57" w14:paraId="2BE4565B" w14:textId="77777777" w:rsidTr="004D5E57">
        <w:tc>
          <w:tcPr>
            <w:tcW w:w="1793" w:type="dxa"/>
            <w:vAlign w:val="center"/>
          </w:tcPr>
          <w:p w14:paraId="40F5921A" w14:textId="4BA5BCEC" w:rsidR="004D5E57" w:rsidRPr="004D5E57" w:rsidRDefault="004D5E57" w:rsidP="004D5E57">
            <w:pPr>
              <w:jc w:val="both"/>
              <w:rPr>
                <w:rFonts w:ascii="Times New Roman" w:hAnsi="Times New Roman" w:cs="Times New Roman"/>
              </w:rPr>
            </w:pPr>
            <w:r w:rsidRPr="004D5E57">
              <w:rPr>
                <w:rFonts w:ascii="Times New Roman" w:hAnsi="Times New Roman" w:cs="Times New Roman"/>
                <w:b/>
                <w:bCs/>
              </w:rPr>
              <w:t>Психологічні</w:t>
            </w:r>
          </w:p>
        </w:tc>
        <w:tc>
          <w:tcPr>
            <w:tcW w:w="2227" w:type="dxa"/>
            <w:vAlign w:val="center"/>
          </w:tcPr>
          <w:p w14:paraId="27F2C76A" w14:textId="304D9841" w:rsidR="004D5E57" w:rsidRPr="004D5E57" w:rsidRDefault="004D5E57" w:rsidP="004D5E57">
            <w:pPr>
              <w:rPr>
                <w:rFonts w:ascii="Times New Roman" w:hAnsi="Times New Roman" w:cs="Times New Roman"/>
              </w:rPr>
            </w:pPr>
            <w:r w:rsidRPr="004D5E57">
              <w:rPr>
                <w:rFonts w:ascii="Times New Roman" w:hAnsi="Times New Roman" w:cs="Times New Roman"/>
              </w:rPr>
              <w:t>Методи саморегуляції, релаксації, арт</w:t>
            </w:r>
            <w:r w:rsidRPr="004D5E57">
              <w:rPr>
                <w:rFonts w:ascii="Times New Roman" w:hAnsi="Times New Roman" w:cs="Times New Roman"/>
              </w:rPr>
              <w:noBreakHyphen/>
              <w:t>терапія, музикотерапія, тілесно</w:t>
            </w:r>
            <w:r w:rsidRPr="004D5E57">
              <w:rPr>
                <w:rFonts w:ascii="Times New Roman" w:hAnsi="Times New Roman" w:cs="Times New Roman"/>
              </w:rPr>
              <w:noBreakHyphen/>
              <w:t>орієнтовані практики</w:t>
            </w:r>
          </w:p>
        </w:tc>
        <w:tc>
          <w:tcPr>
            <w:tcW w:w="2173" w:type="dxa"/>
            <w:vAlign w:val="center"/>
          </w:tcPr>
          <w:p w14:paraId="27D8EA6D" w14:textId="2BD6CC62" w:rsidR="004D5E57" w:rsidRPr="004D5E57" w:rsidRDefault="004D5E57" w:rsidP="004D5E57">
            <w:pPr>
              <w:rPr>
                <w:rFonts w:ascii="Times New Roman" w:hAnsi="Times New Roman" w:cs="Times New Roman"/>
              </w:rPr>
            </w:pPr>
            <w:r w:rsidRPr="004D5E57">
              <w:rPr>
                <w:rFonts w:ascii="Times New Roman" w:hAnsi="Times New Roman" w:cs="Times New Roman"/>
              </w:rPr>
              <w:t>Центри психологічної допомоги, реабілітаційні заклади, освітні установи</w:t>
            </w:r>
          </w:p>
        </w:tc>
        <w:tc>
          <w:tcPr>
            <w:tcW w:w="1970" w:type="dxa"/>
            <w:vAlign w:val="center"/>
          </w:tcPr>
          <w:p w14:paraId="47A624EC" w14:textId="6A6B8C1D" w:rsidR="004D5E57" w:rsidRPr="004D5E57" w:rsidRDefault="004D5E57" w:rsidP="004D5E57">
            <w:pPr>
              <w:rPr>
                <w:rFonts w:ascii="Times New Roman" w:hAnsi="Times New Roman" w:cs="Times New Roman"/>
              </w:rPr>
            </w:pPr>
            <w:r w:rsidRPr="004D5E57">
              <w:rPr>
                <w:rFonts w:ascii="Times New Roman" w:hAnsi="Times New Roman" w:cs="Times New Roman"/>
              </w:rPr>
              <w:t>Посттравматичні стани, тривожність, депресивні прояви, адаптація після криз</w:t>
            </w:r>
          </w:p>
        </w:tc>
        <w:tc>
          <w:tcPr>
            <w:tcW w:w="2186" w:type="dxa"/>
            <w:vAlign w:val="center"/>
          </w:tcPr>
          <w:p w14:paraId="4BE35CF5" w14:textId="3AEB1D6F" w:rsidR="004D5E57" w:rsidRPr="004D5E57" w:rsidRDefault="004D5E57" w:rsidP="004D5E57">
            <w:pPr>
              <w:rPr>
                <w:rFonts w:ascii="Times New Roman" w:hAnsi="Times New Roman" w:cs="Times New Roman"/>
              </w:rPr>
            </w:pPr>
            <w:r w:rsidRPr="004D5E57">
              <w:rPr>
                <w:rFonts w:ascii="Times New Roman" w:hAnsi="Times New Roman" w:cs="Times New Roman"/>
              </w:rPr>
              <w:t>Підсилюють педагогічні програми через розвиток емоційної компетентності; доповнюють фізкультурні практики, формуючи позитивний психоемоційний фон; інтегруються з інформаційними ресурсами для навчання навичкам саморегуляції</w:t>
            </w:r>
          </w:p>
        </w:tc>
      </w:tr>
      <w:tr w:rsidR="004D5E57" w:rsidRPr="004D5E57" w14:paraId="296F9E19" w14:textId="77777777" w:rsidTr="004D5E57">
        <w:tc>
          <w:tcPr>
            <w:tcW w:w="1793" w:type="dxa"/>
            <w:vAlign w:val="center"/>
          </w:tcPr>
          <w:p w14:paraId="35BC62FB" w14:textId="3A10F94D" w:rsidR="004D5E57" w:rsidRPr="004D5E57" w:rsidRDefault="004D5E57" w:rsidP="004D5E57">
            <w:pPr>
              <w:jc w:val="both"/>
              <w:rPr>
                <w:rFonts w:ascii="Times New Roman" w:hAnsi="Times New Roman" w:cs="Times New Roman"/>
                <w:b/>
                <w:bCs/>
              </w:rPr>
            </w:pPr>
            <w:r w:rsidRPr="004D5E57">
              <w:rPr>
                <w:rFonts w:ascii="Times New Roman" w:hAnsi="Times New Roman" w:cs="Times New Roman"/>
                <w:b/>
                <w:bCs/>
              </w:rPr>
              <w:t>Педагогічні</w:t>
            </w:r>
          </w:p>
        </w:tc>
        <w:tc>
          <w:tcPr>
            <w:tcW w:w="2227" w:type="dxa"/>
            <w:vAlign w:val="center"/>
          </w:tcPr>
          <w:p w14:paraId="172DF8AC" w14:textId="3838DF1B" w:rsidR="004D5E57" w:rsidRPr="004D5E57" w:rsidRDefault="004D5E57" w:rsidP="004D5E57">
            <w:pPr>
              <w:rPr>
                <w:rFonts w:ascii="Times New Roman" w:hAnsi="Times New Roman" w:cs="Times New Roman"/>
              </w:rPr>
            </w:pPr>
            <w:r w:rsidRPr="004D5E57">
              <w:rPr>
                <w:rFonts w:ascii="Times New Roman" w:hAnsi="Times New Roman" w:cs="Times New Roman"/>
              </w:rPr>
              <w:t>Освітні програми, інтерактивні заняття, тренінги комунікативних навичок, виховні практики</w:t>
            </w:r>
          </w:p>
        </w:tc>
        <w:tc>
          <w:tcPr>
            <w:tcW w:w="2173" w:type="dxa"/>
            <w:vAlign w:val="center"/>
          </w:tcPr>
          <w:p w14:paraId="59A9AEE2" w14:textId="78D3EA5E" w:rsidR="004D5E57" w:rsidRPr="004D5E57" w:rsidRDefault="004D5E57" w:rsidP="004D5E57">
            <w:pPr>
              <w:rPr>
                <w:rFonts w:ascii="Times New Roman" w:hAnsi="Times New Roman" w:cs="Times New Roman"/>
              </w:rPr>
            </w:pPr>
            <w:r w:rsidRPr="004D5E57">
              <w:rPr>
                <w:rFonts w:ascii="Times New Roman" w:hAnsi="Times New Roman" w:cs="Times New Roman"/>
              </w:rPr>
              <w:t>Школи, університети, соціальні центри, заклади професійної освіти</w:t>
            </w:r>
          </w:p>
        </w:tc>
        <w:tc>
          <w:tcPr>
            <w:tcW w:w="1970" w:type="dxa"/>
            <w:vAlign w:val="center"/>
          </w:tcPr>
          <w:p w14:paraId="5DA6EA1E" w14:textId="74D31700" w:rsidR="004D5E57" w:rsidRPr="004D5E57" w:rsidRDefault="004D5E57" w:rsidP="004D5E57">
            <w:pPr>
              <w:rPr>
                <w:rFonts w:ascii="Times New Roman" w:hAnsi="Times New Roman" w:cs="Times New Roman"/>
              </w:rPr>
            </w:pPr>
            <w:r w:rsidRPr="004D5E57">
              <w:rPr>
                <w:rFonts w:ascii="Times New Roman" w:hAnsi="Times New Roman" w:cs="Times New Roman"/>
              </w:rPr>
              <w:t>Формування культури здоров’я, профілактика девіантної поведінки, соціальна адаптація</w:t>
            </w:r>
          </w:p>
        </w:tc>
        <w:tc>
          <w:tcPr>
            <w:tcW w:w="2186" w:type="dxa"/>
            <w:vAlign w:val="center"/>
          </w:tcPr>
          <w:p w14:paraId="67706ED1" w14:textId="612648C5" w:rsidR="004D5E57" w:rsidRPr="004D5E57" w:rsidRDefault="004D5E57" w:rsidP="004D5E57">
            <w:pPr>
              <w:rPr>
                <w:rFonts w:ascii="Times New Roman" w:hAnsi="Times New Roman" w:cs="Times New Roman"/>
              </w:rPr>
            </w:pPr>
            <w:r w:rsidRPr="004D5E57">
              <w:rPr>
                <w:rFonts w:ascii="Times New Roman" w:hAnsi="Times New Roman" w:cs="Times New Roman"/>
              </w:rPr>
              <w:t>Використовують психологічні методи для розвитку емоційної стійкості; інтегрують фізкультурні практики у навчальний процес; поширюють інформаційні технології для формування знань і мотивації</w:t>
            </w:r>
          </w:p>
        </w:tc>
      </w:tr>
      <w:tr w:rsidR="004D5E57" w:rsidRPr="004D5E57" w14:paraId="6B67C8C6" w14:textId="77777777" w:rsidTr="004D5E57">
        <w:tc>
          <w:tcPr>
            <w:tcW w:w="1793" w:type="dxa"/>
            <w:vAlign w:val="center"/>
          </w:tcPr>
          <w:p w14:paraId="7DC53BAC" w14:textId="77777777" w:rsidR="004D5E57" w:rsidRPr="004D5E57" w:rsidRDefault="004D5E57" w:rsidP="004D5E57">
            <w:pPr>
              <w:jc w:val="both"/>
              <w:rPr>
                <w:rFonts w:ascii="Times New Roman" w:hAnsi="Times New Roman" w:cs="Times New Roman"/>
                <w:b/>
                <w:bCs/>
              </w:rPr>
            </w:pPr>
            <w:r w:rsidRPr="004D5E57">
              <w:rPr>
                <w:rFonts w:ascii="Times New Roman" w:hAnsi="Times New Roman" w:cs="Times New Roman"/>
                <w:b/>
                <w:bCs/>
              </w:rPr>
              <w:t>Фізкультурно</w:t>
            </w:r>
            <w:r w:rsidRPr="004D5E57">
              <w:rPr>
                <w:rFonts w:ascii="Times New Roman" w:hAnsi="Times New Roman" w:cs="Times New Roman"/>
                <w:b/>
                <w:bCs/>
              </w:rPr>
              <w:noBreakHyphen/>
            </w:r>
          </w:p>
          <w:p w14:paraId="661626C1" w14:textId="3CC8C89E" w:rsidR="004D5E57" w:rsidRPr="004D5E57" w:rsidRDefault="004D5E57" w:rsidP="004D5E57">
            <w:pPr>
              <w:jc w:val="both"/>
              <w:rPr>
                <w:rFonts w:ascii="Times New Roman" w:hAnsi="Times New Roman" w:cs="Times New Roman"/>
                <w:b/>
                <w:bCs/>
              </w:rPr>
            </w:pPr>
            <w:r w:rsidRPr="004D5E57">
              <w:rPr>
                <w:rFonts w:ascii="Times New Roman" w:hAnsi="Times New Roman" w:cs="Times New Roman"/>
                <w:b/>
                <w:bCs/>
              </w:rPr>
              <w:t>оздоровчі</w:t>
            </w:r>
          </w:p>
        </w:tc>
        <w:tc>
          <w:tcPr>
            <w:tcW w:w="2227" w:type="dxa"/>
            <w:vAlign w:val="center"/>
          </w:tcPr>
          <w:p w14:paraId="7AD9A4A8" w14:textId="79D6F2C0" w:rsidR="004D5E57" w:rsidRPr="004D5E57" w:rsidRDefault="004D5E57" w:rsidP="004D5E57">
            <w:pPr>
              <w:rPr>
                <w:rFonts w:ascii="Times New Roman" w:hAnsi="Times New Roman" w:cs="Times New Roman"/>
              </w:rPr>
            </w:pPr>
            <w:r w:rsidRPr="004D5E57">
              <w:rPr>
                <w:rFonts w:ascii="Times New Roman" w:hAnsi="Times New Roman" w:cs="Times New Roman"/>
              </w:rPr>
              <w:t xml:space="preserve">Адаптивна фізична культура, лікувальна та коригувальна гімнастика, естетична й </w:t>
            </w:r>
            <w:r w:rsidRPr="004D5E57">
              <w:rPr>
                <w:rFonts w:ascii="Times New Roman" w:hAnsi="Times New Roman" w:cs="Times New Roman"/>
              </w:rPr>
              <w:lastRenderedPageBreak/>
              <w:t>ритмічна гімнастика</w:t>
            </w:r>
          </w:p>
        </w:tc>
        <w:tc>
          <w:tcPr>
            <w:tcW w:w="2173" w:type="dxa"/>
            <w:vAlign w:val="center"/>
          </w:tcPr>
          <w:p w14:paraId="0A8ECC7A" w14:textId="462BB160" w:rsidR="004D5E57" w:rsidRPr="004D5E57" w:rsidRDefault="004D5E57" w:rsidP="004D5E57">
            <w:pPr>
              <w:rPr>
                <w:rFonts w:ascii="Times New Roman" w:hAnsi="Times New Roman" w:cs="Times New Roman"/>
              </w:rPr>
            </w:pPr>
            <w:r w:rsidRPr="004D5E57">
              <w:rPr>
                <w:rFonts w:ascii="Times New Roman" w:hAnsi="Times New Roman" w:cs="Times New Roman"/>
              </w:rPr>
              <w:lastRenderedPageBreak/>
              <w:t>Реабілітаційні центри, спортивні секції, заклади охорони здоров’я, освітні установи</w:t>
            </w:r>
          </w:p>
        </w:tc>
        <w:tc>
          <w:tcPr>
            <w:tcW w:w="1970" w:type="dxa"/>
            <w:vAlign w:val="center"/>
          </w:tcPr>
          <w:p w14:paraId="23471926" w14:textId="15409302" w:rsidR="004D5E57" w:rsidRPr="004D5E57" w:rsidRDefault="004D5E57" w:rsidP="004D5E57">
            <w:pPr>
              <w:rPr>
                <w:rFonts w:ascii="Times New Roman" w:hAnsi="Times New Roman" w:cs="Times New Roman"/>
              </w:rPr>
            </w:pPr>
            <w:r w:rsidRPr="004D5E57">
              <w:rPr>
                <w:rFonts w:ascii="Times New Roman" w:hAnsi="Times New Roman" w:cs="Times New Roman"/>
              </w:rPr>
              <w:t>Відновлення після травм, профілактика гіподинамії, підтримка фізичного стану</w:t>
            </w:r>
          </w:p>
        </w:tc>
        <w:tc>
          <w:tcPr>
            <w:tcW w:w="2186" w:type="dxa"/>
            <w:vAlign w:val="center"/>
          </w:tcPr>
          <w:p w14:paraId="799C7C73" w14:textId="6954731D" w:rsidR="004D5E57" w:rsidRPr="004D5E57" w:rsidRDefault="004D5E57" w:rsidP="004D5E57">
            <w:pPr>
              <w:rPr>
                <w:rFonts w:ascii="Times New Roman" w:hAnsi="Times New Roman" w:cs="Times New Roman"/>
              </w:rPr>
            </w:pPr>
            <w:r w:rsidRPr="004D5E57">
              <w:rPr>
                <w:rFonts w:ascii="Times New Roman" w:hAnsi="Times New Roman" w:cs="Times New Roman"/>
              </w:rPr>
              <w:t xml:space="preserve">Психологічні технології забезпечують мотивацію до рухової активності; </w:t>
            </w:r>
            <w:r w:rsidRPr="004D5E57">
              <w:rPr>
                <w:rFonts w:ascii="Times New Roman" w:hAnsi="Times New Roman" w:cs="Times New Roman"/>
              </w:rPr>
              <w:lastRenderedPageBreak/>
              <w:t>педагогічні програми інтегрують вправи у навчання; інформаційні ресурси поширюють знання про користь фізичної активності</w:t>
            </w:r>
          </w:p>
        </w:tc>
      </w:tr>
      <w:tr w:rsidR="004D5E57" w:rsidRPr="004D5E57" w14:paraId="77EBAE23" w14:textId="77777777" w:rsidTr="004D5E57">
        <w:tc>
          <w:tcPr>
            <w:tcW w:w="1793" w:type="dxa"/>
            <w:vAlign w:val="center"/>
          </w:tcPr>
          <w:p w14:paraId="5DA89B4F" w14:textId="2784772B" w:rsidR="004D5E57" w:rsidRPr="004D5E57" w:rsidRDefault="004D5E57" w:rsidP="004D5E57">
            <w:pPr>
              <w:jc w:val="both"/>
              <w:rPr>
                <w:rFonts w:ascii="Times New Roman" w:hAnsi="Times New Roman" w:cs="Times New Roman"/>
                <w:b/>
                <w:bCs/>
              </w:rPr>
            </w:pPr>
            <w:r w:rsidRPr="004D5E57">
              <w:rPr>
                <w:rFonts w:ascii="Times New Roman" w:hAnsi="Times New Roman" w:cs="Times New Roman"/>
                <w:b/>
                <w:bCs/>
              </w:rPr>
              <w:lastRenderedPageBreak/>
              <w:t>Інформаційні</w:t>
            </w:r>
          </w:p>
        </w:tc>
        <w:tc>
          <w:tcPr>
            <w:tcW w:w="2227" w:type="dxa"/>
            <w:vAlign w:val="center"/>
          </w:tcPr>
          <w:p w14:paraId="285B20CF" w14:textId="1FDC693E" w:rsidR="004D5E57" w:rsidRPr="004D5E57" w:rsidRDefault="004D5E57" w:rsidP="004D5E57">
            <w:pPr>
              <w:rPr>
                <w:rFonts w:ascii="Times New Roman" w:hAnsi="Times New Roman" w:cs="Times New Roman"/>
              </w:rPr>
            </w:pPr>
            <w:r w:rsidRPr="004D5E57">
              <w:rPr>
                <w:rFonts w:ascii="Times New Roman" w:hAnsi="Times New Roman" w:cs="Times New Roman"/>
              </w:rPr>
              <w:t>Мультимедійні програми, інтерактивні платформи, інфографіка, мобільні додатки, онлайн</w:t>
            </w:r>
            <w:r w:rsidRPr="004D5E57">
              <w:rPr>
                <w:rFonts w:ascii="Times New Roman" w:hAnsi="Times New Roman" w:cs="Times New Roman"/>
              </w:rPr>
              <w:noBreakHyphen/>
              <w:t>курси</w:t>
            </w:r>
          </w:p>
        </w:tc>
        <w:tc>
          <w:tcPr>
            <w:tcW w:w="2173" w:type="dxa"/>
            <w:vAlign w:val="center"/>
          </w:tcPr>
          <w:p w14:paraId="4B066962" w14:textId="65BE20F9" w:rsidR="004D5E57" w:rsidRPr="004D5E57" w:rsidRDefault="004D5E57" w:rsidP="004D5E57">
            <w:pPr>
              <w:rPr>
                <w:rFonts w:ascii="Times New Roman" w:hAnsi="Times New Roman" w:cs="Times New Roman"/>
              </w:rPr>
            </w:pPr>
            <w:r w:rsidRPr="004D5E57">
              <w:rPr>
                <w:rFonts w:ascii="Times New Roman" w:hAnsi="Times New Roman" w:cs="Times New Roman"/>
              </w:rPr>
              <w:t>Освітні заклади, медичні установи, соціальні служби, громадські організації</w:t>
            </w:r>
          </w:p>
        </w:tc>
        <w:tc>
          <w:tcPr>
            <w:tcW w:w="1970" w:type="dxa"/>
            <w:vAlign w:val="center"/>
          </w:tcPr>
          <w:p w14:paraId="5005B9AE" w14:textId="4A03EC2A" w:rsidR="004D5E57" w:rsidRPr="004D5E57" w:rsidRDefault="004D5E57" w:rsidP="004D5E57">
            <w:pPr>
              <w:rPr>
                <w:rFonts w:ascii="Times New Roman" w:hAnsi="Times New Roman" w:cs="Times New Roman"/>
              </w:rPr>
            </w:pPr>
            <w:r w:rsidRPr="004D5E57">
              <w:rPr>
                <w:rFonts w:ascii="Times New Roman" w:hAnsi="Times New Roman" w:cs="Times New Roman"/>
              </w:rPr>
              <w:t>Масове поширення знань, профілактика залежностей, формування мотивації до самоконтролю</w:t>
            </w:r>
          </w:p>
        </w:tc>
        <w:tc>
          <w:tcPr>
            <w:tcW w:w="2186" w:type="dxa"/>
            <w:vAlign w:val="center"/>
          </w:tcPr>
          <w:p w14:paraId="06B12354" w14:textId="1387DCD4" w:rsidR="004D5E57" w:rsidRPr="004D5E57" w:rsidRDefault="004D5E57" w:rsidP="004D5E57">
            <w:pPr>
              <w:rPr>
                <w:rFonts w:ascii="Times New Roman" w:hAnsi="Times New Roman" w:cs="Times New Roman"/>
              </w:rPr>
            </w:pPr>
            <w:r w:rsidRPr="004D5E57">
              <w:rPr>
                <w:rFonts w:ascii="Times New Roman" w:hAnsi="Times New Roman" w:cs="Times New Roman"/>
              </w:rPr>
              <w:t>Підтримують психологічні практики через навчальні матеріали; поширюють педагогічні програми; популяризують фізкультурно</w:t>
            </w:r>
            <w:r w:rsidRPr="004D5E57">
              <w:rPr>
                <w:rFonts w:ascii="Times New Roman" w:hAnsi="Times New Roman" w:cs="Times New Roman"/>
              </w:rPr>
              <w:noBreakHyphen/>
              <w:t>оздоровчі методи через онлайн</w:t>
            </w:r>
            <w:r w:rsidRPr="004D5E57">
              <w:rPr>
                <w:rFonts w:ascii="Times New Roman" w:hAnsi="Times New Roman" w:cs="Times New Roman"/>
              </w:rPr>
              <w:noBreakHyphen/>
              <w:t>курси та мобільні додатки</w:t>
            </w:r>
          </w:p>
        </w:tc>
      </w:tr>
    </w:tbl>
    <w:p w14:paraId="386C3562" w14:textId="77777777" w:rsidR="004D5E57" w:rsidRPr="004D5E57" w:rsidRDefault="004D5E57" w:rsidP="004D5E57">
      <w:pPr>
        <w:spacing w:after="0" w:line="360" w:lineRule="auto"/>
        <w:ind w:firstLine="709"/>
        <w:jc w:val="both"/>
        <w:rPr>
          <w:rFonts w:ascii="Times New Roman" w:hAnsi="Times New Roman" w:cs="Times New Roman"/>
          <w:sz w:val="28"/>
          <w:szCs w:val="28"/>
        </w:rPr>
      </w:pPr>
    </w:p>
    <w:p w14:paraId="5C2E3AE3" w14:textId="77777777" w:rsidR="004D5E57" w:rsidRPr="004D5E57" w:rsidRDefault="004D5E57" w:rsidP="004D5E57">
      <w:pPr>
        <w:spacing w:after="0" w:line="360" w:lineRule="auto"/>
        <w:ind w:firstLine="709"/>
        <w:jc w:val="both"/>
        <w:rPr>
          <w:rFonts w:ascii="Times New Roman" w:hAnsi="Times New Roman" w:cs="Times New Roman"/>
          <w:sz w:val="28"/>
          <w:szCs w:val="28"/>
        </w:rPr>
      </w:pPr>
      <w:r w:rsidRPr="004D5E57">
        <w:rPr>
          <w:rFonts w:ascii="Times New Roman" w:hAnsi="Times New Roman" w:cs="Times New Roman"/>
          <w:sz w:val="28"/>
          <w:szCs w:val="28"/>
        </w:rPr>
        <w:t>Взаємодія здоров’язберігаючих технологій має синергетичний характер: психологічні методи забезпечують внутрішню рівновагу, педагогічні формують культуру здоров’я, фізкультурно</w:t>
      </w:r>
      <w:r w:rsidRPr="004D5E57">
        <w:rPr>
          <w:rFonts w:ascii="Times New Roman" w:hAnsi="Times New Roman" w:cs="Times New Roman"/>
          <w:sz w:val="28"/>
          <w:szCs w:val="28"/>
        </w:rPr>
        <w:noBreakHyphen/>
        <w:t>оздоровчі підтримують фізичний стан, а інформаційні поширюють знання та мотивацію. Їхнє комплексне застосування створює цілісну систему соціально</w:t>
      </w:r>
      <w:r w:rsidRPr="004D5E57">
        <w:rPr>
          <w:rFonts w:ascii="Times New Roman" w:hAnsi="Times New Roman" w:cs="Times New Roman"/>
          <w:sz w:val="28"/>
          <w:szCs w:val="28"/>
        </w:rPr>
        <w:noBreakHyphen/>
        <w:t>психологічної реабілітації, де кожен напрям підсилює інші, забезпечуючи гармонійний розвиток особистості.</w:t>
      </w:r>
    </w:p>
    <w:p w14:paraId="31E7B059" w14:textId="696F2690" w:rsidR="000F31D8" w:rsidRDefault="00A5348B" w:rsidP="00A5348B">
      <w:pPr>
        <w:spacing w:after="0" w:line="360" w:lineRule="auto"/>
        <w:jc w:val="center"/>
        <w:rPr>
          <w:rFonts w:ascii="Times New Roman" w:hAnsi="Times New Roman" w:cs="Times New Roman"/>
          <w:sz w:val="28"/>
          <w:szCs w:val="28"/>
        </w:rPr>
      </w:pPr>
      <w:r w:rsidRPr="00A5348B">
        <w:rPr>
          <w:rFonts w:ascii="Times New Roman" w:hAnsi="Times New Roman" w:cs="Times New Roman"/>
          <w:noProof/>
          <w:sz w:val="28"/>
          <w:szCs w:val="28"/>
          <w:lang w:val="ru-RU" w:eastAsia="ru-RU"/>
        </w:rPr>
        <w:drawing>
          <wp:inline distT="0" distB="0" distL="0" distR="0" wp14:anchorId="4CA9F987" wp14:editId="20104F8A">
            <wp:extent cx="4134411" cy="2743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7392" cy="2745814"/>
                    </a:xfrm>
                    <a:prstGeom prst="rect">
                      <a:avLst/>
                    </a:prstGeom>
                  </pic:spPr>
                </pic:pic>
              </a:graphicData>
            </a:graphic>
          </wp:inline>
        </w:drawing>
      </w:r>
    </w:p>
    <w:p w14:paraId="5FA1CB69" w14:textId="219230E5" w:rsidR="000F31D8" w:rsidRPr="00A5348B" w:rsidRDefault="00A5348B" w:rsidP="00A5348B">
      <w:pPr>
        <w:spacing w:after="0" w:line="360" w:lineRule="auto"/>
        <w:jc w:val="center"/>
        <w:rPr>
          <w:rFonts w:ascii="Times New Roman" w:hAnsi="Times New Roman" w:cs="Times New Roman"/>
          <w:b/>
          <w:bCs/>
          <w:sz w:val="28"/>
          <w:szCs w:val="28"/>
        </w:rPr>
      </w:pPr>
      <w:r w:rsidRPr="00A5348B">
        <w:rPr>
          <w:rFonts w:ascii="Times New Roman" w:hAnsi="Times New Roman" w:cs="Times New Roman"/>
          <w:b/>
          <w:bCs/>
          <w:sz w:val="28"/>
          <w:szCs w:val="28"/>
        </w:rPr>
        <w:lastRenderedPageBreak/>
        <w:t>Схема 2.1. Взаємодія чотирьох груп здоров’язберігаючих технологій у соціально</w:t>
      </w:r>
      <w:r w:rsidRPr="00A5348B">
        <w:rPr>
          <w:rFonts w:ascii="Times New Roman" w:hAnsi="Times New Roman" w:cs="Times New Roman"/>
          <w:b/>
          <w:bCs/>
          <w:sz w:val="28"/>
          <w:szCs w:val="28"/>
        </w:rPr>
        <w:noBreakHyphen/>
        <w:t>психологічній реабілітації</w:t>
      </w:r>
    </w:p>
    <w:p w14:paraId="7D5DB84C" w14:textId="0B84911B" w:rsidR="00BC6B9E" w:rsidRPr="00BC6B9E" w:rsidRDefault="00A5348B" w:rsidP="00BC6B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B9E" w:rsidRPr="00BC6B9E">
        <w:rPr>
          <w:rFonts w:ascii="Times New Roman" w:hAnsi="Times New Roman" w:cs="Times New Roman"/>
          <w:sz w:val="28"/>
          <w:szCs w:val="28"/>
        </w:rPr>
        <w:t>Психологічні технології забезпечують внутрішню рівновагу та емоційну підтримку, створюючи основу для ефективного навчання й фізичної активності.</w:t>
      </w:r>
    </w:p>
    <w:p w14:paraId="0C92C188" w14:textId="6B6A78CE" w:rsidR="00BC6B9E" w:rsidRPr="00BC6B9E" w:rsidRDefault="00BC6B9E" w:rsidP="00BC6B9E">
      <w:pPr>
        <w:spacing w:after="0" w:line="360" w:lineRule="auto"/>
        <w:ind w:firstLine="709"/>
        <w:jc w:val="both"/>
        <w:rPr>
          <w:rFonts w:ascii="Times New Roman" w:hAnsi="Times New Roman" w:cs="Times New Roman"/>
          <w:sz w:val="28"/>
          <w:szCs w:val="28"/>
        </w:rPr>
      </w:pPr>
      <w:r w:rsidRPr="00BC6B9E">
        <w:rPr>
          <w:rFonts w:ascii="Times New Roman" w:hAnsi="Times New Roman" w:cs="Times New Roman"/>
          <w:sz w:val="28"/>
          <w:szCs w:val="28"/>
        </w:rPr>
        <w:t>Педагогічні технології формують культуру здоров’я та соціальні навички, інтегруючи психологічні та фізкультурні практики у навчальний процес.</w:t>
      </w:r>
      <w:r>
        <w:rPr>
          <w:rFonts w:ascii="Times New Roman" w:hAnsi="Times New Roman" w:cs="Times New Roman"/>
          <w:sz w:val="28"/>
          <w:szCs w:val="28"/>
        </w:rPr>
        <w:t xml:space="preserve"> </w:t>
      </w:r>
      <w:r w:rsidRPr="00BC6B9E">
        <w:rPr>
          <w:rFonts w:ascii="Times New Roman" w:hAnsi="Times New Roman" w:cs="Times New Roman"/>
          <w:sz w:val="28"/>
          <w:szCs w:val="28"/>
        </w:rPr>
        <w:t>Фізкультурно‑оздоровчі технології підтримують фізичний стан і водночас підсилюють психологічну стійкість та мотивацію.</w:t>
      </w:r>
      <w:r>
        <w:rPr>
          <w:rFonts w:ascii="Times New Roman" w:hAnsi="Times New Roman" w:cs="Times New Roman"/>
          <w:sz w:val="28"/>
          <w:szCs w:val="28"/>
        </w:rPr>
        <w:t xml:space="preserve"> </w:t>
      </w:r>
      <w:r w:rsidRPr="00BC6B9E">
        <w:rPr>
          <w:rFonts w:ascii="Times New Roman" w:hAnsi="Times New Roman" w:cs="Times New Roman"/>
          <w:sz w:val="28"/>
          <w:szCs w:val="28"/>
        </w:rPr>
        <w:t>Інформаційні технології поширюють знання й формують мотивацію, забезпечуючи доступ до ресурсів, що підтримують усі інші напрями.</w:t>
      </w:r>
    </w:p>
    <w:p w14:paraId="30BF778A" w14:textId="68683337" w:rsidR="000F31D8" w:rsidRDefault="00BC6B9E" w:rsidP="00BC6B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BC6B9E">
        <w:rPr>
          <w:rFonts w:ascii="Times New Roman" w:hAnsi="Times New Roman" w:cs="Times New Roman"/>
          <w:sz w:val="28"/>
          <w:szCs w:val="28"/>
        </w:rPr>
        <w:t>ожна група технологій не існує ізольовано, а взаємно підсилює інші, створюючи цілісну систему реабілітації, де психологічні, педагогічні, фізкультурно‑оздоровчі та інформаційні методи інтегруються у єдиний процес відновлення та розвитку особистості.</w:t>
      </w:r>
    </w:p>
    <w:p w14:paraId="5840D728" w14:textId="77777777" w:rsidR="000F31D8" w:rsidRDefault="000F31D8" w:rsidP="00EC3337">
      <w:pPr>
        <w:spacing w:after="0" w:line="360" w:lineRule="auto"/>
        <w:ind w:firstLine="709"/>
        <w:jc w:val="both"/>
        <w:rPr>
          <w:rFonts w:ascii="Times New Roman" w:hAnsi="Times New Roman" w:cs="Times New Roman"/>
          <w:sz w:val="28"/>
          <w:szCs w:val="28"/>
        </w:rPr>
      </w:pPr>
    </w:p>
    <w:p w14:paraId="07FA288B" w14:textId="77BF72BA" w:rsidR="00EC3337" w:rsidRPr="006A641E" w:rsidRDefault="00EC3337" w:rsidP="006A641E">
      <w:pPr>
        <w:spacing w:after="0" w:line="360" w:lineRule="auto"/>
        <w:ind w:firstLine="709"/>
        <w:jc w:val="center"/>
        <w:rPr>
          <w:rFonts w:ascii="Times New Roman" w:hAnsi="Times New Roman" w:cs="Times New Roman"/>
          <w:b/>
          <w:bCs/>
          <w:sz w:val="28"/>
          <w:szCs w:val="28"/>
        </w:rPr>
      </w:pPr>
      <w:r w:rsidRPr="006A641E">
        <w:rPr>
          <w:rFonts w:ascii="Times New Roman" w:hAnsi="Times New Roman" w:cs="Times New Roman"/>
          <w:b/>
          <w:bCs/>
          <w:sz w:val="28"/>
          <w:szCs w:val="28"/>
        </w:rPr>
        <w:t>2.2. Психологічні практики</w:t>
      </w:r>
      <w:r w:rsidR="006A641E" w:rsidRPr="006A641E">
        <w:rPr>
          <w:rFonts w:ascii="Times New Roman" w:hAnsi="Times New Roman" w:cs="Times New Roman"/>
          <w:b/>
          <w:bCs/>
          <w:sz w:val="28"/>
          <w:szCs w:val="28"/>
        </w:rPr>
        <w:t xml:space="preserve"> в контексті соціально-психологі</w:t>
      </w:r>
      <w:r w:rsidR="00A73429">
        <w:rPr>
          <w:rFonts w:ascii="Times New Roman" w:hAnsi="Times New Roman" w:cs="Times New Roman"/>
          <w:b/>
          <w:bCs/>
          <w:sz w:val="28"/>
          <w:szCs w:val="28"/>
        </w:rPr>
        <w:t>ч</w:t>
      </w:r>
      <w:r w:rsidR="006A641E" w:rsidRPr="006A641E">
        <w:rPr>
          <w:rFonts w:ascii="Times New Roman" w:hAnsi="Times New Roman" w:cs="Times New Roman"/>
          <w:b/>
          <w:bCs/>
          <w:sz w:val="28"/>
          <w:szCs w:val="28"/>
        </w:rPr>
        <w:t>ної реабілітації</w:t>
      </w:r>
      <w:r w:rsidRPr="006A641E">
        <w:rPr>
          <w:rFonts w:ascii="Times New Roman" w:hAnsi="Times New Roman" w:cs="Times New Roman"/>
          <w:b/>
          <w:bCs/>
          <w:sz w:val="28"/>
          <w:szCs w:val="28"/>
        </w:rPr>
        <w:t>: арт-терапія, музикотерапія, релаксаційні техніки, майндфулнес</w:t>
      </w:r>
    </w:p>
    <w:p w14:paraId="4ED04CCA" w14:textId="77777777" w:rsidR="00A73429" w:rsidRDefault="00A73429" w:rsidP="00A73429">
      <w:pPr>
        <w:spacing w:after="0" w:line="360" w:lineRule="auto"/>
        <w:ind w:firstLine="709"/>
        <w:jc w:val="both"/>
        <w:rPr>
          <w:rFonts w:ascii="Times New Roman" w:hAnsi="Times New Roman" w:cs="Times New Roman"/>
          <w:sz w:val="28"/>
          <w:szCs w:val="28"/>
        </w:rPr>
      </w:pPr>
    </w:p>
    <w:p w14:paraId="6DF1BE41" w14:textId="623CBA9F" w:rsidR="00A73429" w:rsidRPr="00A73429" w:rsidRDefault="00A73429" w:rsidP="00A73429">
      <w:pPr>
        <w:spacing w:after="0" w:line="360" w:lineRule="auto"/>
        <w:ind w:firstLine="709"/>
        <w:jc w:val="both"/>
        <w:rPr>
          <w:rFonts w:ascii="Times New Roman" w:hAnsi="Times New Roman" w:cs="Times New Roman"/>
          <w:sz w:val="28"/>
          <w:szCs w:val="28"/>
        </w:rPr>
      </w:pPr>
      <w:r w:rsidRPr="00A73429">
        <w:rPr>
          <w:rFonts w:ascii="Times New Roman" w:hAnsi="Times New Roman" w:cs="Times New Roman"/>
          <w:sz w:val="28"/>
          <w:szCs w:val="28"/>
        </w:rPr>
        <w:t>Психологічні практики соціально</w:t>
      </w:r>
      <w:r w:rsidRPr="00A73429">
        <w:rPr>
          <w:rFonts w:ascii="Times New Roman" w:hAnsi="Times New Roman" w:cs="Times New Roman"/>
          <w:sz w:val="28"/>
          <w:szCs w:val="28"/>
        </w:rPr>
        <w:noBreakHyphen/>
        <w:t>психологічної реабілітації визначаються як спеціально організовані методи, техніки та форми роботи, спрямовані на відновлення психічного стану, соціальних навичок та внутрішніх ресурсів особистості після кризових чи травматичних подій. Їх застосування забезпечує комплексний вплив на емоційну сферу, когнітивні процеси, поведінкові стратегії та соціальну інтеграцію людини.</w:t>
      </w:r>
    </w:p>
    <w:p w14:paraId="6E1CC649" w14:textId="02ADF9FC" w:rsidR="00A73429" w:rsidRPr="00A73429" w:rsidRDefault="00A73429" w:rsidP="00A73429">
      <w:pPr>
        <w:spacing w:after="0" w:line="360" w:lineRule="auto"/>
        <w:ind w:firstLine="709"/>
        <w:jc w:val="both"/>
        <w:rPr>
          <w:rFonts w:ascii="Times New Roman" w:hAnsi="Times New Roman" w:cs="Times New Roman"/>
          <w:sz w:val="28"/>
          <w:szCs w:val="28"/>
        </w:rPr>
      </w:pPr>
      <w:r w:rsidRPr="00A73429">
        <w:rPr>
          <w:rFonts w:ascii="Times New Roman" w:hAnsi="Times New Roman" w:cs="Times New Roman"/>
          <w:sz w:val="28"/>
          <w:szCs w:val="28"/>
        </w:rPr>
        <w:t>До основних напрямів психологічних практик належать емоційно</w:t>
      </w:r>
      <w:r w:rsidRPr="00A73429">
        <w:rPr>
          <w:rFonts w:ascii="Times New Roman" w:hAnsi="Times New Roman" w:cs="Times New Roman"/>
          <w:sz w:val="28"/>
          <w:szCs w:val="28"/>
        </w:rPr>
        <w:noBreakHyphen/>
        <w:t>відновлювальні, когнітивно</w:t>
      </w:r>
      <w:r w:rsidRPr="00A73429">
        <w:rPr>
          <w:rFonts w:ascii="Times New Roman" w:hAnsi="Times New Roman" w:cs="Times New Roman"/>
          <w:sz w:val="28"/>
          <w:szCs w:val="28"/>
        </w:rPr>
        <w:noBreakHyphen/>
        <w:t>поведінкові, тілесно</w:t>
      </w:r>
      <w:r w:rsidRPr="00A73429">
        <w:rPr>
          <w:rFonts w:ascii="Times New Roman" w:hAnsi="Times New Roman" w:cs="Times New Roman"/>
          <w:sz w:val="28"/>
          <w:szCs w:val="28"/>
        </w:rPr>
        <w:noBreakHyphen/>
        <w:t>орієнтовані, соціальні та комунікативні. Емоційно</w:t>
      </w:r>
      <w:r w:rsidRPr="00A73429">
        <w:rPr>
          <w:rFonts w:ascii="Times New Roman" w:hAnsi="Times New Roman" w:cs="Times New Roman"/>
          <w:sz w:val="28"/>
          <w:szCs w:val="28"/>
        </w:rPr>
        <w:noBreakHyphen/>
        <w:t>відновлювальні практики включають методи релаксації, арт</w:t>
      </w:r>
      <w:r w:rsidRPr="00A73429">
        <w:rPr>
          <w:rFonts w:ascii="Times New Roman" w:hAnsi="Times New Roman" w:cs="Times New Roman"/>
          <w:sz w:val="28"/>
          <w:szCs w:val="28"/>
        </w:rPr>
        <w:noBreakHyphen/>
        <w:t>терапію, музикотерапію та інші засоби зниження психоемоційної напруги. Когнітивно</w:t>
      </w:r>
      <w:r w:rsidRPr="00A73429">
        <w:rPr>
          <w:rFonts w:ascii="Times New Roman" w:hAnsi="Times New Roman" w:cs="Times New Roman"/>
          <w:sz w:val="28"/>
          <w:szCs w:val="28"/>
        </w:rPr>
        <w:noBreakHyphen/>
        <w:t xml:space="preserve">поведінкові практики спрямовані на </w:t>
      </w:r>
      <w:r w:rsidRPr="00A73429">
        <w:rPr>
          <w:rFonts w:ascii="Times New Roman" w:hAnsi="Times New Roman" w:cs="Times New Roman"/>
          <w:sz w:val="28"/>
          <w:szCs w:val="28"/>
        </w:rPr>
        <w:lastRenderedPageBreak/>
        <w:t>корекцію деструктивних переконань, формування адаптивних моделей мислення та поведінки. Тілесно</w:t>
      </w:r>
      <w:r w:rsidRPr="00A73429">
        <w:rPr>
          <w:rFonts w:ascii="Times New Roman" w:hAnsi="Times New Roman" w:cs="Times New Roman"/>
          <w:sz w:val="28"/>
          <w:szCs w:val="28"/>
        </w:rPr>
        <w:noBreakHyphen/>
        <w:t>орієнтовані практики реалізуються через психогімнастику, дихальні вправи, усвідомлений рух, що сприяє гармонізації взаємозв’язку між тілом і психікою. Соціальні та інтеграційні практики передбачають участь у групових тренінгах, рольових іграх, волонтерських та освітніх проєктах, які відновлюють навички співпраці та соціальної взаємодії. Комунікативні практики спрямовані на розвиток діалогу, емпатії та конструктивного вирішення конфліктів</w:t>
      </w:r>
      <w:r>
        <w:rPr>
          <w:rFonts w:ascii="Times New Roman" w:hAnsi="Times New Roman" w:cs="Times New Roman"/>
          <w:sz w:val="28"/>
          <w:szCs w:val="28"/>
        </w:rPr>
        <w:t xml:space="preserve"> [</w:t>
      </w:r>
      <w:r w:rsidRPr="005053A6">
        <w:rPr>
          <w:rFonts w:ascii="Times New Roman" w:hAnsi="Times New Roman" w:cs="Times New Roman"/>
          <w:sz w:val="28"/>
          <w:szCs w:val="28"/>
        </w:rPr>
        <w:t>Давидова</w:t>
      </w:r>
      <w:r>
        <w:rPr>
          <w:rFonts w:ascii="Times New Roman" w:hAnsi="Times New Roman" w:cs="Times New Roman"/>
          <w:sz w:val="28"/>
          <w:szCs w:val="28"/>
        </w:rPr>
        <w:t>,</w:t>
      </w:r>
      <w:r w:rsidRPr="005053A6">
        <w:rPr>
          <w:rFonts w:ascii="Times New Roman" w:hAnsi="Times New Roman" w:cs="Times New Roman"/>
          <w:sz w:val="28"/>
          <w:szCs w:val="28"/>
        </w:rPr>
        <w:t xml:space="preserve"> </w:t>
      </w:r>
      <w:r>
        <w:rPr>
          <w:rFonts w:ascii="Times New Roman" w:hAnsi="Times New Roman" w:cs="Times New Roman"/>
          <w:sz w:val="28"/>
          <w:szCs w:val="28"/>
        </w:rPr>
        <w:t>2022]</w:t>
      </w:r>
      <w:r w:rsidRPr="00A73429">
        <w:rPr>
          <w:rFonts w:ascii="Times New Roman" w:hAnsi="Times New Roman" w:cs="Times New Roman"/>
          <w:sz w:val="28"/>
          <w:szCs w:val="28"/>
        </w:rPr>
        <w:t>.</w:t>
      </w:r>
    </w:p>
    <w:p w14:paraId="60EFD654" w14:textId="77777777" w:rsidR="00A73429" w:rsidRPr="00A73429" w:rsidRDefault="00A73429" w:rsidP="00A73429">
      <w:pPr>
        <w:spacing w:after="0" w:line="360" w:lineRule="auto"/>
        <w:ind w:firstLine="709"/>
        <w:jc w:val="both"/>
        <w:rPr>
          <w:rFonts w:ascii="Times New Roman" w:hAnsi="Times New Roman" w:cs="Times New Roman"/>
          <w:sz w:val="28"/>
          <w:szCs w:val="28"/>
        </w:rPr>
      </w:pPr>
      <w:r w:rsidRPr="00A73429">
        <w:rPr>
          <w:rFonts w:ascii="Times New Roman" w:hAnsi="Times New Roman" w:cs="Times New Roman"/>
          <w:sz w:val="28"/>
          <w:szCs w:val="28"/>
        </w:rPr>
        <w:t>Завданням психологічних практик у процесі соціально</w:t>
      </w:r>
      <w:r w:rsidRPr="00A73429">
        <w:rPr>
          <w:rFonts w:ascii="Times New Roman" w:hAnsi="Times New Roman" w:cs="Times New Roman"/>
          <w:sz w:val="28"/>
          <w:szCs w:val="28"/>
        </w:rPr>
        <w:noBreakHyphen/>
        <w:t>психологічної реабілітації є зниження рівня стресу та тривожності, відновлення здатності до соціальної взаємодії, формування позитивного образу майбутнього, розвиток життєстійкості та інтеграція особистості у суспільство після кризових подій.</w:t>
      </w:r>
    </w:p>
    <w:p w14:paraId="36709EFB" w14:textId="77777777" w:rsidR="00785FBB" w:rsidRDefault="00785FBB" w:rsidP="00785FBB">
      <w:pPr>
        <w:spacing w:after="0" w:line="360" w:lineRule="auto"/>
        <w:ind w:firstLine="709"/>
        <w:jc w:val="both"/>
        <w:rPr>
          <w:rFonts w:ascii="Times New Roman" w:hAnsi="Times New Roman" w:cs="Times New Roman"/>
          <w:sz w:val="28"/>
          <w:szCs w:val="28"/>
        </w:rPr>
      </w:pPr>
      <w:r w:rsidRPr="00785FBB">
        <w:rPr>
          <w:rFonts w:ascii="Times New Roman" w:hAnsi="Times New Roman" w:cs="Times New Roman"/>
          <w:sz w:val="28"/>
          <w:szCs w:val="28"/>
        </w:rPr>
        <w:t>Арт</w:t>
      </w:r>
      <w:r w:rsidRPr="00785FBB">
        <w:rPr>
          <w:rFonts w:ascii="Times New Roman" w:hAnsi="Times New Roman" w:cs="Times New Roman"/>
          <w:sz w:val="28"/>
          <w:szCs w:val="28"/>
        </w:rPr>
        <w:noBreakHyphen/>
        <w:t>терапія у контексті соціально</w:t>
      </w:r>
      <w:r w:rsidRPr="00785FBB">
        <w:rPr>
          <w:rFonts w:ascii="Times New Roman" w:hAnsi="Times New Roman" w:cs="Times New Roman"/>
          <w:sz w:val="28"/>
          <w:szCs w:val="28"/>
        </w:rPr>
        <w:noBreakHyphen/>
        <w:t>психологічної реабілітації розглядається як метод невербального вираження внутрішніх переживань та емоцій, що сприяє зниженню рівня тривожності, подоланню психоемоційних бар’єрів і розвитку творчого потенціалу особистості. Вона дозволяє людині відновити здатність до самовираження, формує позитивну самооцінку та створює умови для інтеграції у соціальне середовище. Арт</w:t>
      </w:r>
      <w:r w:rsidRPr="00785FBB">
        <w:rPr>
          <w:rFonts w:ascii="Times New Roman" w:hAnsi="Times New Roman" w:cs="Times New Roman"/>
          <w:sz w:val="28"/>
          <w:szCs w:val="28"/>
        </w:rPr>
        <w:noBreakHyphen/>
        <w:t>терапія особливо ефективна у роботі з дітьми та підлітками, які мають труднощі у вербальній комунікації, а також з дорослими, що пережили травматичні події.</w:t>
      </w:r>
    </w:p>
    <w:p w14:paraId="1022722D" w14:textId="77777777" w:rsidR="003E3EFE" w:rsidRPr="003E3EFE" w:rsidRDefault="003E3EFE" w:rsidP="003E3EFE">
      <w:pPr>
        <w:spacing w:after="0" w:line="360" w:lineRule="auto"/>
        <w:ind w:firstLine="709"/>
        <w:jc w:val="both"/>
        <w:rPr>
          <w:rFonts w:ascii="Times New Roman" w:hAnsi="Times New Roman" w:cs="Times New Roman"/>
          <w:sz w:val="28"/>
          <w:szCs w:val="28"/>
        </w:rPr>
      </w:pPr>
      <w:r w:rsidRPr="003E3EFE">
        <w:rPr>
          <w:rFonts w:ascii="Times New Roman" w:hAnsi="Times New Roman" w:cs="Times New Roman"/>
          <w:sz w:val="28"/>
          <w:szCs w:val="28"/>
        </w:rPr>
        <w:t>Арт</w:t>
      </w:r>
      <w:r w:rsidRPr="003E3EFE">
        <w:rPr>
          <w:rFonts w:ascii="Times New Roman" w:hAnsi="Times New Roman" w:cs="Times New Roman"/>
          <w:sz w:val="28"/>
          <w:szCs w:val="28"/>
        </w:rPr>
        <w:noBreakHyphen/>
        <w:t>терапія застосовується як метод невербального вираження внутрішніх переживань та емоцій. У процесі реабілітації вона використовується для зниження тривожності, подолання емоційних бар’єрів та розвитку творчого потенціалу. Практика проводиться у формі малювання, ліплення, колажування чи інших видів художньої діяльності. Вона особливо ефективна у роботі з дітьми та підлітками, які мають труднощі у вербальній комунікації, а також з дорослими, що пережили травматичні події. Арт</w:t>
      </w:r>
      <w:r w:rsidRPr="003E3EFE">
        <w:rPr>
          <w:rFonts w:ascii="Times New Roman" w:hAnsi="Times New Roman" w:cs="Times New Roman"/>
          <w:sz w:val="28"/>
          <w:szCs w:val="28"/>
        </w:rPr>
        <w:noBreakHyphen/>
        <w:t>терапія створює безпечний простір для самовираження та сприяє формуванню позитивної самооцінки.</w:t>
      </w:r>
    </w:p>
    <w:p w14:paraId="198FCABE" w14:textId="77777777" w:rsidR="00785FBB" w:rsidRDefault="00785FBB" w:rsidP="00785FBB">
      <w:pPr>
        <w:spacing w:after="0" w:line="360" w:lineRule="auto"/>
        <w:ind w:firstLine="709"/>
        <w:jc w:val="both"/>
        <w:rPr>
          <w:rFonts w:ascii="Times New Roman" w:hAnsi="Times New Roman" w:cs="Times New Roman"/>
          <w:sz w:val="28"/>
          <w:szCs w:val="28"/>
        </w:rPr>
      </w:pPr>
      <w:r w:rsidRPr="00785FBB">
        <w:rPr>
          <w:rFonts w:ascii="Times New Roman" w:hAnsi="Times New Roman" w:cs="Times New Roman"/>
          <w:sz w:val="28"/>
          <w:szCs w:val="28"/>
        </w:rPr>
        <w:t xml:space="preserve">Музикотерапія є технологією, яка використовує музичні засоби для регуляції емоційного стану, стимулювання позитивних емоцій та зниження </w:t>
      </w:r>
      <w:r w:rsidRPr="00785FBB">
        <w:rPr>
          <w:rFonts w:ascii="Times New Roman" w:hAnsi="Times New Roman" w:cs="Times New Roman"/>
          <w:sz w:val="28"/>
          <w:szCs w:val="28"/>
        </w:rPr>
        <w:lastRenderedPageBreak/>
        <w:t>рівня стресу. У процесі реабілітації вона допомагає відновити внутрішню рівновагу, сприяє розвитку комунікативних навичок і створює атмосферу психологічної підтримки. Музикотерапія застосовується як у групових, так і в індивідуальних формах роботи, забезпечуючи емоційне розвантаження та підвищення адаптивних можливостей особистості.</w:t>
      </w:r>
    </w:p>
    <w:p w14:paraId="5BCE2A71" w14:textId="3D63B0A8" w:rsidR="003E3EFE" w:rsidRPr="00785FBB" w:rsidRDefault="003E3EFE" w:rsidP="00785FBB">
      <w:pPr>
        <w:spacing w:after="0" w:line="360" w:lineRule="auto"/>
        <w:ind w:firstLine="709"/>
        <w:jc w:val="both"/>
        <w:rPr>
          <w:rFonts w:ascii="Times New Roman" w:hAnsi="Times New Roman" w:cs="Times New Roman"/>
          <w:sz w:val="28"/>
          <w:szCs w:val="28"/>
        </w:rPr>
      </w:pPr>
      <w:r w:rsidRPr="003E3EFE">
        <w:rPr>
          <w:rFonts w:ascii="Times New Roman" w:hAnsi="Times New Roman" w:cs="Times New Roman"/>
          <w:sz w:val="28"/>
          <w:szCs w:val="28"/>
        </w:rPr>
        <w:t>Музикотерапія використовується для регуляції емоційного стану та стимулювання позитивних емоцій. У реабілітаційному процесі вона може реалізовуватися через прослуховування музики, спів, гру на музичних інструментах або імпровізацію. Практика допомагає знизити рівень стресу, відновити внутрішню рівновагу та розвинути комунікативні навички. Музикотерапія застосовується як у групових, так і в індивідуальних формах роботи, створюючи атмосферу підтримки та сприяючи емоційному розвантаженню.</w:t>
      </w:r>
    </w:p>
    <w:p w14:paraId="3C61A068" w14:textId="77777777" w:rsidR="00785FBB" w:rsidRDefault="00785FBB" w:rsidP="00785FBB">
      <w:pPr>
        <w:spacing w:after="0" w:line="360" w:lineRule="auto"/>
        <w:ind w:firstLine="709"/>
        <w:jc w:val="both"/>
        <w:rPr>
          <w:rFonts w:ascii="Times New Roman" w:hAnsi="Times New Roman" w:cs="Times New Roman"/>
          <w:sz w:val="28"/>
          <w:szCs w:val="28"/>
        </w:rPr>
      </w:pPr>
      <w:r w:rsidRPr="00785FBB">
        <w:rPr>
          <w:rFonts w:ascii="Times New Roman" w:hAnsi="Times New Roman" w:cs="Times New Roman"/>
          <w:sz w:val="28"/>
          <w:szCs w:val="28"/>
        </w:rPr>
        <w:t>Релаксаційні техніки охоплюють комплекс методів, спрямованих на зниження психоемоційного напруження та нормалізацію роботи нервової системи. До них належать дихальні вправи, прогресивна м’язова релаксація, візуалізація та медитація. У соціально</w:t>
      </w:r>
      <w:r w:rsidRPr="00785FBB">
        <w:rPr>
          <w:rFonts w:ascii="Times New Roman" w:hAnsi="Times New Roman" w:cs="Times New Roman"/>
          <w:sz w:val="28"/>
          <w:szCs w:val="28"/>
        </w:rPr>
        <w:noBreakHyphen/>
        <w:t>психологічній реабілітації ці практики застосовуються для стабілізації емоційного стану, профілактики психосоматичних розладів, відновлення працездатності та формування навичок самоконтролю. Вони особливо ефективні при високому рівні стресу, тривожності та порушеннях сну.</w:t>
      </w:r>
    </w:p>
    <w:p w14:paraId="1DF60BDF" w14:textId="019B4C15" w:rsidR="003E3EFE" w:rsidRPr="00785FBB" w:rsidRDefault="003E3EFE" w:rsidP="00785FBB">
      <w:pPr>
        <w:spacing w:after="0" w:line="360" w:lineRule="auto"/>
        <w:ind w:firstLine="709"/>
        <w:jc w:val="both"/>
        <w:rPr>
          <w:rFonts w:ascii="Times New Roman" w:hAnsi="Times New Roman" w:cs="Times New Roman"/>
          <w:sz w:val="28"/>
          <w:szCs w:val="28"/>
        </w:rPr>
      </w:pPr>
      <w:r w:rsidRPr="003E3EFE">
        <w:rPr>
          <w:rFonts w:ascii="Times New Roman" w:hAnsi="Times New Roman" w:cs="Times New Roman"/>
          <w:sz w:val="28"/>
          <w:szCs w:val="28"/>
        </w:rPr>
        <w:t>Релаксаційні практики використовуються для зниження психоемоційного напруження та нормалізації роботи нервової системи. Вони включають дихальні вправи, прогресивну м’язову релаксацію, візуалізацію та медитацію. У соціально</w:t>
      </w:r>
      <w:r w:rsidRPr="003E3EFE">
        <w:rPr>
          <w:rFonts w:ascii="Times New Roman" w:hAnsi="Times New Roman" w:cs="Times New Roman"/>
          <w:sz w:val="28"/>
          <w:szCs w:val="28"/>
        </w:rPr>
        <w:noBreakHyphen/>
        <w:t>психологічній реабілітації ці техніки застосовуються для стабілізації емоційного стану, профілактики психосоматичних розладів та відновлення працездатності. Їхнє використання особливо ефективне при високому рівні стресу, тривожності та порушеннях сну. Практики можуть проводитися як індивідуально, так і у групових тренінгах, формуючи навички самоконтролю.</w:t>
      </w:r>
    </w:p>
    <w:p w14:paraId="08539744" w14:textId="77777777" w:rsidR="00785FBB" w:rsidRDefault="00785FBB" w:rsidP="00785FBB">
      <w:pPr>
        <w:spacing w:after="0" w:line="360" w:lineRule="auto"/>
        <w:ind w:firstLine="709"/>
        <w:jc w:val="both"/>
        <w:rPr>
          <w:rFonts w:ascii="Times New Roman" w:hAnsi="Times New Roman" w:cs="Times New Roman"/>
          <w:sz w:val="28"/>
          <w:szCs w:val="28"/>
        </w:rPr>
      </w:pPr>
      <w:r w:rsidRPr="00785FBB">
        <w:rPr>
          <w:rFonts w:ascii="Times New Roman" w:hAnsi="Times New Roman" w:cs="Times New Roman"/>
          <w:sz w:val="28"/>
          <w:szCs w:val="28"/>
        </w:rPr>
        <w:lastRenderedPageBreak/>
        <w:t>Майндфулнес, або практика усвідомленості, ґрунтується на концентрації уваги на теперішньому моменті та прийнятті власних емоцій і думок без оцінювання. У реабілітаційному процесі майндфулнес допомагає знизити рівень стресу, подолати емоційне вигорання, підвищити стійкість до кризових ситуацій та розвинути здатність до саморефлексії. Ця практика формує внутрішні ресурси, необхідні для успішної інтеграції особистості у соціальне середовище, а також сприяє розвитку навичок самоконтролю та психологічної гнучкості.</w:t>
      </w:r>
    </w:p>
    <w:p w14:paraId="4C026AE1" w14:textId="205E54D8" w:rsidR="003E3EFE" w:rsidRPr="00785FBB" w:rsidRDefault="003E3EFE" w:rsidP="00785FBB">
      <w:pPr>
        <w:spacing w:after="0" w:line="360" w:lineRule="auto"/>
        <w:ind w:firstLine="709"/>
        <w:jc w:val="both"/>
        <w:rPr>
          <w:rFonts w:ascii="Times New Roman" w:hAnsi="Times New Roman" w:cs="Times New Roman"/>
          <w:sz w:val="28"/>
          <w:szCs w:val="28"/>
        </w:rPr>
      </w:pPr>
      <w:r w:rsidRPr="003E3EFE">
        <w:rPr>
          <w:rFonts w:ascii="Times New Roman" w:hAnsi="Times New Roman" w:cs="Times New Roman"/>
          <w:sz w:val="28"/>
          <w:szCs w:val="28"/>
        </w:rPr>
        <w:t>Майндфулнес застосовується як практика концентрації уваги на теперішньому моменті та прийняття власних емоцій і думок без оцінювання. У процесі реабілітації вона використовується для зниження рівня стресу, подолання емоційного вигорання та розвитку психологічної стійкості</w:t>
      </w:r>
      <w:r w:rsidR="00A73429">
        <w:rPr>
          <w:rFonts w:ascii="Times New Roman" w:hAnsi="Times New Roman" w:cs="Times New Roman"/>
          <w:sz w:val="28"/>
          <w:szCs w:val="28"/>
        </w:rPr>
        <w:t xml:space="preserve"> [</w:t>
      </w:r>
      <w:r w:rsidR="00A73429" w:rsidRPr="005053A6">
        <w:rPr>
          <w:rFonts w:ascii="Times New Roman" w:hAnsi="Times New Roman" w:cs="Times New Roman"/>
          <w:sz w:val="28"/>
          <w:szCs w:val="28"/>
        </w:rPr>
        <w:t>Давидова</w:t>
      </w:r>
      <w:r w:rsidR="00A73429">
        <w:rPr>
          <w:rFonts w:ascii="Times New Roman" w:hAnsi="Times New Roman" w:cs="Times New Roman"/>
          <w:sz w:val="28"/>
          <w:szCs w:val="28"/>
        </w:rPr>
        <w:t>,</w:t>
      </w:r>
      <w:r w:rsidR="00A73429" w:rsidRPr="005053A6">
        <w:rPr>
          <w:rFonts w:ascii="Times New Roman" w:hAnsi="Times New Roman" w:cs="Times New Roman"/>
          <w:sz w:val="28"/>
          <w:szCs w:val="28"/>
        </w:rPr>
        <w:t xml:space="preserve"> </w:t>
      </w:r>
      <w:r w:rsidR="00A73429">
        <w:rPr>
          <w:rFonts w:ascii="Times New Roman" w:hAnsi="Times New Roman" w:cs="Times New Roman"/>
          <w:sz w:val="28"/>
          <w:szCs w:val="28"/>
        </w:rPr>
        <w:t>2022]</w:t>
      </w:r>
      <w:r w:rsidR="00A73429" w:rsidRPr="00A73429">
        <w:rPr>
          <w:rFonts w:ascii="Times New Roman" w:hAnsi="Times New Roman" w:cs="Times New Roman"/>
          <w:sz w:val="28"/>
          <w:szCs w:val="28"/>
        </w:rPr>
        <w:t>.</w:t>
      </w:r>
      <w:r w:rsidRPr="003E3EFE">
        <w:rPr>
          <w:rFonts w:ascii="Times New Roman" w:hAnsi="Times New Roman" w:cs="Times New Roman"/>
          <w:sz w:val="28"/>
          <w:szCs w:val="28"/>
        </w:rPr>
        <w:t xml:space="preserve"> Практика реалізується через медитації усвідомленості, вправи на концентрацію уваги та щоденні усвідомлені дії. Майндфулнес допомагає людині розвинути здатність до саморефлексії, підвищує рівень самоконтролю та сприяє інтеграції у соціальне середовище.</w:t>
      </w:r>
    </w:p>
    <w:p w14:paraId="5F900EFC" w14:textId="29E33A4A" w:rsidR="006A641E" w:rsidRDefault="003E3EFE" w:rsidP="00EC3337">
      <w:pPr>
        <w:spacing w:after="0" w:line="360" w:lineRule="auto"/>
        <w:ind w:firstLine="709"/>
        <w:jc w:val="both"/>
        <w:rPr>
          <w:rFonts w:ascii="Times New Roman" w:hAnsi="Times New Roman" w:cs="Times New Roman"/>
          <w:sz w:val="28"/>
          <w:szCs w:val="28"/>
        </w:rPr>
      </w:pPr>
      <w:r w:rsidRPr="003E3EFE">
        <w:rPr>
          <w:rFonts w:ascii="Times New Roman" w:hAnsi="Times New Roman" w:cs="Times New Roman"/>
          <w:sz w:val="28"/>
          <w:szCs w:val="28"/>
        </w:rPr>
        <w:t>Кожна з практик має власну специфіку використання, але всі вони спрямовані на відновлення психоемоційної рівноваги, розвиток внутрішніх ресурсів та формування навичок саморегуляції. Арт</w:t>
      </w:r>
      <w:r w:rsidRPr="003E3EFE">
        <w:rPr>
          <w:rFonts w:ascii="Times New Roman" w:hAnsi="Times New Roman" w:cs="Times New Roman"/>
          <w:sz w:val="28"/>
          <w:szCs w:val="28"/>
        </w:rPr>
        <w:noBreakHyphen/>
        <w:t>терапія забезпечує творче самовираження, музикотерапія регулює емоційний стан, релаксаційні техніки знижують напруження, а майндфулнес формує усвідомленість і стійкість. Їхнє комплексне застосування створює умови для успішної соціально</w:t>
      </w:r>
      <w:r w:rsidRPr="003E3EFE">
        <w:rPr>
          <w:rFonts w:ascii="Times New Roman" w:hAnsi="Times New Roman" w:cs="Times New Roman"/>
          <w:sz w:val="28"/>
          <w:szCs w:val="28"/>
        </w:rPr>
        <w:noBreakHyphen/>
        <w:t>психологічної реабілітації та інтеграції особистості у суспільство.</w:t>
      </w:r>
    </w:p>
    <w:p w14:paraId="2FACC512" w14:textId="47369E42" w:rsidR="00DC60B0" w:rsidRPr="00DC60B0" w:rsidRDefault="00DC60B0" w:rsidP="00DC60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DC60B0">
        <w:rPr>
          <w:rFonts w:ascii="Times New Roman" w:hAnsi="Times New Roman" w:cs="Times New Roman"/>
          <w:sz w:val="28"/>
          <w:szCs w:val="28"/>
        </w:rPr>
        <w:t>рт</w:t>
      </w:r>
      <w:r w:rsidRPr="00DC60B0">
        <w:rPr>
          <w:rFonts w:ascii="Times New Roman" w:hAnsi="Times New Roman" w:cs="Times New Roman"/>
          <w:sz w:val="28"/>
          <w:szCs w:val="28"/>
        </w:rPr>
        <w:noBreakHyphen/>
        <w:t>терапія у соціально</w:t>
      </w:r>
      <w:r w:rsidRPr="00DC60B0">
        <w:rPr>
          <w:rFonts w:ascii="Times New Roman" w:hAnsi="Times New Roman" w:cs="Times New Roman"/>
          <w:sz w:val="28"/>
          <w:szCs w:val="28"/>
        </w:rPr>
        <w:noBreakHyphen/>
        <w:t>психологічній реабілітації використовується як метод невербального вираження внутрішніх переживань та емоцій, що дозволяє людині знизити рівень тривожності, подолати емоційні бар’єри та розвинути творчий потенціал. Вона реалізується через малювання, ліплення, створення колажів чи інші види художньої діяльності, які створюють безпечний простір для самовираження. Арт</w:t>
      </w:r>
      <w:r w:rsidRPr="00DC60B0">
        <w:rPr>
          <w:rFonts w:ascii="Times New Roman" w:hAnsi="Times New Roman" w:cs="Times New Roman"/>
          <w:sz w:val="28"/>
          <w:szCs w:val="28"/>
        </w:rPr>
        <w:noBreakHyphen/>
        <w:t xml:space="preserve">терапія особливо ефективна у роботі з дітьми та підлітками, які мають труднощі у вербальній комунікації, а також з дорослими, </w:t>
      </w:r>
      <w:r w:rsidRPr="00DC60B0">
        <w:rPr>
          <w:rFonts w:ascii="Times New Roman" w:hAnsi="Times New Roman" w:cs="Times New Roman"/>
          <w:sz w:val="28"/>
          <w:szCs w:val="28"/>
        </w:rPr>
        <w:lastRenderedPageBreak/>
        <w:t>що пережили травматичні події, адже сприяє формуванню позитивної самооцінки та відновленню внутрішньої гармонії.</w:t>
      </w:r>
    </w:p>
    <w:p w14:paraId="1211197C" w14:textId="77777777" w:rsidR="00DC60B0" w:rsidRPr="00DC60B0" w:rsidRDefault="00DC60B0" w:rsidP="00DC60B0">
      <w:pPr>
        <w:spacing w:after="0" w:line="360" w:lineRule="auto"/>
        <w:ind w:firstLine="709"/>
        <w:jc w:val="both"/>
        <w:rPr>
          <w:rFonts w:ascii="Times New Roman" w:hAnsi="Times New Roman" w:cs="Times New Roman"/>
          <w:sz w:val="28"/>
          <w:szCs w:val="28"/>
        </w:rPr>
      </w:pPr>
      <w:r w:rsidRPr="00DC60B0">
        <w:rPr>
          <w:rFonts w:ascii="Times New Roman" w:hAnsi="Times New Roman" w:cs="Times New Roman"/>
          <w:sz w:val="28"/>
          <w:szCs w:val="28"/>
        </w:rPr>
        <w:t>Музикотерапія застосовується як технологія регуляції емоційного стану та стимулювання позитивних емоцій. У процесі реабілітації вона може реалізовуватися через прослуховування музики, спів, гру на інструментах або імпровізацію. Музика допомагає знизити рівень стресу, відновити внутрішню рівновагу та розвинути комунікативні навички. У групових формах музикотерапія створює атмосферу підтримки та сприяє емоційному розвантаженню, а в індивідуальних — допомагає людині віднайти власні ресурси для подолання кризових станів.</w:t>
      </w:r>
    </w:p>
    <w:p w14:paraId="350B6AA3" w14:textId="77777777" w:rsidR="00DC60B0" w:rsidRPr="00DC60B0" w:rsidRDefault="00DC60B0" w:rsidP="00DC60B0">
      <w:pPr>
        <w:spacing w:after="0" w:line="360" w:lineRule="auto"/>
        <w:ind w:firstLine="709"/>
        <w:jc w:val="both"/>
        <w:rPr>
          <w:rFonts w:ascii="Times New Roman" w:hAnsi="Times New Roman" w:cs="Times New Roman"/>
          <w:sz w:val="28"/>
          <w:szCs w:val="28"/>
        </w:rPr>
      </w:pPr>
      <w:r w:rsidRPr="00DC60B0">
        <w:rPr>
          <w:rFonts w:ascii="Times New Roman" w:hAnsi="Times New Roman" w:cs="Times New Roman"/>
          <w:sz w:val="28"/>
          <w:szCs w:val="28"/>
        </w:rPr>
        <w:t>Релаксаційні техніки охоплюють комплекс методів, спрямованих на зниження психоемоційного напруження та нормалізацію роботи нервової системи. До них належать дихальні вправи, прогресивна м’язова релаксація, візуалізація та медитація. У соціально</w:t>
      </w:r>
      <w:r w:rsidRPr="00DC60B0">
        <w:rPr>
          <w:rFonts w:ascii="Times New Roman" w:hAnsi="Times New Roman" w:cs="Times New Roman"/>
          <w:sz w:val="28"/>
          <w:szCs w:val="28"/>
        </w:rPr>
        <w:noBreakHyphen/>
        <w:t>психологічній реабілітації ці практики використовуються для стабілізації емоційного стану, профілактики психосоматичних розладів, відновлення працездатності та формування навичок самоконтролю. Вони особливо ефективні при високому рівні стресу, тривожності та порушеннях сну, а також у програмах профілактики емоційного вигорання.</w:t>
      </w:r>
    </w:p>
    <w:p w14:paraId="1206B8B9" w14:textId="77777777" w:rsidR="00DC60B0" w:rsidRPr="00DC60B0" w:rsidRDefault="00DC60B0" w:rsidP="00DC60B0">
      <w:pPr>
        <w:spacing w:after="0" w:line="360" w:lineRule="auto"/>
        <w:ind w:firstLine="709"/>
        <w:jc w:val="both"/>
        <w:rPr>
          <w:rFonts w:ascii="Times New Roman" w:hAnsi="Times New Roman" w:cs="Times New Roman"/>
          <w:sz w:val="28"/>
          <w:szCs w:val="28"/>
        </w:rPr>
      </w:pPr>
      <w:r w:rsidRPr="00DC60B0">
        <w:rPr>
          <w:rFonts w:ascii="Times New Roman" w:hAnsi="Times New Roman" w:cs="Times New Roman"/>
          <w:sz w:val="28"/>
          <w:szCs w:val="28"/>
        </w:rPr>
        <w:t>Майндфулнес, або практика усвідомленості, ґрунтується на концентрації уваги на теперішньому моменті та прийнятті власних емоцій і думок без оцінювання. У реабілітаційному процесі майндфулнес допомагає знизити рівень стресу, подолати емоційне вигорання, підвищити психологічну стійкість та розвинути здатність до саморефлексії. Практика реалізується через медитації усвідомленості, вправи на концентрацію уваги та щоденні усвідомлені дії, що сприяють формуванню внутрішніх ресурсів, необхідних для успішної інтеграції особистості у соціальне середовище.</w:t>
      </w:r>
    </w:p>
    <w:p w14:paraId="26E94BF4" w14:textId="77777777" w:rsidR="00DC60B0" w:rsidRPr="00DC60B0" w:rsidRDefault="00DC60B0" w:rsidP="00DC60B0">
      <w:pPr>
        <w:spacing w:after="0" w:line="360" w:lineRule="auto"/>
        <w:ind w:firstLine="709"/>
        <w:jc w:val="both"/>
        <w:rPr>
          <w:rFonts w:ascii="Times New Roman" w:hAnsi="Times New Roman" w:cs="Times New Roman"/>
          <w:sz w:val="28"/>
          <w:szCs w:val="28"/>
        </w:rPr>
      </w:pPr>
      <w:r w:rsidRPr="00DC60B0">
        <w:rPr>
          <w:rFonts w:ascii="Times New Roman" w:hAnsi="Times New Roman" w:cs="Times New Roman"/>
          <w:sz w:val="28"/>
          <w:szCs w:val="28"/>
        </w:rPr>
        <w:t>Таким чином, арт</w:t>
      </w:r>
      <w:r w:rsidRPr="00DC60B0">
        <w:rPr>
          <w:rFonts w:ascii="Times New Roman" w:hAnsi="Times New Roman" w:cs="Times New Roman"/>
          <w:sz w:val="28"/>
          <w:szCs w:val="28"/>
        </w:rPr>
        <w:noBreakHyphen/>
        <w:t xml:space="preserve">терапія, музикотерапія, релаксаційні техніки та майндфулнес утворюють комплекс психологічних практик, які взаємно доповнюють одна одну. Вони забезпечують емоційне розвантаження, розвиток </w:t>
      </w:r>
      <w:r w:rsidRPr="00DC60B0">
        <w:rPr>
          <w:rFonts w:ascii="Times New Roman" w:hAnsi="Times New Roman" w:cs="Times New Roman"/>
          <w:sz w:val="28"/>
          <w:szCs w:val="28"/>
        </w:rPr>
        <w:lastRenderedPageBreak/>
        <w:t>внутрішніх ресурсів та формування навичок саморегуляції, що є ключовими умовами відновлення цілісності особистості та її успішної соціальної інтеграції.</w:t>
      </w:r>
    </w:p>
    <w:p w14:paraId="3D3D443C"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Арт</w:t>
      </w:r>
      <w:r w:rsidRPr="0050402C">
        <w:rPr>
          <w:rFonts w:ascii="Times New Roman" w:hAnsi="Times New Roman" w:cs="Times New Roman"/>
          <w:sz w:val="28"/>
          <w:szCs w:val="28"/>
        </w:rPr>
        <w:noBreakHyphen/>
        <w:t>терапія у соціально</w:t>
      </w:r>
      <w:r w:rsidRPr="0050402C">
        <w:rPr>
          <w:rFonts w:ascii="Times New Roman" w:hAnsi="Times New Roman" w:cs="Times New Roman"/>
          <w:sz w:val="28"/>
          <w:szCs w:val="28"/>
        </w:rPr>
        <w:noBreakHyphen/>
        <w:t>психологічній реабілітації є методом, що дозволяє учасникам виразити внутрішні переживання та емоції у символічній формі, створюючи безпечний простір для самовираження. Завдання зі створення малюнків на тему «Мій безпечний простір» допомагають людині сформувати образ місця, де вона почувається захищеною, що сприяє зниженню тривожності та стабілізації емоційного стану. Виконання колажів «Моє майбутнє» дозволяє учасникам уявити власні життєві перспективи, відновити відчуття контролю над майбутнім та сформувати позитивну самооцінку. Ліплення образів внутрішніх переживань забезпечує матеріалізацію емоцій, які важко передати словами, що сприяє їхньому усвідомленню та поступовому опрацюванню. Групові творчі проєкти, наприклад створення колективного плаката чи інсталяції, розвивають комунікативні навички, формують атмосферу довіри та підтримки, а також сприяють інтеграції учасників у соціальне середовище.</w:t>
      </w:r>
    </w:p>
    <w:p w14:paraId="726F7C46"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Методика проведення арт</w:t>
      </w:r>
      <w:r w:rsidRPr="0050402C">
        <w:rPr>
          <w:rFonts w:ascii="Times New Roman" w:hAnsi="Times New Roman" w:cs="Times New Roman"/>
          <w:sz w:val="28"/>
          <w:szCs w:val="28"/>
        </w:rPr>
        <w:noBreakHyphen/>
        <w:t>терапії включає кілька етапів. На підготовчому етапі створюється безпечна атмосфера, забезпечується доступ до різноманітних матеріалів для творчості та пояснюється, що оцінювання робіт не проводиться, адже головним є процес, а не результат. Основний етап полягає у виконанні завдання, де учасники мають свободу у виборі матеріалів та способів вираження, а психолог підтримує процес, не нав’язуючи інтерпретацій. На рефлексивному етапі відбувається обговорення результатів, де учасники можуть поділитися своїми відчуттями або просто показати роботу без коментарів, що підкреслює цінність кожного висловлювання. Заключний етап передбачає узагальнення, коли психолог допомагає усвідомити виражені емоції та зміни у внутрішньому стані, підкреслюючи значення творчості як ресурсу для самопідтримки.</w:t>
      </w:r>
    </w:p>
    <w:p w14:paraId="39FF7866"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Практичні рекомендації щодо використання арт</w:t>
      </w:r>
      <w:r w:rsidRPr="0050402C">
        <w:rPr>
          <w:rFonts w:ascii="Times New Roman" w:hAnsi="Times New Roman" w:cs="Times New Roman"/>
          <w:sz w:val="28"/>
          <w:szCs w:val="28"/>
        </w:rPr>
        <w:noBreakHyphen/>
        <w:t xml:space="preserve">терапії включають застосування різних матеріалів, щоб учасники могли обрати найбільш </w:t>
      </w:r>
      <w:r w:rsidRPr="0050402C">
        <w:rPr>
          <w:rFonts w:ascii="Times New Roman" w:hAnsi="Times New Roman" w:cs="Times New Roman"/>
          <w:sz w:val="28"/>
          <w:szCs w:val="28"/>
        </w:rPr>
        <w:lastRenderedPageBreak/>
        <w:t>комфортний спосіб самовираження, забезпечення конфіденційності та поваги до особистих меж, поєднання індивідуальних і групових завдань для розвитку особистісних та соціальних навичок, а також інтеграцію арт</w:t>
      </w:r>
      <w:r w:rsidRPr="0050402C">
        <w:rPr>
          <w:rFonts w:ascii="Times New Roman" w:hAnsi="Times New Roman" w:cs="Times New Roman"/>
          <w:sz w:val="28"/>
          <w:szCs w:val="28"/>
        </w:rPr>
        <w:noBreakHyphen/>
        <w:t>терапії з іншими психологічними практиками, такими як релаксаційні техніки чи майндфулнес, для посилення ефекту реабілітації.</w:t>
      </w:r>
    </w:p>
    <w:p w14:paraId="2C62E93E"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Музикотерапія у соціально</w:t>
      </w:r>
      <w:r w:rsidRPr="0050402C">
        <w:rPr>
          <w:rFonts w:ascii="Times New Roman" w:hAnsi="Times New Roman" w:cs="Times New Roman"/>
          <w:sz w:val="28"/>
          <w:szCs w:val="28"/>
        </w:rPr>
        <w:noBreakHyphen/>
        <w:t>психологічній реабілітації є технологією, що використовує музичні засоби для регуляції емоційного стану, стимулювання позитивних емоцій та розвитку комунікативних навичок. Вона створює умови для емоційного розвантаження, відновлення внутрішньої рівноваги та формування атмосфери підтримки, що особливо важливо у роботі з людьми, які пережили кризові чи травматичні ситуації.</w:t>
      </w:r>
    </w:p>
    <w:p w14:paraId="699AC5C4"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Завдання з прослуховування музичних творів із подальшим обговоренням емоційних реакцій допомагають учасникам усвідомити власні переживання, навчитися їх вербалізувати та знаходити нові способи емоційної регуляції. Участь у спільному співі чи грі на інструментах сприяє розвитку комунікативних навичок, формує відчуття єдності та взаємної підтримки в групі. Створення імпровізаційних музичних композицій у групі дозволяє учасникам проявити творчість, навчитися співпрацювати та відчути власний внесок у спільний результат, що підвищує самооцінку та соціальну інтеграцію.</w:t>
      </w:r>
    </w:p>
    <w:p w14:paraId="71A1CCA9"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t>Методика проведення музикотерапії включає кілька етапів. На підготовчому етапі створюється сприятлива атмосфера, підбираються музичні твори відповідно до мети заняття та особливостей групи. Основний етап полягає у виконанні завдань: прослуховування музики, спів, гра на інструментах чи імпровізація. Важливо, щоб учасники мали свободу вибору та могли виражати себе у комфортний спосіб. На рефлексивному етапі відбувається обговорення емоційних реакцій, що допомагає усвідомити зміни у внутрішньому стані та закріпити позитивний досвід. Заключний етап передбачає узагальнення результатів, підкреслення значення музики як ресурсу для самопідтримки та розвитку внутрішньої гармонії.</w:t>
      </w:r>
    </w:p>
    <w:p w14:paraId="67357524" w14:textId="77777777" w:rsidR="0050402C" w:rsidRPr="0050402C" w:rsidRDefault="0050402C" w:rsidP="0050402C">
      <w:pPr>
        <w:spacing w:after="0" w:line="360" w:lineRule="auto"/>
        <w:ind w:firstLine="709"/>
        <w:jc w:val="both"/>
        <w:rPr>
          <w:rFonts w:ascii="Times New Roman" w:hAnsi="Times New Roman" w:cs="Times New Roman"/>
          <w:sz w:val="28"/>
          <w:szCs w:val="28"/>
        </w:rPr>
      </w:pPr>
      <w:r w:rsidRPr="0050402C">
        <w:rPr>
          <w:rFonts w:ascii="Times New Roman" w:hAnsi="Times New Roman" w:cs="Times New Roman"/>
          <w:sz w:val="28"/>
          <w:szCs w:val="28"/>
        </w:rPr>
        <w:lastRenderedPageBreak/>
        <w:t>Практичні рекомендації щодо використання музикотерапії включають підбір музичних творів різних жанрів для врахування індивідуальних уподобань, поєднання пасивних форм (прослуховування) з активними (спів, гра на інструментах), забезпечення атмосфери прийняття та підтримки, а також інтеграцію музикотерапії з іншими психологічними практиками, такими як арт</w:t>
      </w:r>
      <w:r w:rsidRPr="0050402C">
        <w:rPr>
          <w:rFonts w:ascii="Times New Roman" w:hAnsi="Times New Roman" w:cs="Times New Roman"/>
          <w:sz w:val="28"/>
          <w:szCs w:val="28"/>
        </w:rPr>
        <w:noBreakHyphen/>
        <w:t>терапія чи релаксаційні техніки, для посилення ефекту реабілітації.</w:t>
      </w:r>
    </w:p>
    <w:p w14:paraId="007927F4"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Релаксаційні техніки у соціально</w:t>
      </w:r>
      <w:r w:rsidRPr="00495D05">
        <w:rPr>
          <w:rFonts w:ascii="Times New Roman" w:hAnsi="Times New Roman" w:cs="Times New Roman"/>
          <w:sz w:val="28"/>
          <w:szCs w:val="28"/>
        </w:rPr>
        <w:noBreakHyphen/>
        <w:t>психологічній реабілітації є комплексом методів, спрямованих на зниження психоемоційного напруження, нормалізацію роботи нервової системи та формування навичок самоконтролю. Вони створюють умови для стабілізації емоційного стану, профілактики психосоматичних розладів і відновлення працездатності, що робить їх особливо ефективними у роботі з людьми, які перебувають у стані стресу, тривожності чи емоційного виснаження.</w:t>
      </w:r>
    </w:p>
    <w:p w14:paraId="42FE76AF"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Завдання з виконання дихальних вправ допомагають учасникам навчитися контролювати ритм і глибину дихання, що сприяє зниженню фізіологічних проявів напруження та відновленню внутрішньої рівноваги. Практика прогресивної м’язової релаксації полягає у послідовному напруженні та розслабленні різних груп м’язів, що дозволяє усвідомити відчуття тілесної напруги та навчитися її знімати. Вправи з візуалізації спокійних образів, наприклад уявлення природних пейзажів чи місць, де людина почувається захищеною, допомагають переключити увагу з тривожних думок на позитивні образи, що стабілізує емоційний стан. Проведення коротких медитацій сприяє розвитку навичок концентрації, усвідомленості та внутрішнього спокою, що є важливим для профілактики емоційного вигорання.</w:t>
      </w:r>
    </w:p>
    <w:p w14:paraId="371BF683"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 xml:space="preserve">Методика проведення релаксаційних технік включає кілька етапів. На підготовчому етапі створюється комфортна атмосфера, де учасники можуть розслабитися та зосередитися на власних відчуттях. Основний етап полягає у виконанні вправ, які можуть проводитися як індивідуально, так і у груповому форматі, з урахуванням потреб та стану учасників. На рефлексивному етапі учасники діляться своїми відчуттями, описують зміни у фізичному та </w:t>
      </w:r>
      <w:r w:rsidRPr="00495D05">
        <w:rPr>
          <w:rFonts w:ascii="Times New Roman" w:hAnsi="Times New Roman" w:cs="Times New Roman"/>
          <w:sz w:val="28"/>
          <w:szCs w:val="28"/>
        </w:rPr>
        <w:lastRenderedPageBreak/>
        <w:t>емоційному стані, що сприяє усвідомленню ефективності практики. Заключний етап передбачає узагальнення результатів та підкреслення значення релаксаційних технік як ресурсу для самопідтримки та профілактики стресових станів.</w:t>
      </w:r>
    </w:p>
    <w:p w14:paraId="46CCC3D9"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Практичні рекомендації щодо використання релаксаційних технік включають регулярність виконання вправ, поступове ускладнення завдань, поєднання дихальних практик із візуалізацією та медитацією, а також інтеграцію релаксаційних технік у щоденний розпорядок для формування стійких навичок самоконтролю. Важливо забезпечити індивідуальний підхід, враховуючи рівень стресу, фізичні можливості та психологічні особливості учасників.</w:t>
      </w:r>
    </w:p>
    <w:p w14:paraId="2BDE9681" w14:textId="491F74BE"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Майндфулнес у соціально</w:t>
      </w:r>
      <w:r w:rsidRPr="00495D05">
        <w:rPr>
          <w:rFonts w:ascii="Times New Roman" w:hAnsi="Times New Roman" w:cs="Times New Roman"/>
          <w:sz w:val="28"/>
          <w:szCs w:val="28"/>
        </w:rPr>
        <w:noBreakHyphen/>
        <w:t>психологічній реабілітації є практикою усвідомленості, яка ґрунтується на концентрації уваги на теперішньому моменті та прийнятті власних емоцій і думок без оцінювання. Вона допомагає людині знизити рівень стресу, подолати емоційне вигорання, розвинути психологічну стійкість та сформувати внутрішні ресурси, необхідні для успішної інтеграції у соціальне середовище</w:t>
      </w:r>
      <w:r w:rsidR="00A73429">
        <w:rPr>
          <w:rFonts w:ascii="Times New Roman" w:hAnsi="Times New Roman" w:cs="Times New Roman"/>
          <w:sz w:val="28"/>
          <w:szCs w:val="28"/>
        </w:rPr>
        <w:t xml:space="preserve"> [</w:t>
      </w:r>
      <w:r w:rsidR="00A73429" w:rsidRPr="005053A6">
        <w:rPr>
          <w:rFonts w:ascii="Times New Roman" w:hAnsi="Times New Roman" w:cs="Times New Roman"/>
          <w:sz w:val="28"/>
          <w:szCs w:val="28"/>
        </w:rPr>
        <w:t>Давидова</w:t>
      </w:r>
      <w:r w:rsidR="00A73429">
        <w:rPr>
          <w:rFonts w:ascii="Times New Roman" w:hAnsi="Times New Roman" w:cs="Times New Roman"/>
          <w:sz w:val="28"/>
          <w:szCs w:val="28"/>
        </w:rPr>
        <w:t>,</w:t>
      </w:r>
      <w:r w:rsidR="00A73429" w:rsidRPr="005053A6">
        <w:rPr>
          <w:rFonts w:ascii="Times New Roman" w:hAnsi="Times New Roman" w:cs="Times New Roman"/>
          <w:sz w:val="28"/>
          <w:szCs w:val="28"/>
        </w:rPr>
        <w:t xml:space="preserve"> </w:t>
      </w:r>
      <w:r w:rsidR="00A73429">
        <w:rPr>
          <w:rFonts w:ascii="Times New Roman" w:hAnsi="Times New Roman" w:cs="Times New Roman"/>
          <w:sz w:val="28"/>
          <w:szCs w:val="28"/>
        </w:rPr>
        <w:t>2022]</w:t>
      </w:r>
      <w:r w:rsidR="00A73429" w:rsidRPr="00A73429">
        <w:rPr>
          <w:rFonts w:ascii="Times New Roman" w:hAnsi="Times New Roman" w:cs="Times New Roman"/>
          <w:sz w:val="28"/>
          <w:szCs w:val="28"/>
        </w:rPr>
        <w:t>.</w:t>
      </w:r>
    </w:p>
    <w:p w14:paraId="1540A609"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Завдання з практики «усвідомленого дихання» спрямовані на розвиток здатності концентрувати увагу на процесі вдиху та видиху, що дозволяє стабілізувати емоційний стан і зменшити рівень тривожності. Виконання вправ на концентрацію уваги на теперішньому моменті допомагає учасникам відмовитися від надмірного занурення у минуле чи майбутнє та навчитися приймати реальність такою, якою вона є. Ведення щоденника усвідомленості сприяє розвитку навичок саморефлексії, адже учасники фіксують власні думки, емоції та реакції, що допомагає краще розуміти себе та свої потреби. Проведення «усвідомлених пауз» протягом дня дозволяє людині зупинитися у потоці щоденних справ, відновити внутрішню рівновагу та підвищити здатність до самоконтролю.</w:t>
      </w:r>
    </w:p>
    <w:p w14:paraId="6C2E7292"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 xml:space="preserve">Методика проведення майндфулнес включає кілька етапів. На підготовчому етапі створюється спокійна атмосфера, де учасники можуть </w:t>
      </w:r>
      <w:r w:rsidRPr="00495D05">
        <w:rPr>
          <w:rFonts w:ascii="Times New Roman" w:hAnsi="Times New Roman" w:cs="Times New Roman"/>
          <w:sz w:val="28"/>
          <w:szCs w:val="28"/>
        </w:rPr>
        <w:lastRenderedPageBreak/>
        <w:t>зосередитися на власних відчуттях. Основний етап полягає у виконанні вправ, які можуть бути індивідуальними або груповими, з акцентом на усвідомлене дихання, концентрацію уваги чи ведення щоденника. На рефлексивному етапі учасники аналізують власні переживання, описують зміни у внутрішньому стані та усвідомлюють ефективність практики. Заключний етап передбачає узагальнення результатів та підкреслення значення усвідомленості як ресурсу для самопідтримки та розвитку психологічної стійкості.</w:t>
      </w:r>
    </w:p>
    <w:p w14:paraId="4CEE39EF" w14:textId="77777777" w:rsidR="00495D05" w:rsidRPr="00495D05" w:rsidRDefault="00495D05" w:rsidP="00495D05">
      <w:pPr>
        <w:spacing w:after="0" w:line="360" w:lineRule="auto"/>
        <w:ind w:firstLine="709"/>
        <w:jc w:val="both"/>
        <w:rPr>
          <w:rFonts w:ascii="Times New Roman" w:hAnsi="Times New Roman" w:cs="Times New Roman"/>
          <w:sz w:val="28"/>
          <w:szCs w:val="28"/>
        </w:rPr>
      </w:pPr>
      <w:r w:rsidRPr="00495D05">
        <w:rPr>
          <w:rFonts w:ascii="Times New Roman" w:hAnsi="Times New Roman" w:cs="Times New Roman"/>
          <w:sz w:val="28"/>
          <w:szCs w:val="28"/>
        </w:rPr>
        <w:t>Практичні рекомендації щодо використання майндфулнес включають регулярність виконання вправ, поступове збільшення тривалості практики, поєднання індивідуальних та групових форм роботи, а також інтеграцію майндфулнес у щоденний розпорядок для формування стійких навичок усвідомленості. Важливо забезпечити індивідуальний підхід, враховуючи рівень стресу та психологічні особливості учасників, а також поєднувати майндфулнес із іншими практиками, такими як релаксаційні техніки чи арт</w:t>
      </w:r>
      <w:r w:rsidRPr="00495D05">
        <w:rPr>
          <w:rFonts w:ascii="Times New Roman" w:hAnsi="Times New Roman" w:cs="Times New Roman"/>
          <w:sz w:val="28"/>
          <w:szCs w:val="28"/>
        </w:rPr>
        <w:noBreakHyphen/>
        <w:t>терапія, для посилення ефекту реабілітації.</w:t>
      </w:r>
    </w:p>
    <w:p w14:paraId="52BD60E2" w14:textId="77777777" w:rsidR="00C67923" w:rsidRPr="00C67923" w:rsidRDefault="00C67923" w:rsidP="00C67923">
      <w:pPr>
        <w:spacing w:after="0" w:line="360" w:lineRule="auto"/>
        <w:ind w:firstLine="709"/>
        <w:jc w:val="both"/>
        <w:rPr>
          <w:rFonts w:ascii="Times New Roman" w:hAnsi="Times New Roman" w:cs="Times New Roman"/>
          <w:sz w:val="28"/>
          <w:szCs w:val="28"/>
        </w:rPr>
      </w:pPr>
      <w:r w:rsidRPr="00C67923">
        <w:rPr>
          <w:rFonts w:ascii="Times New Roman" w:hAnsi="Times New Roman" w:cs="Times New Roman"/>
          <w:sz w:val="28"/>
          <w:szCs w:val="28"/>
        </w:rPr>
        <w:t>Усі розглянуті психологічні практики — арт</w:t>
      </w:r>
      <w:r w:rsidRPr="00C67923">
        <w:rPr>
          <w:rFonts w:ascii="Times New Roman" w:hAnsi="Times New Roman" w:cs="Times New Roman"/>
          <w:sz w:val="28"/>
          <w:szCs w:val="28"/>
        </w:rPr>
        <w:noBreakHyphen/>
        <w:t>терапія, музикотерапія, релаксаційні техніки та майндфулнес — утворюють цілісний комплекс методів соціально</w:t>
      </w:r>
      <w:r w:rsidRPr="00C67923">
        <w:rPr>
          <w:rFonts w:ascii="Times New Roman" w:hAnsi="Times New Roman" w:cs="Times New Roman"/>
          <w:sz w:val="28"/>
          <w:szCs w:val="28"/>
        </w:rPr>
        <w:noBreakHyphen/>
        <w:t>психологічної реабілітації. Арт</w:t>
      </w:r>
      <w:r w:rsidRPr="00C67923">
        <w:rPr>
          <w:rFonts w:ascii="Times New Roman" w:hAnsi="Times New Roman" w:cs="Times New Roman"/>
          <w:sz w:val="28"/>
          <w:szCs w:val="28"/>
        </w:rPr>
        <w:noBreakHyphen/>
        <w:t>терапія забезпечує невербальне вираження емоцій і розвиток творчого потенціалу, музикотерапія регулює емоційний стан і формує атмосферу підтримки, релаксаційні техніки стабілізують психоемоційний баланс і навчають самоконтролю, а майндфулнес розвиває усвідомленість, стійкість та здатність до саморефлексії.</w:t>
      </w:r>
    </w:p>
    <w:p w14:paraId="463A9E16" w14:textId="77777777" w:rsidR="00C67923" w:rsidRDefault="00C67923" w:rsidP="00C67923">
      <w:pPr>
        <w:spacing w:after="0" w:line="360" w:lineRule="auto"/>
        <w:ind w:firstLine="709"/>
        <w:jc w:val="both"/>
        <w:rPr>
          <w:rFonts w:ascii="Times New Roman" w:hAnsi="Times New Roman" w:cs="Times New Roman"/>
          <w:sz w:val="28"/>
          <w:szCs w:val="28"/>
        </w:rPr>
      </w:pPr>
      <w:r w:rsidRPr="00C67923">
        <w:rPr>
          <w:rFonts w:ascii="Times New Roman" w:hAnsi="Times New Roman" w:cs="Times New Roman"/>
          <w:sz w:val="28"/>
          <w:szCs w:val="28"/>
        </w:rPr>
        <w:t>У поєднанні ці практики сприяють зниженню рівня стресу, профілактиці психосоматичних розладів, формуванню позитивної самооцінки та внутрішніх ресурсів, необхідних для успішної інтеграції особистості у соціальне середовище. Вони не лише доповнюють одна одну, а й створюють багатовимірну систему підтримки, яка допомагає людині відновити цілісність, гармонію та здатність до ефективної взаємодії з оточенням.</w:t>
      </w:r>
    </w:p>
    <w:p w14:paraId="6535B611" w14:textId="77777777" w:rsidR="00A73429" w:rsidRPr="00C67923" w:rsidRDefault="00A73429" w:rsidP="00C67923">
      <w:pPr>
        <w:spacing w:after="0" w:line="360" w:lineRule="auto"/>
        <w:ind w:firstLine="709"/>
        <w:jc w:val="both"/>
        <w:rPr>
          <w:rFonts w:ascii="Times New Roman" w:hAnsi="Times New Roman" w:cs="Times New Roman"/>
          <w:sz w:val="28"/>
          <w:szCs w:val="28"/>
        </w:rPr>
      </w:pPr>
    </w:p>
    <w:p w14:paraId="3D443F25" w14:textId="0830ADD2" w:rsidR="00EC3337" w:rsidRPr="00C67923" w:rsidRDefault="00EC3337" w:rsidP="00C67923">
      <w:pPr>
        <w:spacing w:after="0" w:line="360" w:lineRule="auto"/>
        <w:ind w:firstLine="709"/>
        <w:jc w:val="center"/>
        <w:rPr>
          <w:rFonts w:ascii="Times New Roman" w:hAnsi="Times New Roman" w:cs="Times New Roman"/>
          <w:b/>
          <w:bCs/>
          <w:sz w:val="28"/>
          <w:szCs w:val="28"/>
        </w:rPr>
      </w:pPr>
      <w:r w:rsidRPr="00C67923">
        <w:rPr>
          <w:rFonts w:ascii="Times New Roman" w:hAnsi="Times New Roman" w:cs="Times New Roman"/>
          <w:b/>
          <w:bCs/>
          <w:sz w:val="28"/>
          <w:szCs w:val="28"/>
        </w:rPr>
        <w:lastRenderedPageBreak/>
        <w:t>2.3. Соціальні та освітні технології: групові тренінги, інтерактивні заняття, онлайн-платформи підтримки</w:t>
      </w:r>
    </w:p>
    <w:p w14:paraId="284A55EF" w14:textId="77777777" w:rsidR="00EC3337" w:rsidRDefault="00EC3337" w:rsidP="00EC3337">
      <w:pPr>
        <w:spacing w:after="0" w:line="360" w:lineRule="auto"/>
        <w:ind w:firstLine="709"/>
        <w:jc w:val="both"/>
        <w:rPr>
          <w:rFonts w:ascii="Times New Roman" w:hAnsi="Times New Roman" w:cs="Times New Roman"/>
          <w:sz w:val="28"/>
          <w:szCs w:val="28"/>
        </w:rPr>
      </w:pPr>
    </w:p>
    <w:p w14:paraId="5E8937EC"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Соціальні та освітні технології у процесі соціально</w:t>
      </w:r>
      <w:r w:rsidRPr="002A016A">
        <w:rPr>
          <w:rFonts w:ascii="Times New Roman" w:hAnsi="Times New Roman" w:cs="Times New Roman"/>
          <w:sz w:val="28"/>
          <w:szCs w:val="28"/>
        </w:rPr>
        <w:noBreakHyphen/>
        <w:t>психологічної реабілітації та розвитку особистості відіграють ключову роль, адже вони поєднують навчання, комунікацію та підтримку у єдину систему.</w:t>
      </w:r>
    </w:p>
    <w:p w14:paraId="5133502B" w14:textId="17C5255C"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Групові тренінги спрямовані на формування навичок взаємодії, розвиток комунікативної компетентності та підвищення рівня соціальної адаптації. Вони реалізуються через моделювання життєвих ситуацій, рольові ігри, дискусії та вправи на командоутворення. Такі технології допомагають учасникам навчитися співпрацювати, вирішувати конфлікти та формувати навички колективної підтримки</w:t>
      </w:r>
      <w:r w:rsidR="00A73429">
        <w:rPr>
          <w:rFonts w:ascii="Times New Roman" w:hAnsi="Times New Roman" w:cs="Times New Roman"/>
          <w:sz w:val="28"/>
          <w:szCs w:val="28"/>
        </w:rPr>
        <w:t xml:space="preserve"> [</w:t>
      </w:r>
      <w:r w:rsidR="00A73429" w:rsidRPr="000C6BDC">
        <w:rPr>
          <w:rFonts w:ascii="Times New Roman" w:hAnsi="Times New Roman" w:cs="Times New Roman"/>
          <w:sz w:val="28"/>
          <w:szCs w:val="28"/>
        </w:rPr>
        <w:t>Гакман</w:t>
      </w:r>
      <w:r w:rsidR="00A73429">
        <w:rPr>
          <w:rFonts w:ascii="Times New Roman" w:hAnsi="Times New Roman" w:cs="Times New Roman"/>
          <w:sz w:val="28"/>
          <w:szCs w:val="28"/>
        </w:rPr>
        <w:t>,</w:t>
      </w:r>
      <w:r w:rsidR="00A73429" w:rsidRPr="000C6BDC">
        <w:rPr>
          <w:rFonts w:ascii="Times New Roman" w:hAnsi="Times New Roman" w:cs="Times New Roman"/>
          <w:sz w:val="28"/>
          <w:szCs w:val="28"/>
        </w:rPr>
        <w:t xml:space="preserve"> </w:t>
      </w:r>
      <w:r w:rsidR="00A73429">
        <w:rPr>
          <w:rFonts w:ascii="Times New Roman" w:hAnsi="Times New Roman" w:cs="Times New Roman"/>
          <w:sz w:val="28"/>
          <w:szCs w:val="28"/>
        </w:rPr>
        <w:t>2025]</w:t>
      </w:r>
      <w:r w:rsidRPr="002A016A">
        <w:rPr>
          <w:rFonts w:ascii="Times New Roman" w:hAnsi="Times New Roman" w:cs="Times New Roman"/>
          <w:sz w:val="28"/>
          <w:szCs w:val="28"/>
        </w:rPr>
        <w:t>.</w:t>
      </w:r>
    </w:p>
    <w:p w14:paraId="38976FFE"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Інтерактивні заняття забезпечують активну участь кожного учасника у навчальному процесі. Вони можуть включати використання мультимедійних матеріалів, інтерактивних презентацій, симуляцій та методів «case study». Завдяки цьому учасники не лише отримують знання, а й відразу застосовують їх на практиці, що сприяє розвитку критичного мислення, креативності та здатності приймати рішення у складних ситуаціях.</w:t>
      </w:r>
    </w:p>
    <w:p w14:paraId="24B02C1B"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Онлайн</w:t>
      </w:r>
      <w:r w:rsidRPr="002A016A">
        <w:rPr>
          <w:rFonts w:ascii="Times New Roman" w:hAnsi="Times New Roman" w:cs="Times New Roman"/>
          <w:sz w:val="28"/>
          <w:szCs w:val="28"/>
        </w:rPr>
        <w:noBreakHyphen/>
        <w:t>платформи підтримки створюють можливості для дистанційної взаємодії, обміну досвідом та отримання консультацій. Вони забезпечують доступ до навчальних матеріалів, форумів, вебінарів та групових чатів, що дозволяє учасникам залишатися у постійному контакті з фахівцями та однодумцями. Такі технології особливо важливі у сучасних умовах, коли цифрове середовище стає невід’ємною частиною освітнього та соціального простору.</w:t>
      </w:r>
    </w:p>
    <w:p w14:paraId="64391841"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 xml:space="preserve">Соціальні та освітні технології є важливим інструментом у процесі формування професійних компетентностей, розвитку особистості та забезпечення ефективної соціальної інтеграції. Вони поєднують навчальні, комунікативні та підтримуючі функції, створюючи багатовимірний простір для розвитку критичного мислення, комунікативних навичок та психологічної </w:t>
      </w:r>
      <w:r w:rsidRPr="002A016A">
        <w:rPr>
          <w:rFonts w:ascii="Times New Roman" w:hAnsi="Times New Roman" w:cs="Times New Roman"/>
          <w:sz w:val="28"/>
          <w:szCs w:val="28"/>
        </w:rPr>
        <w:lastRenderedPageBreak/>
        <w:t>стійкості. До найбільш поширених технологій належать групові тренінги, інтерактивні заняття та онлайн</w:t>
      </w:r>
      <w:r w:rsidRPr="002A016A">
        <w:rPr>
          <w:rFonts w:ascii="Times New Roman" w:hAnsi="Times New Roman" w:cs="Times New Roman"/>
          <w:sz w:val="28"/>
          <w:szCs w:val="28"/>
        </w:rPr>
        <w:noBreakHyphen/>
        <w:t>платформи підтримки.</w:t>
      </w:r>
    </w:p>
    <w:p w14:paraId="7D6451FF"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Групові тренінги застосовуються як форма активного навчання, що передбачає взаємодію учасників у процесі виконання практичних завдань. Їхня мета полягає у розвитку комунікативних навичок, формуванні командної взаємодії та підвищенні рівня соціальної адаптації. Прикладом є тренінг з розвитку комунікативних навичок, який проводиться у школах чи університетах для формування вміння ефективно спілкуватися та аргументувати власну позицію. Тренінг з командоутворення використовується у молодіжних організаціях або на підприємствах для розвитку співпраці та довіри в колективі. Тренінг з управління стресом реалізується у центрах психологічної підтримки з метою навчити учасників технік саморегуляції та профілактики емоційного вигорання. Таким чином, групові тренінги виконують не лише освітню, а й соціально</w:t>
      </w:r>
      <w:r w:rsidRPr="002A016A">
        <w:rPr>
          <w:rFonts w:ascii="Times New Roman" w:hAnsi="Times New Roman" w:cs="Times New Roman"/>
          <w:sz w:val="28"/>
          <w:szCs w:val="28"/>
        </w:rPr>
        <w:noBreakHyphen/>
        <w:t>психологічну функцію, сприяючи формуванню навичок взаємодії та підтримки.</w:t>
      </w:r>
    </w:p>
    <w:p w14:paraId="0CAAA26B"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Інтерактивні заняття є сучасною формою освітнього процесу, що передбачає активну участь кожного учасника. Вони забезпечують не лише засвоєння знань, а й їхнє практичне застосування. Прикладом є симуляційна гра «Соціальний проєкт», яка використовується у навчальних закладах для моделювання реальних соціальних ситуацій та розвитку навичок прийняття рішень. Метод «case study» застосовується на курсах соціальної роботи чи педагогіки для аналізу конкретних життєвих випадків і пошуку оптимальних рішень. Інтерактивна лекція з мультимедійною підтримкою проводиться у вищих навчальних закладах для активізації уваги студентів та залучення їх до обговорення матеріалу. Інтерактивні заняття сприяють розвитку критичного мислення, креативності та здатності приймати рішення у складних умовах.</w:t>
      </w:r>
    </w:p>
    <w:p w14:paraId="0925A33D"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Онлайн</w:t>
      </w:r>
      <w:r w:rsidRPr="002A016A">
        <w:rPr>
          <w:rFonts w:ascii="Times New Roman" w:hAnsi="Times New Roman" w:cs="Times New Roman"/>
          <w:sz w:val="28"/>
          <w:szCs w:val="28"/>
        </w:rPr>
        <w:noBreakHyphen/>
        <w:t xml:space="preserve">платформи підтримки є важливим інструментом дистанційної взаємодії, що забезпечує доступ до навчальних матеріалів, консультацій та спільнот. Вони створюють можливості для постійного контакту з фахівцями та однодумцями, незалежно від місця перебування учасників. Прикладом є </w:t>
      </w:r>
      <w:r w:rsidRPr="002A016A">
        <w:rPr>
          <w:rFonts w:ascii="Times New Roman" w:hAnsi="Times New Roman" w:cs="Times New Roman"/>
          <w:sz w:val="28"/>
          <w:szCs w:val="28"/>
        </w:rPr>
        <w:lastRenderedPageBreak/>
        <w:t>вебінари з психологічної допомоги, які організовуються громадськими організаціями для людей, що пережили кризові ситуації, з метою надати знання та практичні інструменти самопідтримки. Онлайн</w:t>
      </w:r>
      <w:r w:rsidRPr="002A016A">
        <w:rPr>
          <w:rFonts w:ascii="Times New Roman" w:hAnsi="Times New Roman" w:cs="Times New Roman"/>
          <w:sz w:val="28"/>
          <w:szCs w:val="28"/>
        </w:rPr>
        <w:noBreakHyphen/>
        <w:t>форум для батьків дітей з особливими освітніми потребами створюється для обміну досвідом, отримання консультацій та взаємної підтримки. Освітні платформи, такі як Moodle чи Google Classroom, використовуються у школах та університетах для дистанційного навчання, доступу до матеріалів і комунікації між викладачами та студентами. Таким чином, онлайн</w:t>
      </w:r>
      <w:r w:rsidRPr="002A016A">
        <w:rPr>
          <w:rFonts w:ascii="Times New Roman" w:hAnsi="Times New Roman" w:cs="Times New Roman"/>
          <w:sz w:val="28"/>
          <w:szCs w:val="28"/>
        </w:rPr>
        <w:noBreakHyphen/>
        <w:t>платформи підтримки забезпечують гнучкість освітнього процесу та розширюють можливості соціальної взаємодії.</w:t>
      </w:r>
    </w:p>
    <w:p w14:paraId="450D72F2" w14:textId="77777777" w:rsidR="002A016A" w:rsidRPr="002A016A" w:rsidRDefault="002A016A" w:rsidP="002A016A">
      <w:pPr>
        <w:spacing w:after="0" w:line="360" w:lineRule="auto"/>
        <w:ind w:firstLine="709"/>
        <w:jc w:val="both"/>
        <w:rPr>
          <w:rFonts w:ascii="Times New Roman" w:hAnsi="Times New Roman" w:cs="Times New Roman"/>
          <w:sz w:val="28"/>
          <w:szCs w:val="28"/>
        </w:rPr>
      </w:pPr>
      <w:r w:rsidRPr="002A016A">
        <w:rPr>
          <w:rFonts w:ascii="Times New Roman" w:hAnsi="Times New Roman" w:cs="Times New Roman"/>
          <w:sz w:val="28"/>
          <w:szCs w:val="28"/>
        </w:rPr>
        <w:t>Групові тренінги, інтерактивні заняття та онлайн</w:t>
      </w:r>
      <w:r w:rsidRPr="002A016A">
        <w:rPr>
          <w:rFonts w:ascii="Times New Roman" w:hAnsi="Times New Roman" w:cs="Times New Roman"/>
          <w:sz w:val="28"/>
          <w:szCs w:val="28"/>
        </w:rPr>
        <w:noBreakHyphen/>
        <w:t>платформи підтримки утворюють комплекс соціальних та освітніх технологій, які взаємно доповнюють одна одну. Вони забезпечують розвиток особистісних і професійних компетентностей, формують навички комунікації та критичного мислення, сприяють соціальній інтеграції та підтримці у кризових ситуаціях. Їхнє застосування у навчальних закладах, громадських організаціях та професійних спільнотах відповідає сучасним викликам і потребам суспільства, створюючи багатовимірну систему навчання та підтримки.</w:t>
      </w:r>
    </w:p>
    <w:p w14:paraId="06452228" w14:textId="77777777" w:rsidR="00CF1FCE" w:rsidRDefault="00CF1FCE" w:rsidP="00CF1FCE">
      <w:pPr>
        <w:spacing w:after="0" w:line="360" w:lineRule="auto"/>
        <w:ind w:firstLine="709"/>
        <w:jc w:val="right"/>
        <w:rPr>
          <w:rFonts w:ascii="Times New Roman" w:hAnsi="Times New Roman" w:cs="Times New Roman"/>
          <w:b/>
          <w:bCs/>
          <w:sz w:val="28"/>
          <w:szCs w:val="28"/>
        </w:rPr>
      </w:pPr>
      <w:r w:rsidRPr="00CF1FCE">
        <w:rPr>
          <w:rFonts w:ascii="Times New Roman" w:hAnsi="Times New Roman" w:cs="Times New Roman"/>
          <w:b/>
          <w:bCs/>
          <w:sz w:val="28"/>
          <w:szCs w:val="28"/>
        </w:rPr>
        <w:t>Таблиця</w:t>
      </w:r>
      <w:r>
        <w:rPr>
          <w:rFonts w:ascii="Times New Roman" w:hAnsi="Times New Roman" w:cs="Times New Roman"/>
          <w:b/>
          <w:bCs/>
          <w:sz w:val="28"/>
          <w:szCs w:val="28"/>
        </w:rPr>
        <w:t xml:space="preserve"> 2.2.</w:t>
      </w:r>
      <w:r w:rsidRPr="00CF1FCE">
        <w:rPr>
          <w:rFonts w:ascii="Times New Roman" w:hAnsi="Times New Roman" w:cs="Times New Roman"/>
          <w:b/>
          <w:bCs/>
          <w:sz w:val="28"/>
          <w:szCs w:val="28"/>
        </w:rPr>
        <w:t xml:space="preserve"> </w:t>
      </w:r>
    </w:p>
    <w:p w14:paraId="0DC5B564" w14:textId="220DCB83" w:rsidR="00CF1FCE" w:rsidRDefault="00CF1FCE" w:rsidP="00CF1FCE">
      <w:pPr>
        <w:spacing w:after="0" w:line="360" w:lineRule="auto"/>
        <w:ind w:firstLine="709"/>
        <w:jc w:val="right"/>
        <w:rPr>
          <w:rFonts w:ascii="Times New Roman" w:hAnsi="Times New Roman" w:cs="Times New Roman"/>
          <w:b/>
          <w:bCs/>
          <w:sz w:val="28"/>
          <w:szCs w:val="28"/>
        </w:rPr>
      </w:pPr>
      <w:r w:rsidRPr="00CF1FCE">
        <w:rPr>
          <w:rFonts w:ascii="Times New Roman" w:hAnsi="Times New Roman" w:cs="Times New Roman"/>
          <w:b/>
          <w:bCs/>
          <w:sz w:val="28"/>
          <w:szCs w:val="28"/>
        </w:rPr>
        <w:t>Порівняльн</w:t>
      </w:r>
      <w:r>
        <w:rPr>
          <w:rFonts w:ascii="Times New Roman" w:hAnsi="Times New Roman" w:cs="Times New Roman"/>
          <w:b/>
          <w:bCs/>
          <w:sz w:val="28"/>
          <w:szCs w:val="28"/>
        </w:rPr>
        <w:t xml:space="preserve">ий аналіз </w:t>
      </w:r>
      <w:r w:rsidRPr="00CF1FCE">
        <w:rPr>
          <w:rFonts w:ascii="Times New Roman" w:hAnsi="Times New Roman" w:cs="Times New Roman"/>
          <w:b/>
          <w:bCs/>
          <w:sz w:val="28"/>
          <w:szCs w:val="28"/>
        </w:rPr>
        <w:t xml:space="preserve"> соціальних та освітніх технологій</w:t>
      </w:r>
    </w:p>
    <w:tbl>
      <w:tblPr>
        <w:tblStyle w:val="ac"/>
        <w:tblW w:w="10146" w:type="dxa"/>
        <w:tblLook w:val="04A0" w:firstRow="1" w:lastRow="0" w:firstColumn="1" w:lastColumn="0" w:noHBand="0" w:noVBand="1"/>
      </w:tblPr>
      <w:tblGrid>
        <w:gridCol w:w="2375"/>
        <w:gridCol w:w="2865"/>
        <w:gridCol w:w="2552"/>
        <w:gridCol w:w="2354"/>
      </w:tblGrid>
      <w:tr w:rsidR="00CF1FCE" w:rsidRPr="00CF1FCE" w14:paraId="6ACE85A7" w14:textId="77777777" w:rsidTr="00CF1FCE">
        <w:tc>
          <w:tcPr>
            <w:tcW w:w="2375" w:type="dxa"/>
            <w:vAlign w:val="center"/>
          </w:tcPr>
          <w:p w14:paraId="751B876A" w14:textId="05725D17"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Технологія</w:t>
            </w:r>
          </w:p>
        </w:tc>
        <w:tc>
          <w:tcPr>
            <w:tcW w:w="2865" w:type="dxa"/>
            <w:vAlign w:val="center"/>
          </w:tcPr>
          <w:p w14:paraId="3C26DEF3" w14:textId="0F69E53E"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Приклади</w:t>
            </w:r>
          </w:p>
        </w:tc>
        <w:tc>
          <w:tcPr>
            <w:tcW w:w="2552" w:type="dxa"/>
            <w:vAlign w:val="center"/>
          </w:tcPr>
          <w:p w14:paraId="3A43EA6B" w14:textId="6C8C439A"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Мета використання</w:t>
            </w:r>
          </w:p>
        </w:tc>
        <w:tc>
          <w:tcPr>
            <w:tcW w:w="2354" w:type="dxa"/>
            <w:vAlign w:val="center"/>
          </w:tcPr>
          <w:p w14:paraId="5A84D20D" w14:textId="5C0A611B"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Місце застосування</w:t>
            </w:r>
          </w:p>
        </w:tc>
      </w:tr>
      <w:tr w:rsidR="00CF1FCE" w:rsidRPr="00CF1FCE" w14:paraId="554F61CF" w14:textId="77777777" w:rsidTr="00CF1FCE">
        <w:tc>
          <w:tcPr>
            <w:tcW w:w="2375" w:type="dxa"/>
            <w:vAlign w:val="center"/>
          </w:tcPr>
          <w:p w14:paraId="74537EFF" w14:textId="153C33E2"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Групові тренінги</w:t>
            </w:r>
          </w:p>
        </w:tc>
        <w:tc>
          <w:tcPr>
            <w:tcW w:w="2865" w:type="dxa"/>
            <w:vAlign w:val="center"/>
          </w:tcPr>
          <w:p w14:paraId="423BE0AB" w14:textId="419F2E3B" w:rsidR="00CF1FCE" w:rsidRPr="00CF1FCE" w:rsidRDefault="00CF1FCE" w:rsidP="00CF1FCE">
            <w:pPr>
              <w:rPr>
                <w:rFonts w:ascii="Times New Roman" w:hAnsi="Times New Roman" w:cs="Times New Roman"/>
                <w:b/>
                <w:bCs/>
              </w:rPr>
            </w:pPr>
            <w:r w:rsidRPr="00CF1FCE">
              <w:rPr>
                <w:rFonts w:ascii="Times New Roman" w:hAnsi="Times New Roman" w:cs="Times New Roman"/>
              </w:rPr>
              <w:t>1. Тренінг з розвитку комунікативних навичок</w:t>
            </w:r>
            <w:r w:rsidRPr="00CF1FCE">
              <w:rPr>
                <w:rFonts w:ascii="Times New Roman" w:hAnsi="Times New Roman" w:cs="Times New Roman"/>
              </w:rPr>
              <w:br/>
              <w:t>2. Тренінг з командоутворення</w:t>
            </w:r>
            <w:r w:rsidRPr="00CF1FCE">
              <w:rPr>
                <w:rFonts w:ascii="Times New Roman" w:hAnsi="Times New Roman" w:cs="Times New Roman"/>
              </w:rPr>
              <w:br/>
              <w:t>3. Тренінг з управління стресом</w:t>
            </w:r>
          </w:p>
        </w:tc>
        <w:tc>
          <w:tcPr>
            <w:tcW w:w="2552" w:type="dxa"/>
            <w:vAlign w:val="center"/>
          </w:tcPr>
          <w:p w14:paraId="0E26C67B" w14:textId="12BD7211" w:rsidR="00CF1FCE" w:rsidRPr="00CF1FCE" w:rsidRDefault="00CF1FCE" w:rsidP="00CF1FCE">
            <w:pPr>
              <w:rPr>
                <w:rFonts w:ascii="Times New Roman" w:hAnsi="Times New Roman" w:cs="Times New Roman"/>
                <w:b/>
                <w:bCs/>
              </w:rPr>
            </w:pPr>
            <w:r w:rsidRPr="00CF1FCE">
              <w:rPr>
                <w:rFonts w:ascii="Times New Roman" w:hAnsi="Times New Roman" w:cs="Times New Roman"/>
              </w:rPr>
              <w:t>Формування навичок ефективної взаємодії, розвиток довіри та підтримки, профілактика емоційного вигорання</w:t>
            </w:r>
          </w:p>
        </w:tc>
        <w:tc>
          <w:tcPr>
            <w:tcW w:w="2354" w:type="dxa"/>
            <w:vAlign w:val="center"/>
          </w:tcPr>
          <w:p w14:paraId="009925AB" w14:textId="08CDA77B" w:rsidR="00CF1FCE" w:rsidRPr="00CF1FCE" w:rsidRDefault="00CF1FCE" w:rsidP="00CF1FCE">
            <w:pPr>
              <w:rPr>
                <w:rFonts w:ascii="Times New Roman" w:hAnsi="Times New Roman" w:cs="Times New Roman"/>
                <w:b/>
                <w:bCs/>
              </w:rPr>
            </w:pPr>
            <w:r w:rsidRPr="00CF1FCE">
              <w:rPr>
                <w:rFonts w:ascii="Times New Roman" w:hAnsi="Times New Roman" w:cs="Times New Roman"/>
              </w:rPr>
              <w:t>Школи, університети, молодіжні організації, підприємства, центри психологічної підтримки</w:t>
            </w:r>
          </w:p>
        </w:tc>
      </w:tr>
      <w:tr w:rsidR="00CF1FCE" w:rsidRPr="00CF1FCE" w14:paraId="13E493DD" w14:textId="77777777" w:rsidTr="00CF1FCE">
        <w:tc>
          <w:tcPr>
            <w:tcW w:w="2375" w:type="dxa"/>
            <w:vAlign w:val="center"/>
          </w:tcPr>
          <w:p w14:paraId="4B7838B0" w14:textId="549EE117"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Інтерактивні заняття</w:t>
            </w:r>
          </w:p>
        </w:tc>
        <w:tc>
          <w:tcPr>
            <w:tcW w:w="2865" w:type="dxa"/>
            <w:vAlign w:val="center"/>
          </w:tcPr>
          <w:p w14:paraId="5E238A18" w14:textId="6E2E0D2A" w:rsidR="00CF1FCE" w:rsidRPr="00CF1FCE" w:rsidRDefault="00CF1FCE" w:rsidP="00CF1FCE">
            <w:pPr>
              <w:rPr>
                <w:rFonts w:ascii="Times New Roman" w:hAnsi="Times New Roman" w:cs="Times New Roman"/>
                <w:b/>
                <w:bCs/>
              </w:rPr>
            </w:pPr>
            <w:r w:rsidRPr="00CF1FCE">
              <w:rPr>
                <w:rFonts w:ascii="Times New Roman" w:hAnsi="Times New Roman" w:cs="Times New Roman"/>
              </w:rPr>
              <w:t>1. Симуляційна гра «Соціальний проєкт»</w:t>
            </w:r>
            <w:r w:rsidRPr="00CF1FCE">
              <w:rPr>
                <w:rFonts w:ascii="Times New Roman" w:hAnsi="Times New Roman" w:cs="Times New Roman"/>
              </w:rPr>
              <w:br/>
              <w:t>2. Метод «case study»</w:t>
            </w:r>
            <w:r w:rsidRPr="00CF1FCE">
              <w:rPr>
                <w:rFonts w:ascii="Times New Roman" w:hAnsi="Times New Roman" w:cs="Times New Roman"/>
              </w:rPr>
              <w:br/>
              <w:t>3. Інтерактивна лекція з мультимедійною підтримкою</w:t>
            </w:r>
          </w:p>
        </w:tc>
        <w:tc>
          <w:tcPr>
            <w:tcW w:w="2552" w:type="dxa"/>
            <w:vAlign w:val="center"/>
          </w:tcPr>
          <w:p w14:paraId="1475AE43" w14:textId="77BBEDFB" w:rsidR="00CF1FCE" w:rsidRPr="00CF1FCE" w:rsidRDefault="00CF1FCE" w:rsidP="00CF1FCE">
            <w:pPr>
              <w:rPr>
                <w:rFonts w:ascii="Times New Roman" w:hAnsi="Times New Roman" w:cs="Times New Roman"/>
                <w:b/>
                <w:bCs/>
              </w:rPr>
            </w:pPr>
            <w:r w:rsidRPr="00CF1FCE">
              <w:rPr>
                <w:rFonts w:ascii="Times New Roman" w:hAnsi="Times New Roman" w:cs="Times New Roman"/>
              </w:rPr>
              <w:t>Активізація навчального процесу, розвиток критичного мислення, креативності та здатності приймати рішення</w:t>
            </w:r>
          </w:p>
        </w:tc>
        <w:tc>
          <w:tcPr>
            <w:tcW w:w="2354" w:type="dxa"/>
            <w:vAlign w:val="center"/>
          </w:tcPr>
          <w:p w14:paraId="01AAF744" w14:textId="7FA59B68" w:rsidR="00CF1FCE" w:rsidRPr="00CF1FCE" w:rsidRDefault="00CF1FCE" w:rsidP="00CF1FCE">
            <w:pPr>
              <w:rPr>
                <w:rFonts w:ascii="Times New Roman" w:hAnsi="Times New Roman" w:cs="Times New Roman"/>
                <w:b/>
                <w:bCs/>
              </w:rPr>
            </w:pPr>
            <w:r w:rsidRPr="00CF1FCE">
              <w:rPr>
                <w:rFonts w:ascii="Times New Roman" w:hAnsi="Times New Roman" w:cs="Times New Roman"/>
              </w:rPr>
              <w:t>Навчальні заклади, курси соціальної роботи, педагогічні програми, університетські лекції</w:t>
            </w:r>
          </w:p>
        </w:tc>
      </w:tr>
      <w:tr w:rsidR="00CF1FCE" w:rsidRPr="00CF1FCE" w14:paraId="477AC077" w14:textId="77777777" w:rsidTr="00CF1FCE">
        <w:tc>
          <w:tcPr>
            <w:tcW w:w="2375" w:type="dxa"/>
            <w:vAlign w:val="center"/>
          </w:tcPr>
          <w:p w14:paraId="08293298" w14:textId="4B3673DD" w:rsidR="00CF1FCE" w:rsidRPr="00CF1FCE" w:rsidRDefault="00CF1FCE" w:rsidP="00CF1FCE">
            <w:pPr>
              <w:jc w:val="both"/>
              <w:rPr>
                <w:rFonts w:ascii="Times New Roman" w:hAnsi="Times New Roman" w:cs="Times New Roman"/>
                <w:b/>
                <w:bCs/>
              </w:rPr>
            </w:pPr>
            <w:r w:rsidRPr="00CF1FCE">
              <w:rPr>
                <w:rFonts w:ascii="Times New Roman" w:hAnsi="Times New Roman" w:cs="Times New Roman"/>
                <w:b/>
                <w:bCs/>
              </w:rPr>
              <w:t>Онлайн</w:t>
            </w:r>
            <w:r w:rsidRPr="00CF1FCE">
              <w:rPr>
                <w:rFonts w:ascii="Times New Roman" w:hAnsi="Times New Roman" w:cs="Times New Roman"/>
                <w:b/>
                <w:bCs/>
              </w:rPr>
              <w:noBreakHyphen/>
              <w:t>платформи підтримки</w:t>
            </w:r>
          </w:p>
        </w:tc>
        <w:tc>
          <w:tcPr>
            <w:tcW w:w="2865" w:type="dxa"/>
            <w:vAlign w:val="center"/>
          </w:tcPr>
          <w:p w14:paraId="2F869A81" w14:textId="0307CEF0" w:rsidR="00CF1FCE" w:rsidRPr="00CF1FCE" w:rsidRDefault="00CF1FCE" w:rsidP="00CF1FCE">
            <w:pPr>
              <w:rPr>
                <w:rFonts w:ascii="Times New Roman" w:hAnsi="Times New Roman" w:cs="Times New Roman"/>
              </w:rPr>
            </w:pPr>
            <w:r w:rsidRPr="00CF1FCE">
              <w:rPr>
                <w:rFonts w:ascii="Times New Roman" w:hAnsi="Times New Roman" w:cs="Times New Roman"/>
              </w:rPr>
              <w:t>1. Вебінари з психологічної допомоги</w:t>
            </w:r>
            <w:r w:rsidRPr="00CF1FCE">
              <w:rPr>
                <w:rFonts w:ascii="Times New Roman" w:hAnsi="Times New Roman" w:cs="Times New Roman"/>
              </w:rPr>
              <w:br/>
            </w:r>
            <w:r w:rsidRPr="00CF1FCE">
              <w:rPr>
                <w:rFonts w:ascii="Times New Roman" w:hAnsi="Times New Roman" w:cs="Times New Roman"/>
              </w:rPr>
              <w:lastRenderedPageBreak/>
              <w:t>2. Онлайн</w:t>
            </w:r>
            <w:r w:rsidRPr="00CF1FCE">
              <w:rPr>
                <w:rFonts w:ascii="Times New Roman" w:hAnsi="Times New Roman" w:cs="Times New Roman"/>
              </w:rPr>
              <w:noBreakHyphen/>
              <w:t>форум для батьків дітей з ООП</w:t>
            </w:r>
            <w:r w:rsidRPr="00CF1FCE">
              <w:rPr>
                <w:rFonts w:ascii="Times New Roman" w:hAnsi="Times New Roman" w:cs="Times New Roman"/>
              </w:rPr>
              <w:br/>
              <w:t>3. Освітні платформи (Moodle, Google Classroom)</w:t>
            </w:r>
          </w:p>
        </w:tc>
        <w:tc>
          <w:tcPr>
            <w:tcW w:w="2552" w:type="dxa"/>
            <w:vAlign w:val="center"/>
          </w:tcPr>
          <w:p w14:paraId="59E223EC" w14:textId="5D9A8502" w:rsidR="00CF1FCE" w:rsidRPr="00CF1FCE" w:rsidRDefault="00CF1FCE" w:rsidP="00CF1FCE">
            <w:pPr>
              <w:rPr>
                <w:rFonts w:ascii="Times New Roman" w:hAnsi="Times New Roman" w:cs="Times New Roman"/>
              </w:rPr>
            </w:pPr>
            <w:r w:rsidRPr="00CF1FCE">
              <w:rPr>
                <w:rFonts w:ascii="Times New Roman" w:hAnsi="Times New Roman" w:cs="Times New Roman"/>
              </w:rPr>
              <w:lastRenderedPageBreak/>
              <w:t xml:space="preserve">Забезпечення доступності знань, </w:t>
            </w:r>
            <w:r w:rsidRPr="00CF1FCE">
              <w:rPr>
                <w:rFonts w:ascii="Times New Roman" w:hAnsi="Times New Roman" w:cs="Times New Roman"/>
              </w:rPr>
              <w:lastRenderedPageBreak/>
              <w:t>консультацій та взаємної підтримки, розвиток дистанційної комунікації</w:t>
            </w:r>
          </w:p>
        </w:tc>
        <w:tc>
          <w:tcPr>
            <w:tcW w:w="2354" w:type="dxa"/>
            <w:vAlign w:val="center"/>
          </w:tcPr>
          <w:p w14:paraId="53890580" w14:textId="0BED83EF" w:rsidR="00CF1FCE" w:rsidRPr="00CF1FCE" w:rsidRDefault="00CF1FCE" w:rsidP="00CF1FCE">
            <w:pPr>
              <w:rPr>
                <w:rFonts w:ascii="Times New Roman" w:hAnsi="Times New Roman" w:cs="Times New Roman"/>
              </w:rPr>
            </w:pPr>
            <w:r w:rsidRPr="00CF1FCE">
              <w:rPr>
                <w:rFonts w:ascii="Times New Roman" w:hAnsi="Times New Roman" w:cs="Times New Roman"/>
              </w:rPr>
              <w:lastRenderedPageBreak/>
              <w:t xml:space="preserve">Громадські організації, освітні </w:t>
            </w:r>
            <w:r w:rsidRPr="00CF1FCE">
              <w:rPr>
                <w:rFonts w:ascii="Times New Roman" w:hAnsi="Times New Roman" w:cs="Times New Roman"/>
              </w:rPr>
              <w:lastRenderedPageBreak/>
              <w:t>установи, професійні спільноти, дистанційні навчальні програми</w:t>
            </w:r>
          </w:p>
        </w:tc>
      </w:tr>
    </w:tbl>
    <w:p w14:paraId="136FF48F" w14:textId="77777777" w:rsidR="00CF1FCE" w:rsidRPr="00CF1FCE" w:rsidRDefault="00CF1FCE" w:rsidP="00CF1FCE">
      <w:pPr>
        <w:spacing w:after="0" w:line="360" w:lineRule="auto"/>
        <w:ind w:firstLine="709"/>
        <w:jc w:val="both"/>
        <w:rPr>
          <w:rFonts w:ascii="Times New Roman" w:hAnsi="Times New Roman" w:cs="Times New Roman"/>
          <w:b/>
          <w:bCs/>
          <w:sz w:val="28"/>
          <w:szCs w:val="28"/>
        </w:rPr>
      </w:pPr>
    </w:p>
    <w:p w14:paraId="4A3B4005" w14:textId="77777777" w:rsidR="00CF1FCE" w:rsidRPr="00CF1FCE" w:rsidRDefault="00CF1FCE" w:rsidP="00CF1FCE">
      <w:pPr>
        <w:spacing w:after="0" w:line="360" w:lineRule="auto"/>
        <w:ind w:firstLine="709"/>
        <w:jc w:val="both"/>
        <w:rPr>
          <w:rFonts w:ascii="Times New Roman" w:hAnsi="Times New Roman" w:cs="Times New Roman"/>
          <w:sz w:val="28"/>
          <w:szCs w:val="28"/>
        </w:rPr>
      </w:pPr>
      <w:r w:rsidRPr="00CF1FCE">
        <w:rPr>
          <w:rFonts w:ascii="Times New Roman" w:hAnsi="Times New Roman" w:cs="Times New Roman"/>
          <w:sz w:val="28"/>
          <w:szCs w:val="28"/>
        </w:rPr>
        <w:t>Групові тренінги забезпечують розвиток соціальних навичок та командної взаємодії, інтерактивні заняття активізують освітній процес і формують критичне мислення, а онлайн</w:t>
      </w:r>
      <w:r w:rsidRPr="00CF1FCE">
        <w:rPr>
          <w:rFonts w:ascii="Times New Roman" w:hAnsi="Times New Roman" w:cs="Times New Roman"/>
          <w:sz w:val="28"/>
          <w:szCs w:val="28"/>
        </w:rPr>
        <w:noBreakHyphen/>
        <w:t>платформи підтримки розширюють можливості дистанційної комунікації та доступу до знань. У комплексі ці технології створюють багатовимірну систему навчання й підтримки, яка відповідає сучасним викликам і сприяє ефективній соціальній інтеграції особистості.</w:t>
      </w:r>
    </w:p>
    <w:p w14:paraId="4FA8EA29" w14:textId="6808C51E" w:rsidR="00F25D27" w:rsidRDefault="00CF1FCE" w:rsidP="00EC3337">
      <w:pPr>
        <w:spacing w:after="0" w:line="360" w:lineRule="auto"/>
        <w:ind w:firstLine="709"/>
        <w:jc w:val="both"/>
        <w:rPr>
          <w:rFonts w:ascii="Times New Roman" w:hAnsi="Times New Roman" w:cs="Times New Roman"/>
          <w:sz w:val="28"/>
          <w:szCs w:val="28"/>
        </w:rPr>
      </w:pPr>
      <w:r w:rsidRPr="00CF1FCE">
        <w:rPr>
          <w:rFonts w:ascii="Times New Roman" w:hAnsi="Times New Roman" w:cs="Times New Roman"/>
          <w:noProof/>
          <w:sz w:val="28"/>
          <w:szCs w:val="28"/>
          <w:lang w:val="ru-RU" w:eastAsia="ru-RU"/>
        </w:rPr>
        <w:drawing>
          <wp:inline distT="0" distB="0" distL="0" distR="0" wp14:anchorId="337F0F34" wp14:editId="7B40D17E">
            <wp:extent cx="6120765" cy="53454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5345430"/>
                    </a:xfrm>
                    <a:prstGeom prst="rect">
                      <a:avLst/>
                    </a:prstGeom>
                  </pic:spPr>
                </pic:pic>
              </a:graphicData>
            </a:graphic>
          </wp:inline>
        </w:drawing>
      </w:r>
    </w:p>
    <w:p w14:paraId="17EBB788" w14:textId="649E5CD3" w:rsidR="00F25D27" w:rsidRPr="00CF1FCE" w:rsidRDefault="00CF1FCE" w:rsidP="00CF1FCE">
      <w:pPr>
        <w:spacing w:after="0" w:line="360" w:lineRule="auto"/>
        <w:ind w:firstLine="709"/>
        <w:jc w:val="center"/>
        <w:rPr>
          <w:rFonts w:ascii="Times New Roman" w:hAnsi="Times New Roman" w:cs="Times New Roman"/>
          <w:b/>
          <w:bCs/>
          <w:sz w:val="28"/>
          <w:szCs w:val="28"/>
        </w:rPr>
      </w:pPr>
      <w:r w:rsidRPr="00CF1FCE">
        <w:rPr>
          <w:rFonts w:ascii="Times New Roman" w:hAnsi="Times New Roman" w:cs="Times New Roman"/>
          <w:b/>
          <w:bCs/>
          <w:sz w:val="28"/>
          <w:szCs w:val="28"/>
        </w:rPr>
        <w:t>Діаграма 2.1. Взаємозв’язок між трьома соціальними та освітніми технологіями — груповими тренінгами, інтерактивними заняттями та онлайн</w:t>
      </w:r>
      <w:r w:rsidRPr="00CF1FCE">
        <w:rPr>
          <w:rFonts w:ascii="Times New Roman" w:hAnsi="Times New Roman" w:cs="Times New Roman"/>
          <w:b/>
          <w:bCs/>
          <w:sz w:val="28"/>
          <w:szCs w:val="28"/>
        </w:rPr>
        <w:noBreakHyphen/>
        <w:t>платформами підтримки</w:t>
      </w:r>
    </w:p>
    <w:p w14:paraId="45DF844F" w14:textId="77777777" w:rsidR="00CF1FCE" w:rsidRPr="00CF1FCE" w:rsidRDefault="00CF1FCE" w:rsidP="00CF1FCE">
      <w:pPr>
        <w:spacing w:after="0" w:line="360" w:lineRule="auto"/>
        <w:ind w:firstLine="709"/>
        <w:jc w:val="both"/>
        <w:rPr>
          <w:rFonts w:ascii="Times New Roman" w:hAnsi="Times New Roman" w:cs="Times New Roman"/>
          <w:sz w:val="28"/>
          <w:szCs w:val="28"/>
        </w:rPr>
      </w:pPr>
      <w:r w:rsidRPr="00CF1FCE">
        <w:rPr>
          <w:rFonts w:ascii="Times New Roman" w:hAnsi="Times New Roman" w:cs="Times New Roman"/>
          <w:sz w:val="28"/>
          <w:szCs w:val="28"/>
        </w:rPr>
        <w:lastRenderedPageBreak/>
        <w:t>Діаграма Венна, яка відображає взаємозв’язок між груповими тренінгами, інтерактивними заняттями та онлайн</w:t>
      </w:r>
      <w:r w:rsidRPr="00CF1FCE">
        <w:rPr>
          <w:rFonts w:ascii="Times New Roman" w:hAnsi="Times New Roman" w:cs="Times New Roman"/>
          <w:sz w:val="28"/>
          <w:szCs w:val="28"/>
        </w:rPr>
        <w:noBreakHyphen/>
        <w:t>платформами підтримки, показує, що кожна технологія має власні унікальні функції, але водночас вони перетинаються у спільних цілях.</w:t>
      </w:r>
    </w:p>
    <w:p w14:paraId="2AE39C73" w14:textId="77777777" w:rsidR="00CF1FCE" w:rsidRPr="00CF1FCE" w:rsidRDefault="00CF1FCE" w:rsidP="00CF1FCE">
      <w:pPr>
        <w:spacing w:after="0" w:line="360" w:lineRule="auto"/>
        <w:ind w:firstLine="709"/>
        <w:jc w:val="both"/>
        <w:rPr>
          <w:rFonts w:ascii="Times New Roman" w:hAnsi="Times New Roman" w:cs="Times New Roman"/>
          <w:sz w:val="28"/>
          <w:szCs w:val="28"/>
        </w:rPr>
      </w:pPr>
      <w:r w:rsidRPr="00CF1FCE">
        <w:rPr>
          <w:rFonts w:ascii="Times New Roman" w:hAnsi="Times New Roman" w:cs="Times New Roman"/>
          <w:sz w:val="28"/>
          <w:szCs w:val="28"/>
        </w:rPr>
        <w:t>Групові тренінги акцентують на розвитку комунікативних навичок та командної взаємодії, інтерактивні заняття формують критичне мислення й креативність, а онлайн</w:t>
      </w:r>
      <w:r w:rsidRPr="00CF1FCE">
        <w:rPr>
          <w:rFonts w:ascii="Times New Roman" w:hAnsi="Times New Roman" w:cs="Times New Roman"/>
          <w:sz w:val="28"/>
          <w:szCs w:val="28"/>
        </w:rPr>
        <w:noBreakHyphen/>
        <w:t>платформи забезпечують доступність знань і дистанційну підтримку. У зоні перетину цих технологій знаходяться ключові завдання: формування соціальної інтеграції, розвиток навичок співпраці, підтримка учасників у кризових ситуаціях та створення умов для саморозвитку.</w:t>
      </w:r>
    </w:p>
    <w:p w14:paraId="78F5A1C5" w14:textId="520C1583" w:rsidR="00CF1FCE" w:rsidRPr="00CF1FCE" w:rsidRDefault="00CF1FCE" w:rsidP="00CF1F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F1FCE">
        <w:rPr>
          <w:rFonts w:ascii="Times New Roman" w:hAnsi="Times New Roman" w:cs="Times New Roman"/>
          <w:sz w:val="28"/>
          <w:szCs w:val="28"/>
        </w:rPr>
        <w:t>оєднання різних технологій створює багатовимірну систему навчання й підтримки, яка не лише доповнює освітній процес, а й забезпечує психологічну стійкість та ефективну інтеграцію особистості у суспільство.</w:t>
      </w:r>
    </w:p>
    <w:p w14:paraId="39274271" w14:textId="77777777" w:rsidR="00F25D27" w:rsidRDefault="00F25D27" w:rsidP="00EC3337">
      <w:pPr>
        <w:spacing w:after="0" w:line="360" w:lineRule="auto"/>
        <w:ind w:firstLine="709"/>
        <w:jc w:val="both"/>
        <w:rPr>
          <w:rFonts w:ascii="Times New Roman" w:hAnsi="Times New Roman" w:cs="Times New Roman"/>
          <w:sz w:val="28"/>
          <w:szCs w:val="28"/>
        </w:rPr>
      </w:pPr>
    </w:p>
    <w:p w14:paraId="1214498E" w14:textId="07EA253E" w:rsidR="00033ECA" w:rsidRPr="00033ECA" w:rsidRDefault="00033ECA" w:rsidP="00EC3337">
      <w:pPr>
        <w:spacing w:after="0" w:line="360" w:lineRule="auto"/>
        <w:ind w:firstLine="709"/>
        <w:jc w:val="both"/>
        <w:rPr>
          <w:rFonts w:ascii="Times New Roman" w:hAnsi="Times New Roman" w:cs="Times New Roman"/>
          <w:b/>
          <w:bCs/>
          <w:sz w:val="28"/>
          <w:szCs w:val="28"/>
        </w:rPr>
      </w:pPr>
      <w:r w:rsidRPr="00033ECA">
        <w:rPr>
          <w:rFonts w:ascii="Times New Roman" w:hAnsi="Times New Roman" w:cs="Times New Roman"/>
          <w:b/>
          <w:bCs/>
          <w:sz w:val="28"/>
          <w:szCs w:val="28"/>
        </w:rPr>
        <w:t>Висновки до розділу ІІ</w:t>
      </w:r>
    </w:p>
    <w:p w14:paraId="651CC236" w14:textId="77777777" w:rsidR="00033ECA" w:rsidRDefault="00033ECA" w:rsidP="00EC3337">
      <w:pPr>
        <w:spacing w:after="0" w:line="360" w:lineRule="auto"/>
        <w:ind w:firstLine="709"/>
        <w:jc w:val="both"/>
        <w:rPr>
          <w:rFonts w:ascii="Times New Roman" w:hAnsi="Times New Roman" w:cs="Times New Roman"/>
          <w:sz w:val="28"/>
          <w:szCs w:val="28"/>
        </w:rPr>
      </w:pPr>
    </w:p>
    <w:p w14:paraId="4D9EBB88" w14:textId="77777777" w:rsidR="001B3331" w:rsidRPr="001B3331" w:rsidRDefault="001B3331" w:rsidP="001B3331">
      <w:pPr>
        <w:spacing w:after="0" w:line="360" w:lineRule="auto"/>
        <w:ind w:firstLine="709"/>
        <w:jc w:val="both"/>
        <w:rPr>
          <w:rFonts w:ascii="Times New Roman" w:hAnsi="Times New Roman" w:cs="Times New Roman"/>
          <w:sz w:val="28"/>
          <w:szCs w:val="28"/>
        </w:rPr>
      </w:pPr>
      <w:r w:rsidRPr="001B3331">
        <w:rPr>
          <w:rFonts w:ascii="Times New Roman" w:hAnsi="Times New Roman" w:cs="Times New Roman"/>
          <w:sz w:val="28"/>
          <w:szCs w:val="28"/>
        </w:rPr>
        <w:t>У другому розділі було здійснено системний аналіз здоров’язберігаючих технологій, які забезпечують ефективність реабілітаційного процесу та сприяють відновленню цілісності особистості. Класифікація здоров’язберігаючих технологій на психологічні, педагогічні, фізкультурно</w:t>
      </w:r>
      <w:r w:rsidRPr="001B3331">
        <w:rPr>
          <w:rFonts w:ascii="Times New Roman" w:hAnsi="Times New Roman" w:cs="Times New Roman"/>
          <w:sz w:val="28"/>
          <w:szCs w:val="28"/>
        </w:rPr>
        <w:noBreakHyphen/>
        <w:t>оздоровчі та інформаційні дозволяє чітко визначити їхні функції та сфери застосування. Такий поділ створює цілісне бачення методів, що поєднують емоційний, освітній, фізичний та інформаційний компоненти, формуючи багатовимірну систему підтримки.</w:t>
      </w:r>
    </w:p>
    <w:p w14:paraId="5D8D32B6" w14:textId="77777777" w:rsidR="001B3331" w:rsidRPr="001B3331" w:rsidRDefault="001B3331" w:rsidP="001B3331">
      <w:pPr>
        <w:spacing w:after="0" w:line="360" w:lineRule="auto"/>
        <w:ind w:firstLine="709"/>
        <w:jc w:val="both"/>
        <w:rPr>
          <w:rFonts w:ascii="Times New Roman" w:hAnsi="Times New Roman" w:cs="Times New Roman"/>
          <w:sz w:val="28"/>
          <w:szCs w:val="28"/>
        </w:rPr>
      </w:pPr>
      <w:r w:rsidRPr="001B3331">
        <w:rPr>
          <w:rFonts w:ascii="Times New Roman" w:hAnsi="Times New Roman" w:cs="Times New Roman"/>
          <w:sz w:val="28"/>
          <w:szCs w:val="28"/>
        </w:rPr>
        <w:t>Психологічні практики, серед яких арт</w:t>
      </w:r>
      <w:r w:rsidRPr="001B3331">
        <w:rPr>
          <w:rFonts w:ascii="Times New Roman" w:hAnsi="Times New Roman" w:cs="Times New Roman"/>
          <w:sz w:val="28"/>
          <w:szCs w:val="28"/>
        </w:rPr>
        <w:noBreakHyphen/>
        <w:t>терапія, музикотерапія, релаксаційні техніки та майндфулнес, довели свою ефективність у зниженні рівня тривожності, розвитку внутрішніх ресурсів та формуванні навичок саморегуляції. Вони створюють безпечний простір для вираження емоцій, сприяють стабілізації психоемоційного стану та підвищують психологічну стійкість особистості.</w:t>
      </w:r>
    </w:p>
    <w:p w14:paraId="0CDF55F3" w14:textId="77777777" w:rsidR="001B3331" w:rsidRPr="001B3331" w:rsidRDefault="001B3331" w:rsidP="001B3331">
      <w:pPr>
        <w:spacing w:after="0" w:line="360" w:lineRule="auto"/>
        <w:ind w:firstLine="709"/>
        <w:jc w:val="both"/>
        <w:rPr>
          <w:rFonts w:ascii="Times New Roman" w:hAnsi="Times New Roman" w:cs="Times New Roman"/>
          <w:sz w:val="28"/>
          <w:szCs w:val="28"/>
        </w:rPr>
      </w:pPr>
      <w:r w:rsidRPr="001B3331">
        <w:rPr>
          <w:rFonts w:ascii="Times New Roman" w:hAnsi="Times New Roman" w:cs="Times New Roman"/>
          <w:sz w:val="28"/>
          <w:szCs w:val="28"/>
        </w:rPr>
        <w:lastRenderedPageBreak/>
        <w:t>Соціальні та освітні технології, такі як групові тренінги, інтерактивні заняття та онлайн</w:t>
      </w:r>
      <w:r w:rsidRPr="001B3331">
        <w:rPr>
          <w:rFonts w:ascii="Times New Roman" w:hAnsi="Times New Roman" w:cs="Times New Roman"/>
          <w:sz w:val="28"/>
          <w:szCs w:val="28"/>
        </w:rPr>
        <w:noBreakHyphen/>
        <w:t>платформи підтримки, забезпечують розвиток комунікативних навичок, критичного мислення та соціальної інтеграції. Вони формують атмосферу взаємопідтримки, активізують навчальний процес та розширюють можливості дистанційної взаємодії, що відповідає сучасним викликам цифрового суспільства.</w:t>
      </w:r>
    </w:p>
    <w:p w14:paraId="6EF0F8FB" w14:textId="77777777" w:rsidR="001B3331" w:rsidRPr="001B3331" w:rsidRDefault="001B3331" w:rsidP="001B3331">
      <w:pPr>
        <w:spacing w:after="0" w:line="360" w:lineRule="auto"/>
        <w:ind w:firstLine="709"/>
        <w:jc w:val="both"/>
        <w:rPr>
          <w:rFonts w:ascii="Times New Roman" w:hAnsi="Times New Roman" w:cs="Times New Roman"/>
          <w:sz w:val="28"/>
          <w:szCs w:val="28"/>
        </w:rPr>
      </w:pPr>
      <w:r w:rsidRPr="001B3331">
        <w:rPr>
          <w:rFonts w:ascii="Times New Roman" w:hAnsi="Times New Roman" w:cs="Times New Roman"/>
          <w:sz w:val="28"/>
          <w:szCs w:val="28"/>
        </w:rPr>
        <w:t>Узагальнюючи, здоров’язберігаючі технології у процесі реабілітації утворюють комплексну систему, яка поєднує психологічні, педагогічні, фізкультурно</w:t>
      </w:r>
      <w:r w:rsidRPr="001B3331">
        <w:rPr>
          <w:rFonts w:ascii="Times New Roman" w:hAnsi="Times New Roman" w:cs="Times New Roman"/>
          <w:sz w:val="28"/>
          <w:szCs w:val="28"/>
        </w:rPr>
        <w:noBreakHyphen/>
        <w:t>оздоровчі та інформаційні методи. Їхнє інтегроване застосування забезпечує емоційне розвантаження, розвиток внутрішніх ресурсів, формування навичок самоконтролю та соціальної інтеграції. Таким чином, вони виступають ключовим чинником успішного відновлення особистості та її гармонійного включення у суспільне життя.</w:t>
      </w:r>
    </w:p>
    <w:p w14:paraId="269DDEEA" w14:textId="77777777" w:rsidR="00033ECA" w:rsidRDefault="00033ECA" w:rsidP="00EC3337">
      <w:pPr>
        <w:spacing w:after="0" w:line="360" w:lineRule="auto"/>
        <w:ind w:firstLine="709"/>
        <w:jc w:val="both"/>
        <w:rPr>
          <w:rFonts w:ascii="Times New Roman" w:hAnsi="Times New Roman" w:cs="Times New Roman"/>
          <w:sz w:val="28"/>
          <w:szCs w:val="28"/>
        </w:rPr>
      </w:pPr>
    </w:p>
    <w:p w14:paraId="16BDC271" w14:textId="77777777" w:rsidR="00033ECA" w:rsidRDefault="00033ECA" w:rsidP="00EC3337">
      <w:pPr>
        <w:spacing w:after="0" w:line="360" w:lineRule="auto"/>
        <w:ind w:firstLine="709"/>
        <w:jc w:val="both"/>
        <w:rPr>
          <w:rFonts w:ascii="Times New Roman" w:hAnsi="Times New Roman" w:cs="Times New Roman"/>
          <w:sz w:val="28"/>
          <w:szCs w:val="28"/>
        </w:rPr>
      </w:pPr>
    </w:p>
    <w:p w14:paraId="53C9F585" w14:textId="77777777" w:rsidR="00177A9B" w:rsidRDefault="00177A9B" w:rsidP="00EC3337">
      <w:pPr>
        <w:spacing w:after="0" w:line="360" w:lineRule="auto"/>
        <w:ind w:firstLine="709"/>
        <w:jc w:val="both"/>
        <w:rPr>
          <w:rFonts w:ascii="Times New Roman" w:hAnsi="Times New Roman" w:cs="Times New Roman"/>
          <w:sz w:val="28"/>
          <w:szCs w:val="28"/>
        </w:rPr>
      </w:pPr>
    </w:p>
    <w:p w14:paraId="016E7D19" w14:textId="77777777" w:rsidR="00177A9B" w:rsidRDefault="00177A9B" w:rsidP="00EC3337">
      <w:pPr>
        <w:spacing w:after="0" w:line="360" w:lineRule="auto"/>
        <w:ind w:firstLine="709"/>
        <w:jc w:val="both"/>
        <w:rPr>
          <w:rFonts w:ascii="Times New Roman" w:hAnsi="Times New Roman" w:cs="Times New Roman"/>
          <w:sz w:val="28"/>
          <w:szCs w:val="28"/>
        </w:rPr>
      </w:pPr>
    </w:p>
    <w:p w14:paraId="536D4D03" w14:textId="77777777" w:rsidR="00177A9B" w:rsidRDefault="00177A9B" w:rsidP="00EC3337">
      <w:pPr>
        <w:spacing w:after="0" w:line="360" w:lineRule="auto"/>
        <w:ind w:firstLine="709"/>
        <w:jc w:val="both"/>
        <w:rPr>
          <w:rFonts w:ascii="Times New Roman" w:hAnsi="Times New Roman" w:cs="Times New Roman"/>
          <w:sz w:val="28"/>
          <w:szCs w:val="28"/>
        </w:rPr>
      </w:pPr>
    </w:p>
    <w:p w14:paraId="1106D9DB" w14:textId="77777777" w:rsidR="00177A9B" w:rsidRDefault="00177A9B" w:rsidP="00EC3337">
      <w:pPr>
        <w:spacing w:after="0" w:line="360" w:lineRule="auto"/>
        <w:ind w:firstLine="709"/>
        <w:jc w:val="both"/>
        <w:rPr>
          <w:rFonts w:ascii="Times New Roman" w:hAnsi="Times New Roman" w:cs="Times New Roman"/>
          <w:sz w:val="28"/>
          <w:szCs w:val="28"/>
        </w:rPr>
      </w:pPr>
    </w:p>
    <w:p w14:paraId="1382B38F" w14:textId="77777777" w:rsidR="00177A9B" w:rsidRDefault="00177A9B" w:rsidP="00EC3337">
      <w:pPr>
        <w:spacing w:after="0" w:line="360" w:lineRule="auto"/>
        <w:ind w:firstLine="709"/>
        <w:jc w:val="both"/>
        <w:rPr>
          <w:rFonts w:ascii="Times New Roman" w:hAnsi="Times New Roman" w:cs="Times New Roman"/>
          <w:sz w:val="28"/>
          <w:szCs w:val="28"/>
        </w:rPr>
      </w:pPr>
    </w:p>
    <w:p w14:paraId="67B546A9" w14:textId="77777777" w:rsidR="00177A9B" w:rsidRDefault="00177A9B" w:rsidP="00EC3337">
      <w:pPr>
        <w:spacing w:after="0" w:line="360" w:lineRule="auto"/>
        <w:ind w:firstLine="709"/>
        <w:jc w:val="both"/>
        <w:rPr>
          <w:rFonts w:ascii="Times New Roman" w:hAnsi="Times New Roman" w:cs="Times New Roman"/>
          <w:sz w:val="28"/>
          <w:szCs w:val="28"/>
        </w:rPr>
      </w:pPr>
    </w:p>
    <w:p w14:paraId="201F8D66" w14:textId="77777777" w:rsidR="00177A9B" w:rsidRDefault="00177A9B" w:rsidP="00EC3337">
      <w:pPr>
        <w:spacing w:after="0" w:line="360" w:lineRule="auto"/>
        <w:ind w:firstLine="709"/>
        <w:jc w:val="both"/>
        <w:rPr>
          <w:rFonts w:ascii="Times New Roman" w:hAnsi="Times New Roman" w:cs="Times New Roman"/>
          <w:sz w:val="28"/>
          <w:szCs w:val="28"/>
        </w:rPr>
      </w:pPr>
    </w:p>
    <w:p w14:paraId="57387E89" w14:textId="77777777" w:rsidR="00177A9B" w:rsidRDefault="00177A9B" w:rsidP="00EC3337">
      <w:pPr>
        <w:spacing w:after="0" w:line="360" w:lineRule="auto"/>
        <w:ind w:firstLine="709"/>
        <w:jc w:val="both"/>
        <w:rPr>
          <w:rFonts w:ascii="Times New Roman" w:hAnsi="Times New Roman" w:cs="Times New Roman"/>
          <w:sz w:val="28"/>
          <w:szCs w:val="28"/>
        </w:rPr>
      </w:pPr>
    </w:p>
    <w:p w14:paraId="20023B34" w14:textId="77777777" w:rsidR="00177A9B" w:rsidRDefault="00177A9B" w:rsidP="00EC3337">
      <w:pPr>
        <w:spacing w:after="0" w:line="360" w:lineRule="auto"/>
        <w:ind w:firstLine="709"/>
        <w:jc w:val="both"/>
        <w:rPr>
          <w:rFonts w:ascii="Times New Roman" w:hAnsi="Times New Roman" w:cs="Times New Roman"/>
          <w:sz w:val="28"/>
          <w:szCs w:val="28"/>
        </w:rPr>
      </w:pPr>
    </w:p>
    <w:p w14:paraId="4C2D972D" w14:textId="77777777" w:rsidR="00177A9B" w:rsidRDefault="00177A9B" w:rsidP="00EC3337">
      <w:pPr>
        <w:spacing w:after="0" w:line="360" w:lineRule="auto"/>
        <w:ind w:firstLine="709"/>
        <w:jc w:val="both"/>
        <w:rPr>
          <w:rFonts w:ascii="Times New Roman" w:hAnsi="Times New Roman" w:cs="Times New Roman"/>
          <w:sz w:val="28"/>
          <w:szCs w:val="28"/>
        </w:rPr>
      </w:pPr>
    </w:p>
    <w:p w14:paraId="7D532FB9" w14:textId="77777777" w:rsidR="00177A9B" w:rsidRDefault="00177A9B" w:rsidP="00EC3337">
      <w:pPr>
        <w:spacing w:after="0" w:line="360" w:lineRule="auto"/>
        <w:ind w:firstLine="709"/>
        <w:jc w:val="both"/>
        <w:rPr>
          <w:rFonts w:ascii="Times New Roman" w:hAnsi="Times New Roman" w:cs="Times New Roman"/>
          <w:sz w:val="28"/>
          <w:szCs w:val="28"/>
        </w:rPr>
      </w:pPr>
    </w:p>
    <w:p w14:paraId="65CDE4FA" w14:textId="77777777" w:rsidR="00177A9B" w:rsidRDefault="00177A9B" w:rsidP="00EC3337">
      <w:pPr>
        <w:spacing w:after="0" w:line="360" w:lineRule="auto"/>
        <w:ind w:firstLine="709"/>
        <w:jc w:val="both"/>
        <w:rPr>
          <w:rFonts w:ascii="Times New Roman" w:hAnsi="Times New Roman" w:cs="Times New Roman"/>
          <w:sz w:val="28"/>
          <w:szCs w:val="28"/>
        </w:rPr>
      </w:pPr>
    </w:p>
    <w:p w14:paraId="00CD731F" w14:textId="77777777" w:rsidR="00177A9B" w:rsidRDefault="00177A9B" w:rsidP="00EC3337">
      <w:pPr>
        <w:spacing w:after="0" w:line="360" w:lineRule="auto"/>
        <w:ind w:firstLine="709"/>
        <w:jc w:val="both"/>
        <w:rPr>
          <w:rFonts w:ascii="Times New Roman" w:hAnsi="Times New Roman" w:cs="Times New Roman"/>
          <w:sz w:val="28"/>
          <w:szCs w:val="28"/>
        </w:rPr>
      </w:pPr>
    </w:p>
    <w:p w14:paraId="344B76FA" w14:textId="77777777" w:rsidR="00A73429" w:rsidRDefault="00A73429" w:rsidP="00EC3337">
      <w:pPr>
        <w:spacing w:after="0" w:line="360" w:lineRule="auto"/>
        <w:ind w:firstLine="709"/>
        <w:jc w:val="both"/>
        <w:rPr>
          <w:rFonts w:ascii="Times New Roman" w:hAnsi="Times New Roman" w:cs="Times New Roman"/>
          <w:sz w:val="28"/>
          <w:szCs w:val="28"/>
        </w:rPr>
      </w:pPr>
    </w:p>
    <w:p w14:paraId="419CDE3C" w14:textId="77777777" w:rsidR="00A73429" w:rsidRDefault="00A73429" w:rsidP="00EC3337">
      <w:pPr>
        <w:spacing w:after="0" w:line="360" w:lineRule="auto"/>
        <w:ind w:firstLine="709"/>
        <w:jc w:val="both"/>
        <w:rPr>
          <w:rFonts w:ascii="Times New Roman" w:hAnsi="Times New Roman" w:cs="Times New Roman"/>
          <w:sz w:val="28"/>
          <w:szCs w:val="28"/>
        </w:rPr>
      </w:pPr>
    </w:p>
    <w:p w14:paraId="2639C5F3" w14:textId="77777777" w:rsidR="00A73429" w:rsidRDefault="00A73429" w:rsidP="00EC3337">
      <w:pPr>
        <w:spacing w:after="0" w:line="360" w:lineRule="auto"/>
        <w:ind w:firstLine="709"/>
        <w:jc w:val="both"/>
        <w:rPr>
          <w:rFonts w:ascii="Times New Roman" w:hAnsi="Times New Roman" w:cs="Times New Roman"/>
          <w:sz w:val="28"/>
          <w:szCs w:val="28"/>
        </w:rPr>
      </w:pPr>
    </w:p>
    <w:p w14:paraId="6D46BAD3" w14:textId="77777777" w:rsidR="00A73429" w:rsidRDefault="00A73429" w:rsidP="00EC3337">
      <w:pPr>
        <w:spacing w:after="0" w:line="360" w:lineRule="auto"/>
        <w:ind w:firstLine="709"/>
        <w:jc w:val="both"/>
        <w:rPr>
          <w:rFonts w:ascii="Times New Roman" w:hAnsi="Times New Roman" w:cs="Times New Roman"/>
          <w:sz w:val="28"/>
          <w:szCs w:val="28"/>
        </w:rPr>
      </w:pPr>
    </w:p>
    <w:p w14:paraId="5F69E4A7" w14:textId="77777777" w:rsidR="00A73429" w:rsidRDefault="00A73429" w:rsidP="00EC3337">
      <w:pPr>
        <w:spacing w:after="0" w:line="360" w:lineRule="auto"/>
        <w:ind w:firstLine="709"/>
        <w:jc w:val="both"/>
        <w:rPr>
          <w:rFonts w:ascii="Times New Roman" w:hAnsi="Times New Roman" w:cs="Times New Roman"/>
          <w:sz w:val="28"/>
          <w:szCs w:val="28"/>
        </w:rPr>
      </w:pPr>
    </w:p>
    <w:p w14:paraId="4C35BE68" w14:textId="77777777" w:rsidR="00A73429" w:rsidRDefault="00A73429" w:rsidP="00EC3337">
      <w:pPr>
        <w:spacing w:after="0" w:line="360" w:lineRule="auto"/>
        <w:ind w:firstLine="709"/>
        <w:jc w:val="both"/>
        <w:rPr>
          <w:rFonts w:ascii="Times New Roman" w:hAnsi="Times New Roman" w:cs="Times New Roman"/>
          <w:sz w:val="28"/>
          <w:szCs w:val="28"/>
        </w:rPr>
      </w:pPr>
    </w:p>
    <w:p w14:paraId="7048FF01" w14:textId="77777777" w:rsidR="00A73429" w:rsidRDefault="00A73429" w:rsidP="00EC3337">
      <w:pPr>
        <w:spacing w:after="0" w:line="360" w:lineRule="auto"/>
        <w:ind w:firstLine="709"/>
        <w:jc w:val="both"/>
        <w:rPr>
          <w:rFonts w:ascii="Times New Roman" w:hAnsi="Times New Roman" w:cs="Times New Roman"/>
          <w:sz w:val="28"/>
          <w:szCs w:val="28"/>
        </w:rPr>
      </w:pPr>
    </w:p>
    <w:p w14:paraId="2DAB3942" w14:textId="77777777" w:rsidR="00A73429" w:rsidRDefault="00A73429" w:rsidP="00EC3337">
      <w:pPr>
        <w:spacing w:after="0" w:line="360" w:lineRule="auto"/>
        <w:ind w:firstLine="709"/>
        <w:jc w:val="both"/>
        <w:rPr>
          <w:rFonts w:ascii="Times New Roman" w:hAnsi="Times New Roman" w:cs="Times New Roman"/>
          <w:sz w:val="28"/>
          <w:szCs w:val="28"/>
        </w:rPr>
      </w:pPr>
    </w:p>
    <w:p w14:paraId="19BA5EE0" w14:textId="77777777" w:rsidR="00A73429" w:rsidRDefault="00A73429" w:rsidP="00EC3337">
      <w:pPr>
        <w:spacing w:after="0" w:line="360" w:lineRule="auto"/>
        <w:ind w:firstLine="709"/>
        <w:jc w:val="both"/>
        <w:rPr>
          <w:rFonts w:ascii="Times New Roman" w:hAnsi="Times New Roman" w:cs="Times New Roman"/>
          <w:sz w:val="28"/>
          <w:szCs w:val="28"/>
        </w:rPr>
      </w:pPr>
    </w:p>
    <w:p w14:paraId="0D41EC0B" w14:textId="77777777" w:rsidR="00033ECA" w:rsidRPr="00EC3337" w:rsidRDefault="00033ECA" w:rsidP="00EC3337">
      <w:pPr>
        <w:spacing w:after="0" w:line="360" w:lineRule="auto"/>
        <w:ind w:firstLine="709"/>
        <w:jc w:val="both"/>
        <w:rPr>
          <w:rFonts w:ascii="Times New Roman" w:hAnsi="Times New Roman" w:cs="Times New Roman"/>
          <w:sz w:val="28"/>
          <w:szCs w:val="28"/>
        </w:rPr>
      </w:pPr>
    </w:p>
    <w:p w14:paraId="46CF8CDD" w14:textId="57C4AF60" w:rsidR="00EC3337" w:rsidRPr="00933F50" w:rsidRDefault="00EC3337" w:rsidP="00867427">
      <w:pPr>
        <w:spacing w:after="0" w:line="360" w:lineRule="auto"/>
        <w:ind w:firstLine="709"/>
        <w:jc w:val="center"/>
        <w:rPr>
          <w:rFonts w:ascii="Times New Roman" w:hAnsi="Times New Roman" w:cs="Times New Roman"/>
          <w:b/>
          <w:bCs/>
          <w:caps/>
          <w:sz w:val="28"/>
          <w:szCs w:val="28"/>
        </w:rPr>
      </w:pPr>
      <w:r w:rsidRPr="00933F50">
        <w:rPr>
          <w:rFonts w:ascii="Times New Roman" w:hAnsi="Times New Roman" w:cs="Times New Roman"/>
          <w:b/>
          <w:bCs/>
          <w:caps/>
          <w:sz w:val="28"/>
          <w:szCs w:val="28"/>
        </w:rPr>
        <w:t xml:space="preserve">Розділ </w:t>
      </w:r>
      <w:r w:rsidR="00033ECA" w:rsidRPr="00933F50">
        <w:rPr>
          <w:rFonts w:ascii="Times New Roman" w:hAnsi="Times New Roman" w:cs="Times New Roman"/>
          <w:b/>
          <w:bCs/>
          <w:caps/>
          <w:sz w:val="28"/>
          <w:szCs w:val="28"/>
        </w:rPr>
        <w:t>ІІІ</w:t>
      </w:r>
      <w:r w:rsidRPr="00933F50">
        <w:rPr>
          <w:rFonts w:ascii="Times New Roman" w:hAnsi="Times New Roman" w:cs="Times New Roman"/>
          <w:b/>
          <w:bCs/>
          <w:caps/>
          <w:sz w:val="28"/>
          <w:szCs w:val="28"/>
        </w:rPr>
        <w:t>. Емпіричне дослідження ефективності здоров’язберігаючих технологій</w:t>
      </w:r>
    </w:p>
    <w:p w14:paraId="235BC85D" w14:textId="77777777" w:rsidR="00EC3337" w:rsidRPr="00867427" w:rsidRDefault="00EC3337" w:rsidP="00867427">
      <w:pPr>
        <w:spacing w:after="0" w:line="360" w:lineRule="auto"/>
        <w:ind w:firstLine="709"/>
        <w:jc w:val="center"/>
        <w:rPr>
          <w:rFonts w:ascii="Times New Roman" w:hAnsi="Times New Roman" w:cs="Times New Roman"/>
          <w:b/>
          <w:bCs/>
          <w:sz w:val="28"/>
          <w:szCs w:val="28"/>
        </w:rPr>
      </w:pPr>
      <w:r w:rsidRPr="00867427">
        <w:rPr>
          <w:rFonts w:ascii="Times New Roman" w:hAnsi="Times New Roman" w:cs="Times New Roman"/>
          <w:b/>
          <w:bCs/>
          <w:sz w:val="28"/>
          <w:szCs w:val="28"/>
        </w:rPr>
        <w:t>3.1. Організація та етапи дослідження.</w:t>
      </w:r>
    </w:p>
    <w:p w14:paraId="1598D6AF" w14:textId="77777777" w:rsidR="000B1E1C" w:rsidRDefault="000B1E1C" w:rsidP="00867427">
      <w:pPr>
        <w:spacing w:after="0" w:line="360" w:lineRule="auto"/>
        <w:ind w:firstLine="709"/>
        <w:jc w:val="both"/>
        <w:rPr>
          <w:rFonts w:ascii="Times New Roman" w:hAnsi="Times New Roman" w:cs="Times New Roman"/>
          <w:sz w:val="28"/>
          <w:szCs w:val="28"/>
        </w:rPr>
      </w:pPr>
    </w:p>
    <w:p w14:paraId="65755931" w14:textId="0658BEB5" w:rsidR="00867427" w:rsidRPr="00867427" w:rsidRDefault="00867427" w:rsidP="008674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досягнення поставленої мети –</w:t>
      </w:r>
      <w:r w:rsidRPr="00867427">
        <w:rPr>
          <w:rFonts w:ascii="Times New Roman" w:hAnsi="Times New Roman" w:cs="Times New Roman"/>
          <w:sz w:val="28"/>
          <w:szCs w:val="28"/>
        </w:rPr>
        <w:t xml:space="preserve"> науковому обґрунтуванні розроблен</w:t>
      </w:r>
      <w:r>
        <w:rPr>
          <w:rFonts w:ascii="Times New Roman" w:hAnsi="Times New Roman" w:cs="Times New Roman"/>
          <w:sz w:val="28"/>
          <w:szCs w:val="28"/>
        </w:rPr>
        <w:t>их</w:t>
      </w:r>
      <w:r w:rsidRPr="00867427">
        <w:rPr>
          <w:rFonts w:ascii="Times New Roman" w:hAnsi="Times New Roman" w:cs="Times New Roman"/>
          <w:sz w:val="28"/>
          <w:szCs w:val="28"/>
        </w:rPr>
        <w:t xml:space="preserve"> ефективних </w:t>
      </w:r>
      <w:r>
        <w:rPr>
          <w:rFonts w:ascii="Times New Roman" w:hAnsi="Times New Roman" w:cs="Times New Roman"/>
          <w:sz w:val="28"/>
          <w:szCs w:val="28"/>
        </w:rPr>
        <w:t>засобів</w:t>
      </w:r>
      <w:r w:rsidRPr="00867427">
        <w:rPr>
          <w:rFonts w:ascii="Times New Roman" w:hAnsi="Times New Roman" w:cs="Times New Roman"/>
          <w:sz w:val="28"/>
          <w:szCs w:val="28"/>
        </w:rPr>
        <w:t xml:space="preserve"> до соціально</w:t>
      </w:r>
      <w:r w:rsidRPr="00867427">
        <w:rPr>
          <w:rFonts w:ascii="Times New Roman" w:hAnsi="Times New Roman" w:cs="Times New Roman"/>
          <w:sz w:val="28"/>
          <w:szCs w:val="28"/>
        </w:rPr>
        <w:noBreakHyphen/>
        <w:t>психологічної реабілітації підлітків у воєнний період шляхом застосування здоров’язберігаючих технологій, спрямованих на відновлення психоемоційної рівноваги, формування адаптивних механізмів поведінки та забезпечення соціальної інтеграції</w:t>
      </w:r>
      <w:r>
        <w:rPr>
          <w:rFonts w:ascii="Times New Roman" w:hAnsi="Times New Roman" w:cs="Times New Roman"/>
          <w:sz w:val="28"/>
          <w:szCs w:val="28"/>
        </w:rPr>
        <w:t xml:space="preserve"> – та розв’язання поставлених завдань нами було проведено експериментальне дослідження. </w:t>
      </w:r>
    </w:p>
    <w:p w14:paraId="6CF17259" w14:textId="14620613" w:rsidR="00867427" w:rsidRDefault="00867427" w:rsidP="00EC33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Базою дослідження виступила Ізмаїльська гімназія №10 з початковою школою, вибірку дослідження склали учні паралельних 7 </w:t>
      </w:r>
      <w:r w:rsidR="00CA7BE6">
        <w:rPr>
          <w:rFonts w:ascii="Times New Roman" w:hAnsi="Times New Roman" w:cs="Times New Roman"/>
          <w:sz w:val="28"/>
          <w:szCs w:val="28"/>
        </w:rPr>
        <w:t xml:space="preserve">(контрольна група) </w:t>
      </w:r>
      <w:r>
        <w:rPr>
          <w:rFonts w:ascii="Times New Roman" w:hAnsi="Times New Roman" w:cs="Times New Roman"/>
          <w:sz w:val="28"/>
          <w:szCs w:val="28"/>
        </w:rPr>
        <w:t>та 8</w:t>
      </w:r>
      <w:r w:rsidR="00CA7BE6">
        <w:rPr>
          <w:rFonts w:ascii="Times New Roman" w:hAnsi="Times New Roman" w:cs="Times New Roman"/>
          <w:sz w:val="28"/>
          <w:szCs w:val="28"/>
        </w:rPr>
        <w:t xml:space="preserve"> (експериментальна група) </w:t>
      </w:r>
      <w:r>
        <w:rPr>
          <w:rFonts w:ascii="Times New Roman" w:hAnsi="Times New Roman" w:cs="Times New Roman"/>
          <w:sz w:val="28"/>
          <w:szCs w:val="28"/>
        </w:rPr>
        <w:t xml:space="preserve"> класів у кількості 134 учня. </w:t>
      </w:r>
    </w:p>
    <w:p w14:paraId="3DA55EDC" w14:textId="77777777" w:rsidR="00E80BCA" w:rsidRPr="00E80BCA" w:rsidRDefault="00E80BCA" w:rsidP="00E80BCA">
      <w:pPr>
        <w:spacing w:after="0" w:line="360" w:lineRule="auto"/>
        <w:ind w:firstLine="709"/>
        <w:jc w:val="both"/>
        <w:rPr>
          <w:rFonts w:ascii="Times New Roman" w:hAnsi="Times New Roman" w:cs="Times New Roman"/>
          <w:sz w:val="28"/>
          <w:szCs w:val="28"/>
        </w:rPr>
      </w:pPr>
      <w:r w:rsidRPr="00E80BCA">
        <w:rPr>
          <w:rFonts w:ascii="Times New Roman" w:hAnsi="Times New Roman" w:cs="Times New Roman"/>
          <w:sz w:val="28"/>
          <w:szCs w:val="28"/>
        </w:rPr>
        <w:t>Інструментарієм дослідження виступив комплекс методик, спрямованих на діагностику психоемоційного стану, рівня соціальної адаптації та сформованості навичок саморегуляції підлітків. До нього увійшли стандартизовані психодіагностичні опитувальники, тести на визначення рівня тривожності, стресостійкості та комунікативних умінь, а також авторські анкети для виявлення ставлення учнів до здоров’язберігаючих технологій та їхнього впливу на самопочуття.</w:t>
      </w:r>
    </w:p>
    <w:p w14:paraId="0C34EDF3" w14:textId="77777777" w:rsidR="00E80BCA" w:rsidRPr="00E80BCA" w:rsidRDefault="00E80BCA" w:rsidP="00E80BCA">
      <w:pPr>
        <w:spacing w:after="0" w:line="360" w:lineRule="auto"/>
        <w:ind w:firstLine="709"/>
        <w:jc w:val="both"/>
        <w:rPr>
          <w:rFonts w:ascii="Times New Roman" w:hAnsi="Times New Roman" w:cs="Times New Roman"/>
          <w:sz w:val="28"/>
          <w:szCs w:val="28"/>
        </w:rPr>
      </w:pPr>
      <w:r w:rsidRPr="00E80BCA">
        <w:rPr>
          <w:rFonts w:ascii="Times New Roman" w:hAnsi="Times New Roman" w:cs="Times New Roman"/>
          <w:sz w:val="28"/>
          <w:szCs w:val="28"/>
        </w:rPr>
        <w:t xml:space="preserve">Крім того, застосовувалися методи педагогічного спостереження, аналізу навчальної та позанавчальної діяльності, індивідуальні та групові інтерв’ю з </w:t>
      </w:r>
      <w:r w:rsidRPr="00E80BCA">
        <w:rPr>
          <w:rFonts w:ascii="Times New Roman" w:hAnsi="Times New Roman" w:cs="Times New Roman"/>
          <w:sz w:val="28"/>
          <w:szCs w:val="28"/>
        </w:rPr>
        <w:lastRenderedPageBreak/>
        <w:t>учнями, що дозволило отримати якісні дані про особливості їхнього психоемоційного реагування у воєнний період. Для оцінки ефективності впроваджених технологій використовувалися порівняльні зрізи на початку та після завершення експериментального етапу, що забезпечило можливість виявлення динаміки змін у психоемоційному стані та соціальній поведінці підлітків.</w:t>
      </w:r>
    </w:p>
    <w:p w14:paraId="65993674" w14:textId="1E8C38DE" w:rsidR="00E80BCA" w:rsidRPr="00E80BCA" w:rsidRDefault="00E80BCA" w:rsidP="00E80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Підібраний</w:t>
      </w:r>
      <w:r w:rsidRPr="00E80BCA">
        <w:rPr>
          <w:rFonts w:ascii="Times New Roman" w:hAnsi="Times New Roman" w:cs="Times New Roman"/>
          <w:sz w:val="28"/>
          <w:szCs w:val="28"/>
        </w:rPr>
        <w:t xml:space="preserve"> інструментарій дослідження був спрямований на комплексне вивчення впливу здоров’язберігаючих технологій на процес соціально</w:t>
      </w:r>
      <w:r w:rsidRPr="00E80BCA">
        <w:rPr>
          <w:rFonts w:ascii="Times New Roman" w:hAnsi="Times New Roman" w:cs="Times New Roman"/>
          <w:sz w:val="28"/>
          <w:szCs w:val="28"/>
        </w:rPr>
        <w:noBreakHyphen/>
        <w:t>психологічної реабілітації підлітків у воєнний період, що дозволило отримати валідні та надійні результати для подальшого наукового узагальнення.</w:t>
      </w:r>
    </w:p>
    <w:p w14:paraId="6D024AEA" w14:textId="77777777" w:rsidR="00CA7BE6" w:rsidRDefault="00E80BCA" w:rsidP="00CA7BE6">
      <w:pPr>
        <w:spacing w:after="0" w:line="360" w:lineRule="auto"/>
        <w:ind w:firstLine="709"/>
        <w:jc w:val="right"/>
        <w:rPr>
          <w:rFonts w:ascii="Times New Roman" w:hAnsi="Times New Roman" w:cs="Times New Roman"/>
          <w:b/>
          <w:bCs/>
          <w:sz w:val="28"/>
          <w:szCs w:val="28"/>
        </w:rPr>
      </w:pPr>
      <w:r w:rsidRPr="00E80BCA">
        <w:rPr>
          <w:rFonts w:ascii="Times New Roman" w:hAnsi="Times New Roman" w:cs="Times New Roman"/>
          <w:b/>
          <w:bCs/>
          <w:sz w:val="28"/>
          <w:szCs w:val="28"/>
        </w:rPr>
        <w:t xml:space="preserve">Таблиця </w:t>
      </w:r>
      <w:r w:rsidR="00CA7BE6">
        <w:rPr>
          <w:rFonts w:ascii="Times New Roman" w:hAnsi="Times New Roman" w:cs="Times New Roman"/>
          <w:b/>
          <w:bCs/>
          <w:sz w:val="28"/>
          <w:szCs w:val="28"/>
        </w:rPr>
        <w:t>3.</w:t>
      </w:r>
      <w:r w:rsidRPr="00E80BCA">
        <w:rPr>
          <w:rFonts w:ascii="Times New Roman" w:hAnsi="Times New Roman" w:cs="Times New Roman"/>
          <w:b/>
          <w:bCs/>
          <w:sz w:val="28"/>
          <w:szCs w:val="28"/>
        </w:rPr>
        <w:t xml:space="preserve">1. </w:t>
      </w:r>
    </w:p>
    <w:p w14:paraId="4E8E4EF3" w14:textId="2C9BE15F" w:rsidR="00E80BCA" w:rsidRDefault="00E80BCA" w:rsidP="00CA7BE6">
      <w:pPr>
        <w:spacing w:after="0" w:line="360" w:lineRule="auto"/>
        <w:ind w:firstLine="709"/>
        <w:jc w:val="right"/>
        <w:rPr>
          <w:rFonts w:ascii="Times New Roman" w:hAnsi="Times New Roman" w:cs="Times New Roman"/>
          <w:b/>
          <w:bCs/>
          <w:sz w:val="28"/>
          <w:szCs w:val="28"/>
        </w:rPr>
      </w:pPr>
      <w:r w:rsidRPr="00E80BCA">
        <w:rPr>
          <w:rFonts w:ascii="Times New Roman" w:hAnsi="Times New Roman" w:cs="Times New Roman"/>
          <w:b/>
          <w:bCs/>
          <w:sz w:val="28"/>
          <w:szCs w:val="28"/>
        </w:rPr>
        <w:t>Етапи та зміст експериментальної програми соціально</w:t>
      </w:r>
      <w:r w:rsidRPr="00E80BCA">
        <w:rPr>
          <w:rFonts w:ascii="Times New Roman" w:hAnsi="Times New Roman" w:cs="Times New Roman"/>
          <w:b/>
          <w:bCs/>
          <w:sz w:val="28"/>
          <w:szCs w:val="28"/>
        </w:rPr>
        <w:noBreakHyphen/>
        <w:t>психологічної реабілітації підлітків</w:t>
      </w:r>
      <w:r w:rsidR="004B7170">
        <w:rPr>
          <w:rFonts w:ascii="Times New Roman" w:hAnsi="Times New Roman" w:cs="Times New Roman"/>
          <w:b/>
          <w:bCs/>
          <w:sz w:val="28"/>
          <w:szCs w:val="28"/>
        </w:rPr>
        <w:t xml:space="preserve"> «</w:t>
      </w:r>
      <w:r w:rsidR="004B7170" w:rsidRPr="004B7170">
        <w:rPr>
          <w:rFonts w:ascii="Times New Roman" w:hAnsi="Times New Roman" w:cs="Times New Roman"/>
          <w:b/>
          <w:bCs/>
          <w:sz w:val="28"/>
          <w:szCs w:val="28"/>
        </w:rPr>
        <w:t>Відновлення і стійкість: інтегративна програма психосоціальної реабілітації підлітків</w:t>
      </w:r>
      <w:r w:rsidR="004B7170">
        <w:rPr>
          <w:rFonts w:ascii="Times New Roman" w:hAnsi="Times New Roman" w:cs="Times New Roman"/>
          <w:b/>
          <w:bCs/>
          <w:sz w:val="28"/>
          <w:szCs w:val="28"/>
        </w:rPr>
        <w:t>»</w:t>
      </w:r>
    </w:p>
    <w:tbl>
      <w:tblPr>
        <w:tblStyle w:val="ac"/>
        <w:tblW w:w="9819" w:type="dxa"/>
        <w:tblLook w:val="04A0" w:firstRow="1" w:lastRow="0" w:firstColumn="1" w:lastColumn="0" w:noHBand="0" w:noVBand="1"/>
      </w:tblPr>
      <w:tblGrid>
        <w:gridCol w:w="988"/>
        <w:gridCol w:w="1837"/>
        <w:gridCol w:w="2982"/>
        <w:gridCol w:w="2126"/>
        <w:gridCol w:w="1886"/>
      </w:tblGrid>
      <w:tr w:rsidR="00E80BCA" w:rsidRPr="00E80BCA" w14:paraId="5A753A1E" w14:textId="77777777" w:rsidTr="00E80BCA">
        <w:tc>
          <w:tcPr>
            <w:tcW w:w="988" w:type="dxa"/>
            <w:vAlign w:val="center"/>
          </w:tcPr>
          <w:p w14:paraId="608F2F70" w14:textId="1AB2A9D0" w:rsidR="00E80BCA" w:rsidRPr="00E80BCA" w:rsidRDefault="00E80BCA" w:rsidP="00CA7BE6">
            <w:pPr>
              <w:jc w:val="center"/>
              <w:rPr>
                <w:rFonts w:ascii="Times New Roman" w:hAnsi="Times New Roman" w:cs="Times New Roman"/>
                <w:b/>
                <w:bCs/>
              </w:rPr>
            </w:pPr>
            <w:r w:rsidRPr="00E80BCA">
              <w:rPr>
                <w:rFonts w:ascii="Times New Roman" w:hAnsi="Times New Roman" w:cs="Times New Roman"/>
                <w:b/>
                <w:bCs/>
              </w:rPr>
              <w:t>Етап</w:t>
            </w:r>
          </w:p>
        </w:tc>
        <w:tc>
          <w:tcPr>
            <w:tcW w:w="1837" w:type="dxa"/>
            <w:vAlign w:val="center"/>
          </w:tcPr>
          <w:p w14:paraId="701BBA05" w14:textId="5329465C" w:rsidR="00E80BCA" w:rsidRPr="00E80BCA" w:rsidRDefault="00E80BCA" w:rsidP="00CA7BE6">
            <w:pPr>
              <w:jc w:val="center"/>
              <w:rPr>
                <w:rFonts w:ascii="Times New Roman" w:hAnsi="Times New Roman" w:cs="Times New Roman"/>
                <w:b/>
                <w:bCs/>
              </w:rPr>
            </w:pPr>
            <w:r w:rsidRPr="00E80BCA">
              <w:rPr>
                <w:rFonts w:ascii="Times New Roman" w:hAnsi="Times New Roman" w:cs="Times New Roman"/>
                <w:b/>
                <w:bCs/>
              </w:rPr>
              <w:t>Тривалість</w:t>
            </w:r>
          </w:p>
        </w:tc>
        <w:tc>
          <w:tcPr>
            <w:tcW w:w="2982" w:type="dxa"/>
            <w:vAlign w:val="center"/>
          </w:tcPr>
          <w:p w14:paraId="72BC45F4" w14:textId="717D214B" w:rsidR="00E80BCA" w:rsidRPr="00E80BCA" w:rsidRDefault="00E80BCA" w:rsidP="00CA7BE6">
            <w:pPr>
              <w:jc w:val="center"/>
              <w:rPr>
                <w:rFonts w:ascii="Times New Roman" w:hAnsi="Times New Roman" w:cs="Times New Roman"/>
                <w:b/>
                <w:bCs/>
              </w:rPr>
            </w:pPr>
            <w:r w:rsidRPr="00E80BCA">
              <w:rPr>
                <w:rFonts w:ascii="Times New Roman" w:hAnsi="Times New Roman" w:cs="Times New Roman"/>
                <w:b/>
                <w:bCs/>
              </w:rPr>
              <w:t>Зміст діяльності</w:t>
            </w:r>
          </w:p>
        </w:tc>
        <w:tc>
          <w:tcPr>
            <w:tcW w:w="2126" w:type="dxa"/>
            <w:vAlign w:val="center"/>
          </w:tcPr>
          <w:p w14:paraId="3BD49076" w14:textId="68732D55" w:rsidR="00E80BCA" w:rsidRPr="00E80BCA" w:rsidRDefault="00E80BCA" w:rsidP="00CA7BE6">
            <w:pPr>
              <w:jc w:val="center"/>
              <w:rPr>
                <w:rFonts w:ascii="Times New Roman" w:hAnsi="Times New Roman" w:cs="Times New Roman"/>
                <w:b/>
                <w:bCs/>
              </w:rPr>
            </w:pPr>
            <w:r w:rsidRPr="00E80BCA">
              <w:rPr>
                <w:rFonts w:ascii="Times New Roman" w:hAnsi="Times New Roman" w:cs="Times New Roman"/>
                <w:b/>
                <w:bCs/>
              </w:rPr>
              <w:t>Методи та інструменти</w:t>
            </w:r>
          </w:p>
        </w:tc>
        <w:tc>
          <w:tcPr>
            <w:tcW w:w="1886" w:type="dxa"/>
            <w:vAlign w:val="center"/>
          </w:tcPr>
          <w:p w14:paraId="64B6CB38" w14:textId="259F1615" w:rsidR="00E80BCA" w:rsidRPr="00E80BCA" w:rsidRDefault="00E80BCA" w:rsidP="00CA7BE6">
            <w:pPr>
              <w:jc w:val="center"/>
              <w:rPr>
                <w:rFonts w:ascii="Times New Roman" w:hAnsi="Times New Roman" w:cs="Times New Roman"/>
                <w:b/>
                <w:bCs/>
              </w:rPr>
            </w:pPr>
            <w:r w:rsidRPr="00E80BCA">
              <w:rPr>
                <w:rFonts w:ascii="Times New Roman" w:hAnsi="Times New Roman" w:cs="Times New Roman"/>
                <w:b/>
                <w:bCs/>
              </w:rPr>
              <w:t>Очікувані результати</w:t>
            </w:r>
          </w:p>
        </w:tc>
      </w:tr>
      <w:tr w:rsidR="00E80BCA" w:rsidRPr="00E80BCA" w14:paraId="07191D06" w14:textId="77777777" w:rsidTr="00E80BCA">
        <w:trPr>
          <w:cantSplit/>
          <w:trHeight w:val="1813"/>
        </w:trPr>
        <w:tc>
          <w:tcPr>
            <w:tcW w:w="988" w:type="dxa"/>
            <w:textDirection w:val="btLr"/>
            <w:vAlign w:val="center"/>
          </w:tcPr>
          <w:p w14:paraId="15EADFAC" w14:textId="631EF54D" w:rsidR="00E80BCA" w:rsidRPr="00E80BCA" w:rsidRDefault="00E80BCA" w:rsidP="00E80BCA">
            <w:pPr>
              <w:ind w:left="113" w:right="113"/>
              <w:jc w:val="center"/>
              <w:rPr>
                <w:rFonts w:ascii="Times New Roman" w:hAnsi="Times New Roman" w:cs="Times New Roman"/>
                <w:b/>
                <w:bCs/>
              </w:rPr>
            </w:pPr>
            <w:r w:rsidRPr="00E80BCA">
              <w:rPr>
                <w:rFonts w:ascii="Times New Roman" w:hAnsi="Times New Roman" w:cs="Times New Roman"/>
                <w:b/>
                <w:bCs/>
              </w:rPr>
              <w:t>Підготовчий</w:t>
            </w:r>
          </w:p>
        </w:tc>
        <w:tc>
          <w:tcPr>
            <w:tcW w:w="1837" w:type="dxa"/>
            <w:textDirection w:val="btLr"/>
            <w:vAlign w:val="center"/>
          </w:tcPr>
          <w:p w14:paraId="6E937AA3" w14:textId="35B5645D" w:rsidR="00E80BCA" w:rsidRPr="00E80BCA" w:rsidRDefault="00E80BCA" w:rsidP="00E80BCA">
            <w:pPr>
              <w:ind w:left="113" w:right="113"/>
              <w:jc w:val="both"/>
              <w:rPr>
                <w:rFonts w:ascii="Times New Roman" w:hAnsi="Times New Roman" w:cs="Times New Roman"/>
                <w:b/>
                <w:bCs/>
              </w:rPr>
            </w:pPr>
            <w:r w:rsidRPr="00E80BCA">
              <w:rPr>
                <w:rFonts w:ascii="Times New Roman" w:hAnsi="Times New Roman" w:cs="Times New Roman"/>
              </w:rPr>
              <w:t>2 тижні</w:t>
            </w:r>
          </w:p>
        </w:tc>
        <w:tc>
          <w:tcPr>
            <w:tcW w:w="2982" w:type="dxa"/>
            <w:vAlign w:val="center"/>
          </w:tcPr>
          <w:p w14:paraId="2AD49F0D" w14:textId="0AD81204" w:rsidR="00E80BCA" w:rsidRPr="00E80BCA" w:rsidRDefault="00E80BCA" w:rsidP="00E80BCA">
            <w:pPr>
              <w:rPr>
                <w:rFonts w:ascii="Times New Roman" w:hAnsi="Times New Roman" w:cs="Times New Roman"/>
                <w:b/>
                <w:bCs/>
              </w:rPr>
            </w:pPr>
            <w:r w:rsidRPr="00E80BCA">
              <w:rPr>
                <w:rFonts w:ascii="Times New Roman" w:hAnsi="Times New Roman" w:cs="Times New Roman"/>
              </w:rPr>
              <w:t>Формування вибірки; отримання інформованої згоди; організація умов; інструктаж педагогів</w:t>
            </w:r>
          </w:p>
        </w:tc>
        <w:tc>
          <w:tcPr>
            <w:tcW w:w="2126" w:type="dxa"/>
            <w:vAlign w:val="center"/>
          </w:tcPr>
          <w:p w14:paraId="39E6757D" w14:textId="1E37C8D8" w:rsidR="00E80BCA" w:rsidRPr="00E80BCA" w:rsidRDefault="00E80BCA" w:rsidP="00E80BCA">
            <w:pPr>
              <w:rPr>
                <w:rFonts w:ascii="Times New Roman" w:hAnsi="Times New Roman" w:cs="Times New Roman"/>
                <w:b/>
                <w:bCs/>
              </w:rPr>
            </w:pPr>
            <w:r w:rsidRPr="00E80BCA">
              <w:rPr>
                <w:rFonts w:ascii="Times New Roman" w:hAnsi="Times New Roman" w:cs="Times New Roman"/>
              </w:rPr>
              <w:t>Адміністративні заходи; бесіди з батьками; підготовка матеріалів</w:t>
            </w:r>
          </w:p>
        </w:tc>
        <w:tc>
          <w:tcPr>
            <w:tcW w:w="1886" w:type="dxa"/>
            <w:vAlign w:val="center"/>
          </w:tcPr>
          <w:p w14:paraId="593605FD" w14:textId="5D20D272" w:rsidR="00E80BCA" w:rsidRPr="00E80BCA" w:rsidRDefault="00E80BCA" w:rsidP="00E80BCA">
            <w:pPr>
              <w:rPr>
                <w:rFonts w:ascii="Times New Roman" w:hAnsi="Times New Roman" w:cs="Times New Roman"/>
                <w:b/>
                <w:bCs/>
              </w:rPr>
            </w:pPr>
            <w:r w:rsidRPr="00E80BCA">
              <w:rPr>
                <w:rFonts w:ascii="Times New Roman" w:hAnsi="Times New Roman" w:cs="Times New Roman"/>
              </w:rPr>
              <w:t>Забезпечення готовності учасників та команди до експерименту</w:t>
            </w:r>
          </w:p>
        </w:tc>
      </w:tr>
      <w:tr w:rsidR="00E80BCA" w:rsidRPr="00E80BCA" w14:paraId="418F248C" w14:textId="77777777" w:rsidTr="00E80BCA">
        <w:trPr>
          <w:cantSplit/>
          <w:trHeight w:val="3269"/>
        </w:trPr>
        <w:tc>
          <w:tcPr>
            <w:tcW w:w="988" w:type="dxa"/>
            <w:textDirection w:val="btLr"/>
            <w:vAlign w:val="center"/>
          </w:tcPr>
          <w:p w14:paraId="2FC982DA" w14:textId="4F36404C" w:rsidR="00E80BCA" w:rsidRPr="00E80BCA" w:rsidRDefault="00E80BCA" w:rsidP="00E80BCA">
            <w:pPr>
              <w:ind w:left="113" w:right="113"/>
              <w:jc w:val="center"/>
              <w:rPr>
                <w:rFonts w:ascii="Times New Roman" w:hAnsi="Times New Roman" w:cs="Times New Roman"/>
                <w:b/>
                <w:bCs/>
              </w:rPr>
            </w:pPr>
            <w:r w:rsidRPr="00E80BCA">
              <w:rPr>
                <w:rFonts w:ascii="Times New Roman" w:hAnsi="Times New Roman" w:cs="Times New Roman"/>
                <w:b/>
                <w:bCs/>
              </w:rPr>
              <w:t>Діагностично</w:t>
            </w:r>
            <w:r w:rsidRPr="00E80BCA">
              <w:rPr>
                <w:rFonts w:ascii="Times New Roman" w:hAnsi="Times New Roman" w:cs="Times New Roman"/>
                <w:b/>
                <w:bCs/>
              </w:rPr>
              <w:noBreakHyphen/>
              <w:t>аналітичний</w:t>
            </w:r>
          </w:p>
        </w:tc>
        <w:tc>
          <w:tcPr>
            <w:tcW w:w="1837" w:type="dxa"/>
            <w:textDirection w:val="btLr"/>
            <w:vAlign w:val="center"/>
          </w:tcPr>
          <w:p w14:paraId="60ADAED9" w14:textId="6F4D7820" w:rsidR="00E80BCA" w:rsidRPr="00E80BCA" w:rsidRDefault="00E80BCA" w:rsidP="00E80BCA">
            <w:pPr>
              <w:ind w:left="113" w:right="113"/>
              <w:jc w:val="both"/>
              <w:rPr>
                <w:rFonts w:ascii="Times New Roman" w:hAnsi="Times New Roman" w:cs="Times New Roman"/>
                <w:b/>
                <w:bCs/>
              </w:rPr>
            </w:pPr>
            <w:r w:rsidRPr="00E80BCA">
              <w:rPr>
                <w:rFonts w:ascii="Times New Roman" w:hAnsi="Times New Roman" w:cs="Times New Roman"/>
              </w:rPr>
              <w:t>2 тижні</w:t>
            </w:r>
          </w:p>
        </w:tc>
        <w:tc>
          <w:tcPr>
            <w:tcW w:w="2982" w:type="dxa"/>
            <w:vAlign w:val="center"/>
          </w:tcPr>
          <w:p w14:paraId="0219A9E1" w14:textId="0A065FA3" w:rsidR="00E80BCA" w:rsidRPr="00E80BCA" w:rsidRDefault="00E80BCA" w:rsidP="00E80BCA">
            <w:pPr>
              <w:rPr>
                <w:rFonts w:ascii="Times New Roman" w:hAnsi="Times New Roman" w:cs="Times New Roman"/>
                <w:b/>
                <w:bCs/>
              </w:rPr>
            </w:pPr>
            <w:r w:rsidRPr="00E80BCA">
              <w:rPr>
                <w:rFonts w:ascii="Times New Roman" w:hAnsi="Times New Roman" w:cs="Times New Roman"/>
              </w:rPr>
              <w:t>Первинна діагностика психоемоційного стану та соціальної адаптації</w:t>
            </w:r>
          </w:p>
        </w:tc>
        <w:tc>
          <w:tcPr>
            <w:tcW w:w="2126" w:type="dxa"/>
            <w:vAlign w:val="center"/>
          </w:tcPr>
          <w:p w14:paraId="2D96D78F" w14:textId="318F9501" w:rsidR="00E80BCA" w:rsidRPr="00E80BCA" w:rsidRDefault="00E80BCA" w:rsidP="00E80BCA">
            <w:pPr>
              <w:rPr>
                <w:rFonts w:ascii="Times New Roman" w:hAnsi="Times New Roman" w:cs="Times New Roman"/>
                <w:b/>
                <w:bCs/>
              </w:rPr>
            </w:pPr>
            <w:r w:rsidRPr="00E80BCA">
              <w:rPr>
                <w:rFonts w:ascii="Times New Roman" w:hAnsi="Times New Roman" w:cs="Times New Roman"/>
              </w:rPr>
              <w:t>Опитувальники тривожності, стресостійкості; анкети; спостереження</w:t>
            </w:r>
          </w:p>
        </w:tc>
        <w:tc>
          <w:tcPr>
            <w:tcW w:w="1886" w:type="dxa"/>
            <w:vAlign w:val="center"/>
          </w:tcPr>
          <w:p w14:paraId="0ED852FC" w14:textId="6C542851" w:rsidR="00E80BCA" w:rsidRPr="00E80BCA" w:rsidRDefault="00E80BCA" w:rsidP="00E80BCA">
            <w:pPr>
              <w:rPr>
                <w:rFonts w:ascii="Times New Roman" w:hAnsi="Times New Roman" w:cs="Times New Roman"/>
                <w:b/>
                <w:bCs/>
              </w:rPr>
            </w:pPr>
            <w:r w:rsidRPr="00E80BCA">
              <w:rPr>
                <w:rFonts w:ascii="Times New Roman" w:hAnsi="Times New Roman" w:cs="Times New Roman"/>
              </w:rPr>
              <w:t>Визначення вихідного рівня показників; формування груп</w:t>
            </w:r>
          </w:p>
        </w:tc>
      </w:tr>
      <w:tr w:rsidR="00E80BCA" w:rsidRPr="00E80BCA" w14:paraId="31570493" w14:textId="77777777" w:rsidTr="00E80BCA">
        <w:trPr>
          <w:cantSplit/>
          <w:trHeight w:val="1134"/>
        </w:trPr>
        <w:tc>
          <w:tcPr>
            <w:tcW w:w="988" w:type="dxa"/>
            <w:textDirection w:val="btLr"/>
            <w:vAlign w:val="center"/>
          </w:tcPr>
          <w:p w14:paraId="551C6775" w14:textId="72575816" w:rsidR="00E80BCA" w:rsidRPr="00E80BCA" w:rsidRDefault="00E80BCA" w:rsidP="00E80BCA">
            <w:pPr>
              <w:ind w:left="113" w:right="113"/>
              <w:jc w:val="center"/>
              <w:rPr>
                <w:rFonts w:ascii="Times New Roman" w:hAnsi="Times New Roman" w:cs="Times New Roman"/>
                <w:b/>
                <w:bCs/>
              </w:rPr>
            </w:pPr>
            <w:r w:rsidRPr="00E80BCA">
              <w:rPr>
                <w:rFonts w:ascii="Times New Roman" w:hAnsi="Times New Roman" w:cs="Times New Roman"/>
                <w:b/>
                <w:bCs/>
              </w:rPr>
              <w:t>Основний (реабілітаційний цикл)</w:t>
            </w:r>
          </w:p>
        </w:tc>
        <w:tc>
          <w:tcPr>
            <w:tcW w:w="1837" w:type="dxa"/>
            <w:vAlign w:val="center"/>
          </w:tcPr>
          <w:p w14:paraId="3DB9D643" w14:textId="1BDB3849" w:rsidR="00E80BCA" w:rsidRPr="00E80BCA" w:rsidRDefault="00E80BCA" w:rsidP="00E80BCA">
            <w:pPr>
              <w:jc w:val="both"/>
              <w:rPr>
                <w:rFonts w:ascii="Times New Roman" w:hAnsi="Times New Roman" w:cs="Times New Roman"/>
              </w:rPr>
            </w:pPr>
            <w:r w:rsidRPr="00E80BCA">
              <w:rPr>
                <w:rFonts w:ascii="Times New Roman" w:hAnsi="Times New Roman" w:cs="Times New Roman"/>
              </w:rPr>
              <w:t>12 тижнів</w:t>
            </w:r>
          </w:p>
        </w:tc>
        <w:tc>
          <w:tcPr>
            <w:tcW w:w="2982" w:type="dxa"/>
            <w:vAlign w:val="center"/>
          </w:tcPr>
          <w:p w14:paraId="1D5D96B8" w14:textId="440AF866" w:rsidR="00E80BCA" w:rsidRPr="00E80BCA" w:rsidRDefault="00E80BCA" w:rsidP="00E80BCA">
            <w:pPr>
              <w:rPr>
                <w:rFonts w:ascii="Times New Roman" w:hAnsi="Times New Roman" w:cs="Times New Roman"/>
              </w:rPr>
            </w:pPr>
            <w:r w:rsidRPr="00E80BCA">
              <w:rPr>
                <w:rFonts w:ascii="Times New Roman" w:hAnsi="Times New Roman" w:cs="Times New Roman"/>
              </w:rPr>
              <w:t>Впровадження здоров’язберігаючих технологій: психоедукація, дихальні та релаксаційні вправи, адаптивна фізична культура, арт</w:t>
            </w:r>
            <w:r w:rsidRPr="00E80BCA">
              <w:rPr>
                <w:rFonts w:ascii="Times New Roman" w:hAnsi="Times New Roman" w:cs="Times New Roman"/>
              </w:rPr>
              <w:noBreakHyphen/>
              <w:t>терапія, тренінги комунікації</w:t>
            </w:r>
          </w:p>
        </w:tc>
        <w:tc>
          <w:tcPr>
            <w:tcW w:w="2126" w:type="dxa"/>
            <w:vAlign w:val="center"/>
          </w:tcPr>
          <w:p w14:paraId="2A6BC42C" w14:textId="73E83D83" w:rsidR="00E80BCA" w:rsidRPr="00E80BCA" w:rsidRDefault="00E80BCA" w:rsidP="00E80BCA">
            <w:pPr>
              <w:rPr>
                <w:rFonts w:ascii="Times New Roman" w:hAnsi="Times New Roman" w:cs="Times New Roman"/>
              </w:rPr>
            </w:pPr>
            <w:r w:rsidRPr="00E80BCA">
              <w:rPr>
                <w:rFonts w:ascii="Times New Roman" w:hAnsi="Times New Roman" w:cs="Times New Roman"/>
              </w:rPr>
              <w:t>Групові та індивідуальні заняття; інтерактивні вправи; творчі завдання; рухові комплекси</w:t>
            </w:r>
          </w:p>
        </w:tc>
        <w:tc>
          <w:tcPr>
            <w:tcW w:w="1886" w:type="dxa"/>
            <w:vAlign w:val="center"/>
          </w:tcPr>
          <w:p w14:paraId="03518FB9" w14:textId="2F8CD057" w:rsidR="00E80BCA" w:rsidRPr="00E80BCA" w:rsidRDefault="00E80BCA" w:rsidP="00E80BCA">
            <w:pPr>
              <w:rPr>
                <w:rFonts w:ascii="Times New Roman" w:hAnsi="Times New Roman" w:cs="Times New Roman"/>
              </w:rPr>
            </w:pPr>
            <w:r w:rsidRPr="00E80BCA">
              <w:rPr>
                <w:rFonts w:ascii="Times New Roman" w:hAnsi="Times New Roman" w:cs="Times New Roman"/>
              </w:rPr>
              <w:t>Зниження тривожності; розвиток навичок саморегуляції; покращення соціальної взаємодії</w:t>
            </w:r>
          </w:p>
        </w:tc>
      </w:tr>
      <w:tr w:rsidR="00E80BCA" w:rsidRPr="00E80BCA" w14:paraId="6BF3CC64" w14:textId="77777777" w:rsidTr="00E80BCA">
        <w:trPr>
          <w:cantSplit/>
          <w:trHeight w:val="2321"/>
        </w:trPr>
        <w:tc>
          <w:tcPr>
            <w:tcW w:w="988" w:type="dxa"/>
            <w:textDirection w:val="btLr"/>
            <w:vAlign w:val="center"/>
          </w:tcPr>
          <w:p w14:paraId="6799DE2C" w14:textId="02F505E1" w:rsidR="00E80BCA" w:rsidRPr="00E80BCA" w:rsidRDefault="00E80BCA" w:rsidP="00E80BCA">
            <w:pPr>
              <w:ind w:left="113" w:right="113"/>
              <w:jc w:val="center"/>
              <w:rPr>
                <w:rFonts w:ascii="Times New Roman" w:hAnsi="Times New Roman" w:cs="Times New Roman"/>
                <w:b/>
                <w:bCs/>
              </w:rPr>
            </w:pPr>
            <w:r w:rsidRPr="00E80BCA">
              <w:rPr>
                <w:rFonts w:ascii="Times New Roman" w:hAnsi="Times New Roman" w:cs="Times New Roman"/>
                <w:b/>
                <w:bCs/>
              </w:rPr>
              <w:lastRenderedPageBreak/>
              <w:t>Контрольно</w:t>
            </w:r>
            <w:r w:rsidRPr="00E80BCA">
              <w:rPr>
                <w:rFonts w:ascii="Times New Roman" w:hAnsi="Times New Roman" w:cs="Times New Roman"/>
                <w:b/>
                <w:bCs/>
              </w:rPr>
              <w:noBreakHyphen/>
              <w:t>оцінювальний</w:t>
            </w:r>
          </w:p>
        </w:tc>
        <w:tc>
          <w:tcPr>
            <w:tcW w:w="1837" w:type="dxa"/>
            <w:vAlign w:val="center"/>
          </w:tcPr>
          <w:p w14:paraId="14ED31D4" w14:textId="0CEF2B6F" w:rsidR="00E80BCA" w:rsidRPr="00E80BCA" w:rsidRDefault="00E80BCA" w:rsidP="00E80BCA">
            <w:pPr>
              <w:jc w:val="both"/>
              <w:rPr>
                <w:rFonts w:ascii="Times New Roman" w:hAnsi="Times New Roman" w:cs="Times New Roman"/>
              </w:rPr>
            </w:pPr>
            <w:r w:rsidRPr="00E80BCA">
              <w:rPr>
                <w:rFonts w:ascii="Times New Roman" w:hAnsi="Times New Roman" w:cs="Times New Roman"/>
              </w:rPr>
              <w:t>2 тижні</w:t>
            </w:r>
          </w:p>
        </w:tc>
        <w:tc>
          <w:tcPr>
            <w:tcW w:w="2982" w:type="dxa"/>
            <w:vAlign w:val="center"/>
          </w:tcPr>
          <w:p w14:paraId="6A9D4CD5" w14:textId="4E61F8A0" w:rsidR="00E80BCA" w:rsidRPr="00E80BCA" w:rsidRDefault="00E80BCA" w:rsidP="00E80BCA">
            <w:pPr>
              <w:rPr>
                <w:rFonts w:ascii="Times New Roman" w:hAnsi="Times New Roman" w:cs="Times New Roman"/>
              </w:rPr>
            </w:pPr>
            <w:r w:rsidRPr="00E80BCA">
              <w:rPr>
                <w:rFonts w:ascii="Times New Roman" w:hAnsi="Times New Roman" w:cs="Times New Roman"/>
              </w:rPr>
              <w:t>Повторна діагностика; порівняння результатів експериментальної та контрольної груп</w:t>
            </w:r>
          </w:p>
        </w:tc>
        <w:tc>
          <w:tcPr>
            <w:tcW w:w="2126" w:type="dxa"/>
            <w:vAlign w:val="center"/>
          </w:tcPr>
          <w:p w14:paraId="2F9977C6" w14:textId="1F8BDE8B" w:rsidR="00E80BCA" w:rsidRPr="00E80BCA" w:rsidRDefault="00E80BCA" w:rsidP="00E80BCA">
            <w:pPr>
              <w:rPr>
                <w:rFonts w:ascii="Times New Roman" w:hAnsi="Times New Roman" w:cs="Times New Roman"/>
              </w:rPr>
            </w:pPr>
            <w:r w:rsidRPr="00E80BCA">
              <w:rPr>
                <w:rFonts w:ascii="Times New Roman" w:hAnsi="Times New Roman" w:cs="Times New Roman"/>
              </w:rPr>
              <w:t>Тести, анкети, інтерв’ю; аналіз творчих робіт</w:t>
            </w:r>
          </w:p>
        </w:tc>
        <w:tc>
          <w:tcPr>
            <w:tcW w:w="1886" w:type="dxa"/>
            <w:vAlign w:val="center"/>
          </w:tcPr>
          <w:p w14:paraId="2D94AC17" w14:textId="53E54F8A" w:rsidR="00E80BCA" w:rsidRPr="00E80BCA" w:rsidRDefault="00E80BCA" w:rsidP="00E80BCA">
            <w:pPr>
              <w:rPr>
                <w:rFonts w:ascii="Times New Roman" w:hAnsi="Times New Roman" w:cs="Times New Roman"/>
              </w:rPr>
            </w:pPr>
            <w:r w:rsidRPr="00E80BCA">
              <w:rPr>
                <w:rFonts w:ascii="Times New Roman" w:hAnsi="Times New Roman" w:cs="Times New Roman"/>
              </w:rPr>
              <w:t>Виявлення динаміки змін; оцінка ефективності програми</w:t>
            </w:r>
          </w:p>
        </w:tc>
      </w:tr>
      <w:tr w:rsidR="00E80BCA" w:rsidRPr="00E80BCA" w14:paraId="3BDC586E" w14:textId="77777777" w:rsidTr="00E80BCA">
        <w:trPr>
          <w:cantSplit/>
          <w:trHeight w:val="1134"/>
        </w:trPr>
        <w:tc>
          <w:tcPr>
            <w:tcW w:w="988" w:type="dxa"/>
            <w:textDirection w:val="btLr"/>
            <w:vAlign w:val="center"/>
          </w:tcPr>
          <w:p w14:paraId="4697CE9E" w14:textId="0F393F91" w:rsidR="00E80BCA" w:rsidRPr="00E80BCA" w:rsidRDefault="00E80BCA" w:rsidP="00E80BCA">
            <w:pPr>
              <w:ind w:left="113" w:right="113"/>
              <w:jc w:val="center"/>
              <w:rPr>
                <w:rFonts w:ascii="Times New Roman" w:hAnsi="Times New Roman" w:cs="Times New Roman"/>
                <w:b/>
                <w:bCs/>
              </w:rPr>
            </w:pPr>
            <w:r w:rsidRPr="00E80BCA">
              <w:rPr>
                <w:rFonts w:ascii="Times New Roman" w:hAnsi="Times New Roman" w:cs="Times New Roman"/>
                <w:b/>
                <w:bCs/>
              </w:rPr>
              <w:t>Підсумковий</w:t>
            </w:r>
          </w:p>
        </w:tc>
        <w:tc>
          <w:tcPr>
            <w:tcW w:w="1837" w:type="dxa"/>
            <w:vAlign w:val="center"/>
          </w:tcPr>
          <w:p w14:paraId="48DE64F4" w14:textId="22485BB8" w:rsidR="00E80BCA" w:rsidRPr="00E80BCA" w:rsidRDefault="00E80BCA" w:rsidP="00E80BCA">
            <w:pPr>
              <w:jc w:val="both"/>
              <w:rPr>
                <w:rFonts w:ascii="Times New Roman" w:hAnsi="Times New Roman" w:cs="Times New Roman"/>
              </w:rPr>
            </w:pPr>
            <w:r w:rsidRPr="00E80BCA">
              <w:rPr>
                <w:rFonts w:ascii="Times New Roman" w:hAnsi="Times New Roman" w:cs="Times New Roman"/>
              </w:rPr>
              <w:t>1 тиждень</w:t>
            </w:r>
          </w:p>
        </w:tc>
        <w:tc>
          <w:tcPr>
            <w:tcW w:w="2982" w:type="dxa"/>
            <w:vAlign w:val="center"/>
          </w:tcPr>
          <w:p w14:paraId="16D3D184" w14:textId="4CF3649B" w:rsidR="00E80BCA" w:rsidRPr="00E80BCA" w:rsidRDefault="00E80BCA" w:rsidP="00E80BCA">
            <w:pPr>
              <w:rPr>
                <w:rFonts w:ascii="Times New Roman" w:hAnsi="Times New Roman" w:cs="Times New Roman"/>
              </w:rPr>
            </w:pPr>
            <w:r w:rsidRPr="00E80BCA">
              <w:rPr>
                <w:rFonts w:ascii="Times New Roman" w:hAnsi="Times New Roman" w:cs="Times New Roman"/>
              </w:rPr>
              <w:t>Узагальнення результатів; формулювання висновків; розроблення рекомендацій</w:t>
            </w:r>
          </w:p>
        </w:tc>
        <w:tc>
          <w:tcPr>
            <w:tcW w:w="2126" w:type="dxa"/>
            <w:vAlign w:val="center"/>
          </w:tcPr>
          <w:p w14:paraId="57196581" w14:textId="30676214" w:rsidR="00E80BCA" w:rsidRPr="00E80BCA" w:rsidRDefault="00E80BCA" w:rsidP="00E80BCA">
            <w:pPr>
              <w:rPr>
                <w:rFonts w:ascii="Times New Roman" w:hAnsi="Times New Roman" w:cs="Times New Roman"/>
              </w:rPr>
            </w:pPr>
            <w:r w:rsidRPr="00E80BCA">
              <w:rPr>
                <w:rFonts w:ascii="Times New Roman" w:hAnsi="Times New Roman" w:cs="Times New Roman"/>
              </w:rPr>
              <w:t>Аналітичний звіт; презентація результатів; методичні рекомендації</w:t>
            </w:r>
          </w:p>
        </w:tc>
        <w:tc>
          <w:tcPr>
            <w:tcW w:w="1886" w:type="dxa"/>
            <w:vAlign w:val="center"/>
          </w:tcPr>
          <w:p w14:paraId="0457FAAE" w14:textId="092A75F5" w:rsidR="00E80BCA" w:rsidRPr="00E80BCA" w:rsidRDefault="00E80BCA" w:rsidP="00E80BCA">
            <w:pPr>
              <w:rPr>
                <w:rFonts w:ascii="Times New Roman" w:hAnsi="Times New Roman" w:cs="Times New Roman"/>
              </w:rPr>
            </w:pPr>
            <w:r w:rsidRPr="00E80BCA">
              <w:rPr>
                <w:rFonts w:ascii="Times New Roman" w:hAnsi="Times New Roman" w:cs="Times New Roman"/>
              </w:rPr>
              <w:t>Наукове обґрунтування ефективності програми; практичні рекомендації для педагогів і психологів</w:t>
            </w:r>
          </w:p>
        </w:tc>
      </w:tr>
    </w:tbl>
    <w:p w14:paraId="1AA6F0CE" w14:textId="77777777" w:rsidR="00E80BCA" w:rsidRPr="00E80BCA" w:rsidRDefault="00E80BCA" w:rsidP="00E80BCA">
      <w:pPr>
        <w:spacing w:after="0" w:line="360" w:lineRule="auto"/>
        <w:ind w:firstLine="709"/>
        <w:jc w:val="both"/>
        <w:rPr>
          <w:rFonts w:ascii="Times New Roman" w:hAnsi="Times New Roman" w:cs="Times New Roman"/>
          <w:b/>
          <w:bCs/>
          <w:sz w:val="28"/>
          <w:szCs w:val="28"/>
        </w:rPr>
      </w:pPr>
    </w:p>
    <w:p w14:paraId="5CDEF2D7" w14:textId="77777777" w:rsidR="00CA7BE6" w:rsidRPr="00CA7BE6" w:rsidRDefault="00CA7BE6" w:rsidP="00CA7BE6">
      <w:pPr>
        <w:spacing w:after="0" w:line="360" w:lineRule="auto"/>
        <w:ind w:firstLine="709"/>
        <w:jc w:val="both"/>
        <w:rPr>
          <w:rFonts w:ascii="Times New Roman" w:hAnsi="Times New Roman" w:cs="Times New Roman"/>
          <w:b/>
          <w:bCs/>
          <w:sz w:val="28"/>
          <w:szCs w:val="28"/>
        </w:rPr>
      </w:pPr>
    </w:p>
    <w:p w14:paraId="5C86150D" w14:textId="77777777" w:rsidR="002A2245" w:rsidRPr="002A2245" w:rsidRDefault="002A2245" w:rsidP="002A2245">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Первинна діагностика (початковий етап) здійснювалася комплексно із застосуванням кількох методик, що дозволило отримати валідні дані про психоемоційний стан та соціальну адаптацію підлітків.</w:t>
      </w:r>
    </w:p>
    <w:p w14:paraId="1EE26865" w14:textId="77777777" w:rsidR="002A2245" w:rsidRPr="002A2245" w:rsidRDefault="002A2245" w:rsidP="00933F50">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Опитувальник рівня тривожності (Ч. Спілбергер – Ю. Ханін) передбачав заповнення учнями стандартизованої анкети, яка містила твердження щодо їхнього емоційного стану. Вони оцінювали власні переживання за шкалою від «ніколи» до «майже завжди». Це дозволило визначити рівень ситуативної тривожності (реакція на конкретні обставини) та особистісної тривожності (стійка характеристика). На початковому етапі було зафіксовано підвищені показники ситуативної тривожності, що відображало вплив воєнних умов.</w:t>
      </w:r>
    </w:p>
    <w:p w14:paraId="6ECBA7E8" w14:textId="77777777" w:rsidR="002A2245" w:rsidRPr="002A2245" w:rsidRDefault="002A2245" w:rsidP="00933F50">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Тест стресостійкості (С. Мадді) складався із серії запитань, які оцінювали здатність підлітків долати труднощі, приймати виклики та контролювати власні дії. Методика дозволила визначити рівень «життєстійкості» (hardiness), що включає три компоненти: залученість, контроль, прийняття ризику. На початку експерименту значна частина учнів демонструвала низькі показники за шкалою «контроль», що свідчило про відчуття безпорадності у кризових умовах.</w:t>
      </w:r>
    </w:p>
    <w:p w14:paraId="6CE582CB" w14:textId="77777777" w:rsidR="00933F50" w:rsidRDefault="002A2245" w:rsidP="00933F50">
      <w:pPr>
        <w:spacing w:after="0" w:line="360" w:lineRule="auto"/>
        <w:ind w:firstLine="709"/>
        <w:jc w:val="both"/>
        <w:rPr>
          <w:rFonts w:ascii="Times New Roman" w:hAnsi="Times New Roman" w:cs="Times New Roman"/>
          <w:b/>
          <w:bCs/>
          <w:sz w:val="28"/>
          <w:szCs w:val="28"/>
        </w:rPr>
      </w:pPr>
      <w:r w:rsidRPr="002A2245">
        <w:rPr>
          <w:rFonts w:ascii="Times New Roman" w:hAnsi="Times New Roman" w:cs="Times New Roman"/>
          <w:sz w:val="28"/>
          <w:szCs w:val="28"/>
        </w:rPr>
        <w:t xml:space="preserve">Анкета соціальної адаптації підлітків (авторська) містила запитання про взаємини з однолітками, ставлення до навчання, участь у позашкільних активностях, відчуття підтримки з боку сім’ї та педагогів. Учні описували </w:t>
      </w:r>
      <w:r w:rsidRPr="002A2245">
        <w:rPr>
          <w:rFonts w:ascii="Times New Roman" w:hAnsi="Times New Roman" w:cs="Times New Roman"/>
          <w:sz w:val="28"/>
          <w:szCs w:val="28"/>
        </w:rPr>
        <w:lastRenderedPageBreak/>
        <w:t>власні труднощі у спілкуванні, конфліктні ситуації та способи їхнього вирішення. На початковому етапі було виявлено тенденцію до зниження соціальної активності та уникання групових форм взаємодії.</w:t>
      </w:r>
      <w:r w:rsidR="00933F50" w:rsidRPr="00933F50">
        <w:rPr>
          <w:rFonts w:ascii="Times New Roman" w:hAnsi="Times New Roman" w:cs="Times New Roman"/>
          <w:b/>
          <w:bCs/>
          <w:sz w:val="28"/>
          <w:szCs w:val="28"/>
        </w:rPr>
        <w:t xml:space="preserve"> </w:t>
      </w:r>
    </w:p>
    <w:p w14:paraId="5B176C3F" w14:textId="77777777" w:rsidR="00933F50" w:rsidRDefault="00933F50" w:rsidP="00933F50">
      <w:pPr>
        <w:spacing w:after="0" w:line="360" w:lineRule="auto"/>
        <w:ind w:firstLine="709"/>
        <w:jc w:val="right"/>
        <w:rPr>
          <w:rFonts w:ascii="Times New Roman" w:hAnsi="Times New Roman" w:cs="Times New Roman"/>
          <w:b/>
          <w:bCs/>
          <w:sz w:val="28"/>
          <w:szCs w:val="28"/>
        </w:rPr>
      </w:pPr>
    </w:p>
    <w:p w14:paraId="28629C75" w14:textId="77777777" w:rsidR="00933F50" w:rsidRDefault="00933F50" w:rsidP="00933F50">
      <w:pPr>
        <w:spacing w:after="0" w:line="360" w:lineRule="auto"/>
        <w:ind w:firstLine="709"/>
        <w:jc w:val="right"/>
        <w:rPr>
          <w:rFonts w:ascii="Times New Roman" w:hAnsi="Times New Roman" w:cs="Times New Roman"/>
          <w:b/>
          <w:bCs/>
          <w:sz w:val="28"/>
          <w:szCs w:val="28"/>
        </w:rPr>
      </w:pPr>
    </w:p>
    <w:p w14:paraId="7EBFADBE" w14:textId="2CA09AE2" w:rsidR="00933F50" w:rsidRDefault="00933F50" w:rsidP="00933F50">
      <w:pPr>
        <w:spacing w:after="0" w:line="360" w:lineRule="auto"/>
        <w:ind w:firstLine="709"/>
        <w:jc w:val="right"/>
        <w:rPr>
          <w:rFonts w:ascii="Times New Roman" w:hAnsi="Times New Roman" w:cs="Times New Roman"/>
          <w:b/>
          <w:bCs/>
          <w:sz w:val="28"/>
          <w:szCs w:val="28"/>
        </w:rPr>
      </w:pPr>
      <w:r w:rsidRPr="00CA7BE6">
        <w:rPr>
          <w:rFonts w:ascii="Times New Roman" w:hAnsi="Times New Roman" w:cs="Times New Roman"/>
          <w:b/>
          <w:bCs/>
          <w:sz w:val="28"/>
          <w:szCs w:val="28"/>
        </w:rPr>
        <w:t>Таблиця 3.</w:t>
      </w:r>
      <w:r>
        <w:rPr>
          <w:rFonts w:ascii="Times New Roman" w:hAnsi="Times New Roman" w:cs="Times New Roman"/>
          <w:b/>
          <w:bCs/>
          <w:sz w:val="28"/>
          <w:szCs w:val="28"/>
        </w:rPr>
        <w:t>2.</w:t>
      </w:r>
      <w:r w:rsidRPr="00CA7BE6">
        <w:rPr>
          <w:rFonts w:ascii="Times New Roman" w:hAnsi="Times New Roman" w:cs="Times New Roman"/>
          <w:b/>
          <w:bCs/>
          <w:sz w:val="28"/>
          <w:szCs w:val="28"/>
        </w:rPr>
        <w:t xml:space="preserve"> </w:t>
      </w:r>
    </w:p>
    <w:p w14:paraId="1A7952C1" w14:textId="77777777" w:rsidR="00933F50" w:rsidRDefault="00933F50" w:rsidP="00933F50">
      <w:pPr>
        <w:spacing w:after="0" w:line="360" w:lineRule="auto"/>
        <w:ind w:firstLine="709"/>
        <w:jc w:val="right"/>
        <w:rPr>
          <w:rFonts w:ascii="Times New Roman" w:hAnsi="Times New Roman" w:cs="Times New Roman"/>
          <w:b/>
          <w:bCs/>
          <w:sz w:val="28"/>
          <w:szCs w:val="28"/>
        </w:rPr>
      </w:pPr>
      <w:r w:rsidRPr="00CA7BE6">
        <w:rPr>
          <w:rFonts w:ascii="Times New Roman" w:hAnsi="Times New Roman" w:cs="Times New Roman"/>
          <w:b/>
          <w:bCs/>
          <w:sz w:val="28"/>
          <w:szCs w:val="28"/>
        </w:rPr>
        <w:t>Діагностичний інструментарій експериментального дослідження</w:t>
      </w:r>
    </w:p>
    <w:tbl>
      <w:tblPr>
        <w:tblStyle w:val="ac"/>
        <w:tblW w:w="9921" w:type="dxa"/>
        <w:tblLook w:val="04A0" w:firstRow="1" w:lastRow="0" w:firstColumn="1" w:lastColumn="0" w:noHBand="0" w:noVBand="1"/>
      </w:tblPr>
      <w:tblGrid>
        <w:gridCol w:w="2072"/>
        <w:gridCol w:w="3385"/>
        <w:gridCol w:w="2344"/>
        <w:gridCol w:w="2120"/>
      </w:tblGrid>
      <w:tr w:rsidR="00933F50" w:rsidRPr="00CA7BE6" w14:paraId="1D892FC9" w14:textId="77777777" w:rsidTr="00C43ACD">
        <w:tc>
          <w:tcPr>
            <w:tcW w:w="2122" w:type="dxa"/>
            <w:vAlign w:val="center"/>
          </w:tcPr>
          <w:p w14:paraId="3B686BFD" w14:textId="77777777" w:rsidR="00933F50" w:rsidRPr="00CA7BE6" w:rsidRDefault="00933F50" w:rsidP="00C43ACD">
            <w:pPr>
              <w:jc w:val="center"/>
              <w:rPr>
                <w:rFonts w:ascii="Times New Roman" w:hAnsi="Times New Roman" w:cs="Times New Roman"/>
                <w:b/>
                <w:bCs/>
              </w:rPr>
            </w:pPr>
            <w:r w:rsidRPr="00CA7BE6">
              <w:rPr>
                <w:rFonts w:ascii="Times New Roman" w:hAnsi="Times New Roman" w:cs="Times New Roman"/>
                <w:b/>
                <w:bCs/>
              </w:rPr>
              <w:t>Етап дослідження</w:t>
            </w:r>
          </w:p>
        </w:tc>
        <w:tc>
          <w:tcPr>
            <w:tcW w:w="3543" w:type="dxa"/>
            <w:vAlign w:val="center"/>
          </w:tcPr>
          <w:p w14:paraId="30039364" w14:textId="77777777" w:rsidR="00933F50" w:rsidRPr="00CA7BE6" w:rsidRDefault="00933F50" w:rsidP="00C43ACD">
            <w:pPr>
              <w:jc w:val="center"/>
              <w:rPr>
                <w:rFonts w:ascii="Times New Roman" w:hAnsi="Times New Roman" w:cs="Times New Roman"/>
                <w:b/>
                <w:bCs/>
              </w:rPr>
            </w:pPr>
            <w:r w:rsidRPr="00CA7BE6">
              <w:rPr>
                <w:rFonts w:ascii="Times New Roman" w:hAnsi="Times New Roman" w:cs="Times New Roman"/>
                <w:b/>
                <w:bCs/>
              </w:rPr>
              <w:t>Методики та інструменти</w:t>
            </w:r>
          </w:p>
        </w:tc>
        <w:tc>
          <w:tcPr>
            <w:tcW w:w="2127" w:type="dxa"/>
            <w:vAlign w:val="center"/>
          </w:tcPr>
          <w:p w14:paraId="143A2BF0" w14:textId="77777777" w:rsidR="00933F50" w:rsidRPr="00CA7BE6" w:rsidRDefault="00933F50" w:rsidP="00C43ACD">
            <w:pPr>
              <w:jc w:val="center"/>
              <w:rPr>
                <w:rFonts w:ascii="Times New Roman" w:hAnsi="Times New Roman" w:cs="Times New Roman"/>
                <w:b/>
                <w:bCs/>
              </w:rPr>
            </w:pPr>
            <w:r w:rsidRPr="00CA7BE6">
              <w:rPr>
                <w:rFonts w:ascii="Times New Roman" w:hAnsi="Times New Roman" w:cs="Times New Roman"/>
                <w:b/>
                <w:bCs/>
              </w:rPr>
              <w:t>Мета застосування</w:t>
            </w:r>
          </w:p>
        </w:tc>
        <w:tc>
          <w:tcPr>
            <w:tcW w:w="2129" w:type="dxa"/>
            <w:vAlign w:val="center"/>
          </w:tcPr>
          <w:p w14:paraId="16B44A0A" w14:textId="77777777" w:rsidR="00933F50" w:rsidRPr="00CA7BE6" w:rsidRDefault="00933F50" w:rsidP="00C43ACD">
            <w:pPr>
              <w:jc w:val="center"/>
              <w:rPr>
                <w:rFonts w:ascii="Times New Roman" w:hAnsi="Times New Roman" w:cs="Times New Roman"/>
                <w:b/>
                <w:bCs/>
              </w:rPr>
            </w:pPr>
            <w:r w:rsidRPr="00CA7BE6">
              <w:rPr>
                <w:rFonts w:ascii="Times New Roman" w:hAnsi="Times New Roman" w:cs="Times New Roman"/>
                <w:b/>
                <w:bCs/>
              </w:rPr>
              <w:t>Очікувані результати</w:t>
            </w:r>
          </w:p>
        </w:tc>
      </w:tr>
      <w:tr w:rsidR="00933F50" w:rsidRPr="00CA7BE6" w14:paraId="5FC40F1D" w14:textId="77777777" w:rsidTr="00C43ACD">
        <w:tc>
          <w:tcPr>
            <w:tcW w:w="2122" w:type="dxa"/>
            <w:vAlign w:val="center"/>
          </w:tcPr>
          <w:p w14:paraId="32FAF6CE"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Первинна діагностика (до початку програми)</w:t>
            </w:r>
          </w:p>
        </w:tc>
        <w:tc>
          <w:tcPr>
            <w:tcW w:w="3543" w:type="dxa"/>
            <w:vAlign w:val="center"/>
          </w:tcPr>
          <w:p w14:paraId="60DB0CEF" w14:textId="77777777" w:rsidR="00933F50" w:rsidRDefault="00933F50" w:rsidP="00C43ACD">
            <w:pPr>
              <w:rPr>
                <w:rFonts w:ascii="Times New Roman" w:hAnsi="Times New Roman" w:cs="Times New Roman"/>
              </w:rPr>
            </w:pPr>
            <w:r w:rsidRPr="00CA7BE6">
              <w:rPr>
                <w:rFonts w:ascii="Times New Roman" w:hAnsi="Times New Roman" w:cs="Times New Roman"/>
              </w:rPr>
              <w:t>- Опитувальник рівня тривожності (Ч. Спілбергер – Ю. Ханін)</w:t>
            </w:r>
            <w:r w:rsidRPr="00CA7BE6">
              <w:rPr>
                <w:rFonts w:ascii="Times New Roman" w:hAnsi="Times New Roman" w:cs="Times New Roman"/>
              </w:rPr>
              <w:br/>
              <w:t xml:space="preserve">- Тест стресостійкості </w:t>
            </w:r>
          </w:p>
          <w:p w14:paraId="4E8C0D55"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(С. Мадді)</w:t>
            </w:r>
            <w:r w:rsidRPr="00CA7BE6">
              <w:rPr>
                <w:rFonts w:ascii="Times New Roman" w:hAnsi="Times New Roman" w:cs="Times New Roman"/>
              </w:rPr>
              <w:br/>
              <w:t>- Анкета соціальної адаптації підлітків (авторська)</w:t>
            </w:r>
            <w:r w:rsidRPr="00CA7BE6">
              <w:rPr>
                <w:rFonts w:ascii="Times New Roman" w:hAnsi="Times New Roman" w:cs="Times New Roman"/>
              </w:rPr>
              <w:br/>
              <w:t>- Спостереження за поведінкою у класі</w:t>
            </w:r>
          </w:p>
        </w:tc>
        <w:tc>
          <w:tcPr>
            <w:tcW w:w="2127" w:type="dxa"/>
            <w:vAlign w:val="center"/>
          </w:tcPr>
          <w:p w14:paraId="6DE84DEB"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Визначення вихідного рівня психоемоційного стану та соціальної адаптації</w:t>
            </w:r>
          </w:p>
        </w:tc>
        <w:tc>
          <w:tcPr>
            <w:tcW w:w="2129" w:type="dxa"/>
            <w:vAlign w:val="center"/>
          </w:tcPr>
          <w:p w14:paraId="04021AA0"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Встановлення базових показників для порівняння</w:t>
            </w:r>
          </w:p>
        </w:tc>
      </w:tr>
      <w:tr w:rsidR="00933F50" w:rsidRPr="00CA7BE6" w14:paraId="5833390C" w14:textId="77777777" w:rsidTr="00C43ACD">
        <w:tc>
          <w:tcPr>
            <w:tcW w:w="2122" w:type="dxa"/>
            <w:vAlign w:val="center"/>
          </w:tcPr>
          <w:p w14:paraId="7F84C511"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Поточний моніторинг (у процесі програми)</w:t>
            </w:r>
          </w:p>
        </w:tc>
        <w:tc>
          <w:tcPr>
            <w:tcW w:w="3543" w:type="dxa"/>
            <w:vAlign w:val="center"/>
          </w:tcPr>
          <w:p w14:paraId="23890ED8"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 Міні</w:t>
            </w:r>
            <w:r w:rsidRPr="00CA7BE6">
              <w:rPr>
                <w:rFonts w:ascii="Times New Roman" w:hAnsi="Times New Roman" w:cs="Times New Roman"/>
              </w:rPr>
              <w:noBreakHyphen/>
              <w:t>анкети самопочуття</w:t>
            </w:r>
            <w:r w:rsidRPr="00CA7BE6">
              <w:rPr>
                <w:rFonts w:ascii="Times New Roman" w:hAnsi="Times New Roman" w:cs="Times New Roman"/>
              </w:rPr>
              <w:br/>
              <w:t>- Рефлексивні щоденники</w:t>
            </w:r>
            <w:r w:rsidRPr="00CA7BE6">
              <w:rPr>
                <w:rFonts w:ascii="Times New Roman" w:hAnsi="Times New Roman" w:cs="Times New Roman"/>
              </w:rPr>
              <w:br/>
              <w:t>- Педагогічне спостереження</w:t>
            </w:r>
            <w:r w:rsidRPr="00CA7BE6">
              <w:rPr>
                <w:rFonts w:ascii="Times New Roman" w:hAnsi="Times New Roman" w:cs="Times New Roman"/>
              </w:rPr>
              <w:br/>
              <w:t>- Групові дискусії</w:t>
            </w:r>
          </w:p>
        </w:tc>
        <w:tc>
          <w:tcPr>
            <w:tcW w:w="2127" w:type="dxa"/>
            <w:vAlign w:val="center"/>
          </w:tcPr>
          <w:p w14:paraId="5C0B3D13"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Відстеження динаміки змін у психоемоційному стані та соціальній взаємодії</w:t>
            </w:r>
          </w:p>
        </w:tc>
        <w:tc>
          <w:tcPr>
            <w:tcW w:w="2129" w:type="dxa"/>
            <w:vAlign w:val="center"/>
          </w:tcPr>
          <w:p w14:paraId="3632DC1E" w14:textId="77777777" w:rsidR="00933F50" w:rsidRPr="00CA7BE6" w:rsidRDefault="00933F50" w:rsidP="00C43ACD">
            <w:pPr>
              <w:rPr>
                <w:rFonts w:ascii="Times New Roman" w:hAnsi="Times New Roman" w:cs="Times New Roman"/>
                <w:b/>
                <w:bCs/>
              </w:rPr>
            </w:pPr>
            <w:r w:rsidRPr="00CA7BE6">
              <w:rPr>
                <w:rFonts w:ascii="Times New Roman" w:hAnsi="Times New Roman" w:cs="Times New Roman"/>
              </w:rPr>
              <w:t>Виявлення проміжних результатів та корекція програми</w:t>
            </w:r>
          </w:p>
        </w:tc>
      </w:tr>
      <w:tr w:rsidR="00933F50" w:rsidRPr="00CA7BE6" w14:paraId="42729E93" w14:textId="77777777" w:rsidTr="00C43ACD">
        <w:tc>
          <w:tcPr>
            <w:tcW w:w="2122" w:type="dxa"/>
            <w:vAlign w:val="center"/>
          </w:tcPr>
          <w:p w14:paraId="40206C82" w14:textId="77777777" w:rsidR="00933F50" w:rsidRPr="00CA7BE6" w:rsidRDefault="00933F50" w:rsidP="00C43ACD">
            <w:pPr>
              <w:rPr>
                <w:rFonts w:ascii="Times New Roman" w:hAnsi="Times New Roman" w:cs="Times New Roman"/>
              </w:rPr>
            </w:pPr>
            <w:r w:rsidRPr="00CA7BE6">
              <w:rPr>
                <w:rFonts w:ascii="Times New Roman" w:hAnsi="Times New Roman" w:cs="Times New Roman"/>
              </w:rPr>
              <w:t>Підсумкова діагностика (після завершення програми)</w:t>
            </w:r>
          </w:p>
        </w:tc>
        <w:tc>
          <w:tcPr>
            <w:tcW w:w="3543" w:type="dxa"/>
            <w:vAlign w:val="center"/>
          </w:tcPr>
          <w:p w14:paraId="36EF8753" w14:textId="77777777" w:rsidR="00933F50" w:rsidRPr="00CA7BE6" w:rsidRDefault="00933F50" w:rsidP="00C43ACD">
            <w:pPr>
              <w:rPr>
                <w:rFonts w:ascii="Times New Roman" w:hAnsi="Times New Roman" w:cs="Times New Roman"/>
              </w:rPr>
            </w:pPr>
            <w:r w:rsidRPr="00CA7BE6">
              <w:rPr>
                <w:rFonts w:ascii="Times New Roman" w:hAnsi="Times New Roman" w:cs="Times New Roman"/>
              </w:rPr>
              <w:t>- Повторне застосування опитувальника тривожності та тесту стресостійкості</w:t>
            </w:r>
            <w:r w:rsidRPr="00CA7BE6">
              <w:rPr>
                <w:rFonts w:ascii="Times New Roman" w:hAnsi="Times New Roman" w:cs="Times New Roman"/>
              </w:rPr>
              <w:br/>
              <w:t>- Анкета соціальної адаптації</w:t>
            </w:r>
            <w:r w:rsidRPr="00CA7BE6">
              <w:rPr>
                <w:rFonts w:ascii="Times New Roman" w:hAnsi="Times New Roman" w:cs="Times New Roman"/>
              </w:rPr>
              <w:br/>
              <w:t>- Інтерв’ю з учнями</w:t>
            </w:r>
            <w:r w:rsidRPr="00CA7BE6">
              <w:rPr>
                <w:rFonts w:ascii="Times New Roman" w:hAnsi="Times New Roman" w:cs="Times New Roman"/>
              </w:rPr>
              <w:br/>
              <w:t>- Аналіз творчих робіт</w:t>
            </w:r>
          </w:p>
        </w:tc>
        <w:tc>
          <w:tcPr>
            <w:tcW w:w="2127" w:type="dxa"/>
            <w:vAlign w:val="center"/>
          </w:tcPr>
          <w:p w14:paraId="1E275BAA" w14:textId="77777777" w:rsidR="00933F50" w:rsidRPr="00CA7BE6" w:rsidRDefault="00933F50" w:rsidP="00C43ACD">
            <w:pPr>
              <w:rPr>
                <w:rFonts w:ascii="Times New Roman" w:hAnsi="Times New Roman" w:cs="Times New Roman"/>
              </w:rPr>
            </w:pPr>
            <w:r w:rsidRPr="00CA7BE6">
              <w:rPr>
                <w:rFonts w:ascii="Times New Roman" w:hAnsi="Times New Roman" w:cs="Times New Roman"/>
              </w:rPr>
              <w:t>Оцінка ефективності впроваджених здоров’язберігаючих технологій</w:t>
            </w:r>
          </w:p>
        </w:tc>
        <w:tc>
          <w:tcPr>
            <w:tcW w:w="2129" w:type="dxa"/>
            <w:vAlign w:val="center"/>
          </w:tcPr>
          <w:p w14:paraId="66F43A6F" w14:textId="77777777" w:rsidR="00933F50" w:rsidRPr="00CA7BE6" w:rsidRDefault="00933F50" w:rsidP="00C43ACD">
            <w:pPr>
              <w:rPr>
                <w:rFonts w:ascii="Times New Roman" w:hAnsi="Times New Roman" w:cs="Times New Roman"/>
              </w:rPr>
            </w:pPr>
            <w:r w:rsidRPr="00CA7BE6">
              <w:rPr>
                <w:rFonts w:ascii="Times New Roman" w:hAnsi="Times New Roman" w:cs="Times New Roman"/>
              </w:rPr>
              <w:t>Виявлення позитивної динаміки у психоемоційному стані та соціальній поведінці підлітків</w:t>
            </w:r>
          </w:p>
        </w:tc>
      </w:tr>
    </w:tbl>
    <w:p w14:paraId="15F5587C" w14:textId="423A369C" w:rsidR="002A2245" w:rsidRPr="002A2245" w:rsidRDefault="002A2245" w:rsidP="002A2245">
      <w:pPr>
        <w:spacing w:after="0" w:line="360" w:lineRule="auto"/>
        <w:ind w:firstLine="709"/>
        <w:jc w:val="both"/>
        <w:rPr>
          <w:rFonts w:ascii="Times New Roman" w:hAnsi="Times New Roman" w:cs="Times New Roman"/>
          <w:sz w:val="28"/>
          <w:szCs w:val="28"/>
        </w:rPr>
      </w:pPr>
    </w:p>
    <w:p w14:paraId="0050416D" w14:textId="77777777" w:rsidR="002A2245" w:rsidRPr="002A2245" w:rsidRDefault="002A2245" w:rsidP="002A2245">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Педагогічне спостереження здійснювалося вчителями та психологами систематично у класі та під час перерв. Фіксувалися прояви тривожності (замкнутість, уникання контактів, нервові рухи), а також ознаки агресивності чи апатії. На початковому етапі спостереження підтвердили дані анкетування: у частини підлітків відзначалися труднощі у комунікації та зниження навчальної мотивації.</w:t>
      </w:r>
    </w:p>
    <w:p w14:paraId="21EAA4CD" w14:textId="7DA2E5F5" w:rsidR="002A2245" w:rsidRPr="002A2245" w:rsidRDefault="002A2245" w:rsidP="002A22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A2245">
        <w:rPr>
          <w:rFonts w:ascii="Times New Roman" w:hAnsi="Times New Roman" w:cs="Times New Roman"/>
          <w:sz w:val="28"/>
          <w:szCs w:val="28"/>
        </w:rPr>
        <w:t xml:space="preserve">езультати первинної діагностики засвідчили наявність підвищеної тривожності, низької стресостійкості та ускладненої соціальної адаптації, що </w:t>
      </w:r>
      <w:r w:rsidRPr="002A2245">
        <w:rPr>
          <w:rFonts w:ascii="Times New Roman" w:hAnsi="Times New Roman" w:cs="Times New Roman"/>
          <w:sz w:val="28"/>
          <w:szCs w:val="28"/>
        </w:rPr>
        <w:lastRenderedPageBreak/>
        <w:t>стало підґрунтям для розроблення та впровадження програми соціально</w:t>
      </w:r>
      <w:r w:rsidRPr="002A2245">
        <w:rPr>
          <w:rFonts w:ascii="Times New Roman" w:hAnsi="Times New Roman" w:cs="Times New Roman"/>
          <w:sz w:val="28"/>
          <w:szCs w:val="28"/>
        </w:rPr>
        <w:noBreakHyphen/>
        <w:t>психологічної реабілітації.</w:t>
      </w:r>
    </w:p>
    <w:p w14:paraId="3E137310" w14:textId="77777777" w:rsidR="002A2245" w:rsidRPr="002A2245" w:rsidRDefault="002A2245" w:rsidP="002A2245">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Первинна діагностика психоемоційного стану та соціальної адаптації учнів 7</w:t>
      </w:r>
      <w:r w:rsidRPr="002A2245">
        <w:rPr>
          <w:rFonts w:ascii="Times New Roman" w:hAnsi="Times New Roman" w:cs="Times New Roman"/>
          <w:sz w:val="28"/>
          <w:szCs w:val="28"/>
        </w:rPr>
        <w:noBreakHyphen/>
        <w:t>х і 8</w:t>
      </w:r>
      <w:r w:rsidRPr="002A2245">
        <w:rPr>
          <w:rFonts w:ascii="Times New Roman" w:hAnsi="Times New Roman" w:cs="Times New Roman"/>
          <w:sz w:val="28"/>
          <w:szCs w:val="28"/>
        </w:rPr>
        <w:noBreakHyphen/>
        <w:t>х класів засвідчила наявність підвищеного рівня тривожності, знижених показників стресостійкості та труднощів у соціальній інтеграції. Для кількісного аналізу було обчислено середні значення за кожною методикою у двох паралелях.</w:t>
      </w:r>
    </w:p>
    <w:p w14:paraId="2F5DE25F" w14:textId="1DD667A2" w:rsidR="002A2245" w:rsidRDefault="002A2245" w:rsidP="002A2245">
      <w:pPr>
        <w:spacing w:after="0" w:line="360" w:lineRule="auto"/>
        <w:ind w:firstLine="709"/>
        <w:jc w:val="right"/>
        <w:rPr>
          <w:rFonts w:ascii="Times New Roman" w:hAnsi="Times New Roman" w:cs="Times New Roman"/>
          <w:b/>
          <w:bCs/>
          <w:sz w:val="28"/>
          <w:szCs w:val="28"/>
        </w:rPr>
      </w:pPr>
      <w:r w:rsidRPr="002A2245">
        <w:rPr>
          <w:rFonts w:ascii="Times New Roman" w:hAnsi="Times New Roman" w:cs="Times New Roman"/>
          <w:b/>
          <w:bCs/>
          <w:sz w:val="28"/>
          <w:szCs w:val="28"/>
        </w:rPr>
        <w:t xml:space="preserve">Таблиця </w:t>
      </w:r>
      <w:r>
        <w:rPr>
          <w:rFonts w:ascii="Times New Roman" w:hAnsi="Times New Roman" w:cs="Times New Roman"/>
          <w:b/>
          <w:bCs/>
          <w:sz w:val="28"/>
          <w:szCs w:val="28"/>
        </w:rPr>
        <w:t>3.3</w:t>
      </w:r>
      <w:r w:rsidRPr="002A2245">
        <w:rPr>
          <w:rFonts w:ascii="Times New Roman" w:hAnsi="Times New Roman" w:cs="Times New Roman"/>
          <w:b/>
          <w:bCs/>
          <w:sz w:val="28"/>
          <w:szCs w:val="28"/>
        </w:rPr>
        <w:t xml:space="preserve">. </w:t>
      </w:r>
    </w:p>
    <w:p w14:paraId="1B18F09E" w14:textId="08BF5649" w:rsidR="002A2245" w:rsidRDefault="002A2245" w:rsidP="002A2245">
      <w:pPr>
        <w:spacing w:after="0" w:line="360" w:lineRule="auto"/>
        <w:ind w:firstLine="709"/>
        <w:jc w:val="right"/>
        <w:rPr>
          <w:rFonts w:ascii="Times New Roman" w:hAnsi="Times New Roman" w:cs="Times New Roman"/>
          <w:b/>
          <w:bCs/>
          <w:sz w:val="28"/>
          <w:szCs w:val="28"/>
        </w:rPr>
      </w:pPr>
      <w:r w:rsidRPr="002A2245">
        <w:rPr>
          <w:rFonts w:ascii="Times New Roman" w:hAnsi="Times New Roman" w:cs="Times New Roman"/>
          <w:b/>
          <w:bCs/>
          <w:sz w:val="28"/>
          <w:szCs w:val="28"/>
        </w:rPr>
        <w:t>Середні показники первинної діагностики учнів 7</w:t>
      </w:r>
      <w:r w:rsidRPr="002A2245">
        <w:rPr>
          <w:rFonts w:ascii="Times New Roman" w:hAnsi="Times New Roman" w:cs="Times New Roman"/>
          <w:b/>
          <w:bCs/>
          <w:sz w:val="28"/>
          <w:szCs w:val="28"/>
        </w:rPr>
        <w:noBreakHyphen/>
        <w:t>х та 8</w:t>
      </w:r>
      <w:r w:rsidRPr="002A2245">
        <w:rPr>
          <w:rFonts w:ascii="Times New Roman" w:hAnsi="Times New Roman" w:cs="Times New Roman"/>
          <w:b/>
          <w:bCs/>
          <w:sz w:val="28"/>
          <w:szCs w:val="28"/>
        </w:rPr>
        <w:noBreakHyphen/>
        <w:t>х класів (n=134)</w:t>
      </w:r>
    </w:p>
    <w:tbl>
      <w:tblPr>
        <w:tblStyle w:val="ac"/>
        <w:tblW w:w="10060" w:type="dxa"/>
        <w:tblLook w:val="04A0" w:firstRow="1" w:lastRow="0" w:firstColumn="1" w:lastColumn="0" w:noHBand="0" w:noVBand="1"/>
      </w:tblPr>
      <w:tblGrid>
        <w:gridCol w:w="2407"/>
        <w:gridCol w:w="1557"/>
        <w:gridCol w:w="1559"/>
        <w:gridCol w:w="4537"/>
      </w:tblGrid>
      <w:tr w:rsidR="002A2245" w:rsidRPr="002A2245" w14:paraId="67F62D02" w14:textId="77777777" w:rsidTr="00CF4E43">
        <w:tc>
          <w:tcPr>
            <w:tcW w:w="2407" w:type="dxa"/>
            <w:vAlign w:val="center"/>
          </w:tcPr>
          <w:p w14:paraId="1D04DED5" w14:textId="45963C47"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b/>
                <w:bCs/>
              </w:rPr>
              <w:t>Показник</w:t>
            </w:r>
          </w:p>
        </w:tc>
        <w:tc>
          <w:tcPr>
            <w:tcW w:w="1557" w:type="dxa"/>
            <w:vAlign w:val="center"/>
          </w:tcPr>
          <w:p w14:paraId="5EE551BE" w14:textId="7AFC658B"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b/>
                <w:bCs/>
              </w:rPr>
              <w:t>7</w:t>
            </w:r>
            <w:r w:rsidRPr="002A2245">
              <w:rPr>
                <w:rFonts w:ascii="Times New Roman" w:hAnsi="Times New Roman" w:cs="Times New Roman"/>
                <w:b/>
                <w:bCs/>
              </w:rPr>
              <w:noBreakHyphen/>
              <w:t>і класи</w:t>
            </w:r>
            <w:r w:rsidR="00CF4E43">
              <w:rPr>
                <w:rFonts w:ascii="Times New Roman" w:hAnsi="Times New Roman" w:cs="Times New Roman"/>
                <w:b/>
                <w:bCs/>
              </w:rPr>
              <w:t xml:space="preserve"> (КГ)</w:t>
            </w:r>
            <w:r w:rsidRPr="002A2245">
              <w:rPr>
                <w:rFonts w:ascii="Times New Roman" w:hAnsi="Times New Roman" w:cs="Times New Roman"/>
                <w:b/>
                <w:bCs/>
              </w:rPr>
              <w:t xml:space="preserve"> (n=68)</w:t>
            </w:r>
          </w:p>
        </w:tc>
        <w:tc>
          <w:tcPr>
            <w:tcW w:w="1559" w:type="dxa"/>
            <w:vAlign w:val="center"/>
          </w:tcPr>
          <w:p w14:paraId="1E7DCC7E" w14:textId="41916D48"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b/>
                <w:bCs/>
              </w:rPr>
              <w:t>8</w:t>
            </w:r>
            <w:r w:rsidRPr="002A2245">
              <w:rPr>
                <w:rFonts w:ascii="Times New Roman" w:hAnsi="Times New Roman" w:cs="Times New Roman"/>
                <w:b/>
                <w:bCs/>
              </w:rPr>
              <w:noBreakHyphen/>
              <w:t xml:space="preserve">і класи </w:t>
            </w:r>
            <w:r w:rsidR="00CF4E43">
              <w:rPr>
                <w:rFonts w:ascii="Times New Roman" w:hAnsi="Times New Roman" w:cs="Times New Roman"/>
                <w:b/>
                <w:bCs/>
              </w:rPr>
              <w:t xml:space="preserve"> (ЕГ) </w:t>
            </w:r>
            <w:r w:rsidRPr="002A2245">
              <w:rPr>
                <w:rFonts w:ascii="Times New Roman" w:hAnsi="Times New Roman" w:cs="Times New Roman"/>
                <w:b/>
                <w:bCs/>
              </w:rPr>
              <w:t>(n=66)</w:t>
            </w:r>
          </w:p>
        </w:tc>
        <w:tc>
          <w:tcPr>
            <w:tcW w:w="4537" w:type="dxa"/>
            <w:vAlign w:val="center"/>
          </w:tcPr>
          <w:p w14:paraId="5B1AAD20" w14:textId="15043385"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b/>
                <w:bCs/>
              </w:rPr>
              <w:t>Інтерпретація</w:t>
            </w:r>
          </w:p>
        </w:tc>
      </w:tr>
      <w:tr w:rsidR="002A2245" w:rsidRPr="002A2245" w14:paraId="01C2A7AC" w14:textId="77777777" w:rsidTr="00CF4E43">
        <w:tc>
          <w:tcPr>
            <w:tcW w:w="2407" w:type="dxa"/>
            <w:vAlign w:val="center"/>
          </w:tcPr>
          <w:p w14:paraId="60453823" w14:textId="5D392EDC"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Рівень тривожності (за Спілбергером–Ханіним), балів</w:t>
            </w:r>
          </w:p>
        </w:tc>
        <w:tc>
          <w:tcPr>
            <w:tcW w:w="1557" w:type="dxa"/>
            <w:vAlign w:val="center"/>
          </w:tcPr>
          <w:p w14:paraId="5A8776B2" w14:textId="75C79AF1"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47,2</w:t>
            </w:r>
          </w:p>
        </w:tc>
        <w:tc>
          <w:tcPr>
            <w:tcW w:w="1559" w:type="dxa"/>
            <w:vAlign w:val="center"/>
          </w:tcPr>
          <w:p w14:paraId="19E17EA8" w14:textId="058FF468"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45,8</w:t>
            </w:r>
          </w:p>
        </w:tc>
        <w:tc>
          <w:tcPr>
            <w:tcW w:w="4537" w:type="dxa"/>
            <w:vAlign w:val="center"/>
          </w:tcPr>
          <w:p w14:paraId="7AC4AD66" w14:textId="7EA00023"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Обидві групи демонструють високий рівень ситуативної тривожності; у 7</w:t>
            </w:r>
            <w:r w:rsidRPr="002A2245">
              <w:rPr>
                <w:rFonts w:ascii="Times New Roman" w:hAnsi="Times New Roman" w:cs="Times New Roman"/>
              </w:rPr>
              <w:noBreakHyphen/>
              <w:t>х класах він дещо вищий</w:t>
            </w:r>
          </w:p>
        </w:tc>
      </w:tr>
      <w:tr w:rsidR="002A2245" w:rsidRPr="002A2245" w14:paraId="718BEC2E" w14:textId="77777777" w:rsidTr="00CF4E43">
        <w:tc>
          <w:tcPr>
            <w:tcW w:w="2407" w:type="dxa"/>
            <w:vAlign w:val="center"/>
          </w:tcPr>
          <w:p w14:paraId="4F755109" w14:textId="5B322E0F"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Стресостійкість (за Мадді), балів</w:t>
            </w:r>
          </w:p>
        </w:tc>
        <w:tc>
          <w:tcPr>
            <w:tcW w:w="1557" w:type="dxa"/>
            <w:vAlign w:val="center"/>
          </w:tcPr>
          <w:p w14:paraId="62B29E89" w14:textId="2F1DCC4B"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32,5</w:t>
            </w:r>
          </w:p>
        </w:tc>
        <w:tc>
          <w:tcPr>
            <w:tcW w:w="1559" w:type="dxa"/>
            <w:vAlign w:val="center"/>
          </w:tcPr>
          <w:p w14:paraId="7978C68E" w14:textId="253320BB"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34,1</w:t>
            </w:r>
          </w:p>
        </w:tc>
        <w:tc>
          <w:tcPr>
            <w:tcW w:w="4537" w:type="dxa"/>
            <w:vAlign w:val="center"/>
          </w:tcPr>
          <w:p w14:paraId="29663F28" w14:textId="357B645A" w:rsidR="002A2245" w:rsidRPr="002A2245" w:rsidRDefault="002A2245" w:rsidP="002A2245">
            <w:pPr>
              <w:jc w:val="center"/>
              <w:rPr>
                <w:rFonts w:ascii="Times New Roman" w:hAnsi="Times New Roman" w:cs="Times New Roman"/>
                <w:b/>
                <w:bCs/>
              </w:rPr>
            </w:pPr>
            <w:r w:rsidRPr="002A2245">
              <w:rPr>
                <w:rFonts w:ascii="Times New Roman" w:hAnsi="Times New Roman" w:cs="Times New Roman"/>
              </w:rPr>
              <w:t>Показники нижчі за середній рівень; учні 8</w:t>
            </w:r>
            <w:r w:rsidRPr="002A2245">
              <w:rPr>
                <w:rFonts w:ascii="Times New Roman" w:hAnsi="Times New Roman" w:cs="Times New Roman"/>
              </w:rPr>
              <w:noBreakHyphen/>
              <w:t>х класів мають відносно кращу здатність до контролю та прийняття викликів</w:t>
            </w:r>
          </w:p>
        </w:tc>
      </w:tr>
      <w:tr w:rsidR="002A2245" w:rsidRPr="002A2245" w14:paraId="53FC4760" w14:textId="77777777" w:rsidTr="00CF4E43">
        <w:tc>
          <w:tcPr>
            <w:tcW w:w="2407" w:type="dxa"/>
            <w:vAlign w:val="center"/>
          </w:tcPr>
          <w:p w14:paraId="4312B219" w14:textId="104B1AC0" w:rsidR="002A2245" w:rsidRPr="002A2245" w:rsidRDefault="002A2245" w:rsidP="002A2245">
            <w:pPr>
              <w:jc w:val="center"/>
              <w:rPr>
                <w:rFonts w:ascii="Times New Roman" w:hAnsi="Times New Roman" w:cs="Times New Roman"/>
              </w:rPr>
            </w:pPr>
            <w:r w:rsidRPr="002A2245">
              <w:rPr>
                <w:rFonts w:ascii="Times New Roman" w:hAnsi="Times New Roman" w:cs="Times New Roman"/>
              </w:rPr>
              <w:t>Соціальна адаптація (авторська анкета), % позитивних відповідей</w:t>
            </w:r>
          </w:p>
        </w:tc>
        <w:tc>
          <w:tcPr>
            <w:tcW w:w="1557" w:type="dxa"/>
            <w:vAlign w:val="center"/>
          </w:tcPr>
          <w:p w14:paraId="3F473895" w14:textId="2C4DE84E" w:rsidR="002A2245" w:rsidRPr="002A2245" w:rsidRDefault="002A2245" w:rsidP="002A2245">
            <w:pPr>
              <w:jc w:val="center"/>
              <w:rPr>
                <w:rFonts w:ascii="Times New Roman" w:hAnsi="Times New Roman" w:cs="Times New Roman"/>
              </w:rPr>
            </w:pPr>
            <w:r w:rsidRPr="002A2245">
              <w:rPr>
                <w:rFonts w:ascii="Times New Roman" w:hAnsi="Times New Roman" w:cs="Times New Roman"/>
              </w:rPr>
              <w:t>58 %</w:t>
            </w:r>
          </w:p>
        </w:tc>
        <w:tc>
          <w:tcPr>
            <w:tcW w:w="1559" w:type="dxa"/>
            <w:vAlign w:val="center"/>
          </w:tcPr>
          <w:p w14:paraId="2A527B41" w14:textId="43D5C6C9" w:rsidR="002A2245" w:rsidRPr="002A2245" w:rsidRDefault="002A2245" w:rsidP="002A2245">
            <w:pPr>
              <w:jc w:val="center"/>
              <w:rPr>
                <w:rFonts w:ascii="Times New Roman" w:hAnsi="Times New Roman" w:cs="Times New Roman"/>
              </w:rPr>
            </w:pPr>
            <w:r w:rsidRPr="002A2245">
              <w:rPr>
                <w:rFonts w:ascii="Times New Roman" w:hAnsi="Times New Roman" w:cs="Times New Roman"/>
              </w:rPr>
              <w:t>62 %</w:t>
            </w:r>
          </w:p>
        </w:tc>
        <w:tc>
          <w:tcPr>
            <w:tcW w:w="4537" w:type="dxa"/>
            <w:vAlign w:val="center"/>
          </w:tcPr>
          <w:p w14:paraId="394F3F43" w14:textId="7B37EDAC" w:rsidR="002A2245" w:rsidRPr="002A2245" w:rsidRDefault="002A2245" w:rsidP="002A2245">
            <w:pPr>
              <w:jc w:val="center"/>
              <w:rPr>
                <w:rFonts w:ascii="Times New Roman" w:hAnsi="Times New Roman" w:cs="Times New Roman"/>
              </w:rPr>
            </w:pPr>
            <w:r w:rsidRPr="002A2245">
              <w:rPr>
                <w:rFonts w:ascii="Times New Roman" w:hAnsi="Times New Roman" w:cs="Times New Roman"/>
              </w:rPr>
              <w:t>Виявлено тенденцію до зниження соціальної активності у 7</w:t>
            </w:r>
            <w:r w:rsidRPr="002A2245">
              <w:rPr>
                <w:rFonts w:ascii="Times New Roman" w:hAnsi="Times New Roman" w:cs="Times New Roman"/>
              </w:rPr>
              <w:noBreakHyphen/>
              <w:t>х класах; у 8</w:t>
            </w:r>
            <w:r w:rsidRPr="002A2245">
              <w:rPr>
                <w:rFonts w:ascii="Times New Roman" w:hAnsi="Times New Roman" w:cs="Times New Roman"/>
              </w:rPr>
              <w:noBreakHyphen/>
              <w:t>х класах адаптація дещо вища</w:t>
            </w:r>
          </w:p>
        </w:tc>
      </w:tr>
    </w:tbl>
    <w:p w14:paraId="1605528B" w14:textId="77777777" w:rsidR="002A2245" w:rsidRPr="002A2245" w:rsidRDefault="002A2245" w:rsidP="002A2245">
      <w:pPr>
        <w:spacing w:after="0" w:line="360" w:lineRule="auto"/>
        <w:ind w:firstLine="709"/>
        <w:jc w:val="both"/>
        <w:rPr>
          <w:rFonts w:ascii="Times New Roman" w:hAnsi="Times New Roman" w:cs="Times New Roman"/>
          <w:b/>
          <w:bCs/>
          <w:sz w:val="28"/>
          <w:szCs w:val="28"/>
        </w:rPr>
      </w:pPr>
    </w:p>
    <w:p w14:paraId="5BC6FCE5" w14:textId="77777777" w:rsidR="002A2245" w:rsidRPr="002A2245" w:rsidRDefault="002A2245" w:rsidP="002A2245">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Отримані результати свідчать про те, що на початковому етапі більшість підлітків характеризувалися підвищеною тривожністю, зниженим рівнем стресостійкості та ускладненою соціальною адаптацією. Це підтвердило необхідність впровадження програми соціально</w:t>
      </w:r>
      <w:r w:rsidRPr="002A2245">
        <w:rPr>
          <w:rFonts w:ascii="Times New Roman" w:hAnsi="Times New Roman" w:cs="Times New Roman"/>
          <w:sz w:val="28"/>
          <w:szCs w:val="28"/>
        </w:rPr>
        <w:noBreakHyphen/>
        <w:t>психологічної реабілітації із застосуванням здоров’язберігаючих технологій.</w:t>
      </w:r>
    </w:p>
    <w:p w14:paraId="78057220" w14:textId="7C0C585E" w:rsidR="002A2245" w:rsidRPr="002A2245" w:rsidRDefault="002A2245" w:rsidP="002A2245">
      <w:pPr>
        <w:spacing w:after="0" w:line="360" w:lineRule="auto"/>
        <w:ind w:firstLine="709"/>
        <w:jc w:val="center"/>
        <w:rPr>
          <w:rFonts w:ascii="Times New Roman" w:hAnsi="Times New Roman" w:cs="Times New Roman"/>
          <w:sz w:val="28"/>
          <w:szCs w:val="28"/>
        </w:rPr>
      </w:pPr>
      <w:r w:rsidRPr="002A2245">
        <w:rPr>
          <w:rFonts w:ascii="Times New Roman" w:hAnsi="Times New Roman" w:cs="Times New Roman"/>
          <w:noProof/>
          <w:sz w:val="28"/>
          <w:szCs w:val="28"/>
          <w:lang w:val="ru-RU" w:eastAsia="ru-RU"/>
        </w:rPr>
        <w:lastRenderedPageBreak/>
        <w:drawing>
          <wp:inline distT="0" distB="0" distL="0" distR="0" wp14:anchorId="00A706A3" wp14:editId="62A136F9">
            <wp:extent cx="3606800" cy="27094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3950" cy="2714867"/>
                    </a:xfrm>
                    <a:prstGeom prst="rect">
                      <a:avLst/>
                    </a:prstGeom>
                  </pic:spPr>
                </pic:pic>
              </a:graphicData>
            </a:graphic>
          </wp:inline>
        </w:drawing>
      </w:r>
    </w:p>
    <w:p w14:paraId="05CEF71B" w14:textId="77DA12D4" w:rsidR="00CA7BE6" w:rsidRPr="00CA7BE6" w:rsidRDefault="002A2245" w:rsidP="002A2245">
      <w:pPr>
        <w:spacing w:after="0" w:line="360" w:lineRule="auto"/>
        <w:ind w:firstLine="709"/>
        <w:jc w:val="center"/>
        <w:rPr>
          <w:rFonts w:ascii="Times New Roman" w:hAnsi="Times New Roman" w:cs="Times New Roman"/>
          <w:b/>
          <w:bCs/>
          <w:sz w:val="28"/>
          <w:szCs w:val="28"/>
        </w:rPr>
      </w:pPr>
      <w:r w:rsidRPr="002A2245">
        <w:rPr>
          <w:rFonts w:ascii="Times New Roman" w:hAnsi="Times New Roman" w:cs="Times New Roman"/>
          <w:b/>
          <w:bCs/>
          <w:sz w:val="28"/>
          <w:szCs w:val="28"/>
        </w:rPr>
        <w:t>Діаграма  3.1.</w:t>
      </w:r>
      <w:r w:rsidRPr="002A2245">
        <w:rPr>
          <w:b/>
          <w:bCs/>
        </w:rPr>
        <w:t xml:space="preserve"> </w:t>
      </w:r>
      <w:r w:rsidRPr="002A2245">
        <w:rPr>
          <w:rFonts w:ascii="Times New Roman" w:hAnsi="Times New Roman" w:cs="Times New Roman"/>
          <w:b/>
          <w:bCs/>
          <w:sz w:val="28"/>
          <w:szCs w:val="28"/>
        </w:rPr>
        <w:t>Порівняння середніх показників первинної діагностики учнів 7</w:t>
      </w:r>
      <w:r w:rsidRPr="002A2245">
        <w:rPr>
          <w:rFonts w:ascii="Times New Roman" w:hAnsi="Times New Roman" w:cs="Times New Roman"/>
          <w:b/>
          <w:bCs/>
          <w:sz w:val="28"/>
          <w:szCs w:val="28"/>
        </w:rPr>
        <w:noBreakHyphen/>
        <w:t>х та 8</w:t>
      </w:r>
      <w:r w:rsidRPr="002A2245">
        <w:rPr>
          <w:rFonts w:ascii="Times New Roman" w:hAnsi="Times New Roman" w:cs="Times New Roman"/>
          <w:b/>
          <w:bCs/>
          <w:sz w:val="28"/>
          <w:szCs w:val="28"/>
        </w:rPr>
        <w:noBreakHyphen/>
        <w:t>х класів за трьома критеріями: тривожність, стресостійкість та соціальна адаптація.</w:t>
      </w:r>
    </w:p>
    <w:p w14:paraId="1725E193" w14:textId="77777777" w:rsidR="002A2245" w:rsidRPr="002A2245" w:rsidRDefault="002A2245" w:rsidP="002A2245">
      <w:pPr>
        <w:spacing w:after="0" w:line="360" w:lineRule="auto"/>
        <w:ind w:firstLine="709"/>
        <w:jc w:val="both"/>
        <w:rPr>
          <w:rFonts w:ascii="Times New Roman" w:hAnsi="Times New Roman" w:cs="Times New Roman"/>
          <w:sz w:val="28"/>
          <w:szCs w:val="28"/>
        </w:rPr>
      </w:pPr>
      <w:r w:rsidRPr="002A2245">
        <w:rPr>
          <w:rFonts w:ascii="Times New Roman" w:hAnsi="Times New Roman" w:cs="Times New Roman"/>
          <w:sz w:val="28"/>
          <w:szCs w:val="28"/>
        </w:rPr>
        <w:t>Як видно з діаграми, учні 7</w:t>
      </w:r>
      <w:r w:rsidRPr="002A2245">
        <w:rPr>
          <w:rFonts w:ascii="Times New Roman" w:hAnsi="Times New Roman" w:cs="Times New Roman"/>
          <w:sz w:val="28"/>
          <w:szCs w:val="28"/>
        </w:rPr>
        <w:noBreakHyphen/>
        <w:t>х класів продемонстрували дещо вищий рівень тривожності та нижчі показники стресостійкості, тоді як учні 8</w:t>
      </w:r>
      <w:r w:rsidRPr="002A2245">
        <w:rPr>
          <w:rFonts w:ascii="Times New Roman" w:hAnsi="Times New Roman" w:cs="Times New Roman"/>
          <w:sz w:val="28"/>
          <w:szCs w:val="28"/>
        </w:rPr>
        <w:noBreakHyphen/>
        <w:t>х класів мали відносно кращі результати у сфері соціальної адаптації. Це підтверджує висновки кількісного аналізу та підкреслює необхідність цілеспрямованої програми реабілітації для обох груп, з особливим акцентом на розвиток навичок саморегуляції у молодших підлітків.</w:t>
      </w:r>
    </w:p>
    <w:p w14:paraId="32A936B3" w14:textId="77777777" w:rsidR="00B07747" w:rsidRPr="00B07747" w:rsidRDefault="00B07747" w:rsidP="00B07747">
      <w:pPr>
        <w:spacing w:after="0" w:line="360" w:lineRule="auto"/>
        <w:ind w:firstLine="709"/>
        <w:jc w:val="both"/>
        <w:rPr>
          <w:rFonts w:ascii="Times New Roman" w:hAnsi="Times New Roman" w:cs="Times New Roman"/>
          <w:sz w:val="28"/>
          <w:szCs w:val="28"/>
        </w:rPr>
      </w:pPr>
      <w:r w:rsidRPr="00B07747">
        <w:rPr>
          <w:rFonts w:ascii="Times New Roman" w:hAnsi="Times New Roman" w:cs="Times New Roman"/>
          <w:sz w:val="28"/>
          <w:szCs w:val="28"/>
        </w:rPr>
        <w:t>Підсумки результатів початкового етапу діагностики у 7</w:t>
      </w:r>
      <w:r w:rsidRPr="00B07747">
        <w:rPr>
          <w:rFonts w:ascii="Times New Roman" w:hAnsi="Times New Roman" w:cs="Times New Roman"/>
          <w:sz w:val="28"/>
          <w:szCs w:val="28"/>
        </w:rPr>
        <w:noBreakHyphen/>
        <w:t>х класах (контрольна група) та 8</w:t>
      </w:r>
      <w:r w:rsidRPr="00B07747">
        <w:rPr>
          <w:rFonts w:ascii="Times New Roman" w:hAnsi="Times New Roman" w:cs="Times New Roman"/>
          <w:sz w:val="28"/>
          <w:szCs w:val="28"/>
        </w:rPr>
        <w:noBreakHyphen/>
        <w:t>х класах (експериментальна група) свідчать про суттєві відмінності у психоемоційному стані та рівні соціальної адаптації.</w:t>
      </w:r>
    </w:p>
    <w:p w14:paraId="20A4392F" w14:textId="77777777" w:rsidR="00B07747" w:rsidRPr="00B07747" w:rsidRDefault="00B07747" w:rsidP="00B07747">
      <w:pPr>
        <w:spacing w:after="0" w:line="360" w:lineRule="auto"/>
        <w:ind w:firstLine="709"/>
        <w:jc w:val="both"/>
        <w:rPr>
          <w:rFonts w:ascii="Times New Roman" w:hAnsi="Times New Roman" w:cs="Times New Roman"/>
          <w:sz w:val="28"/>
          <w:szCs w:val="28"/>
        </w:rPr>
      </w:pPr>
      <w:r w:rsidRPr="00B07747">
        <w:rPr>
          <w:rFonts w:ascii="Times New Roman" w:hAnsi="Times New Roman" w:cs="Times New Roman"/>
          <w:sz w:val="28"/>
          <w:szCs w:val="28"/>
        </w:rPr>
        <w:t>У 7</w:t>
      </w:r>
      <w:r w:rsidRPr="00B07747">
        <w:rPr>
          <w:rFonts w:ascii="Times New Roman" w:hAnsi="Times New Roman" w:cs="Times New Roman"/>
          <w:sz w:val="28"/>
          <w:szCs w:val="28"/>
        </w:rPr>
        <w:noBreakHyphen/>
        <w:t>х класах було зафіксовано підвищений рівень ситуативної тривожності (47,2 бала), що відображало значний вплив воєнних умов на емоційний стан підлітків. Показники стресостійкості виявилися нижчими за середній рівень (32,5 бала), особливо за шкалою «контроль», що свідчило про відчуття безпорадності та труднощі у подоланні кризових ситуацій. Анкета соціальної адаптації показала зниження соціальної активності (58 % позитивних відповідей), уникання групових форм взаємодії та труднощі у комунікації. Педагогічне спостереження підтвердило наявність замкнутості, нервових рухів та зниження навчальної мотивації.</w:t>
      </w:r>
    </w:p>
    <w:p w14:paraId="573296D7" w14:textId="77777777" w:rsidR="00B07747" w:rsidRPr="00B07747" w:rsidRDefault="00B07747" w:rsidP="00B07747">
      <w:pPr>
        <w:spacing w:after="0" w:line="360" w:lineRule="auto"/>
        <w:ind w:firstLine="709"/>
        <w:jc w:val="both"/>
        <w:rPr>
          <w:rFonts w:ascii="Times New Roman" w:hAnsi="Times New Roman" w:cs="Times New Roman"/>
          <w:sz w:val="28"/>
          <w:szCs w:val="28"/>
        </w:rPr>
      </w:pPr>
      <w:r w:rsidRPr="00B07747">
        <w:rPr>
          <w:rFonts w:ascii="Times New Roman" w:hAnsi="Times New Roman" w:cs="Times New Roman"/>
          <w:sz w:val="28"/>
          <w:szCs w:val="28"/>
        </w:rPr>
        <w:lastRenderedPageBreak/>
        <w:t>У 8</w:t>
      </w:r>
      <w:r w:rsidRPr="00B07747">
        <w:rPr>
          <w:rFonts w:ascii="Times New Roman" w:hAnsi="Times New Roman" w:cs="Times New Roman"/>
          <w:sz w:val="28"/>
          <w:szCs w:val="28"/>
        </w:rPr>
        <w:noBreakHyphen/>
        <w:t>х класах рівень тривожності був дещо нижчим (45,8 бала), проте залишався у зоні високих показників, що свідчить про емоційне напруження. Стресостійкість виявилася відносно вищою (34,1 бала), учні демонстрували кращу здатність до прийняття викликів і частково до контролю над ситуацією. Соціальна адаптація мала більш позитивні результати (62 % позитивних відповідей), що свідчило про відносно кращу інтеграцію у колектив та більшу готовність до співпраці. Спостереження показало, що хоча окремі учні мали труднощі у комунікації, загалом група характеризувалася більшою згуртованістю та активністю.</w:t>
      </w:r>
    </w:p>
    <w:p w14:paraId="4AD19CFB" w14:textId="77777777" w:rsidR="00B07747" w:rsidRPr="00B07747" w:rsidRDefault="00B07747" w:rsidP="00B07747">
      <w:pPr>
        <w:spacing w:after="0" w:line="360" w:lineRule="auto"/>
        <w:ind w:firstLine="709"/>
        <w:jc w:val="both"/>
        <w:rPr>
          <w:rFonts w:ascii="Times New Roman" w:hAnsi="Times New Roman" w:cs="Times New Roman"/>
          <w:sz w:val="28"/>
          <w:szCs w:val="28"/>
        </w:rPr>
      </w:pPr>
      <w:r w:rsidRPr="00B07747">
        <w:rPr>
          <w:rFonts w:ascii="Times New Roman" w:hAnsi="Times New Roman" w:cs="Times New Roman"/>
          <w:sz w:val="28"/>
          <w:szCs w:val="28"/>
        </w:rPr>
        <w:t>Отже, контрольна група (7</w:t>
      </w:r>
      <w:r w:rsidRPr="00B07747">
        <w:rPr>
          <w:rFonts w:ascii="Times New Roman" w:hAnsi="Times New Roman" w:cs="Times New Roman"/>
          <w:sz w:val="28"/>
          <w:szCs w:val="28"/>
        </w:rPr>
        <w:noBreakHyphen/>
        <w:t>і класи) продемонструвала більш високий рівень тривожності, нижчу стресостійкість та ускладнену соціальну адаптацію. Експериментальна група (8</w:t>
      </w:r>
      <w:r w:rsidRPr="00B07747">
        <w:rPr>
          <w:rFonts w:ascii="Times New Roman" w:hAnsi="Times New Roman" w:cs="Times New Roman"/>
          <w:sz w:val="28"/>
          <w:szCs w:val="28"/>
        </w:rPr>
        <w:noBreakHyphen/>
        <w:t>і класи) мала відносно кращі показники за всіма критеріями, проте також потребувала цілеспрямованої підтримки. Це підтвердило необхідність впровадження програми соціально</w:t>
      </w:r>
      <w:r w:rsidRPr="00B07747">
        <w:rPr>
          <w:rFonts w:ascii="Times New Roman" w:hAnsi="Times New Roman" w:cs="Times New Roman"/>
          <w:sz w:val="28"/>
          <w:szCs w:val="28"/>
        </w:rPr>
        <w:noBreakHyphen/>
        <w:t>психологічної реабілітації із застосуванням здоров’язберігаючих технологій.</w:t>
      </w:r>
    </w:p>
    <w:p w14:paraId="4AA6ADE0" w14:textId="77777777" w:rsidR="008534A8" w:rsidRDefault="008534A8" w:rsidP="00EC3337">
      <w:pPr>
        <w:spacing w:after="0" w:line="360" w:lineRule="auto"/>
        <w:ind w:firstLine="709"/>
        <w:jc w:val="both"/>
        <w:rPr>
          <w:rFonts w:ascii="Times New Roman" w:hAnsi="Times New Roman" w:cs="Times New Roman"/>
          <w:sz w:val="28"/>
          <w:szCs w:val="28"/>
        </w:rPr>
      </w:pPr>
    </w:p>
    <w:p w14:paraId="15443065" w14:textId="2A96A8B4" w:rsidR="00EC3337" w:rsidRPr="00B07747" w:rsidRDefault="00EC3337" w:rsidP="00EC3337">
      <w:pPr>
        <w:spacing w:after="0" w:line="360" w:lineRule="auto"/>
        <w:ind w:firstLine="709"/>
        <w:jc w:val="both"/>
        <w:rPr>
          <w:rFonts w:ascii="Times New Roman" w:hAnsi="Times New Roman" w:cs="Times New Roman"/>
          <w:b/>
          <w:bCs/>
          <w:sz w:val="28"/>
          <w:szCs w:val="28"/>
        </w:rPr>
      </w:pPr>
      <w:r w:rsidRPr="00B07747">
        <w:rPr>
          <w:rFonts w:ascii="Times New Roman" w:hAnsi="Times New Roman" w:cs="Times New Roman"/>
          <w:b/>
          <w:bCs/>
          <w:sz w:val="28"/>
          <w:szCs w:val="28"/>
        </w:rPr>
        <w:t>3.</w:t>
      </w:r>
      <w:r w:rsidR="00B07747" w:rsidRPr="00B07747">
        <w:rPr>
          <w:rFonts w:ascii="Times New Roman" w:hAnsi="Times New Roman" w:cs="Times New Roman"/>
          <w:b/>
          <w:bCs/>
          <w:sz w:val="28"/>
          <w:szCs w:val="28"/>
        </w:rPr>
        <w:t>2</w:t>
      </w:r>
      <w:r w:rsidRPr="00B07747">
        <w:rPr>
          <w:rFonts w:ascii="Times New Roman" w:hAnsi="Times New Roman" w:cs="Times New Roman"/>
          <w:b/>
          <w:bCs/>
          <w:sz w:val="28"/>
          <w:szCs w:val="28"/>
        </w:rPr>
        <w:t>. Реалізація програми соціально-психологічної реабілітації із застосуванням здоров’язберігаючих технологій</w:t>
      </w:r>
    </w:p>
    <w:p w14:paraId="404C2EE3" w14:textId="77777777" w:rsidR="00B07747" w:rsidRDefault="00B07747" w:rsidP="00EC3337">
      <w:pPr>
        <w:spacing w:after="0" w:line="360" w:lineRule="auto"/>
        <w:ind w:firstLine="709"/>
        <w:jc w:val="both"/>
        <w:rPr>
          <w:rFonts w:ascii="Times New Roman" w:hAnsi="Times New Roman" w:cs="Times New Roman"/>
          <w:sz w:val="28"/>
          <w:szCs w:val="28"/>
        </w:rPr>
      </w:pPr>
    </w:p>
    <w:p w14:paraId="71199125" w14:textId="3A080C36"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 xml:space="preserve">У ході </w:t>
      </w:r>
      <w:r>
        <w:rPr>
          <w:rFonts w:ascii="Times New Roman" w:hAnsi="Times New Roman" w:cs="Times New Roman"/>
          <w:sz w:val="28"/>
          <w:szCs w:val="28"/>
        </w:rPr>
        <w:t>другого етапу експерименту – п</w:t>
      </w:r>
      <w:r w:rsidRPr="004B7170">
        <w:rPr>
          <w:rFonts w:ascii="Times New Roman" w:hAnsi="Times New Roman" w:cs="Times New Roman"/>
          <w:sz w:val="28"/>
          <w:szCs w:val="28"/>
        </w:rPr>
        <w:t xml:space="preserve">оточний моніторинг </w:t>
      </w:r>
      <w:r>
        <w:rPr>
          <w:rFonts w:ascii="Times New Roman" w:hAnsi="Times New Roman" w:cs="Times New Roman"/>
          <w:sz w:val="28"/>
          <w:szCs w:val="28"/>
        </w:rPr>
        <w:t xml:space="preserve">– ми використали розроблену нами </w:t>
      </w:r>
      <w:r w:rsidRPr="004B7170">
        <w:rPr>
          <w:rFonts w:ascii="Times New Roman" w:hAnsi="Times New Roman" w:cs="Times New Roman"/>
          <w:sz w:val="28"/>
          <w:szCs w:val="28"/>
        </w:rPr>
        <w:t>програм</w:t>
      </w:r>
      <w:r>
        <w:rPr>
          <w:rFonts w:ascii="Times New Roman" w:hAnsi="Times New Roman" w:cs="Times New Roman"/>
          <w:sz w:val="28"/>
          <w:szCs w:val="28"/>
        </w:rPr>
        <w:t>у</w:t>
      </w:r>
      <w:r w:rsidRPr="004B7170">
        <w:rPr>
          <w:rFonts w:ascii="Times New Roman" w:hAnsi="Times New Roman" w:cs="Times New Roman"/>
          <w:sz w:val="28"/>
          <w:szCs w:val="28"/>
        </w:rPr>
        <w:t xml:space="preserve"> соціально</w:t>
      </w:r>
      <w:r w:rsidRPr="004B7170">
        <w:rPr>
          <w:rFonts w:ascii="Times New Roman" w:hAnsi="Times New Roman" w:cs="Times New Roman"/>
          <w:sz w:val="28"/>
          <w:szCs w:val="28"/>
        </w:rPr>
        <w:noBreakHyphen/>
        <w:t xml:space="preserve">психологічної реабілітації </w:t>
      </w:r>
      <w:r>
        <w:rPr>
          <w:rFonts w:ascii="Times New Roman" w:hAnsi="Times New Roman" w:cs="Times New Roman"/>
          <w:sz w:val="28"/>
          <w:szCs w:val="28"/>
        </w:rPr>
        <w:t>«</w:t>
      </w:r>
      <w:r w:rsidRPr="004B7170">
        <w:rPr>
          <w:rFonts w:ascii="Times New Roman" w:hAnsi="Times New Roman" w:cs="Times New Roman"/>
          <w:sz w:val="28"/>
          <w:szCs w:val="28"/>
        </w:rPr>
        <w:t>Відновлення і стійкість: інтегративна програма психосоціальної реабілітації підлітків</w:t>
      </w:r>
      <w:r>
        <w:rPr>
          <w:rFonts w:ascii="Times New Roman" w:hAnsi="Times New Roman" w:cs="Times New Roman"/>
          <w:sz w:val="28"/>
          <w:szCs w:val="28"/>
        </w:rPr>
        <w:t>»</w:t>
      </w:r>
      <w:r w:rsidRPr="004B7170">
        <w:rPr>
          <w:rFonts w:ascii="Times New Roman" w:hAnsi="Times New Roman" w:cs="Times New Roman"/>
          <w:sz w:val="28"/>
          <w:szCs w:val="28"/>
        </w:rPr>
        <w:t xml:space="preserve"> здійснювався систематичний поточний моніторинг, спрямований на відстеження динаміки змін у психоемоційному стані та соціальній взаємодії підлітків. Для цього застосовувався комплекс методів, які дозволяли поєднати кількісні та якісні показники.</w:t>
      </w:r>
    </w:p>
    <w:p w14:paraId="7CE234AB" w14:textId="73926B08"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Міні</w:t>
      </w:r>
      <w:r w:rsidRPr="004B7170">
        <w:rPr>
          <w:rFonts w:ascii="Times New Roman" w:hAnsi="Times New Roman" w:cs="Times New Roman"/>
          <w:sz w:val="28"/>
          <w:szCs w:val="28"/>
        </w:rPr>
        <w:noBreakHyphen/>
        <w:t>анкети самопочуття. Учні щотижня заповнювали короткі анкети, що містили запитання про їхній емоційний стан, рівень тривожності, настрій та відчуття підтримки. Це дозволяло оперативно фіксувати зміни у самопочутті та виявляти учнів, які потребували додаткової уваги.</w:t>
      </w:r>
    </w:p>
    <w:p w14:paraId="0D0B8A9F" w14:textId="368378B0"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lastRenderedPageBreak/>
        <w:t>Рефлексивні щоденники. Підлітки вели щоденники, де описували власні переживання, думки та емоції, що виникали під час занять і в повсякденному житті. Аналіз цих записів давав можливість простежити індивідуальну динаміку, рівень усвідомленості та здатність до саморефлексії.</w:t>
      </w:r>
    </w:p>
    <w:p w14:paraId="0ED1AB0A" w14:textId="2CCED234"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Педагогічне спостереження. Психологи та педагоги здійснювали регулярне спостереження за поведінкою учнів у класі, під час занять та перерв. Фіксувалися прояви тривожності, замкнутості, агресивності чи, навпаки, активності та комунікабельності. Це дозволяло оцінити ефективність впроваджених технологій у реальних умовах навчального середовища.</w:t>
      </w:r>
    </w:p>
    <w:p w14:paraId="1C9B57BB" w14:textId="0D1D2840"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Групові дискусії. Проводилися обговорення у малих групах, де учні ділилися власними враженнями від занять, висловлювали думки щодо отриманих практик та їхнього впливу на самопочуття. Такі дискусії сприяли розвитку навичок комунікації, емпатії та взаємної підтримки, а також давали можливість виявити колективні тенденції у зміні психоемоційного стану.</w:t>
      </w:r>
    </w:p>
    <w:p w14:paraId="7251DCB9" w14:textId="1BB24482"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Реалізація програми соціально</w:t>
      </w:r>
      <w:r w:rsidRPr="004B7170">
        <w:rPr>
          <w:rFonts w:ascii="Times New Roman" w:hAnsi="Times New Roman" w:cs="Times New Roman"/>
          <w:sz w:val="28"/>
          <w:szCs w:val="28"/>
        </w:rPr>
        <w:noBreakHyphen/>
        <w:t>психологічної реабілітації підлітків у воєнний період здійснювалася поетапно та передбачала інтеграцію здоров’язберігаючих технологій у навчально</w:t>
      </w:r>
      <w:r w:rsidRPr="004B7170">
        <w:rPr>
          <w:rFonts w:ascii="Times New Roman" w:hAnsi="Times New Roman" w:cs="Times New Roman"/>
          <w:sz w:val="28"/>
          <w:szCs w:val="28"/>
        </w:rPr>
        <w:noBreakHyphen/>
        <w:t>виховний процес. Основна увага приділялася створенню безпечного освітнього середовища, формуванню навичок саморегуляції, розвитку соціальної активності та підтримці психоемоційної рівноваги учнів.</w:t>
      </w:r>
    </w:p>
    <w:p w14:paraId="498D9B5E" w14:textId="285DB42D"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Перший етап – організаційно</w:t>
      </w:r>
      <w:r w:rsidRPr="004B7170">
        <w:rPr>
          <w:rFonts w:ascii="Times New Roman" w:hAnsi="Times New Roman" w:cs="Times New Roman"/>
          <w:sz w:val="28"/>
          <w:szCs w:val="28"/>
        </w:rPr>
        <w:noBreakHyphen/>
        <w:t>підготовчий. На цьому етапі було сформовано експериментальну та контрольну групи, проведено інструктаж педагогів і психологів, підготовлено методичні матеріали та визначено розклад занять. Особлива увага приділялася адаптації програми до умов воєнного часу, включно з можливістю проведення занять у дистанційному форматі чи в укриттях.</w:t>
      </w:r>
    </w:p>
    <w:p w14:paraId="588E5038" w14:textId="24E17811"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Другий етап – діагностично</w:t>
      </w:r>
      <w:r w:rsidRPr="004B7170">
        <w:rPr>
          <w:rFonts w:ascii="Times New Roman" w:hAnsi="Times New Roman" w:cs="Times New Roman"/>
          <w:sz w:val="28"/>
          <w:szCs w:val="28"/>
        </w:rPr>
        <w:noBreakHyphen/>
        <w:t xml:space="preserve">аналітичний. Здійснювалася первинна діагностика психоемоційного стану та соціальної адаптації учнів. Результати стали основою для розроблення індивідуальних і групових маршрутів </w:t>
      </w:r>
      <w:r w:rsidRPr="004B7170">
        <w:rPr>
          <w:rFonts w:ascii="Times New Roman" w:hAnsi="Times New Roman" w:cs="Times New Roman"/>
          <w:sz w:val="28"/>
          <w:szCs w:val="28"/>
        </w:rPr>
        <w:lastRenderedPageBreak/>
        <w:t>реабілітації, що враховували рівень тривожності, стресостійкості та соціальної активності підлітків.</w:t>
      </w:r>
    </w:p>
    <w:p w14:paraId="66A863D6" w14:textId="32CA3C96"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Третій етап – основний (реабілітаційний цикл). Програма реалізовувалася протягом 12 тижнів і включала такі модулі:</w:t>
      </w:r>
    </w:p>
    <w:p w14:paraId="650AED5E" w14:textId="77777777" w:rsidR="004B7170" w:rsidRPr="004B7170" w:rsidRDefault="004B7170" w:rsidP="004B7170">
      <w:pPr>
        <w:numPr>
          <w:ilvl w:val="0"/>
          <w:numId w:val="11"/>
        </w:numPr>
        <w:spacing w:after="0" w:line="360" w:lineRule="auto"/>
        <w:ind w:left="0" w:firstLine="0"/>
        <w:jc w:val="both"/>
        <w:rPr>
          <w:rFonts w:ascii="Times New Roman" w:hAnsi="Times New Roman" w:cs="Times New Roman"/>
          <w:sz w:val="28"/>
          <w:szCs w:val="28"/>
        </w:rPr>
      </w:pPr>
      <w:r w:rsidRPr="004B7170">
        <w:rPr>
          <w:rFonts w:ascii="Times New Roman" w:hAnsi="Times New Roman" w:cs="Times New Roman"/>
          <w:sz w:val="28"/>
          <w:szCs w:val="28"/>
        </w:rPr>
        <w:t>психоедукаційні заняття, спрямовані на формування знань про стрес, емоції та способи їх регуляції;</w:t>
      </w:r>
    </w:p>
    <w:p w14:paraId="6F412D2D" w14:textId="77777777" w:rsidR="004B7170" w:rsidRPr="004B7170" w:rsidRDefault="004B7170" w:rsidP="004B7170">
      <w:pPr>
        <w:numPr>
          <w:ilvl w:val="0"/>
          <w:numId w:val="11"/>
        </w:numPr>
        <w:spacing w:after="0" w:line="360" w:lineRule="auto"/>
        <w:ind w:left="0" w:firstLine="0"/>
        <w:jc w:val="both"/>
        <w:rPr>
          <w:rFonts w:ascii="Times New Roman" w:hAnsi="Times New Roman" w:cs="Times New Roman"/>
          <w:sz w:val="28"/>
          <w:szCs w:val="28"/>
        </w:rPr>
      </w:pPr>
      <w:r w:rsidRPr="004B7170">
        <w:rPr>
          <w:rFonts w:ascii="Times New Roman" w:hAnsi="Times New Roman" w:cs="Times New Roman"/>
          <w:sz w:val="28"/>
          <w:szCs w:val="28"/>
        </w:rPr>
        <w:t>дихальні та релаксаційні вправи, що забезпечували зниження емоційної напруги;</w:t>
      </w:r>
    </w:p>
    <w:p w14:paraId="326F051E" w14:textId="77777777" w:rsidR="004B7170" w:rsidRPr="004B7170" w:rsidRDefault="004B7170" w:rsidP="004B7170">
      <w:pPr>
        <w:numPr>
          <w:ilvl w:val="0"/>
          <w:numId w:val="11"/>
        </w:numPr>
        <w:spacing w:after="0" w:line="360" w:lineRule="auto"/>
        <w:ind w:left="0" w:firstLine="0"/>
        <w:jc w:val="both"/>
        <w:rPr>
          <w:rFonts w:ascii="Times New Roman" w:hAnsi="Times New Roman" w:cs="Times New Roman"/>
          <w:sz w:val="28"/>
          <w:szCs w:val="28"/>
        </w:rPr>
      </w:pPr>
      <w:r w:rsidRPr="004B7170">
        <w:rPr>
          <w:rFonts w:ascii="Times New Roman" w:hAnsi="Times New Roman" w:cs="Times New Roman"/>
          <w:sz w:val="28"/>
          <w:szCs w:val="28"/>
        </w:rPr>
        <w:t>адаптивну фізичну активність (естетична гімнастика, рухові комплекси), яка сприяла гармонізації психофізичного стану;</w:t>
      </w:r>
    </w:p>
    <w:p w14:paraId="68242DC8" w14:textId="77777777" w:rsidR="004B7170" w:rsidRPr="004B7170" w:rsidRDefault="004B7170" w:rsidP="004B7170">
      <w:pPr>
        <w:numPr>
          <w:ilvl w:val="0"/>
          <w:numId w:val="11"/>
        </w:numPr>
        <w:spacing w:after="0" w:line="360" w:lineRule="auto"/>
        <w:ind w:left="0" w:firstLine="0"/>
        <w:jc w:val="both"/>
        <w:rPr>
          <w:rFonts w:ascii="Times New Roman" w:hAnsi="Times New Roman" w:cs="Times New Roman"/>
          <w:sz w:val="28"/>
          <w:szCs w:val="28"/>
        </w:rPr>
      </w:pPr>
      <w:r w:rsidRPr="004B7170">
        <w:rPr>
          <w:rFonts w:ascii="Times New Roman" w:hAnsi="Times New Roman" w:cs="Times New Roman"/>
          <w:sz w:val="28"/>
          <w:szCs w:val="28"/>
        </w:rPr>
        <w:t>арт</w:t>
      </w:r>
      <w:r w:rsidRPr="004B7170">
        <w:rPr>
          <w:rFonts w:ascii="Times New Roman" w:hAnsi="Times New Roman" w:cs="Times New Roman"/>
          <w:sz w:val="28"/>
          <w:szCs w:val="28"/>
        </w:rPr>
        <w:noBreakHyphen/>
        <w:t>терапевтичні практики (малювання, музика, сторітелінг), що допомагали виражати емоції та знімати внутрішнє напруження;</w:t>
      </w:r>
    </w:p>
    <w:p w14:paraId="4EFD4259" w14:textId="77777777" w:rsidR="004B7170" w:rsidRPr="004B7170" w:rsidRDefault="004B7170" w:rsidP="004B7170">
      <w:pPr>
        <w:numPr>
          <w:ilvl w:val="0"/>
          <w:numId w:val="11"/>
        </w:numPr>
        <w:spacing w:after="0" w:line="360" w:lineRule="auto"/>
        <w:ind w:left="0" w:firstLine="0"/>
        <w:jc w:val="both"/>
        <w:rPr>
          <w:rFonts w:ascii="Times New Roman" w:hAnsi="Times New Roman" w:cs="Times New Roman"/>
          <w:sz w:val="28"/>
          <w:szCs w:val="28"/>
        </w:rPr>
      </w:pPr>
      <w:r w:rsidRPr="004B7170">
        <w:rPr>
          <w:rFonts w:ascii="Times New Roman" w:hAnsi="Times New Roman" w:cs="Times New Roman"/>
          <w:sz w:val="28"/>
          <w:szCs w:val="28"/>
        </w:rPr>
        <w:t>тренінги комунікації та соціальної взаємодії, спрямовані на розвиток емпатії, співпраці та лідерських навичок.</w:t>
      </w:r>
    </w:p>
    <w:p w14:paraId="64E7315D" w14:textId="613B79E1"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Четвертий етап – контрольно</w:t>
      </w:r>
      <w:r w:rsidRPr="004B7170">
        <w:rPr>
          <w:rFonts w:ascii="Times New Roman" w:hAnsi="Times New Roman" w:cs="Times New Roman"/>
          <w:sz w:val="28"/>
          <w:szCs w:val="28"/>
        </w:rPr>
        <w:noBreakHyphen/>
        <w:t>оцінювальний. Після завершення програми було проведено повторну діагностику, яка дозволила визначити динаміку змін у психоемоційному стані та соціальній поведінці учнів. Порівняння результатів експериментальної та контрольної груп підтвердило ефективність застосованих здоров’язберігаючих технологій.</w:t>
      </w:r>
    </w:p>
    <w:p w14:paraId="145D9F3E" w14:textId="700A1A5A"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П’ятий етап – узагальнювальний. На завершальному етапі було здійснено аналіз отриманих даних, сформульовано висновки та розроблено практичні рекомендації для педагогів, психологів і батьків щодо використання здоров’язберігаючих технологій у процесі соціально</w:t>
      </w:r>
      <w:r w:rsidRPr="004B7170">
        <w:rPr>
          <w:rFonts w:ascii="Times New Roman" w:hAnsi="Times New Roman" w:cs="Times New Roman"/>
          <w:sz w:val="28"/>
          <w:szCs w:val="28"/>
        </w:rPr>
        <w:noBreakHyphen/>
        <w:t>психологічної реабілітації підлітків.</w:t>
      </w:r>
    </w:p>
    <w:p w14:paraId="5D22E08E" w14:textId="77777777" w:rsidR="004B7170" w:rsidRDefault="004B7170" w:rsidP="004B7170">
      <w:pPr>
        <w:spacing w:after="0" w:line="360" w:lineRule="auto"/>
        <w:ind w:firstLine="709"/>
        <w:jc w:val="right"/>
        <w:rPr>
          <w:rFonts w:ascii="Times New Roman" w:hAnsi="Times New Roman" w:cs="Times New Roman"/>
          <w:b/>
          <w:bCs/>
          <w:sz w:val="28"/>
          <w:szCs w:val="28"/>
        </w:rPr>
      </w:pPr>
      <w:r w:rsidRPr="004B7170">
        <w:rPr>
          <w:rFonts w:ascii="Times New Roman" w:hAnsi="Times New Roman" w:cs="Times New Roman"/>
          <w:b/>
          <w:bCs/>
          <w:sz w:val="28"/>
          <w:szCs w:val="28"/>
        </w:rPr>
        <w:t xml:space="preserve">Таблиця </w:t>
      </w:r>
      <w:r>
        <w:rPr>
          <w:rFonts w:ascii="Times New Roman" w:hAnsi="Times New Roman" w:cs="Times New Roman"/>
          <w:b/>
          <w:bCs/>
          <w:sz w:val="28"/>
          <w:szCs w:val="28"/>
        </w:rPr>
        <w:t>3</w:t>
      </w:r>
      <w:r w:rsidRPr="004B7170">
        <w:rPr>
          <w:rFonts w:ascii="Times New Roman" w:hAnsi="Times New Roman" w:cs="Times New Roman"/>
          <w:b/>
          <w:bCs/>
          <w:sz w:val="28"/>
          <w:szCs w:val="28"/>
        </w:rPr>
        <w:t>.</w:t>
      </w:r>
      <w:r>
        <w:rPr>
          <w:rFonts w:ascii="Times New Roman" w:hAnsi="Times New Roman" w:cs="Times New Roman"/>
          <w:b/>
          <w:bCs/>
          <w:sz w:val="28"/>
          <w:szCs w:val="28"/>
        </w:rPr>
        <w:t>4.</w:t>
      </w:r>
      <w:r w:rsidRPr="004B7170">
        <w:rPr>
          <w:rFonts w:ascii="Times New Roman" w:hAnsi="Times New Roman" w:cs="Times New Roman"/>
          <w:b/>
          <w:bCs/>
          <w:sz w:val="28"/>
          <w:szCs w:val="28"/>
        </w:rPr>
        <w:t xml:space="preserve"> </w:t>
      </w:r>
    </w:p>
    <w:p w14:paraId="5EF0E910" w14:textId="626BD04C" w:rsidR="004B7170" w:rsidRDefault="004B7170" w:rsidP="004B7170">
      <w:pPr>
        <w:spacing w:after="0" w:line="360" w:lineRule="auto"/>
        <w:ind w:firstLine="709"/>
        <w:jc w:val="right"/>
        <w:rPr>
          <w:rFonts w:ascii="Times New Roman" w:hAnsi="Times New Roman" w:cs="Times New Roman"/>
          <w:b/>
          <w:bCs/>
          <w:sz w:val="28"/>
          <w:szCs w:val="28"/>
        </w:rPr>
      </w:pPr>
      <w:r w:rsidRPr="004B7170">
        <w:rPr>
          <w:rFonts w:ascii="Times New Roman" w:hAnsi="Times New Roman" w:cs="Times New Roman"/>
          <w:b/>
          <w:bCs/>
          <w:sz w:val="28"/>
          <w:szCs w:val="28"/>
        </w:rPr>
        <w:t>Методи поточного моніторингу, їхня мета та результати</w:t>
      </w:r>
    </w:p>
    <w:tbl>
      <w:tblPr>
        <w:tblStyle w:val="ac"/>
        <w:tblW w:w="9627" w:type="dxa"/>
        <w:jc w:val="center"/>
        <w:tblLook w:val="04A0" w:firstRow="1" w:lastRow="0" w:firstColumn="1" w:lastColumn="0" w:noHBand="0" w:noVBand="1"/>
      </w:tblPr>
      <w:tblGrid>
        <w:gridCol w:w="3209"/>
        <w:gridCol w:w="3209"/>
        <w:gridCol w:w="3209"/>
      </w:tblGrid>
      <w:tr w:rsidR="004B7170" w:rsidRPr="004B7170" w14:paraId="411A01E9" w14:textId="77777777" w:rsidTr="004B7170">
        <w:trPr>
          <w:jc w:val="center"/>
        </w:trPr>
        <w:tc>
          <w:tcPr>
            <w:tcW w:w="3209" w:type="dxa"/>
            <w:vAlign w:val="center"/>
          </w:tcPr>
          <w:p w14:paraId="74981C3D" w14:textId="01DA1CF1"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b/>
                <w:bCs/>
              </w:rPr>
              <w:t>Метод</w:t>
            </w:r>
          </w:p>
        </w:tc>
        <w:tc>
          <w:tcPr>
            <w:tcW w:w="3209" w:type="dxa"/>
            <w:vAlign w:val="center"/>
          </w:tcPr>
          <w:p w14:paraId="0A804367" w14:textId="2794FBD4"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b/>
                <w:bCs/>
              </w:rPr>
              <w:t>Мета застосування</w:t>
            </w:r>
          </w:p>
        </w:tc>
        <w:tc>
          <w:tcPr>
            <w:tcW w:w="3209" w:type="dxa"/>
            <w:vAlign w:val="center"/>
          </w:tcPr>
          <w:p w14:paraId="75A687FA" w14:textId="198DC94A"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b/>
                <w:bCs/>
              </w:rPr>
              <w:t>Результати</w:t>
            </w:r>
          </w:p>
        </w:tc>
      </w:tr>
      <w:tr w:rsidR="004B7170" w:rsidRPr="004B7170" w14:paraId="738A1E9D" w14:textId="77777777" w:rsidTr="004B7170">
        <w:trPr>
          <w:jc w:val="center"/>
        </w:trPr>
        <w:tc>
          <w:tcPr>
            <w:tcW w:w="3209" w:type="dxa"/>
            <w:vAlign w:val="center"/>
          </w:tcPr>
          <w:p w14:paraId="04191646" w14:textId="6F6FDB1F"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Міні</w:t>
            </w:r>
            <w:r w:rsidRPr="004B7170">
              <w:rPr>
                <w:rFonts w:ascii="Times New Roman" w:hAnsi="Times New Roman" w:cs="Times New Roman"/>
              </w:rPr>
              <w:noBreakHyphen/>
              <w:t>анкети самопочуття</w:t>
            </w:r>
          </w:p>
        </w:tc>
        <w:tc>
          <w:tcPr>
            <w:tcW w:w="3209" w:type="dxa"/>
            <w:vAlign w:val="center"/>
          </w:tcPr>
          <w:p w14:paraId="51782AEF" w14:textId="313619CA"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Оперативне відстеження змін у психоемоційному стані учнів; виявлення підлітків, які потребують додаткової підтримки</w:t>
            </w:r>
          </w:p>
        </w:tc>
        <w:tc>
          <w:tcPr>
            <w:tcW w:w="3209" w:type="dxa"/>
            <w:vAlign w:val="center"/>
          </w:tcPr>
          <w:p w14:paraId="0A13F2D0" w14:textId="03883905"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Фіксувалися коливання рівня тривожності та настрою; своєчасне виявлення учнів із ознаками емоційного виснаження</w:t>
            </w:r>
          </w:p>
        </w:tc>
      </w:tr>
      <w:tr w:rsidR="004B7170" w:rsidRPr="004B7170" w14:paraId="236D254A" w14:textId="77777777" w:rsidTr="004B7170">
        <w:trPr>
          <w:jc w:val="center"/>
        </w:trPr>
        <w:tc>
          <w:tcPr>
            <w:tcW w:w="3209" w:type="dxa"/>
            <w:vAlign w:val="center"/>
          </w:tcPr>
          <w:p w14:paraId="2C96CB63" w14:textId="1C00381B"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Рефлексивні щоденники</w:t>
            </w:r>
          </w:p>
        </w:tc>
        <w:tc>
          <w:tcPr>
            <w:tcW w:w="3209" w:type="dxa"/>
            <w:vAlign w:val="center"/>
          </w:tcPr>
          <w:p w14:paraId="30055B8C" w14:textId="4F751BA1"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 xml:space="preserve">Формування навичок </w:t>
            </w:r>
            <w:r w:rsidRPr="004B7170">
              <w:rPr>
                <w:rFonts w:ascii="Times New Roman" w:hAnsi="Times New Roman" w:cs="Times New Roman"/>
              </w:rPr>
              <w:lastRenderedPageBreak/>
              <w:t>самоспостереження та саморефлексії; виявлення індивідуальних переживань</w:t>
            </w:r>
          </w:p>
        </w:tc>
        <w:tc>
          <w:tcPr>
            <w:tcW w:w="3209" w:type="dxa"/>
            <w:vAlign w:val="center"/>
          </w:tcPr>
          <w:p w14:paraId="5895E7BE" w14:textId="5AB1D5B0"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lastRenderedPageBreak/>
              <w:t xml:space="preserve">Учні демонстрували </w:t>
            </w:r>
            <w:r w:rsidRPr="004B7170">
              <w:rPr>
                <w:rFonts w:ascii="Times New Roman" w:hAnsi="Times New Roman" w:cs="Times New Roman"/>
              </w:rPr>
              <w:lastRenderedPageBreak/>
              <w:t>поступове зростання усвідомленості власних емоцій; зменшення кількості негативних записів у щоденниках</w:t>
            </w:r>
          </w:p>
        </w:tc>
      </w:tr>
      <w:tr w:rsidR="004B7170" w:rsidRPr="004B7170" w14:paraId="4B25D213" w14:textId="77777777" w:rsidTr="004B7170">
        <w:trPr>
          <w:jc w:val="center"/>
        </w:trPr>
        <w:tc>
          <w:tcPr>
            <w:tcW w:w="3209" w:type="dxa"/>
            <w:vAlign w:val="center"/>
          </w:tcPr>
          <w:p w14:paraId="35BBFC7F" w14:textId="04F8F8D9" w:rsidR="004B7170" w:rsidRPr="004B7170" w:rsidRDefault="004B7170" w:rsidP="004B7170">
            <w:pPr>
              <w:jc w:val="center"/>
              <w:rPr>
                <w:rFonts w:ascii="Times New Roman" w:hAnsi="Times New Roman" w:cs="Times New Roman"/>
              </w:rPr>
            </w:pPr>
            <w:r w:rsidRPr="004B7170">
              <w:rPr>
                <w:rFonts w:ascii="Times New Roman" w:hAnsi="Times New Roman" w:cs="Times New Roman"/>
              </w:rPr>
              <w:lastRenderedPageBreak/>
              <w:t>Педагогічне спостереження</w:t>
            </w:r>
          </w:p>
        </w:tc>
        <w:tc>
          <w:tcPr>
            <w:tcW w:w="3209" w:type="dxa"/>
            <w:vAlign w:val="center"/>
          </w:tcPr>
          <w:p w14:paraId="07D262F7" w14:textId="5E6F5D6B"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Оцінка поведінкових проявів у навчальному середовищі; визначення рівня комунікабельності та навчальної мотивації</w:t>
            </w:r>
          </w:p>
        </w:tc>
        <w:tc>
          <w:tcPr>
            <w:tcW w:w="3209" w:type="dxa"/>
            <w:vAlign w:val="center"/>
          </w:tcPr>
          <w:p w14:paraId="2D2B5481" w14:textId="715FC1BD"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Виявлено зниження проявів замкнутості та агресивності; підвищення активності та залученості у групові форми роботи</w:t>
            </w:r>
          </w:p>
        </w:tc>
      </w:tr>
      <w:tr w:rsidR="004B7170" w:rsidRPr="004B7170" w14:paraId="46D17678" w14:textId="77777777" w:rsidTr="004B7170">
        <w:trPr>
          <w:jc w:val="center"/>
        </w:trPr>
        <w:tc>
          <w:tcPr>
            <w:tcW w:w="3209" w:type="dxa"/>
            <w:vAlign w:val="center"/>
          </w:tcPr>
          <w:p w14:paraId="5A62F3C0" w14:textId="6CBAA4AB"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Групові дискусії</w:t>
            </w:r>
          </w:p>
        </w:tc>
        <w:tc>
          <w:tcPr>
            <w:tcW w:w="3209" w:type="dxa"/>
            <w:vAlign w:val="center"/>
          </w:tcPr>
          <w:p w14:paraId="212DF1FB" w14:textId="4F4C3479" w:rsidR="004B7170" w:rsidRPr="004B7170" w:rsidRDefault="004B7170" w:rsidP="004B7170">
            <w:pPr>
              <w:jc w:val="center"/>
              <w:rPr>
                <w:rFonts w:ascii="Times New Roman" w:hAnsi="Times New Roman" w:cs="Times New Roman"/>
              </w:rPr>
            </w:pPr>
            <w:r w:rsidRPr="004B7170">
              <w:rPr>
                <w:rFonts w:ascii="Times New Roman" w:hAnsi="Times New Roman" w:cs="Times New Roman"/>
              </w:rPr>
              <w:t>Розвиток навичок комунікації, емпатії та взаємної підтримки; отримання зворотного зв’язку щодо програми</w:t>
            </w:r>
          </w:p>
        </w:tc>
        <w:tc>
          <w:tcPr>
            <w:tcW w:w="3209" w:type="dxa"/>
            <w:vAlign w:val="center"/>
          </w:tcPr>
          <w:p w14:paraId="7AA8ECDE" w14:textId="3985E5A4" w:rsidR="004B7170" w:rsidRPr="004B7170" w:rsidRDefault="004B7170" w:rsidP="004B7170">
            <w:pPr>
              <w:jc w:val="center"/>
              <w:rPr>
                <w:rFonts w:ascii="Times New Roman" w:hAnsi="Times New Roman" w:cs="Times New Roman"/>
              </w:rPr>
            </w:pPr>
            <w:r w:rsidRPr="004B7170">
              <w:rPr>
                <w:rFonts w:ascii="Times New Roman" w:hAnsi="Times New Roman" w:cs="Times New Roman"/>
              </w:rPr>
              <w:t>Учні активно ділилися враженнями; зросла згуртованість колективу; сформувалося позитивне ставлення до здоров’язберігаючих практик</w:t>
            </w:r>
          </w:p>
        </w:tc>
      </w:tr>
    </w:tbl>
    <w:p w14:paraId="07C63D4A" w14:textId="77777777" w:rsidR="004B7170" w:rsidRPr="004B7170" w:rsidRDefault="004B7170" w:rsidP="004B7170">
      <w:pPr>
        <w:spacing w:after="0" w:line="360" w:lineRule="auto"/>
        <w:ind w:firstLine="709"/>
        <w:jc w:val="right"/>
        <w:rPr>
          <w:rFonts w:ascii="Times New Roman" w:hAnsi="Times New Roman" w:cs="Times New Roman"/>
          <w:b/>
          <w:bCs/>
          <w:sz w:val="28"/>
          <w:szCs w:val="28"/>
        </w:rPr>
      </w:pPr>
    </w:p>
    <w:p w14:paraId="78B74A16" w14:textId="52A70509" w:rsidR="00B07747" w:rsidRDefault="004B7170" w:rsidP="00EC3337">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Поточний моніторинг забезпечив комплексне відстеження динаміки змін, дозволив своєчасно коригувати програму та підтримувати учнів, які демонстрували ознаки емоційного виснаження чи труднощів у соціальній взаємодії. Він став важливим інструментом для підтвердження ефективності здоров’язберігаючих технологій у процесі соціально</w:t>
      </w:r>
      <w:r w:rsidRPr="004B7170">
        <w:rPr>
          <w:rFonts w:ascii="Times New Roman" w:hAnsi="Times New Roman" w:cs="Times New Roman"/>
          <w:sz w:val="28"/>
          <w:szCs w:val="28"/>
        </w:rPr>
        <w:noBreakHyphen/>
        <w:t>психологічної реабілітації.</w:t>
      </w:r>
    </w:p>
    <w:p w14:paraId="7F9D8710" w14:textId="62A30B62" w:rsidR="004B7170" w:rsidRPr="004B7170" w:rsidRDefault="004B7170" w:rsidP="004B7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w:t>
      </w:r>
      <w:r w:rsidRPr="004B7170">
        <w:rPr>
          <w:rFonts w:ascii="Times New Roman" w:hAnsi="Times New Roman" w:cs="Times New Roman"/>
          <w:sz w:val="28"/>
          <w:szCs w:val="28"/>
        </w:rPr>
        <w:t>роміжні результати дослідження, отримані у контрольній групі (7</w:t>
      </w:r>
      <w:r w:rsidRPr="004B7170">
        <w:rPr>
          <w:rFonts w:ascii="Times New Roman" w:hAnsi="Times New Roman" w:cs="Times New Roman"/>
          <w:sz w:val="28"/>
          <w:szCs w:val="28"/>
        </w:rPr>
        <w:noBreakHyphen/>
        <w:t>і класи) та експериментальній групі (8</w:t>
      </w:r>
      <w:r w:rsidRPr="004B7170">
        <w:rPr>
          <w:rFonts w:ascii="Times New Roman" w:hAnsi="Times New Roman" w:cs="Times New Roman"/>
          <w:sz w:val="28"/>
          <w:szCs w:val="28"/>
        </w:rPr>
        <w:noBreakHyphen/>
        <w:t>і класи), засвідчили наявність певних відмінностей у динаміці психоемоційного стану та соціальної адаптації підлітків у процесі реалізації програми.</w:t>
      </w:r>
    </w:p>
    <w:p w14:paraId="59536C85" w14:textId="77777777"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У контрольній групі рівень тривожності залишався високим, хоча спостерігалося незначне його зниження порівняно з початковим етапом. Показники стресостійкості підвищилися несуттєво, що свідчило про обмежену здатність учнів контролювати власні дії та долати кризові ситуації. Соціальна адаптація мала тенденцію до покращення, однак у групі все ще відзначалися труднощі у комунікації та уникання групових форм взаємодії. Педагогічні спостереження підтвердили, що частина учнів залишалася замкнутою, а навчальна мотивація зберігалася на низькому рівні.</w:t>
      </w:r>
    </w:p>
    <w:p w14:paraId="7076FFF5" w14:textId="77777777"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 xml:space="preserve">В експериментальній групі рівень тривожності знизився більш помітно, що свідчило про ефективність застосованих здоров’язберігаючих технологій. Учні демонстрували кращу здатність до саморегуляції та використання </w:t>
      </w:r>
      <w:r w:rsidRPr="004B7170">
        <w:rPr>
          <w:rFonts w:ascii="Times New Roman" w:hAnsi="Times New Roman" w:cs="Times New Roman"/>
          <w:sz w:val="28"/>
          <w:szCs w:val="28"/>
        </w:rPr>
        <w:lastRenderedPageBreak/>
        <w:t>запропонованих технік. Показники стресостійкості зросли до середнього рівня, підлітки частіше проявляли контроль над власними діями та готовність приймати виклики. Соціальна адаптація значно покращилася: зросла активність у групових формах роботи, підвищилася згуртованість колективу, що підтверджувалося результатами групових дискусій та педагогічних спостережень.</w:t>
      </w:r>
    </w:p>
    <w:p w14:paraId="20464B73" w14:textId="77777777"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Таким чином, проміжні результати показали, що експериментальна група продемонструвала більш виражену позитивну динаміку у зниженні тривожності, підвищенні стресостійкості та покращенні соціальної адаптації порівняно з контрольною групою. Це підтверджує ефективність впроваджених здоров’язберігаючих технологій у процесі соціально</w:t>
      </w:r>
      <w:r w:rsidRPr="004B7170">
        <w:rPr>
          <w:rFonts w:ascii="Times New Roman" w:hAnsi="Times New Roman" w:cs="Times New Roman"/>
          <w:sz w:val="28"/>
          <w:szCs w:val="28"/>
        </w:rPr>
        <w:noBreakHyphen/>
        <w:t>психологічної реабілітації підлітків у воєнний період.</w:t>
      </w:r>
    </w:p>
    <w:p w14:paraId="18114A15" w14:textId="77777777" w:rsidR="004B7170" w:rsidRDefault="004B7170" w:rsidP="004B7170">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 </w:t>
      </w:r>
      <w:r w:rsidRPr="004B7170">
        <w:rPr>
          <w:rFonts w:ascii="Times New Roman" w:hAnsi="Times New Roman" w:cs="Times New Roman"/>
          <w:b/>
          <w:bCs/>
          <w:sz w:val="28"/>
          <w:szCs w:val="28"/>
        </w:rPr>
        <w:t xml:space="preserve">Таблиця </w:t>
      </w:r>
      <w:r>
        <w:rPr>
          <w:rFonts w:ascii="Times New Roman" w:hAnsi="Times New Roman" w:cs="Times New Roman"/>
          <w:b/>
          <w:bCs/>
          <w:sz w:val="28"/>
          <w:szCs w:val="28"/>
        </w:rPr>
        <w:t>3.5</w:t>
      </w:r>
      <w:r w:rsidRPr="004B7170">
        <w:rPr>
          <w:rFonts w:ascii="Times New Roman" w:hAnsi="Times New Roman" w:cs="Times New Roman"/>
          <w:b/>
          <w:bCs/>
          <w:sz w:val="28"/>
          <w:szCs w:val="28"/>
        </w:rPr>
        <w:t xml:space="preserve">. </w:t>
      </w:r>
    </w:p>
    <w:p w14:paraId="46B49EEB" w14:textId="1396B7AE" w:rsidR="004B7170" w:rsidRDefault="004B7170" w:rsidP="004B7170">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П</w:t>
      </w:r>
      <w:r w:rsidRPr="004B7170">
        <w:rPr>
          <w:rFonts w:ascii="Times New Roman" w:hAnsi="Times New Roman" w:cs="Times New Roman"/>
          <w:b/>
          <w:bCs/>
          <w:sz w:val="28"/>
          <w:szCs w:val="28"/>
        </w:rPr>
        <w:t>роміжні</w:t>
      </w:r>
      <w:r>
        <w:rPr>
          <w:rFonts w:ascii="Times New Roman" w:hAnsi="Times New Roman" w:cs="Times New Roman"/>
          <w:b/>
          <w:bCs/>
          <w:sz w:val="28"/>
          <w:szCs w:val="28"/>
        </w:rPr>
        <w:t xml:space="preserve"> </w:t>
      </w:r>
      <w:r w:rsidRPr="004B7170">
        <w:rPr>
          <w:rFonts w:ascii="Times New Roman" w:hAnsi="Times New Roman" w:cs="Times New Roman"/>
          <w:b/>
          <w:bCs/>
          <w:sz w:val="28"/>
          <w:szCs w:val="28"/>
        </w:rPr>
        <w:t xml:space="preserve">результати первинної та поточної діагностики КГ </w:t>
      </w:r>
      <w:r>
        <w:rPr>
          <w:rFonts w:ascii="Times New Roman" w:hAnsi="Times New Roman" w:cs="Times New Roman"/>
          <w:b/>
          <w:bCs/>
          <w:sz w:val="28"/>
          <w:szCs w:val="28"/>
        </w:rPr>
        <w:t xml:space="preserve"> </w:t>
      </w:r>
      <w:r w:rsidRPr="004B7170">
        <w:rPr>
          <w:rFonts w:ascii="Times New Roman" w:hAnsi="Times New Roman" w:cs="Times New Roman"/>
          <w:b/>
          <w:bCs/>
          <w:sz w:val="28"/>
          <w:szCs w:val="28"/>
        </w:rPr>
        <w:t xml:space="preserve"> ЕГ</w:t>
      </w:r>
    </w:p>
    <w:tbl>
      <w:tblPr>
        <w:tblStyle w:val="ac"/>
        <w:tblW w:w="9708" w:type="dxa"/>
        <w:tblLook w:val="04A0" w:firstRow="1" w:lastRow="0" w:firstColumn="1" w:lastColumn="0" w:noHBand="0" w:noVBand="1"/>
      </w:tblPr>
      <w:tblGrid>
        <w:gridCol w:w="2406"/>
        <w:gridCol w:w="2402"/>
        <w:gridCol w:w="2496"/>
        <w:gridCol w:w="2404"/>
      </w:tblGrid>
      <w:tr w:rsidR="004B7170" w:rsidRPr="004B7170" w14:paraId="42DBADD9" w14:textId="77777777" w:rsidTr="004B7170">
        <w:tc>
          <w:tcPr>
            <w:tcW w:w="2406" w:type="dxa"/>
            <w:vAlign w:val="center"/>
          </w:tcPr>
          <w:p w14:paraId="4B8A9104" w14:textId="783F2A08" w:rsidR="004B7170" w:rsidRPr="004B7170" w:rsidRDefault="004B7170" w:rsidP="004B7170">
            <w:pPr>
              <w:jc w:val="both"/>
              <w:rPr>
                <w:rFonts w:ascii="Times New Roman" w:hAnsi="Times New Roman" w:cs="Times New Roman"/>
                <w:b/>
                <w:bCs/>
              </w:rPr>
            </w:pPr>
            <w:r w:rsidRPr="004B7170">
              <w:rPr>
                <w:rFonts w:ascii="Times New Roman" w:hAnsi="Times New Roman" w:cs="Times New Roman"/>
                <w:b/>
                <w:bCs/>
              </w:rPr>
              <w:t>Показник</w:t>
            </w:r>
          </w:p>
        </w:tc>
        <w:tc>
          <w:tcPr>
            <w:tcW w:w="2402" w:type="dxa"/>
            <w:vAlign w:val="center"/>
          </w:tcPr>
          <w:p w14:paraId="1DEA1EDF" w14:textId="2A3C7B8E" w:rsidR="004B7170" w:rsidRPr="004B7170" w:rsidRDefault="004B7170" w:rsidP="004B7170">
            <w:pPr>
              <w:jc w:val="both"/>
              <w:rPr>
                <w:rFonts w:ascii="Times New Roman" w:hAnsi="Times New Roman" w:cs="Times New Roman"/>
                <w:b/>
                <w:bCs/>
              </w:rPr>
            </w:pPr>
            <w:r w:rsidRPr="004B7170">
              <w:rPr>
                <w:rFonts w:ascii="Times New Roman" w:hAnsi="Times New Roman" w:cs="Times New Roman"/>
                <w:b/>
                <w:bCs/>
              </w:rPr>
              <w:t>КГ (7</w:t>
            </w:r>
            <w:r w:rsidRPr="004B7170">
              <w:rPr>
                <w:rFonts w:ascii="Times New Roman" w:hAnsi="Times New Roman" w:cs="Times New Roman"/>
                <w:b/>
                <w:bCs/>
              </w:rPr>
              <w:noBreakHyphen/>
              <w:t>і класи, n=68)</w:t>
            </w:r>
          </w:p>
        </w:tc>
        <w:tc>
          <w:tcPr>
            <w:tcW w:w="2496" w:type="dxa"/>
            <w:vAlign w:val="center"/>
          </w:tcPr>
          <w:p w14:paraId="39AF1160" w14:textId="6D5CB9CB" w:rsidR="004B7170" w:rsidRPr="004B7170" w:rsidRDefault="004B7170" w:rsidP="004B7170">
            <w:pPr>
              <w:jc w:val="both"/>
              <w:rPr>
                <w:rFonts w:ascii="Times New Roman" w:hAnsi="Times New Roman" w:cs="Times New Roman"/>
                <w:b/>
                <w:bCs/>
              </w:rPr>
            </w:pPr>
            <w:r w:rsidRPr="004B7170">
              <w:rPr>
                <w:rFonts w:ascii="Times New Roman" w:hAnsi="Times New Roman" w:cs="Times New Roman"/>
                <w:b/>
                <w:bCs/>
              </w:rPr>
              <w:t>ЕГ (8</w:t>
            </w:r>
            <w:r w:rsidRPr="004B7170">
              <w:rPr>
                <w:rFonts w:ascii="Times New Roman" w:hAnsi="Times New Roman" w:cs="Times New Roman"/>
                <w:b/>
                <w:bCs/>
              </w:rPr>
              <w:noBreakHyphen/>
              <w:t>і класи, n=66)</w:t>
            </w:r>
          </w:p>
        </w:tc>
        <w:tc>
          <w:tcPr>
            <w:tcW w:w="2404" w:type="dxa"/>
            <w:vAlign w:val="center"/>
          </w:tcPr>
          <w:p w14:paraId="0C3A6AD7" w14:textId="19509E54" w:rsidR="004B7170" w:rsidRPr="004B7170" w:rsidRDefault="004B7170" w:rsidP="004B7170">
            <w:pPr>
              <w:jc w:val="both"/>
              <w:rPr>
                <w:rFonts w:ascii="Times New Roman" w:hAnsi="Times New Roman" w:cs="Times New Roman"/>
                <w:b/>
                <w:bCs/>
              </w:rPr>
            </w:pPr>
            <w:r w:rsidRPr="004B7170">
              <w:rPr>
                <w:rFonts w:ascii="Times New Roman" w:hAnsi="Times New Roman" w:cs="Times New Roman"/>
                <w:b/>
                <w:bCs/>
              </w:rPr>
              <w:t>Динаміка та інтерпретація</w:t>
            </w:r>
          </w:p>
        </w:tc>
      </w:tr>
      <w:tr w:rsidR="004B7170" w:rsidRPr="004B7170" w14:paraId="2DD943FD" w14:textId="77777777" w:rsidTr="004B7170">
        <w:tc>
          <w:tcPr>
            <w:tcW w:w="2406" w:type="dxa"/>
            <w:vAlign w:val="center"/>
          </w:tcPr>
          <w:p w14:paraId="7866DCEA" w14:textId="44D6C07A"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Рівень тривожності (балів, за Спілбергером–Ханіним)</w:t>
            </w:r>
          </w:p>
        </w:tc>
        <w:tc>
          <w:tcPr>
            <w:tcW w:w="2402" w:type="dxa"/>
            <w:vAlign w:val="center"/>
          </w:tcPr>
          <w:p w14:paraId="1D35F738" w14:textId="7DA2D87D"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Початково: 47,2 → Проміжно: 45,9</w:t>
            </w:r>
          </w:p>
        </w:tc>
        <w:tc>
          <w:tcPr>
            <w:tcW w:w="2496" w:type="dxa"/>
            <w:vAlign w:val="center"/>
          </w:tcPr>
          <w:p w14:paraId="3A59DCB6" w14:textId="6B58413F"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Початково: 45,8 → Проміжно: 42,7</w:t>
            </w:r>
          </w:p>
        </w:tc>
        <w:tc>
          <w:tcPr>
            <w:tcW w:w="2404" w:type="dxa"/>
            <w:vAlign w:val="center"/>
          </w:tcPr>
          <w:p w14:paraId="247502E4" w14:textId="33CC083F"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У КГ спостерігається незначне зниження тривожності; в ЕГ – більш виражене зниження, що свідчить про ефективність програми</w:t>
            </w:r>
          </w:p>
        </w:tc>
      </w:tr>
      <w:tr w:rsidR="004B7170" w:rsidRPr="004B7170" w14:paraId="64EDBA63" w14:textId="77777777" w:rsidTr="004B7170">
        <w:tc>
          <w:tcPr>
            <w:tcW w:w="2406" w:type="dxa"/>
            <w:vAlign w:val="center"/>
          </w:tcPr>
          <w:p w14:paraId="7511C477" w14:textId="35652431"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Стресостійкість (балів, за Мадді)</w:t>
            </w:r>
          </w:p>
        </w:tc>
        <w:tc>
          <w:tcPr>
            <w:tcW w:w="2402" w:type="dxa"/>
            <w:vAlign w:val="center"/>
          </w:tcPr>
          <w:p w14:paraId="45AAF6DA" w14:textId="042A3456"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Початково: 32,5 → Проміжно: 33,4</w:t>
            </w:r>
          </w:p>
        </w:tc>
        <w:tc>
          <w:tcPr>
            <w:tcW w:w="2496" w:type="dxa"/>
            <w:vAlign w:val="center"/>
          </w:tcPr>
          <w:p w14:paraId="4ACCD925" w14:textId="6226741F"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Початково: 34,1 → Проміжно: 36,8</w:t>
            </w:r>
          </w:p>
        </w:tc>
        <w:tc>
          <w:tcPr>
            <w:tcW w:w="2404" w:type="dxa"/>
            <w:vAlign w:val="center"/>
          </w:tcPr>
          <w:p w14:paraId="2FB33304" w14:textId="7841C1E5" w:rsidR="004B7170" w:rsidRPr="004B7170" w:rsidRDefault="004B7170" w:rsidP="004B7170">
            <w:pPr>
              <w:jc w:val="center"/>
              <w:rPr>
                <w:rFonts w:ascii="Times New Roman" w:hAnsi="Times New Roman" w:cs="Times New Roman"/>
                <w:b/>
                <w:bCs/>
              </w:rPr>
            </w:pPr>
            <w:r w:rsidRPr="004B7170">
              <w:rPr>
                <w:rFonts w:ascii="Times New Roman" w:hAnsi="Times New Roman" w:cs="Times New Roman"/>
              </w:rPr>
              <w:t>У КГ підвищення мінімальне; в ЕГ показники досягли середнього рівня, що відображає розвиток навичок контролю та прийняття викликів</w:t>
            </w:r>
          </w:p>
        </w:tc>
      </w:tr>
      <w:tr w:rsidR="004B7170" w:rsidRPr="004B7170" w14:paraId="4DDF532D" w14:textId="77777777" w:rsidTr="004B7170">
        <w:tc>
          <w:tcPr>
            <w:tcW w:w="2406" w:type="dxa"/>
            <w:vAlign w:val="center"/>
          </w:tcPr>
          <w:p w14:paraId="5B915CC3" w14:textId="0B86BCCB" w:rsidR="004B7170" w:rsidRPr="004B7170" w:rsidRDefault="004B7170" w:rsidP="004B7170">
            <w:pPr>
              <w:jc w:val="center"/>
              <w:rPr>
                <w:rFonts w:ascii="Times New Roman" w:hAnsi="Times New Roman" w:cs="Times New Roman"/>
              </w:rPr>
            </w:pPr>
            <w:r w:rsidRPr="004B7170">
              <w:rPr>
                <w:rFonts w:ascii="Times New Roman" w:hAnsi="Times New Roman" w:cs="Times New Roman"/>
              </w:rPr>
              <w:t>Соціальна адаптація (% позитивних відповідей)</w:t>
            </w:r>
          </w:p>
        </w:tc>
        <w:tc>
          <w:tcPr>
            <w:tcW w:w="2402" w:type="dxa"/>
            <w:vAlign w:val="center"/>
          </w:tcPr>
          <w:p w14:paraId="72A089B1" w14:textId="4B056A3F"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Початково: 58 % → Проміжно: 61 %</w:t>
            </w:r>
          </w:p>
        </w:tc>
        <w:tc>
          <w:tcPr>
            <w:tcW w:w="2496" w:type="dxa"/>
            <w:vAlign w:val="center"/>
          </w:tcPr>
          <w:p w14:paraId="13CF37E0" w14:textId="29C9DD10"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Початково: 62 % → Проміжно: 70 %</w:t>
            </w:r>
          </w:p>
        </w:tc>
        <w:tc>
          <w:tcPr>
            <w:tcW w:w="2404" w:type="dxa"/>
            <w:vAlign w:val="center"/>
          </w:tcPr>
          <w:p w14:paraId="0F9F477F" w14:textId="4032710D" w:rsidR="004B7170" w:rsidRPr="004B7170" w:rsidRDefault="004B7170" w:rsidP="004B7170">
            <w:pPr>
              <w:jc w:val="center"/>
              <w:rPr>
                <w:rFonts w:ascii="Times New Roman" w:hAnsi="Times New Roman" w:cs="Times New Roman"/>
              </w:rPr>
            </w:pPr>
            <w:r w:rsidRPr="004B7170">
              <w:rPr>
                <w:rFonts w:ascii="Times New Roman" w:hAnsi="Times New Roman" w:cs="Times New Roman"/>
              </w:rPr>
              <w:t>У КГ покращення незначне; в ЕГ спостерігається суттєве зростання соціальної активності та згуртованості</w:t>
            </w:r>
          </w:p>
        </w:tc>
      </w:tr>
      <w:tr w:rsidR="004B7170" w:rsidRPr="004B7170" w14:paraId="0AB2DDDF" w14:textId="77777777" w:rsidTr="004B7170">
        <w:tc>
          <w:tcPr>
            <w:tcW w:w="2406" w:type="dxa"/>
            <w:vAlign w:val="center"/>
          </w:tcPr>
          <w:p w14:paraId="73E69C76" w14:textId="0AF66FA9"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Педагогічне спостереження (якісні дані)</w:t>
            </w:r>
          </w:p>
        </w:tc>
        <w:tc>
          <w:tcPr>
            <w:tcW w:w="2402" w:type="dxa"/>
            <w:vAlign w:val="center"/>
          </w:tcPr>
          <w:p w14:paraId="710D5765" w14:textId="2B2649FD" w:rsidR="004B7170" w:rsidRPr="004B7170" w:rsidRDefault="004B7170" w:rsidP="004B7170">
            <w:pPr>
              <w:jc w:val="center"/>
              <w:rPr>
                <w:rFonts w:ascii="Times New Roman" w:hAnsi="Times New Roman" w:cs="Times New Roman"/>
              </w:rPr>
            </w:pPr>
            <w:r w:rsidRPr="004B7170">
              <w:rPr>
                <w:rFonts w:ascii="Times New Roman" w:hAnsi="Times New Roman" w:cs="Times New Roman"/>
              </w:rPr>
              <w:t>Зберігаються прояви замкнутості та низької мотивації</w:t>
            </w:r>
          </w:p>
        </w:tc>
        <w:tc>
          <w:tcPr>
            <w:tcW w:w="2496" w:type="dxa"/>
            <w:vAlign w:val="center"/>
          </w:tcPr>
          <w:p w14:paraId="27DEB9B3" w14:textId="76F12D19" w:rsidR="004B7170" w:rsidRPr="004B7170" w:rsidRDefault="004B7170" w:rsidP="004B7170">
            <w:pPr>
              <w:jc w:val="center"/>
              <w:rPr>
                <w:rFonts w:ascii="Times New Roman" w:hAnsi="Times New Roman" w:cs="Times New Roman"/>
              </w:rPr>
            </w:pPr>
            <w:r w:rsidRPr="004B7170">
              <w:rPr>
                <w:rFonts w:ascii="Times New Roman" w:hAnsi="Times New Roman" w:cs="Times New Roman"/>
              </w:rPr>
              <w:t xml:space="preserve">Відзначається зростання комунікабельності, </w:t>
            </w:r>
            <w:r w:rsidRPr="004B7170">
              <w:rPr>
                <w:rFonts w:ascii="Times New Roman" w:hAnsi="Times New Roman" w:cs="Times New Roman"/>
              </w:rPr>
              <w:lastRenderedPageBreak/>
              <w:t>ініціативності та інтересу до навчання</w:t>
            </w:r>
          </w:p>
        </w:tc>
        <w:tc>
          <w:tcPr>
            <w:tcW w:w="2404" w:type="dxa"/>
            <w:vAlign w:val="center"/>
          </w:tcPr>
          <w:p w14:paraId="2686D32F" w14:textId="1D5C0F25" w:rsidR="004B7170" w:rsidRPr="004B7170" w:rsidRDefault="004B7170" w:rsidP="004B7170">
            <w:pPr>
              <w:jc w:val="center"/>
              <w:rPr>
                <w:rFonts w:ascii="Times New Roman" w:hAnsi="Times New Roman" w:cs="Times New Roman"/>
              </w:rPr>
            </w:pPr>
            <w:r w:rsidRPr="004B7170">
              <w:rPr>
                <w:rFonts w:ascii="Times New Roman" w:hAnsi="Times New Roman" w:cs="Times New Roman"/>
              </w:rPr>
              <w:lastRenderedPageBreak/>
              <w:t xml:space="preserve">Якісні результати підтверджують кількісні дані: ЕГ </w:t>
            </w:r>
            <w:r w:rsidRPr="004B7170">
              <w:rPr>
                <w:rFonts w:ascii="Times New Roman" w:hAnsi="Times New Roman" w:cs="Times New Roman"/>
              </w:rPr>
              <w:lastRenderedPageBreak/>
              <w:t>демонструє більш виражену позитивну динаміку</w:t>
            </w:r>
          </w:p>
        </w:tc>
      </w:tr>
    </w:tbl>
    <w:p w14:paraId="52EFC6EA" w14:textId="77777777" w:rsidR="004B7170" w:rsidRPr="004B7170" w:rsidRDefault="004B7170" w:rsidP="004B7170">
      <w:pPr>
        <w:spacing w:after="0" w:line="360" w:lineRule="auto"/>
        <w:ind w:firstLine="709"/>
        <w:jc w:val="both"/>
        <w:rPr>
          <w:rFonts w:ascii="Times New Roman" w:hAnsi="Times New Roman" w:cs="Times New Roman"/>
          <w:b/>
          <w:bCs/>
          <w:sz w:val="28"/>
          <w:szCs w:val="28"/>
        </w:rPr>
      </w:pPr>
    </w:p>
    <w:p w14:paraId="2CCD5F2B" w14:textId="77777777" w:rsidR="004B7170" w:rsidRPr="004B7170" w:rsidRDefault="004B7170" w:rsidP="004B7170">
      <w:pPr>
        <w:spacing w:after="0" w:line="360" w:lineRule="auto"/>
        <w:ind w:firstLine="709"/>
        <w:jc w:val="both"/>
        <w:rPr>
          <w:rFonts w:ascii="Times New Roman" w:hAnsi="Times New Roman" w:cs="Times New Roman"/>
          <w:sz w:val="28"/>
          <w:szCs w:val="28"/>
        </w:rPr>
      </w:pPr>
      <w:r w:rsidRPr="004B7170">
        <w:rPr>
          <w:rFonts w:ascii="Times New Roman" w:hAnsi="Times New Roman" w:cs="Times New Roman"/>
          <w:sz w:val="28"/>
          <w:szCs w:val="28"/>
        </w:rPr>
        <w:t>Проміжні результати показали, що експериментальна група (8</w:t>
      </w:r>
      <w:r w:rsidRPr="004B7170">
        <w:rPr>
          <w:rFonts w:ascii="Times New Roman" w:hAnsi="Times New Roman" w:cs="Times New Roman"/>
          <w:sz w:val="28"/>
          <w:szCs w:val="28"/>
        </w:rPr>
        <w:noBreakHyphen/>
        <w:t>і класи) продемонструвала більш значне зниження тривожності, підвищення стресостійкості та покращення соціальної адаптації порівняно з контрольною групою (7</w:t>
      </w:r>
      <w:r w:rsidRPr="004B7170">
        <w:rPr>
          <w:rFonts w:ascii="Times New Roman" w:hAnsi="Times New Roman" w:cs="Times New Roman"/>
          <w:sz w:val="28"/>
          <w:szCs w:val="28"/>
        </w:rPr>
        <w:noBreakHyphen/>
        <w:t>і класи). Це підтверджує ефективність застосованих здоров’язберігаючих технологій у процесі соціально</w:t>
      </w:r>
      <w:r w:rsidRPr="004B7170">
        <w:rPr>
          <w:rFonts w:ascii="Times New Roman" w:hAnsi="Times New Roman" w:cs="Times New Roman"/>
          <w:sz w:val="28"/>
          <w:szCs w:val="28"/>
        </w:rPr>
        <w:noBreakHyphen/>
        <w:t>психологічної реабілітації підлітків.</w:t>
      </w:r>
    </w:p>
    <w:p w14:paraId="768F311F" w14:textId="342AF70B" w:rsidR="004B7170" w:rsidRPr="004B7170" w:rsidRDefault="004B7170" w:rsidP="004B7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3F80863" w14:textId="5518463D" w:rsidR="004B7170" w:rsidRDefault="00894EB2" w:rsidP="00894EB2">
      <w:pPr>
        <w:spacing w:after="0" w:line="360" w:lineRule="auto"/>
        <w:jc w:val="center"/>
        <w:rPr>
          <w:rFonts w:ascii="Times New Roman" w:hAnsi="Times New Roman" w:cs="Times New Roman"/>
          <w:sz w:val="28"/>
          <w:szCs w:val="28"/>
        </w:rPr>
      </w:pPr>
      <w:r w:rsidRPr="00894EB2">
        <w:rPr>
          <w:rFonts w:ascii="Times New Roman" w:hAnsi="Times New Roman" w:cs="Times New Roman"/>
          <w:noProof/>
          <w:sz w:val="28"/>
          <w:szCs w:val="28"/>
          <w:lang w:val="ru-RU" w:eastAsia="ru-RU"/>
        </w:rPr>
        <w:drawing>
          <wp:inline distT="0" distB="0" distL="0" distR="0" wp14:anchorId="1F4B6CD3" wp14:editId="42AE5062">
            <wp:extent cx="4853940" cy="2874898"/>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0314" cy="2878673"/>
                    </a:xfrm>
                    <a:prstGeom prst="rect">
                      <a:avLst/>
                    </a:prstGeom>
                  </pic:spPr>
                </pic:pic>
              </a:graphicData>
            </a:graphic>
          </wp:inline>
        </w:drawing>
      </w:r>
    </w:p>
    <w:p w14:paraId="2B1D49F9" w14:textId="55904ED6" w:rsidR="00894EB2" w:rsidRPr="00894EB2" w:rsidRDefault="00894EB2" w:rsidP="00894EB2">
      <w:pPr>
        <w:spacing w:after="0" w:line="360" w:lineRule="auto"/>
        <w:ind w:firstLine="709"/>
        <w:jc w:val="center"/>
        <w:rPr>
          <w:rFonts w:ascii="Times New Roman" w:hAnsi="Times New Roman" w:cs="Times New Roman"/>
          <w:b/>
          <w:bCs/>
          <w:sz w:val="28"/>
          <w:szCs w:val="28"/>
        </w:rPr>
      </w:pPr>
      <w:r w:rsidRPr="00894EB2">
        <w:rPr>
          <w:rFonts w:ascii="Times New Roman" w:hAnsi="Times New Roman" w:cs="Times New Roman"/>
          <w:b/>
          <w:bCs/>
          <w:sz w:val="28"/>
          <w:szCs w:val="28"/>
        </w:rPr>
        <w:t>Графік 3.1. Порівняльний аналіз проміжних результатів КГ та ЕК за показниками</w:t>
      </w:r>
    </w:p>
    <w:p w14:paraId="5ED843A0" w14:textId="77777777" w:rsidR="00894EB2" w:rsidRPr="00894EB2" w:rsidRDefault="00894EB2" w:rsidP="00894EB2">
      <w:pPr>
        <w:spacing w:after="0" w:line="360" w:lineRule="auto"/>
        <w:ind w:firstLine="709"/>
        <w:jc w:val="both"/>
        <w:rPr>
          <w:rFonts w:ascii="Times New Roman" w:hAnsi="Times New Roman" w:cs="Times New Roman"/>
          <w:sz w:val="28"/>
          <w:szCs w:val="28"/>
        </w:rPr>
      </w:pPr>
    </w:p>
    <w:p w14:paraId="665A60FA" w14:textId="1DABB1FF"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t>Як видно з графіка, експериментальна група (ЕГ) демонструє більш виражене зниження рівня тривожності, суттєве підвищення стресостійкості та значне покращення соціальної адаптації у порівнянні з контрольною групою (КГ). Це підтверджує ефективність застосованих здоров’язберігаючих технологій у процесі соціально</w:t>
      </w:r>
      <w:r w:rsidRPr="00894EB2">
        <w:rPr>
          <w:rFonts w:ascii="Times New Roman" w:hAnsi="Times New Roman" w:cs="Times New Roman"/>
          <w:sz w:val="28"/>
          <w:szCs w:val="28"/>
        </w:rPr>
        <w:noBreakHyphen/>
        <w:t>психологічної реабілітації підлітків.</w:t>
      </w:r>
    </w:p>
    <w:p w14:paraId="5B62D559" w14:textId="77777777" w:rsidR="00894EB2" w:rsidRDefault="00894EB2" w:rsidP="00894EB2">
      <w:pPr>
        <w:spacing w:after="0" w:line="360" w:lineRule="auto"/>
        <w:ind w:firstLine="709"/>
        <w:jc w:val="right"/>
        <w:rPr>
          <w:rFonts w:ascii="Times New Roman" w:hAnsi="Times New Roman" w:cs="Times New Roman"/>
          <w:b/>
          <w:bCs/>
          <w:sz w:val="28"/>
          <w:szCs w:val="28"/>
        </w:rPr>
      </w:pPr>
      <w:r w:rsidRPr="00894EB2">
        <w:rPr>
          <w:rFonts w:ascii="Times New Roman" w:hAnsi="Times New Roman" w:cs="Times New Roman"/>
          <w:b/>
          <w:bCs/>
          <w:sz w:val="28"/>
          <w:szCs w:val="28"/>
        </w:rPr>
        <w:t xml:space="preserve">Таблиця </w:t>
      </w:r>
      <w:r>
        <w:rPr>
          <w:rFonts w:ascii="Times New Roman" w:hAnsi="Times New Roman" w:cs="Times New Roman"/>
          <w:b/>
          <w:bCs/>
          <w:sz w:val="28"/>
          <w:szCs w:val="28"/>
        </w:rPr>
        <w:t>3.6</w:t>
      </w:r>
      <w:r w:rsidRPr="00894EB2">
        <w:rPr>
          <w:rFonts w:ascii="Times New Roman" w:hAnsi="Times New Roman" w:cs="Times New Roman"/>
          <w:b/>
          <w:bCs/>
          <w:sz w:val="28"/>
          <w:szCs w:val="28"/>
        </w:rPr>
        <w:t xml:space="preserve">. </w:t>
      </w:r>
    </w:p>
    <w:p w14:paraId="13982080" w14:textId="7007194F" w:rsidR="00894EB2" w:rsidRDefault="00894EB2" w:rsidP="00894EB2">
      <w:pPr>
        <w:spacing w:after="0" w:line="360" w:lineRule="auto"/>
        <w:ind w:firstLine="709"/>
        <w:jc w:val="right"/>
        <w:rPr>
          <w:rFonts w:ascii="Times New Roman" w:hAnsi="Times New Roman" w:cs="Times New Roman"/>
          <w:b/>
          <w:bCs/>
          <w:sz w:val="28"/>
          <w:szCs w:val="28"/>
        </w:rPr>
      </w:pPr>
      <w:r w:rsidRPr="00894EB2">
        <w:rPr>
          <w:rFonts w:ascii="Times New Roman" w:hAnsi="Times New Roman" w:cs="Times New Roman"/>
          <w:b/>
          <w:bCs/>
          <w:sz w:val="28"/>
          <w:szCs w:val="28"/>
        </w:rPr>
        <w:t>Проміжні результати контрольної та експериментальної груп</w:t>
      </w:r>
    </w:p>
    <w:tbl>
      <w:tblPr>
        <w:tblStyle w:val="ac"/>
        <w:tblW w:w="9776" w:type="dxa"/>
        <w:tblLook w:val="04A0" w:firstRow="1" w:lastRow="0" w:firstColumn="1" w:lastColumn="0" w:noHBand="0" w:noVBand="1"/>
      </w:tblPr>
      <w:tblGrid>
        <w:gridCol w:w="2830"/>
        <w:gridCol w:w="2268"/>
        <w:gridCol w:w="2351"/>
        <w:gridCol w:w="2327"/>
      </w:tblGrid>
      <w:tr w:rsidR="00894EB2" w:rsidRPr="00894EB2" w14:paraId="04587C78" w14:textId="77777777" w:rsidTr="00894EB2">
        <w:tc>
          <w:tcPr>
            <w:tcW w:w="2830" w:type="dxa"/>
            <w:vAlign w:val="center"/>
          </w:tcPr>
          <w:p w14:paraId="04344322" w14:textId="131272E7" w:rsidR="00894EB2" w:rsidRPr="00894EB2" w:rsidRDefault="00894EB2" w:rsidP="00894EB2">
            <w:pPr>
              <w:jc w:val="center"/>
              <w:rPr>
                <w:rFonts w:ascii="Times New Roman" w:hAnsi="Times New Roman" w:cs="Times New Roman"/>
                <w:b/>
                <w:bCs/>
              </w:rPr>
            </w:pPr>
            <w:r w:rsidRPr="00894EB2">
              <w:rPr>
                <w:rFonts w:ascii="Times New Roman" w:hAnsi="Times New Roman" w:cs="Times New Roman"/>
                <w:b/>
                <w:bCs/>
              </w:rPr>
              <w:t>Показник</w:t>
            </w:r>
          </w:p>
        </w:tc>
        <w:tc>
          <w:tcPr>
            <w:tcW w:w="2268" w:type="dxa"/>
            <w:vAlign w:val="center"/>
          </w:tcPr>
          <w:p w14:paraId="64002898" w14:textId="45CEC43C" w:rsidR="00894EB2" w:rsidRPr="00894EB2" w:rsidRDefault="00894EB2" w:rsidP="00894EB2">
            <w:pPr>
              <w:jc w:val="center"/>
              <w:rPr>
                <w:rFonts w:ascii="Times New Roman" w:hAnsi="Times New Roman" w:cs="Times New Roman"/>
                <w:b/>
                <w:bCs/>
              </w:rPr>
            </w:pPr>
            <w:r w:rsidRPr="00894EB2">
              <w:rPr>
                <w:rFonts w:ascii="Times New Roman" w:hAnsi="Times New Roman" w:cs="Times New Roman"/>
                <w:b/>
                <w:bCs/>
              </w:rPr>
              <w:t xml:space="preserve">Контрольна група </w:t>
            </w:r>
            <w:r w:rsidRPr="00894EB2">
              <w:rPr>
                <w:rFonts w:ascii="Times New Roman" w:hAnsi="Times New Roman" w:cs="Times New Roman"/>
                <w:b/>
                <w:bCs/>
              </w:rPr>
              <w:lastRenderedPageBreak/>
              <w:t>(КГ, 7</w:t>
            </w:r>
            <w:r w:rsidRPr="00894EB2">
              <w:rPr>
                <w:rFonts w:ascii="Times New Roman" w:hAnsi="Times New Roman" w:cs="Times New Roman"/>
                <w:b/>
                <w:bCs/>
              </w:rPr>
              <w:noBreakHyphen/>
              <w:t>і класи, n=68)</w:t>
            </w:r>
          </w:p>
        </w:tc>
        <w:tc>
          <w:tcPr>
            <w:tcW w:w="2351" w:type="dxa"/>
            <w:vAlign w:val="center"/>
          </w:tcPr>
          <w:p w14:paraId="752246BA" w14:textId="284B141B" w:rsidR="00894EB2" w:rsidRPr="00894EB2" w:rsidRDefault="00894EB2" w:rsidP="00894EB2">
            <w:pPr>
              <w:jc w:val="center"/>
              <w:rPr>
                <w:rFonts w:ascii="Times New Roman" w:hAnsi="Times New Roman" w:cs="Times New Roman"/>
                <w:b/>
                <w:bCs/>
              </w:rPr>
            </w:pPr>
            <w:r w:rsidRPr="00894EB2">
              <w:rPr>
                <w:rFonts w:ascii="Times New Roman" w:hAnsi="Times New Roman" w:cs="Times New Roman"/>
                <w:b/>
                <w:bCs/>
              </w:rPr>
              <w:lastRenderedPageBreak/>
              <w:t xml:space="preserve">Експериментальна </w:t>
            </w:r>
            <w:r w:rsidRPr="00894EB2">
              <w:rPr>
                <w:rFonts w:ascii="Times New Roman" w:hAnsi="Times New Roman" w:cs="Times New Roman"/>
                <w:b/>
                <w:bCs/>
              </w:rPr>
              <w:lastRenderedPageBreak/>
              <w:t>група (ЕГ, 8</w:t>
            </w:r>
            <w:r w:rsidRPr="00894EB2">
              <w:rPr>
                <w:rFonts w:ascii="Times New Roman" w:hAnsi="Times New Roman" w:cs="Times New Roman"/>
                <w:b/>
                <w:bCs/>
              </w:rPr>
              <w:noBreakHyphen/>
              <w:t>і класи, n=66)</w:t>
            </w:r>
          </w:p>
        </w:tc>
        <w:tc>
          <w:tcPr>
            <w:tcW w:w="2327" w:type="dxa"/>
            <w:vAlign w:val="center"/>
          </w:tcPr>
          <w:p w14:paraId="3F0042E9" w14:textId="634F0F45" w:rsidR="00894EB2" w:rsidRPr="00894EB2" w:rsidRDefault="00894EB2" w:rsidP="00894EB2">
            <w:pPr>
              <w:jc w:val="center"/>
              <w:rPr>
                <w:rFonts w:ascii="Times New Roman" w:hAnsi="Times New Roman" w:cs="Times New Roman"/>
                <w:b/>
                <w:bCs/>
              </w:rPr>
            </w:pPr>
            <w:r w:rsidRPr="00894EB2">
              <w:rPr>
                <w:rFonts w:ascii="Times New Roman" w:hAnsi="Times New Roman" w:cs="Times New Roman"/>
                <w:b/>
                <w:bCs/>
              </w:rPr>
              <w:lastRenderedPageBreak/>
              <w:t>Інтерпретація</w:t>
            </w:r>
          </w:p>
        </w:tc>
      </w:tr>
      <w:tr w:rsidR="00894EB2" w:rsidRPr="00894EB2" w14:paraId="61DA25DA" w14:textId="77777777" w:rsidTr="00894EB2">
        <w:tc>
          <w:tcPr>
            <w:tcW w:w="2830" w:type="dxa"/>
            <w:vAlign w:val="center"/>
          </w:tcPr>
          <w:p w14:paraId="755A90ED" w14:textId="6B09C47F" w:rsidR="00894EB2" w:rsidRPr="00894EB2" w:rsidRDefault="00894EB2" w:rsidP="00894EB2">
            <w:pPr>
              <w:rPr>
                <w:rFonts w:ascii="Times New Roman" w:hAnsi="Times New Roman" w:cs="Times New Roman"/>
                <w:b/>
                <w:bCs/>
              </w:rPr>
            </w:pPr>
            <w:r w:rsidRPr="00894EB2">
              <w:rPr>
                <w:rFonts w:ascii="Times New Roman" w:hAnsi="Times New Roman" w:cs="Times New Roman"/>
              </w:rPr>
              <w:lastRenderedPageBreak/>
              <w:t>Рівень тривожності (балів, Спілбергер–Ханін)</w:t>
            </w:r>
          </w:p>
        </w:tc>
        <w:tc>
          <w:tcPr>
            <w:tcW w:w="2268" w:type="dxa"/>
            <w:vAlign w:val="center"/>
          </w:tcPr>
          <w:p w14:paraId="1B842DFC" w14:textId="77777777" w:rsidR="00894EB2" w:rsidRDefault="00894EB2" w:rsidP="00894EB2">
            <w:pPr>
              <w:rPr>
                <w:rFonts w:ascii="Times New Roman" w:hAnsi="Times New Roman" w:cs="Times New Roman"/>
              </w:rPr>
            </w:pPr>
            <w:r w:rsidRPr="00894EB2">
              <w:rPr>
                <w:rFonts w:ascii="Times New Roman" w:hAnsi="Times New Roman" w:cs="Times New Roman"/>
              </w:rPr>
              <w:t xml:space="preserve">Початково: 47,2 → </w:t>
            </w:r>
          </w:p>
          <w:p w14:paraId="2E76D6D9" w14:textId="4D6E4CC6" w:rsidR="00894EB2" w:rsidRPr="00894EB2" w:rsidRDefault="00894EB2" w:rsidP="00894EB2">
            <w:pPr>
              <w:rPr>
                <w:rFonts w:ascii="Times New Roman" w:hAnsi="Times New Roman" w:cs="Times New Roman"/>
                <w:b/>
                <w:bCs/>
              </w:rPr>
            </w:pPr>
            <w:r w:rsidRPr="00894EB2">
              <w:rPr>
                <w:rFonts w:ascii="Times New Roman" w:hAnsi="Times New Roman" w:cs="Times New Roman"/>
              </w:rPr>
              <w:t>Проміжно: 45,9</w:t>
            </w:r>
          </w:p>
        </w:tc>
        <w:tc>
          <w:tcPr>
            <w:tcW w:w="2351" w:type="dxa"/>
            <w:vAlign w:val="center"/>
          </w:tcPr>
          <w:p w14:paraId="201D1B53" w14:textId="3226748B" w:rsidR="00894EB2" w:rsidRPr="00894EB2" w:rsidRDefault="00894EB2" w:rsidP="00894EB2">
            <w:pPr>
              <w:rPr>
                <w:rFonts w:ascii="Times New Roman" w:hAnsi="Times New Roman" w:cs="Times New Roman"/>
                <w:b/>
                <w:bCs/>
              </w:rPr>
            </w:pPr>
            <w:r w:rsidRPr="00894EB2">
              <w:rPr>
                <w:rFonts w:ascii="Times New Roman" w:hAnsi="Times New Roman" w:cs="Times New Roman"/>
              </w:rPr>
              <w:t>Початково: 45,8 → Проміжно: 42,7</w:t>
            </w:r>
          </w:p>
        </w:tc>
        <w:tc>
          <w:tcPr>
            <w:tcW w:w="2327" w:type="dxa"/>
            <w:vAlign w:val="center"/>
          </w:tcPr>
          <w:p w14:paraId="17AE067D" w14:textId="0851D749" w:rsidR="00894EB2" w:rsidRPr="00894EB2" w:rsidRDefault="00894EB2" w:rsidP="00894EB2">
            <w:pPr>
              <w:rPr>
                <w:rFonts w:ascii="Times New Roman" w:hAnsi="Times New Roman" w:cs="Times New Roman"/>
                <w:b/>
                <w:bCs/>
              </w:rPr>
            </w:pPr>
            <w:r w:rsidRPr="00894EB2">
              <w:rPr>
                <w:rFonts w:ascii="Times New Roman" w:hAnsi="Times New Roman" w:cs="Times New Roman"/>
              </w:rPr>
              <w:t>У КГ спостерігається лише незначне зниження тривожності; в ЕГ – більш виражене зниження, що свідчить про ефективність програми</w:t>
            </w:r>
          </w:p>
        </w:tc>
      </w:tr>
      <w:tr w:rsidR="00894EB2" w:rsidRPr="00894EB2" w14:paraId="00DD5D58" w14:textId="77777777" w:rsidTr="00894EB2">
        <w:tc>
          <w:tcPr>
            <w:tcW w:w="2830" w:type="dxa"/>
            <w:vAlign w:val="center"/>
          </w:tcPr>
          <w:p w14:paraId="01D1DB8D" w14:textId="4752B4D6" w:rsidR="00894EB2" w:rsidRPr="00894EB2" w:rsidRDefault="00894EB2" w:rsidP="00894EB2">
            <w:pPr>
              <w:rPr>
                <w:rFonts w:ascii="Times New Roman" w:hAnsi="Times New Roman" w:cs="Times New Roman"/>
              </w:rPr>
            </w:pPr>
            <w:r w:rsidRPr="00894EB2">
              <w:rPr>
                <w:rFonts w:ascii="Times New Roman" w:hAnsi="Times New Roman" w:cs="Times New Roman"/>
              </w:rPr>
              <w:t>Стресостійкість (балів, Мадді)</w:t>
            </w:r>
          </w:p>
        </w:tc>
        <w:tc>
          <w:tcPr>
            <w:tcW w:w="2268" w:type="dxa"/>
            <w:vAlign w:val="center"/>
          </w:tcPr>
          <w:p w14:paraId="6AE060A9" w14:textId="4AF0549A" w:rsidR="00894EB2" w:rsidRPr="00894EB2" w:rsidRDefault="00894EB2" w:rsidP="00894EB2">
            <w:pPr>
              <w:rPr>
                <w:rFonts w:ascii="Times New Roman" w:hAnsi="Times New Roman" w:cs="Times New Roman"/>
              </w:rPr>
            </w:pPr>
            <w:r w:rsidRPr="00894EB2">
              <w:rPr>
                <w:rFonts w:ascii="Times New Roman" w:hAnsi="Times New Roman" w:cs="Times New Roman"/>
              </w:rPr>
              <w:t>Початково: 32,5 → Проміжно: 33,4</w:t>
            </w:r>
          </w:p>
        </w:tc>
        <w:tc>
          <w:tcPr>
            <w:tcW w:w="2351" w:type="dxa"/>
            <w:vAlign w:val="center"/>
          </w:tcPr>
          <w:p w14:paraId="3CE930F1" w14:textId="00EA7B9B" w:rsidR="00894EB2" w:rsidRPr="00894EB2" w:rsidRDefault="00894EB2" w:rsidP="00894EB2">
            <w:pPr>
              <w:rPr>
                <w:rFonts w:ascii="Times New Roman" w:hAnsi="Times New Roman" w:cs="Times New Roman"/>
              </w:rPr>
            </w:pPr>
            <w:r w:rsidRPr="00894EB2">
              <w:rPr>
                <w:rFonts w:ascii="Times New Roman" w:hAnsi="Times New Roman" w:cs="Times New Roman"/>
              </w:rPr>
              <w:t>Початково: 34,1 → Проміжно: 36,8</w:t>
            </w:r>
          </w:p>
        </w:tc>
        <w:tc>
          <w:tcPr>
            <w:tcW w:w="2327" w:type="dxa"/>
            <w:vAlign w:val="center"/>
          </w:tcPr>
          <w:p w14:paraId="590751F6" w14:textId="3E948CC0" w:rsidR="00894EB2" w:rsidRPr="00894EB2" w:rsidRDefault="00894EB2" w:rsidP="00894EB2">
            <w:pPr>
              <w:rPr>
                <w:rFonts w:ascii="Times New Roman" w:hAnsi="Times New Roman" w:cs="Times New Roman"/>
              </w:rPr>
            </w:pPr>
            <w:r w:rsidRPr="00894EB2">
              <w:rPr>
                <w:rFonts w:ascii="Times New Roman" w:hAnsi="Times New Roman" w:cs="Times New Roman"/>
              </w:rPr>
              <w:t>У КГ підвищення мінімальне; в ЕГ показники досягли середнього рівня, що відображає розвиток навичок контролю та прийняття викликів</w:t>
            </w:r>
          </w:p>
        </w:tc>
      </w:tr>
      <w:tr w:rsidR="00894EB2" w:rsidRPr="00894EB2" w14:paraId="65B4A9E4" w14:textId="77777777" w:rsidTr="00894EB2">
        <w:tc>
          <w:tcPr>
            <w:tcW w:w="2830" w:type="dxa"/>
            <w:vAlign w:val="center"/>
          </w:tcPr>
          <w:p w14:paraId="70CAA677" w14:textId="5EE67355" w:rsidR="00894EB2" w:rsidRPr="00894EB2" w:rsidRDefault="00894EB2" w:rsidP="00894EB2">
            <w:pPr>
              <w:rPr>
                <w:rFonts w:ascii="Times New Roman" w:hAnsi="Times New Roman" w:cs="Times New Roman"/>
              </w:rPr>
            </w:pPr>
            <w:r w:rsidRPr="00894EB2">
              <w:rPr>
                <w:rFonts w:ascii="Times New Roman" w:hAnsi="Times New Roman" w:cs="Times New Roman"/>
              </w:rPr>
              <w:t>Соціальна адаптація (% позитивних відповідей)</w:t>
            </w:r>
          </w:p>
        </w:tc>
        <w:tc>
          <w:tcPr>
            <w:tcW w:w="2268" w:type="dxa"/>
            <w:vAlign w:val="center"/>
          </w:tcPr>
          <w:p w14:paraId="296113C6" w14:textId="49E3661C" w:rsidR="00894EB2" w:rsidRPr="00894EB2" w:rsidRDefault="00894EB2" w:rsidP="00894EB2">
            <w:pPr>
              <w:rPr>
                <w:rFonts w:ascii="Times New Roman" w:hAnsi="Times New Roman" w:cs="Times New Roman"/>
              </w:rPr>
            </w:pPr>
            <w:r w:rsidRPr="00894EB2">
              <w:rPr>
                <w:rFonts w:ascii="Times New Roman" w:hAnsi="Times New Roman" w:cs="Times New Roman"/>
              </w:rPr>
              <w:t>Початково: 58 % → Проміжно: 61 %</w:t>
            </w:r>
          </w:p>
        </w:tc>
        <w:tc>
          <w:tcPr>
            <w:tcW w:w="2351" w:type="dxa"/>
            <w:vAlign w:val="center"/>
          </w:tcPr>
          <w:p w14:paraId="0C40662E" w14:textId="33D11F08" w:rsidR="00894EB2" w:rsidRPr="00894EB2" w:rsidRDefault="00894EB2" w:rsidP="00894EB2">
            <w:pPr>
              <w:rPr>
                <w:rFonts w:ascii="Times New Roman" w:hAnsi="Times New Roman" w:cs="Times New Roman"/>
              </w:rPr>
            </w:pPr>
            <w:r w:rsidRPr="00894EB2">
              <w:rPr>
                <w:rFonts w:ascii="Times New Roman" w:hAnsi="Times New Roman" w:cs="Times New Roman"/>
              </w:rPr>
              <w:t>Початково: 62 % → Проміжно: 70 %</w:t>
            </w:r>
          </w:p>
        </w:tc>
        <w:tc>
          <w:tcPr>
            <w:tcW w:w="2327" w:type="dxa"/>
            <w:vAlign w:val="center"/>
          </w:tcPr>
          <w:p w14:paraId="1D9C9E9F" w14:textId="78A04E18" w:rsidR="00894EB2" w:rsidRPr="00894EB2" w:rsidRDefault="00894EB2" w:rsidP="00894EB2">
            <w:pPr>
              <w:rPr>
                <w:rFonts w:ascii="Times New Roman" w:hAnsi="Times New Roman" w:cs="Times New Roman"/>
              </w:rPr>
            </w:pPr>
            <w:r w:rsidRPr="00894EB2">
              <w:rPr>
                <w:rFonts w:ascii="Times New Roman" w:hAnsi="Times New Roman" w:cs="Times New Roman"/>
              </w:rPr>
              <w:t>У КГ покращення незначне; в ЕГ спостерігається суттєве зростання соціальної активності та згуртованості</w:t>
            </w:r>
          </w:p>
        </w:tc>
      </w:tr>
      <w:tr w:rsidR="00894EB2" w:rsidRPr="00894EB2" w14:paraId="375BF48C" w14:textId="77777777" w:rsidTr="00894EB2">
        <w:tc>
          <w:tcPr>
            <w:tcW w:w="2830" w:type="dxa"/>
            <w:vAlign w:val="center"/>
          </w:tcPr>
          <w:p w14:paraId="72501A7A" w14:textId="5DC16C2F" w:rsidR="00894EB2" w:rsidRPr="00894EB2" w:rsidRDefault="00894EB2" w:rsidP="00894EB2">
            <w:pPr>
              <w:rPr>
                <w:rFonts w:ascii="Times New Roman" w:hAnsi="Times New Roman" w:cs="Times New Roman"/>
              </w:rPr>
            </w:pPr>
            <w:r w:rsidRPr="00894EB2">
              <w:rPr>
                <w:rFonts w:ascii="Times New Roman" w:hAnsi="Times New Roman" w:cs="Times New Roman"/>
              </w:rPr>
              <w:t>Педагогічне спостереження</w:t>
            </w:r>
          </w:p>
        </w:tc>
        <w:tc>
          <w:tcPr>
            <w:tcW w:w="2268" w:type="dxa"/>
            <w:vAlign w:val="center"/>
          </w:tcPr>
          <w:p w14:paraId="0614A70C" w14:textId="6060324C" w:rsidR="00894EB2" w:rsidRPr="00894EB2" w:rsidRDefault="00894EB2" w:rsidP="00894EB2">
            <w:pPr>
              <w:rPr>
                <w:rFonts w:ascii="Times New Roman" w:hAnsi="Times New Roman" w:cs="Times New Roman"/>
              </w:rPr>
            </w:pPr>
            <w:r w:rsidRPr="00894EB2">
              <w:rPr>
                <w:rFonts w:ascii="Times New Roman" w:hAnsi="Times New Roman" w:cs="Times New Roman"/>
              </w:rPr>
              <w:t>Зберігаються прояви замкнутості та низької мотивації</w:t>
            </w:r>
          </w:p>
        </w:tc>
        <w:tc>
          <w:tcPr>
            <w:tcW w:w="2351" w:type="dxa"/>
            <w:vAlign w:val="center"/>
          </w:tcPr>
          <w:p w14:paraId="61591A0D" w14:textId="657664AD" w:rsidR="00894EB2" w:rsidRPr="00894EB2" w:rsidRDefault="00894EB2" w:rsidP="00894EB2">
            <w:pPr>
              <w:rPr>
                <w:rFonts w:ascii="Times New Roman" w:hAnsi="Times New Roman" w:cs="Times New Roman"/>
              </w:rPr>
            </w:pPr>
            <w:r w:rsidRPr="00894EB2">
              <w:rPr>
                <w:rFonts w:ascii="Times New Roman" w:hAnsi="Times New Roman" w:cs="Times New Roman"/>
              </w:rPr>
              <w:t>Відзначається зростання комунікабельності, ініціативності та інтересу до навчання</w:t>
            </w:r>
          </w:p>
        </w:tc>
        <w:tc>
          <w:tcPr>
            <w:tcW w:w="2327" w:type="dxa"/>
            <w:vAlign w:val="center"/>
          </w:tcPr>
          <w:p w14:paraId="32494262" w14:textId="0A011D3D" w:rsidR="00894EB2" w:rsidRPr="00894EB2" w:rsidRDefault="00894EB2" w:rsidP="00894EB2">
            <w:pPr>
              <w:rPr>
                <w:rFonts w:ascii="Times New Roman" w:hAnsi="Times New Roman" w:cs="Times New Roman"/>
              </w:rPr>
            </w:pPr>
            <w:r w:rsidRPr="00894EB2">
              <w:rPr>
                <w:rFonts w:ascii="Times New Roman" w:hAnsi="Times New Roman" w:cs="Times New Roman"/>
              </w:rPr>
              <w:t>Якісні результати підтверджують кількісні дані: ЕГ демонструє більш виражену позитивну динаміку</w:t>
            </w:r>
          </w:p>
        </w:tc>
      </w:tr>
    </w:tbl>
    <w:p w14:paraId="0B4326B3" w14:textId="77777777" w:rsidR="00894EB2" w:rsidRPr="00894EB2" w:rsidRDefault="00894EB2" w:rsidP="00894EB2">
      <w:pPr>
        <w:spacing w:after="0" w:line="360" w:lineRule="auto"/>
        <w:ind w:firstLine="709"/>
        <w:jc w:val="both"/>
        <w:rPr>
          <w:rFonts w:ascii="Times New Roman" w:hAnsi="Times New Roman" w:cs="Times New Roman"/>
          <w:b/>
          <w:bCs/>
          <w:sz w:val="28"/>
          <w:szCs w:val="28"/>
        </w:rPr>
      </w:pPr>
    </w:p>
    <w:p w14:paraId="1A69C288" w14:textId="77777777"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t>Проміжні результати показали, що експериментальна група (8</w:t>
      </w:r>
      <w:r w:rsidRPr="00894EB2">
        <w:rPr>
          <w:rFonts w:ascii="Times New Roman" w:hAnsi="Times New Roman" w:cs="Times New Roman"/>
          <w:sz w:val="28"/>
          <w:szCs w:val="28"/>
        </w:rPr>
        <w:noBreakHyphen/>
        <w:t>і класи) продемонструвала більш значне зниження тривожності, підвищення стресостійкості та покращення соціальної адаптації порівняно з контрольною групою (7</w:t>
      </w:r>
      <w:r w:rsidRPr="00894EB2">
        <w:rPr>
          <w:rFonts w:ascii="Times New Roman" w:hAnsi="Times New Roman" w:cs="Times New Roman"/>
          <w:sz w:val="28"/>
          <w:szCs w:val="28"/>
        </w:rPr>
        <w:noBreakHyphen/>
        <w:t>і класи). Це підтверджує ефективність застосованих здоров’язберігаючих технологій у процесі соціально</w:t>
      </w:r>
      <w:r w:rsidRPr="00894EB2">
        <w:rPr>
          <w:rFonts w:ascii="Times New Roman" w:hAnsi="Times New Roman" w:cs="Times New Roman"/>
          <w:sz w:val="28"/>
          <w:szCs w:val="28"/>
        </w:rPr>
        <w:noBreakHyphen/>
        <w:t>психологічної реабілітації підлітків.</w:t>
      </w:r>
    </w:p>
    <w:p w14:paraId="6A1D15A8" w14:textId="159F2349" w:rsidR="00894EB2" w:rsidRPr="00894EB2" w:rsidRDefault="00894EB2" w:rsidP="00894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д</w:t>
      </w:r>
      <w:r w:rsidRPr="00894EB2">
        <w:rPr>
          <w:rFonts w:ascii="Times New Roman" w:hAnsi="Times New Roman" w:cs="Times New Roman"/>
          <w:sz w:val="28"/>
          <w:szCs w:val="28"/>
        </w:rPr>
        <w:t>ругий етап</w:t>
      </w:r>
      <w:r>
        <w:rPr>
          <w:rFonts w:ascii="Times New Roman" w:hAnsi="Times New Roman" w:cs="Times New Roman"/>
          <w:sz w:val="28"/>
          <w:szCs w:val="28"/>
        </w:rPr>
        <w:t xml:space="preserve"> реалізації</w:t>
      </w:r>
      <w:r w:rsidRPr="00894EB2">
        <w:rPr>
          <w:rFonts w:ascii="Times New Roman" w:hAnsi="Times New Roman" w:cs="Times New Roman"/>
          <w:sz w:val="28"/>
          <w:szCs w:val="28"/>
        </w:rPr>
        <w:t xml:space="preserve"> програми був спрямований на проведення первинної діагностики психоемоційного стану та соціальної адаптації підлітків, що дозволило визначити вихідні показники та сформувати основу для подальшої реабілітаційної роботи.</w:t>
      </w:r>
    </w:p>
    <w:p w14:paraId="78D4BDF9" w14:textId="77777777"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lastRenderedPageBreak/>
        <w:t>У контрольній групі (7</w:t>
      </w:r>
      <w:r w:rsidRPr="00894EB2">
        <w:rPr>
          <w:rFonts w:ascii="Times New Roman" w:hAnsi="Times New Roman" w:cs="Times New Roman"/>
          <w:sz w:val="28"/>
          <w:szCs w:val="28"/>
        </w:rPr>
        <w:noBreakHyphen/>
        <w:t>і класи) результати засвідчили підвищений рівень ситуативної тривожності, низькі показники стресостійкості та ускладнену соціальну адаптацію. Учні демонстрували замкнутість, уникання групових форм взаємодії та знижену навчальну мотивацію. Це підтвердили як стандартизовані методики (опитувальники, тести), так і педагогічні спостереження.</w:t>
      </w:r>
    </w:p>
    <w:p w14:paraId="1488F88A" w14:textId="77777777"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t>В експериментальній групі (8</w:t>
      </w:r>
      <w:r w:rsidRPr="00894EB2">
        <w:rPr>
          <w:rFonts w:ascii="Times New Roman" w:hAnsi="Times New Roman" w:cs="Times New Roman"/>
          <w:sz w:val="28"/>
          <w:szCs w:val="28"/>
        </w:rPr>
        <w:noBreakHyphen/>
        <w:t>і класи) також було зафіксовано високий рівень тривожності, проте він виявився дещо нижчим, ніж у контрольній групі. Показники стресостійкості були ближчими до середнього рівня, а соціальна адаптація характеризувалася більшою активністю та згуртованістю. Учні демонстрували відносно кращу комунікацію та готовність до співпраці.</w:t>
      </w:r>
    </w:p>
    <w:p w14:paraId="7ECE8222" w14:textId="79EADEEF"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t>Таким чином, другий етап дозволив</w:t>
      </w:r>
      <w:r>
        <w:rPr>
          <w:rFonts w:ascii="Times New Roman" w:hAnsi="Times New Roman" w:cs="Times New Roman"/>
          <w:sz w:val="28"/>
          <w:szCs w:val="28"/>
        </w:rPr>
        <w:t xml:space="preserve"> </w:t>
      </w:r>
      <w:r w:rsidRPr="00894EB2">
        <w:rPr>
          <w:rFonts w:ascii="Times New Roman" w:hAnsi="Times New Roman" w:cs="Times New Roman"/>
          <w:sz w:val="28"/>
          <w:szCs w:val="28"/>
        </w:rPr>
        <w:t>визначити вихідні рівні тривожності, стресостійкості та соціальної адаптації;</w:t>
      </w:r>
      <w:r>
        <w:rPr>
          <w:rFonts w:ascii="Times New Roman" w:hAnsi="Times New Roman" w:cs="Times New Roman"/>
          <w:sz w:val="28"/>
          <w:szCs w:val="28"/>
        </w:rPr>
        <w:t xml:space="preserve"> </w:t>
      </w:r>
      <w:r w:rsidRPr="00894EB2">
        <w:rPr>
          <w:rFonts w:ascii="Times New Roman" w:hAnsi="Times New Roman" w:cs="Times New Roman"/>
          <w:sz w:val="28"/>
          <w:szCs w:val="28"/>
        </w:rPr>
        <w:t>виявити групові та індивідуальні проблеми, що потребували корекції;</w:t>
      </w:r>
      <w:r>
        <w:rPr>
          <w:rFonts w:ascii="Times New Roman" w:hAnsi="Times New Roman" w:cs="Times New Roman"/>
          <w:sz w:val="28"/>
          <w:szCs w:val="28"/>
        </w:rPr>
        <w:t xml:space="preserve"> </w:t>
      </w:r>
      <w:r w:rsidRPr="00894EB2">
        <w:rPr>
          <w:rFonts w:ascii="Times New Roman" w:hAnsi="Times New Roman" w:cs="Times New Roman"/>
          <w:sz w:val="28"/>
          <w:szCs w:val="28"/>
        </w:rPr>
        <w:t>підтвердити актуальність впровадження здоров’язберігаючих технологій у процесі соціально</w:t>
      </w:r>
      <w:r w:rsidRPr="00894EB2">
        <w:rPr>
          <w:rFonts w:ascii="Times New Roman" w:hAnsi="Times New Roman" w:cs="Times New Roman"/>
          <w:sz w:val="28"/>
          <w:szCs w:val="28"/>
        </w:rPr>
        <w:noBreakHyphen/>
        <w:t>психологічної реабілітації.</w:t>
      </w:r>
    </w:p>
    <w:p w14:paraId="536346DD" w14:textId="77777777" w:rsidR="00894EB2" w:rsidRPr="00894EB2" w:rsidRDefault="00894EB2" w:rsidP="00894EB2">
      <w:pPr>
        <w:spacing w:after="0" w:line="360" w:lineRule="auto"/>
        <w:ind w:firstLine="709"/>
        <w:jc w:val="both"/>
        <w:rPr>
          <w:rFonts w:ascii="Times New Roman" w:hAnsi="Times New Roman" w:cs="Times New Roman"/>
          <w:sz w:val="28"/>
          <w:szCs w:val="28"/>
        </w:rPr>
      </w:pPr>
      <w:r w:rsidRPr="00894EB2">
        <w:rPr>
          <w:rFonts w:ascii="Times New Roman" w:hAnsi="Times New Roman" w:cs="Times New Roman"/>
          <w:sz w:val="28"/>
          <w:szCs w:val="28"/>
        </w:rPr>
        <w:t>Отримані результати стали базою для розроблення індивідуальних і групових маршрутів реабілітації та забезпечили наукове обґрунтування подальшої реалізації програми.</w:t>
      </w:r>
    </w:p>
    <w:p w14:paraId="71A444FB" w14:textId="344750A8" w:rsidR="004B7170" w:rsidRPr="00894EB2" w:rsidRDefault="004B7170" w:rsidP="00EC3337">
      <w:pPr>
        <w:spacing w:after="0" w:line="360" w:lineRule="auto"/>
        <w:ind w:firstLine="709"/>
        <w:jc w:val="both"/>
        <w:rPr>
          <w:rFonts w:ascii="Times New Roman" w:hAnsi="Times New Roman" w:cs="Times New Roman"/>
          <w:sz w:val="28"/>
          <w:szCs w:val="28"/>
        </w:rPr>
      </w:pPr>
    </w:p>
    <w:p w14:paraId="740147E3" w14:textId="434170F9" w:rsidR="00EC3337" w:rsidRPr="00894EB2" w:rsidRDefault="00EC3337" w:rsidP="00894EB2">
      <w:pPr>
        <w:spacing w:after="0" w:line="360" w:lineRule="auto"/>
        <w:ind w:firstLine="709"/>
        <w:jc w:val="center"/>
        <w:rPr>
          <w:rFonts w:ascii="Times New Roman" w:hAnsi="Times New Roman" w:cs="Times New Roman"/>
          <w:b/>
          <w:bCs/>
          <w:sz w:val="28"/>
          <w:szCs w:val="28"/>
        </w:rPr>
      </w:pPr>
      <w:r w:rsidRPr="00894EB2">
        <w:rPr>
          <w:rFonts w:ascii="Times New Roman" w:hAnsi="Times New Roman" w:cs="Times New Roman"/>
          <w:b/>
          <w:bCs/>
          <w:sz w:val="28"/>
          <w:szCs w:val="28"/>
        </w:rPr>
        <w:t>3.</w:t>
      </w:r>
      <w:r w:rsidR="00B07747" w:rsidRPr="00894EB2">
        <w:rPr>
          <w:rFonts w:ascii="Times New Roman" w:hAnsi="Times New Roman" w:cs="Times New Roman"/>
          <w:b/>
          <w:bCs/>
          <w:sz w:val="28"/>
          <w:szCs w:val="28"/>
        </w:rPr>
        <w:t>3</w:t>
      </w:r>
      <w:r w:rsidRPr="00894EB2">
        <w:rPr>
          <w:rFonts w:ascii="Times New Roman" w:hAnsi="Times New Roman" w:cs="Times New Roman"/>
          <w:b/>
          <w:bCs/>
          <w:sz w:val="28"/>
          <w:szCs w:val="28"/>
        </w:rPr>
        <w:t>. Аналіз результатів: порівняння контрольної та експериментальної групи</w:t>
      </w:r>
    </w:p>
    <w:p w14:paraId="2AB42924" w14:textId="77777777" w:rsidR="00A73429" w:rsidRDefault="00A73429" w:rsidP="001647CA">
      <w:pPr>
        <w:spacing w:after="0" w:line="360" w:lineRule="auto"/>
        <w:ind w:firstLine="709"/>
        <w:jc w:val="both"/>
        <w:rPr>
          <w:rFonts w:ascii="Times New Roman" w:hAnsi="Times New Roman" w:cs="Times New Roman"/>
          <w:sz w:val="28"/>
          <w:szCs w:val="28"/>
        </w:rPr>
      </w:pPr>
    </w:p>
    <w:p w14:paraId="3614851B" w14:textId="04E39ABE" w:rsidR="001647CA" w:rsidRPr="001647CA" w:rsidRDefault="001647CA" w:rsidP="001647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Завершальний етап нашого експериментального дослідження передбачав </w:t>
      </w:r>
      <w:r w:rsidRPr="001647CA">
        <w:rPr>
          <w:rFonts w:ascii="Times New Roman" w:hAnsi="Times New Roman" w:cs="Times New Roman"/>
          <w:sz w:val="28"/>
          <w:szCs w:val="28"/>
        </w:rPr>
        <w:t>підсумкову діагностику, яка дозволила оцінити ефективність застосованих здоров’язберігаючих технологій та визначити динаміку змін у психоемоційному стані й соціальній адаптації підлітків.</w:t>
      </w:r>
    </w:p>
    <w:p w14:paraId="4C432BA2" w14:textId="43D63EAD" w:rsidR="001647CA" w:rsidRPr="001647CA" w:rsidRDefault="001647CA" w:rsidP="001647CA">
      <w:pPr>
        <w:spacing w:after="0" w:line="360" w:lineRule="auto"/>
        <w:ind w:firstLine="709"/>
        <w:jc w:val="both"/>
        <w:rPr>
          <w:rFonts w:ascii="Times New Roman" w:hAnsi="Times New Roman" w:cs="Times New Roman"/>
          <w:sz w:val="28"/>
          <w:szCs w:val="28"/>
        </w:rPr>
      </w:pPr>
      <w:r w:rsidRPr="001647CA">
        <w:rPr>
          <w:rFonts w:ascii="Times New Roman" w:hAnsi="Times New Roman" w:cs="Times New Roman"/>
          <w:sz w:val="28"/>
          <w:szCs w:val="28"/>
        </w:rPr>
        <w:t>Повторне застосування опитувальника тривожності та тесту стресостійкості.</w:t>
      </w:r>
      <w:r w:rsidRPr="005430C4">
        <w:rPr>
          <w:rFonts w:ascii="Times New Roman" w:hAnsi="Times New Roman" w:cs="Times New Roman"/>
          <w:sz w:val="28"/>
          <w:szCs w:val="28"/>
        </w:rPr>
        <w:t xml:space="preserve"> </w:t>
      </w:r>
      <w:r w:rsidRPr="001647CA">
        <w:rPr>
          <w:rFonts w:ascii="Times New Roman" w:hAnsi="Times New Roman" w:cs="Times New Roman"/>
          <w:sz w:val="28"/>
          <w:szCs w:val="28"/>
        </w:rPr>
        <w:t xml:space="preserve">Учні знову заповнили стандартизовані методики (Спілбергер–Ханін, Мадді), що дало можливість порівняти результати з початковими </w:t>
      </w:r>
      <w:r w:rsidRPr="001647CA">
        <w:rPr>
          <w:rFonts w:ascii="Times New Roman" w:hAnsi="Times New Roman" w:cs="Times New Roman"/>
          <w:sz w:val="28"/>
          <w:szCs w:val="28"/>
        </w:rPr>
        <w:lastRenderedPageBreak/>
        <w:t>показниками. Було зафіксовано зниження рівня ситуативної тривожності та підвищення стресостійкості, особливо в експериментальній групі.</w:t>
      </w:r>
    </w:p>
    <w:p w14:paraId="47EDC2FD" w14:textId="6A4A715C" w:rsidR="001647CA" w:rsidRPr="001647CA" w:rsidRDefault="001647CA" w:rsidP="001647CA">
      <w:pPr>
        <w:spacing w:after="0" w:line="360" w:lineRule="auto"/>
        <w:ind w:firstLine="709"/>
        <w:jc w:val="both"/>
        <w:rPr>
          <w:rFonts w:ascii="Times New Roman" w:hAnsi="Times New Roman" w:cs="Times New Roman"/>
          <w:sz w:val="28"/>
          <w:szCs w:val="28"/>
        </w:rPr>
      </w:pPr>
      <w:r w:rsidRPr="001647CA">
        <w:rPr>
          <w:rFonts w:ascii="Times New Roman" w:hAnsi="Times New Roman" w:cs="Times New Roman"/>
          <w:sz w:val="28"/>
          <w:szCs w:val="28"/>
        </w:rPr>
        <w:t>Анкета соціальної адаптації.</w:t>
      </w:r>
      <w:r w:rsidRPr="005430C4">
        <w:rPr>
          <w:rFonts w:ascii="Times New Roman" w:hAnsi="Times New Roman" w:cs="Times New Roman"/>
          <w:sz w:val="28"/>
          <w:szCs w:val="28"/>
        </w:rPr>
        <w:t xml:space="preserve"> </w:t>
      </w:r>
      <w:r w:rsidRPr="001647CA">
        <w:rPr>
          <w:rFonts w:ascii="Times New Roman" w:hAnsi="Times New Roman" w:cs="Times New Roman"/>
          <w:sz w:val="28"/>
          <w:szCs w:val="28"/>
        </w:rPr>
        <w:t>Результати повторного анкетування показали зростання соціальної активності, покращення комунікації з однолітками та педагогами, а також більшу готовність до участі у групових формах роботи. В експериментальній групі відзначалося суттєве підвищення згуртованості та позитивного ставлення до навчання.</w:t>
      </w:r>
    </w:p>
    <w:p w14:paraId="075E3549" w14:textId="216E2529" w:rsidR="001647CA" w:rsidRPr="001647CA" w:rsidRDefault="001647CA" w:rsidP="001647CA">
      <w:pPr>
        <w:spacing w:after="0" w:line="360" w:lineRule="auto"/>
        <w:ind w:firstLine="709"/>
        <w:jc w:val="both"/>
        <w:rPr>
          <w:rFonts w:ascii="Times New Roman" w:hAnsi="Times New Roman" w:cs="Times New Roman"/>
          <w:sz w:val="28"/>
          <w:szCs w:val="28"/>
        </w:rPr>
      </w:pPr>
      <w:r w:rsidRPr="001647CA">
        <w:rPr>
          <w:rFonts w:ascii="Times New Roman" w:hAnsi="Times New Roman" w:cs="Times New Roman"/>
          <w:sz w:val="28"/>
          <w:szCs w:val="28"/>
        </w:rPr>
        <w:t>Інтерв’ю з учнями.</w:t>
      </w:r>
      <w:r w:rsidRPr="005430C4">
        <w:rPr>
          <w:rFonts w:ascii="Times New Roman" w:hAnsi="Times New Roman" w:cs="Times New Roman"/>
          <w:sz w:val="28"/>
          <w:szCs w:val="28"/>
        </w:rPr>
        <w:t xml:space="preserve"> </w:t>
      </w:r>
      <w:r w:rsidRPr="001647CA">
        <w:rPr>
          <w:rFonts w:ascii="Times New Roman" w:hAnsi="Times New Roman" w:cs="Times New Roman"/>
          <w:sz w:val="28"/>
          <w:szCs w:val="28"/>
        </w:rPr>
        <w:t>Проведені індивідуальні та групові інтерв’ю дозволили отримати якісні дані про суб’єктивні відчуття учнів. Більшість підлітків відзначали покращення емоційного стану, зменшення тривожності, відчуття підтримки та впевненість у власних силах.</w:t>
      </w:r>
    </w:p>
    <w:p w14:paraId="442EEF09" w14:textId="6A819FA7" w:rsidR="001647CA" w:rsidRDefault="001647CA" w:rsidP="001647CA">
      <w:pPr>
        <w:spacing w:after="0" w:line="360" w:lineRule="auto"/>
        <w:ind w:firstLine="709"/>
        <w:jc w:val="both"/>
        <w:rPr>
          <w:rFonts w:ascii="Times New Roman" w:hAnsi="Times New Roman" w:cs="Times New Roman"/>
          <w:sz w:val="28"/>
          <w:szCs w:val="28"/>
        </w:rPr>
      </w:pPr>
      <w:r w:rsidRPr="001647CA">
        <w:rPr>
          <w:rFonts w:ascii="Times New Roman" w:hAnsi="Times New Roman" w:cs="Times New Roman"/>
          <w:sz w:val="28"/>
          <w:szCs w:val="28"/>
        </w:rPr>
        <w:t>Аналіз творчих робіт.</w:t>
      </w:r>
      <w:r w:rsidRPr="005430C4">
        <w:rPr>
          <w:rFonts w:ascii="Times New Roman" w:hAnsi="Times New Roman" w:cs="Times New Roman"/>
          <w:sz w:val="28"/>
          <w:szCs w:val="28"/>
        </w:rPr>
        <w:t xml:space="preserve"> </w:t>
      </w:r>
      <w:r w:rsidRPr="001647CA">
        <w:rPr>
          <w:rFonts w:ascii="Times New Roman" w:hAnsi="Times New Roman" w:cs="Times New Roman"/>
          <w:sz w:val="28"/>
          <w:szCs w:val="28"/>
        </w:rPr>
        <w:t>Творчі завдання (малюнки, есе, музичні імпровізації) стали індикатором внутрішніх змін. У роботах учнів простежувалася позитивна символіка, образи гармонії та взаємопідтримки, що свідчило про зниження рівня внутрішнього напруження та формування конструктивних способів самовираження.</w:t>
      </w:r>
    </w:p>
    <w:p w14:paraId="186AB4CF" w14:textId="77777777" w:rsidR="00A011C9" w:rsidRPr="00A011C9" w:rsidRDefault="00A011C9" w:rsidP="00A011C9">
      <w:pPr>
        <w:spacing w:after="0" w:line="360" w:lineRule="auto"/>
        <w:ind w:firstLine="709"/>
        <w:jc w:val="both"/>
        <w:rPr>
          <w:rFonts w:ascii="Times New Roman" w:hAnsi="Times New Roman" w:cs="Times New Roman"/>
          <w:sz w:val="28"/>
          <w:szCs w:val="28"/>
        </w:rPr>
      </w:pPr>
      <w:r w:rsidRPr="00A011C9">
        <w:rPr>
          <w:rFonts w:ascii="Times New Roman" w:hAnsi="Times New Roman" w:cs="Times New Roman"/>
          <w:sz w:val="28"/>
          <w:szCs w:val="28"/>
        </w:rPr>
        <w:t>Після реалізації програми соціально</w:t>
      </w:r>
      <w:r w:rsidRPr="00A011C9">
        <w:rPr>
          <w:rFonts w:ascii="Times New Roman" w:hAnsi="Times New Roman" w:cs="Times New Roman"/>
          <w:sz w:val="28"/>
          <w:szCs w:val="28"/>
        </w:rPr>
        <w:noBreakHyphen/>
        <w:t>психологічної реабілітації було проведено повторне обстеження учнів, яке дозволило оцінити ефективність застосованих здоров’язберігаючих технологій.</w:t>
      </w:r>
    </w:p>
    <w:p w14:paraId="50A73241" w14:textId="77777777" w:rsidR="00A011C9" w:rsidRPr="00A011C9" w:rsidRDefault="00A011C9" w:rsidP="00A011C9">
      <w:pPr>
        <w:spacing w:after="0" w:line="360" w:lineRule="auto"/>
        <w:ind w:firstLine="709"/>
        <w:jc w:val="both"/>
        <w:rPr>
          <w:rFonts w:ascii="Times New Roman" w:hAnsi="Times New Roman" w:cs="Times New Roman"/>
          <w:sz w:val="28"/>
          <w:szCs w:val="28"/>
        </w:rPr>
      </w:pPr>
      <w:r w:rsidRPr="00A011C9">
        <w:rPr>
          <w:rFonts w:ascii="Times New Roman" w:hAnsi="Times New Roman" w:cs="Times New Roman"/>
          <w:sz w:val="28"/>
          <w:szCs w:val="28"/>
        </w:rPr>
        <w:t>Повторне застосування опитувальника тривожності та тесту стресостійкості показало зниження рівня ситуативної тривожності та підвищення показників життєстійкості. Учні експериментальної групи продемонстрували більш виражені позитивні зміни, що свідчить про результативність програми.</w:t>
      </w:r>
    </w:p>
    <w:p w14:paraId="393FC546" w14:textId="77777777" w:rsidR="00A011C9" w:rsidRPr="00A011C9" w:rsidRDefault="00A011C9" w:rsidP="00A011C9">
      <w:pPr>
        <w:spacing w:after="0" w:line="360" w:lineRule="auto"/>
        <w:ind w:firstLine="709"/>
        <w:jc w:val="both"/>
        <w:rPr>
          <w:rFonts w:ascii="Times New Roman" w:hAnsi="Times New Roman" w:cs="Times New Roman"/>
          <w:sz w:val="28"/>
          <w:szCs w:val="28"/>
        </w:rPr>
      </w:pPr>
      <w:r w:rsidRPr="00A011C9">
        <w:rPr>
          <w:rFonts w:ascii="Times New Roman" w:hAnsi="Times New Roman" w:cs="Times New Roman"/>
          <w:sz w:val="28"/>
          <w:szCs w:val="28"/>
        </w:rPr>
        <w:t>Анкета соціальної адаптації засвідчила покращення взаємин з однолітками, зростання активності у групових формах роботи та більш позитивне ставлення до навчання. В експериментальній групі ці зміни були значно помітнішими, ніж у контрольній.</w:t>
      </w:r>
    </w:p>
    <w:p w14:paraId="5E7FEA37" w14:textId="77777777" w:rsidR="00A011C9" w:rsidRPr="00A011C9" w:rsidRDefault="00A011C9" w:rsidP="00A011C9">
      <w:pPr>
        <w:spacing w:after="0" w:line="360" w:lineRule="auto"/>
        <w:ind w:firstLine="709"/>
        <w:jc w:val="both"/>
        <w:rPr>
          <w:rFonts w:ascii="Times New Roman" w:hAnsi="Times New Roman" w:cs="Times New Roman"/>
          <w:sz w:val="28"/>
          <w:szCs w:val="28"/>
        </w:rPr>
      </w:pPr>
      <w:r w:rsidRPr="00A011C9">
        <w:rPr>
          <w:rFonts w:ascii="Times New Roman" w:hAnsi="Times New Roman" w:cs="Times New Roman"/>
          <w:sz w:val="28"/>
          <w:szCs w:val="28"/>
        </w:rPr>
        <w:lastRenderedPageBreak/>
        <w:t>Інтерв’ю з учнями підтвердили кількісні результати: більшість підлітків відзначали зменшення тривожності, відчуття підтримки, впевненість у власних силах та готовність до співпраці.</w:t>
      </w:r>
    </w:p>
    <w:p w14:paraId="6C492D60" w14:textId="77777777" w:rsidR="00A011C9" w:rsidRPr="00A011C9" w:rsidRDefault="00A011C9" w:rsidP="00A011C9">
      <w:pPr>
        <w:spacing w:after="0" w:line="360" w:lineRule="auto"/>
        <w:ind w:firstLine="709"/>
        <w:jc w:val="both"/>
        <w:rPr>
          <w:rFonts w:ascii="Times New Roman" w:hAnsi="Times New Roman" w:cs="Times New Roman"/>
          <w:sz w:val="28"/>
          <w:szCs w:val="28"/>
        </w:rPr>
      </w:pPr>
      <w:r w:rsidRPr="00A011C9">
        <w:rPr>
          <w:rFonts w:ascii="Times New Roman" w:hAnsi="Times New Roman" w:cs="Times New Roman"/>
          <w:sz w:val="28"/>
          <w:szCs w:val="28"/>
        </w:rPr>
        <w:t>Аналіз творчих робіт показав появу позитивних образів, символів гармонії та взаємопідтримки, що свідчило про зниження внутрішнього напруження та формування конструктивних способів самовираження.</w:t>
      </w:r>
    </w:p>
    <w:p w14:paraId="4E5E9D35" w14:textId="3AE0335A" w:rsidR="00A011C9" w:rsidRPr="00A011C9" w:rsidRDefault="00A011C9" w:rsidP="00A011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помітили, що у</w:t>
      </w:r>
      <w:r w:rsidRPr="00A011C9">
        <w:rPr>
          <w:rFonts w:ascii="Times New Roman" w:hAnsi="Times New Roman" w:cs="Times New Roman"/>
          <w:sz w:val="28"/>
          <w:szCs w:val="28"/>
        </w:rPr>
        <w:t xml:space="preserve"> більшості учнів спостерігалося зниження тривожності, підвищення стресостійкості та покращення соціальної адаптації, що узгоджувалося як із кількісними, так і з якісними даними.</w:t>
      </w:r>
    </w:p>
    <w:p w14:paraId="4453BBD9" w14:textId="77777777" w:rsidR="00A73429" w:rsidRDefault="00A73429" w:rsidP="0066364E">
      <w:pPr>
        <w:spacing w:after="0" w:line="360" w:lineRule="auto"/>
        <w:ind w:firstLine="709"/>
        <w:jc w:val="right"/>
        <w:rPr>
          <w:rFonts w:ascii="Times New Roman" w:hAnsi="Times New Roman" w:cs="Times New Roman"/>
          <w:b/>
          <w:bCs/>
          <w:sz w:val="28"/>
          <w:szCs w:val="28"/>
        </w:rPr>
      </w:pPr>
    </w:p>
    <w:p w14:paraId="32DE2B99" w14:textId="77777777" w:rsidR="00A73429" w:rsidRDefault="00A73429" w:rsidP="0066364E">
      <w:pPr>
        <w:spacing w:after="0" w:line="360" w:lineRule="auto"/>
        <w:ind w:firstLine="709"/>
        <w:jc w:val="right"/>
        <w:rPr>
          <w:rFonts w:ascii="Times New Roman" w:hAnsi="Times New Roman" w:cs="Times New Roman"/>
          <w:b/>
          <w:bCs/>
          <w:sz w:val="28"/>
          <w:szCs w:val="28"/>
        </w:rPr>
      </w:pPr>
    </w:p>
    <w:p w14:paraId="4E3498AE" w14:textId="77777777" w:rsidR="00A73429" w:rsidRDefault="00A73429" w:rsidP="0066364E">
      <w:pPr>
        <w:spacing w:after="0" w:line="360" w:lineRule="auto"/>
        <w:ind w:firstLine="709"/>
        <w:jc w:val="right"/>
        <w:rPr>
          <w:rFonts w:ascii="Times New Roman" w:hAnsi="Times New Roman" w:cs="Times New Roman"/>
          <w:b/>
          <w:bCs/>
          <w:sz w:val="28"/>
          <w:szCs w:val="28"/>
        </w:rPr>
      </w:pPr>
    </w:p>
    <w:p w14:paraId="61156A37" w14:textId="77777777" w:rsidR="00A73429" w:rsidRDefault="00A73429" w:rsidP="0066364E">
      <w:pPr>
        <w:spacing w:after="0" w:line="360" w:lineRule="auto"/>
        <w:ind w:firstLine="709"/>
        <w:jc w:val="right"/>
        <w:rPr>
          <w:rFonts w:ascii="Times New Roman" w:hAnsi="Times New Roman" w:cs="Times New Roman"/>
          <w:b/>
          <w:bCs/>
          <w:sz w:val="28"/>
          <w:szCs w:val="28"/>
        </w:rPr>
      </w:pPr>
    </w:p>
    <w:p w14:paraId="01286E09" w14:textId="52D218FC"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 xml:space="preserve">Таблиця </w:t>
      </w:r>
      <w:r>
        <w:rPr>
          <w:rFonts w:ascii="Times New Roman" w:hAnsi="Times New Roman" w:cs="Times New Roman"/>
          <w:b/>
          <w:bCs/>
          <w:sz w:val="28"/>
          <w:szCs w:val="28"/>
        </w:rPr>
        <w:t>3.7.</w:t>
      </w:r>
      <w:r w:rsidRPr="0066364E">
        <w:rPr>
          <w:rFonts w:ascii="Times New Roman" w:hAnsi="Times New Roman" w:cs="Times New Roman"/>
          <w:b/>
          <w:bCs/>
          <w:sz w:val="28"/>
          <w:szCs w:val="28"/>
        </w:rPr>
        <w:t xml:space="preserve"> </w:t>
      </w:r>
    </w:p>
    <w:p w14:paraId="3E3F9C77" w14:textId="76C510F5"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Підсумкова діагностика: методи, результати та підтвердження ефективності програми</w:t>
      </w:r>
    </w:p>
    <w:tbl>
      <w:tblPr>
        <w:tblStyle w:val="ac"/>
        <w:tblW w:w="9627" w:type="dxa"/>
        <w:jc w:val="center"/>
        <w:tblLook w:val="04A0" w:firstRow="1" w:lastRow="0" w:firstColumn="1" w:lastColumn="0" w:noHBand="0" w:noVBand="1"/>
      </w:tblPr>
      <w:tblGrid>
        <w:gridCol w:w="3209"/>
        <w:gridCol w:w="3209"/>
        <w:gridCol w:w="3209"/>
      </w:tblGrid>
      <w:tr w:rsidR="0066364E" w:rsidRPr="0066364E" w14:paraId="7200C35D" w14:textId="77777777" w:rsidTr="0066364E">
        <w:trPr>
          <w:jc w:val="center"/>
        </w:trPr>
        <w:tc>
          <w:tcPr>
            <w:tcW w:w="3209" w:type="dxa"/>
            <w:vAlign w:val="center"/>
          </w:tcPr>
          <w:p w14:paraId="05F45436" w14:textId="3A25EF21"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Метод</w:t>
            </w:r>
          </w:p>
        </w:tc>
        <w:tc>
          <w:tcPr>
            <w:tcW w:w="3209" w:type="dxa"/>
            <w:vAlign w:val="center"/>
          </w:tcPr>
          <w:p w14:paraId="094F4AFA" w14:textId="5C538AF8"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Результати</w:t>
            </w:r>
          </w:p>
        </w:tc>
        <w:tc>
          <w:tcPr>
            <w:tcW w:w="3209" w:type="dxa"/>
            <w:vAlign w:val="center"/>
          </w:tcPr>
          <w:p w14:paraId="41FC0481" w14:textId="0C073EF6"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Підтвердження ефективності</w:t>
            </w:r>
          </w:p>
        </w:tc>
      </w:tr>
      <w:tr w:rsidR="0066364E" w:rsidRPr="0066364E" w14:paraId="7F0C1FF1" w14:textId="77777777" w:rsidTr="0066364E">
        <w:trPr>
          <w:jc w:val="center"/>
        </w:trPr>
        <w:tc>
          <w:tcPr>
            <w:tcW w:w="3209" w:type="dxa"/>
            <w:vAlign w:val="center"/>
          </w:tcPr>
          <w:p w14:paraId="15E74BEB" w14:textId="0D07284E"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Повторне застосування опитувальника тривожності (Спілбергер–Ханін)</w:t>
            </w:r>
          </w:p>
        </w:tc>
        <w:tc>
          <w:tcPr>
            <w:tcW w:w="3209" w:type="dxa"/>
            <w:vAlign w:val="center"/>
          </w:tcPr>
          <w:p w14:paraId="65584412" w14:textId="66A1F001"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Зафіксовано зниження рівня ситуативної тривожності, особливо в експериментальній групі</w:t>
            </w:r>
          </w:p>
        </w:tc>
        <w:tc>
          <w:tcPr>
            <w:tcW w:w="3209" w:type="dxa"/>
            <w:vAlign w:val="center"/>
          </w:tcPr>
          <w:p w14:paraId="06384E3E" w14:textId="6D8154FD"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Показники свідчать про зменшення емоційного напруження та кращу здатність до саморегуляції</w:t>
            </w:r>
          </w:p>
        </w:tc>
      </w:tr>
      <w:tr w:rsidR="0066364E" w:rsidRPr="0066364E" w14:paraId="2B9839BF" w14:textId="77777777" w:rsidTr="0066364E">
        <w:trPr>
          <w:jc w:val="center"/>
        </w:trPr>
        <w:tc>
          <w:tcPr>
            <w:tcW w:w="3209" w:type="dxa"/>
            <w:vAlign w:val="center"/>
          </w:tcPr>
          <w:p w14:paraId="5DC83BCE" w14:textId="15A66D11"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Повторне застосування тесту стресостійкості (Мадді)</w:t>
            </w:r>
          </w:p>
        </w:tc>
        <w:tc>
          <w:tcPr>
            <w:tcW w:w="3209" w:type="dxa"/>
            <w:vAlign w:val="center"/>
          </w:tcPr>
          <w:p w14:paraId="65AB3B01" w14:textId="2CB2E218"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Відзначено підвищення життєстійкості, зростання компонентів «контроль» та «прийняття ризику»</w:t>
            </w:r>
          </w:p>
        </w:tc>
        <w:tc>
          <w:tcPr>
            <w:tcW w:w="3209" w:type="dxa"/>
            <w:vAlign w:val="center"/>
          </w:tcPr>
          <w:p w14:paraId="75038827" w14:textId="6598800B"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Дані підтверджують розвиток навичок подолання труднощів і формування психологічної стійкості</w:t>
            </w:r>
          </w:p>
        </w:tc>
      </w:tr>
      <w:tr w:rsidR="0066364E" w:rsidRPr="0066364E" w14:paraId="2EDD611F" w14:textId="77777777" w:rsidTr="0066364E">
        <w:trPr>
          <w:jc w:val="center"/>
        </w:trPr>
        <w:tc>
          <w:tcPr>
            <w:tcW w:w="3209" w:type="dxa"/>
            <w:vAlign w:val="center"/>
          </w:tcPr>
          <w:p w14:paraId="7D66582D" w14:textId="7DE3AF5C"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Анкета соціальної адаптації</w:t>
            </w:r>
          </w:p>
        </w:tc>
        <w:tc>
          <w:tcPr>
            <w:tcW w:w="3209" w:type="dxa"/>
            <w:vAlign w:val="center"/>
          </w:tcPr>
          <w:p w14:paraId="5A51C17D" w14:textId="22CB591B"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Зросла соціальна активність, покращилися взаємини з однолітками та педагогами, підвищилася згуртованість</w:t>
            </w:r>
          </w:p>
        </w:tc>
        <w:tc>
          <w:tcPr>
            <w:tcW w:w="3209" w:type="dxa"/>
            <w:vAlign w:val="center"/>
          </w:tcPr>
          <w:p w14:paraId="0D78BE17" w14:textId="6E261DD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Результати демонструють ефективність групових занять та здоров’язберігаючих технологій у формуванні позитивної взаємодії</w:t>
            </w:r>
          </w:p>
        </w:tc>
      </w:tr>
      <w:tr w:rsidR="0066364E" w:rsidRPr="0066364E" w14:paraId="0A92349C" w14:textId="77777777" w:rsidTr="0066364E">
        <w:trPr>
          <w:jc w:val="center"/>
        </w:trPr>
        <w:tc>
          <w:tcPr>
            <w:tcW w:w="3209" w:type="dxa"/>
            <w:vAlign w:val="center"/>
          </w:tcPr>
          <w:p w14:paraId="11755A5E" w14:textId="25F8FDEB"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Інтерв’ю з учнями</w:t>
            </w:r>
          </w:p>
        </w:tc>
        <w:tc>
          <w:tcPr>
            <w:tcW w:w="3209" w:type="dxa"/>
            <w:vAlign w:val="center"/>
          </w:tcPr>
          <w:p w14:paraId="5E1884C4" w14:textId="5C31F18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Учні відзначали зменшення тривожності, відчуття підтримки, впевненість у власних силах</w:t>
            </w:r>
          </w:p>
        </w:tc>
        <w:tc>
          <w:tcPr>
            <w:tcW w:w="3209" w:type="dxa"/>
            <w:vAlign w:val="center"/>
          </w:tcPr>
          <w:p w14:paraId="6DAA2B04" w14:textId="030B4A4B"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Якісні дані узгоджуються з кількісними показниками, підтверджуючи позитивний вплив програми</w:t>
            </w:r>
          </w:p>
        </w:tc>
      </w:tr>
      <w:tr w:rsidR="0066364E" w:rsidRPr="0066364E" w14:paraId="406173A8" w14:textId="77777777" w:rsidTr="0066364E">
        <w:trPr>
          <w:jc w:val="center"/>
        </w:trPr>
        <w:tc>
          <w:tcPr>
            <w:tcW w:w="3209" w:type="dxa"/>
            <w:vAlign w:val="center"/>
          </w:tcPr>
          <w:p w14:paraId="7905E069" w14:textId="759EC660"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Аналіз творчих робіт</w:t>
            </w:r>
          </w:p>
        </w:tc>
        <w:tc>
          <w:tcPr>
            <w:tcW w:w="3209" w:type="dxa"/>
            <w:vAlign w:val="center"/>
          </w:tcPr>
          <w:p w14:paraId="717F251C" w14:textId="672D429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роботах простежувалися образи гармонії, взаємопідтримки, позитивна символіка</w:t>
            </w:r>
          </w:p>
        </w:tc>
        <w:tc>
          <w:tcPr>
            <w:tcW w:w="3209" w:type="dxa"/>
            <w:vAlign w:val="center"/>
          </w:tcPr>
          <w:p w14:paraId="35BFA4E0" w14:textId="4E61770C"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Творчі прояви свідчать про зниження внутрішнього напруження та формування конструктивних способів самовираження</w:t>
            </w:r>
          </w:p>
        </w:tc>
      </w:tr>
    </w:tbl>
    <w:p w14:paraId="04CD1F70" w14:textId="77777777" w:rsidR="0066364E" w:rsidRDefault="0066364E" w:rsidP="0066364E">
      <w:pPr>
        <w:spacing w:after="0" w:line="360" w:lineRule="auto"/>
        <w:ind w:firstLine="709"/>
        <w:jc w:val="both"/>
        <w:rPr>
          <w:rFonts w:ascii="Times New Roman" w:hAnsi="Times New Roman" w:cs="Times New Roman"/>
          <w:b/>
          <w:bCs/>
          <w:sz w:val="28"/>
          <w:szCs w:val="28"/>
        </w:rPr>
      </w:pPr>
    </w:p>
    <w:p w14:paraId="487A6B75"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Після завершення програми соціально</w:t>
      </w:r>
      <w:r w:rsidRPr="0066364E">
        <w:rPr>
          <w:rFonts w:ascii="Times New Roman" w:hAnsi="Times New Roman" w:cs="Times New Roman"/>
          <w:sz w:val="28"/>
          <w:szCs w:val="28"/>
        </w:rPr>
        <w:noBreakHyphen/>
        <w:t>психологічної реабілітації було зафіксовано комплексні зміни у психоемоційному стані та соціальній поведінці підлітків.</w:t>
      </w:r>
    </w:p>
    <w:p w14:paraId="1B7935F5"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Кількісні показники засвідчили статистично значущу позитивну динаміку. У контрольній групі рівень тривожності знизився незначно (з 47,2 до 45,9 бала), тоді як в експериментальній групі спостерігалося більш виражене зниження (з 45,8 до 41,5 бала). Показники стресостійкості у контрольній групі підвищилися мінімально (з 32,5 до 34,0 бала), тоді як в експериментальній групі зросли суттєво (з 34,1 до 38,2 бала), що свідчить про розвиток навичок саморегуляції та психологічної стійкості. Соціальна адаптація у контрольній групі покращилася з 58 % до 63 %, а в експериментальній групі – з 62 % до 75 %, що підтверджує зростання згуртованості та комунікабельності.</w:t>
      </w:r>
    </w:p>
    <w:p w14:paraId="1417B24D"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Якісні показники узгодилися з кількісними даними. Інтерв’ю з учнями показали, що більшість підлітків відзначали зменшення тривожності, відчуття підтримки та впевненість у власних силах. Аналіз творчих робіт засвідчив появу позитивної символіки, образів гармонії та взаємопідтримки, що свідчило про зниження внутрішнього напруження та формування конструктивних способів самовираження. Педагогічні спостереження підтвердили зростання комунікабельності, активності та навчальної мотивації в експериментальній групі, тоді як у контрольній групі позитивні зміни були менш вираженими. Групові дискусії показали, що учні експериментальної групи стали більш згуртованими, відкритими до співпраці та взаємної підтримки.</w:t>
      </w:r>
    </w:p>
    <w:p w14:paraId="6C1FF396"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Таким чином, кількісні та якісні показники підтвердили ефективність програми: у більшості учнів експериментальної групи спостерігалося зниження тривожності, підвищення стресостійкості та покращення соціальної адаптації, що доводить доцільність застосування здоров’язберігаючих технологій у процесі соціально</w:t>
      </w:r>
      <w:r w:rsidRPr="0066364E">
        <w:rPr>
          <w:rFonts w:ascii="Times New Roman" w:hAnsi="Times New Roman" w:cs="Times New Roman"/>
          <w:sz w:val="28"/>
          <w:szCs w:val="28"/>
        </w:rPr>
        <w:noBreakHyphen/>
        <w:t>психологічної реабілітації підлітків у кризових умовах.</w:t>
      </w:r>
    </w:p>
    <w:p w14:paraId="71BAF223" w14:textId="77777777"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 xml:space="preserve">Таблиця </w:t>
      </w:r>
      <w:r>
        <w:rPr>
          <w:rFonts w:ascii="Times New Roman" w:hAnsi="Times New Roman" w:cs="Times New Roman"/>
          <w:b/>
          <w:bCs/>
          <w:sz w:val="28"/>
          <w:szCs w:val="28"/>
        </w:rPr>
        <w:t>3.8.</w:t>
      </w:r>
      <w:r w:rsidRPr="0066364E">
        <w:rPr>
          <w:rFonts w:ascii="Times New Roman" w:hAnsi="Times New Roman" w:cs="Times New Roman"/>
          <w:b/>
          <w:bCs/>
          <w:sz w:val="28"/>
          <w:szCs w:val="28"/>
        </w:rPr>
        <w:t xml:space="preserve"> </w:t>
      </w:r>
    </w:p>
    <w:p w14:paraId="59C03E5C" w14:textId="5869E675"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Кількісні та якісні показники позитивної динаміки</w:t>
      </w:r>
    </w:p>
    <w:tbl>
      <w:tblPr>
        <w:tblStyle w:val="ac"/>
        <w:tblW w:w="9868" w:type="dxa"/>
        <w:tblLook w:val="04A0" w:firstRow="1" w:lastRow="0" w:firstColumn="1" w:lastColumn="0" w:noHBand="0" w:noVBand="1"/>
      </w:tblPr>
      <w:tblGrid>
        <w:gridCol w:w="2402"/>
        <w:gridCol w:w="2389"/>
        <w:gridCol w:w="2651"/>
        <w:gridCol w:w="2426"/>
      </w:tblGrid>
      <w:tr w:rsidR="0066364E" w:rsidRPr="0066364E" w14:paraId="4A1B6CE9" w14:textId="77777777" w:rsidTr="0066364E">
        <w:tc>
          <w:tcPr>
            <w:tcW w:w="2402" w:type="dxa"/>
            <w:vAlign w:val="center"/>
          </w:tcPr>
          <w:p w14:paraId="4B8EB235" w14:textId="71EDB569"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lastRenderedPageBreak/>
              <w:t>Показник</w:t>
            </w:r>
          </w:p>
        </w:tc>
        <w:tc>
          <w:tcPr>
            <w:tcW w:w="2389" w:type="dxa"/>
            <w:vAlign w:val="center"/>
          </w:tcPr>
          <w:p w14:paraId="3C577937" w14:textId="4755630C"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Контрольна група (КГ, 7</w:t>
            </w:r>
            <w:r w:rsidRPr="0066364E">
              <w:rPr>
                <w:rFonts w:ascii="Times New Roman" w:hAnsi="Times New Roman" w:cs="Times New Roman"/>
                <w:b/>
                <w:bCs/>
              </w:rPr>
              <w:noBreakHyphen/>
              <w:t>і класи)</w:t>
            </w:r>
          </w:p>
        </w:tc>
        <w:tc>
          <w:tcPr>
            <w:tcW w:w="2651" w:type="dxa"/>
            <w:vAlign w:val="center"/>
          </w:tcPr>
          <w:p w14:paraId="02D20448" w14:textId="31C59E66"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Експериментальна група (ЕГ, 8</w:t>
            </w:r>
            <w:r w:rsidRPr="0066364E">
              <w:rPr>
                <w:rFonts w:ascii="Times New Roman" w:hAnsi="Times New Roman" w:cs="Times New Roman"/>
                <w:b/>
                <w:bCs/>
              </w:rPr>
              <w:noBreakHyphen/>
              <w:t>і класи)</w:t>
            </w:r>
          </w:p>
        </w:tc>
        <w:tc>
          <w:tcPr>
            <w:tcW w:w="2426" w:type="dxa"/>
            <w:vAlign w:val="center"/>
          </w:tcPr>
          <w:p w14:paraId="4DFAF4B4" w14:textId="055A7D22"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Інтерпретація</w:t>
            </w:r>
          </w:p>
        </w:tc>
      </w:tr>
      <w:tr w:rsidR="0066364E" w:rsidRPr="0066364E" w14:paraId="438BFE60" w14:textId="77777777" w:rsidTr="0066364E">
        <w:tc>
          <w:tcPr>
            <w:tcW w:w="2402" w:type="dxa"/>
            <w:vAlign w:val="center"/>
          </w:tcPr>
          <w:p w14:paraId="6F65EB96" w14:textId="7B7F3F2A"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Рівень тривожності (балів, Спілбергер–Ханін)</w:t>
            </w:r>
          </w:p>
        </w:tc>
        <w:tc>
          <w:tcPr>
            <w:tcW w:w="2389" w:type="dxa"/>
            <w:vAlign w:val="center"/>
          </w:tcPr>
          <w:p w14:paraId="340BD460" w14:textId="5BA728D7"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47,2 → 45,9</w:t>
            </w:r>
          </w:p>
        </w:tc>
        <w:tc>
          <w:tcPr>
            <w:tcW w:w="2651" w:type="dxa"/>
            <w:vAlign w:val="center"/>
          </w:tcPr>
          <w:p w14:paraId="44DF3C85" w14:textId="36D6A03D"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45,8 → 41,5</w:t>
            </w:r>
          </w:p>
        </w:tc>
        <w:tc>
          <w:tcPr>
            <w:tcW w:w="2426" w:type="dxa"/>
            <w:vAlign w:val="center"/>
          </w:tcPr>
          <w:p w14:paraId="43218565" w14:textId="62CE1FB9"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У КГ зниження незначне; в ЕГ – виражене, що свідчить про ефективність програми</w:t>
            </w:r>
          </w:p>
        </w:tc>
      </w:tr>
      <w:tr w:rsidR="0066364E" w:rsidRPr="0066364E" w14:paraId="3FA4BAC1" w14:textId="77777777" w:rsidTr="0066364E">
        <w:tc>
          <w:tcPr>
            <w:tcW w:w="2402" w:type="dxa"/>
            <w:vAlign w:val="center"/>
          </w:tcPr>
          <w:p w14:paraId="4B3BEBD2" w14:textId="18A3D4B3"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Стресостійкість (балів, Мадді)</w:t>
            </w:r>
          </w:p>
        </w:tc>
        <w:tc>
          <w:tcPr>
            <w:tcW w:w="2389" w:type="dxa"/>
            <w:vAlign w:val="center"/>
          </w:tcPr>
          <w:p w14:paraId="54D2A86F" w14:textId="60239E5C"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32,5 → 34,0</w:t>
            </w:r>
          </w:p>
        </w:tc>
        <w:tc>
          <w:tcPr>
            <w:tcW w:w="2651" w:type="dxa"/>
            <w:vAlign w:val="center"/>
          </w:tcPr>
          <w:p w14:paraId="30949FAA" w14:textId="517F0643"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34,1 → 38,2</w:t>
            </w:r>
          </w:p>
        </w:tc>
        <w:tc>
          <w:tcPr>
            <w:tcW w:w="2426" w:type="dxa"/>
            <w:vAlign w:val="center"/>
          </w:tcPr>
          <w:p w14:paraId="50BE0177" w14:textId="11202630"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У КГ мінімальні зміни; в ЕГ – суттєве підвищення, перехід до середнього рівня</w:t>
            </w:r>
          </w:p>
        </w:tc>
      </w:tr>
      <w:tr w:rsidR="0066364E" w:rsidRPr="0066364E" w14:paraId="05FDB647" w14:textId="77777777" w:rsidTr="0066364E">
        <w:tc>
          <w:tcPr>
            <w:tcW w:w="2402" w:type="dxa"/>
            <w:vAlign w:val="center"/>
          </w:tcPr>
          <w:p w14:paraId="6CB10AFA" w14:textId="714679B0"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Соціальна адаптація (% позитивних відповідей)</w:t>
            </w:r>
          </w:p>
        </w:tc>
        <w:tc>
          <w:tcPr>
            <w:tcW w:w="2389" w:type="dxa"/>
            <w:vAlign w:val="center"/>
          </w:tcPr>
          <w:p w14:paraId="5EFEFE7F" w14:textId="37B7421C" w:rsidR="0066364E" w:rsidRPr="0066364E" w:rsidRDefault="0066364E" w:rsidP="0066364E">
            <w:pPr>
              <w:jc w:val="center"/>
              <w:rPr>
                <w:rFonts w:ascii="Times New Roman" w:hAnsi="Times New Roman" w:cs="Times New Roman"/>
              </w:rPr>
            </w:pPr>
            <w:r w:rsidRPr="0066364E">
              <w:rPr>
                <w:rFonts w:ascii="Times New Roman" w:hAnsi="Times New Roman" w:cs="Times New Roman"/>
              </w:rPr>
              <w:t>58 % → 63 %</w:t>
            </w:r>
          </w:p>
        </w:tc>
        <w:tc>
          <w:tcPr>
            <w:tcW w:w="2651" w:type="dxa"/>
            <w:vAlign w:val="center"/>
          </w:tcPr>
          <w:p w14:paraId="77763AB4" w14:textId="0C6FF8A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62 % → 75 %</w:t>
            </w:r>
          </w:p>
        </w:tc>
        <w:tc>
          <w:tcPr>
            <w:tcW w:w="2426" w:type="dxa"/>
            <w:vAlign w:val="center"/>
          </w:tcPr>
          <w:p w14:paraId="0DB7132A" w14:textId="3EA3C9C8"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покращення слабке; в ЕГ – значне зростання згуртованості та комунікабельності</w:t>
            </w:r>
          </w:p>
        </w:tc>
      </w:tr>
      <w:tr w:rsidR="0066364E" w:rsidRPr="0066364E" w14:paraId="22147C57" w14:textId="77777777" w:rsidTr="0066364E">
        <w:tc>
          <w:tcPr>
            <w:tcW w:w="2402" w:type="dxa"/>
            <w:vAlign w:val="center"/>
          </w:tcPr>
          <w:p w14:paraId="415EB7F9" w14:textId="06F2CD81"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Інтерв’ю з учнями</w:t>
            </w:r>
          </w:p>
        </w:tc>
        <w:tc>
          <w:tcPr>
            <w:tcW w:w="2389" w:type="dxa"/>
            <w:vAlign w:val="center"/>
          </w:tcPr>
          <w:p w14:paraId="69C4B04F" w14:textId="2BC294AC"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Частина учнів відзначала незначне зменшення тривожності</w:t>
            </w:r>
          </w:p>
        </w:tc>
        <w:tc>
          <w:tcPr>
            <w:tcW w:w="2651" w:type="dxa"/>
            <w:vAlign w:val="center"/>
          </w:tcPr>
          <w:p w14:paraId="39ACB345" w14:textId="62CE56E9"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Більшість учнів повідомили про впевненість у власних силах та відчуття підтримки</w:t>
            </w:r>
          </w:p>
        </w:tc>
        <w:tc>
          <w:tcPr>
            <w:tcW w:w="2426" w:type="dxa"/>
            <w:vAlign w:val="center"/>
          </w:tcPr>
          <w:p w14:paraId="31663F79" w14:textId="20E90CFA"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Якісні дані узгоджуються з кількісними результатами</w:t>
            </w:r>
          </w:p>
        </w:tc>
      </w:tr>
      <w:tr w:rsidR="0066364E" w:rsidRPr="0066364E" w14:paraId="25337AE6" w14:textId="77777777" w:rsidTr="0066364E">
        <w:tc>
          <w:tcPr>
            <w:tcW w:w="2402" w:type="dxa"/>
            <w:vAlign w:val="center"/>
          </w:tcPr>
          <w:p w14:paraId="49E5FDC8" w14:textId="42FE9468"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Аналіз творчих робіт</w:t>
            </w:r>
          </w:p>
        </w:tc>
        <w:tc>
          <w:tcPr>
            <w:tcW w:w="2389" w:type="dxa"/>
            <w:vAlign w:val="center"/>
          </w:tcPr>
          <w:p w14:paraId="1745B0B5" w14:textId="3B90453B"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Роботи містили окремі позитивні образи, але зберігалися символи напруження</w:t>
            </w:r>
          </w:p>
        </w:tc>
        <w:tc>
          <w:tcPr>
            <w:tcW w:w="2651" w:type="dxa"/>
            <w:vAlign w:val="center"/>
          </w:tcPr>
          <w:p w14:paraId="6798DB6E" w14:textId="28BCAE0B"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Роботи насичені образами гармонії, світла, взаємопідтримки</w:t>
            </w:r>
          </w:p>
        </w:tc>
        <w:tc>
          <w:tcPr>
            <w:tcW w:w="2426" w:type="dxa"/>
            <w:vAlign w:val="center"/>
          </w:tcPr>
          <w:p w14:paraId="6E26F655" w14:textId="696DAC0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Творчі прояви підтверджують зниження внутрішнього напруження в ЕГ</w:t>
            </w:r>
          </w:p>
        </w:tc>
      </w:tr>
      <w:tr w:rsidR="0066364E" w:rsidRPr="0066364E" w14:paraId="425C3553" w14:textId="77777777" w:rsidTr="0066364E">
        <w:tc>
          <w:tcPr>
            <w:tcW w:w="2402" w:type="dxa"/>
            <w:vAlign w:val="center"/>
          </w:tcPr>
          <w:p w14:paraId="49DF8BE4" w14:textId="667683F2"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Педагогічні спостереження</w:t>
            </w:r>
          </w:p>
        </w:tc>
        <w:tc>
          <w:tcPr>
            <w:tcW w:w="2389" w:type="dxa"/>
            <w:vAlign w:val="center"/>
          </w:tcPr>
          <w:p w14:paraId="200675E2" w14:textId="6BB0D019"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Зберігалися прояви замкнутості та низької мотивації</w:t>
            </w:r>
          </w:p>
        </w:tc>
        <w:tc>
          <w:tcPr>
            <w:tcW w:w="2651" w:type="dxa"/>
            <w:vAlign w:val="center"/>
          </w:tcPr>
          <w:p w14:paraId="32E52097" w14:textId="792C529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Відзначалося зростання комунікабельності, активності та навчальної мотивації</w:t>
            </w:r>
          </w:p>
        </w:tc>
        <w:tc>
          <w:tcPr>
            <w:tcW w:w="2426" w:type="dxa"/>
            <w:vAlign w:val="center"/>
          </w:tcPr>
          <w:p w14:paraId="1B201142" w14:textId="3468EF9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ЕГ демонструє більш виражену позитивну динаміку</w:t>
            </w:r>
          </w:p>
        </w:tc>
      </w:tr>
      <w:tr w:rsidR="0066364E" w:rsidRPr="0066364E" w14:paraId="3B3343F6" w14:textId="77777777" w:rsidTr="0066364E">
        <w:tc>
          <w:tcPr>
            <w:tcW w:w="2402" w:type="dxa"/>
            <w:vAlign w:val="center"/>
          </w:tcPr>
          <w:p w14:paraId="5DC82944" w14:textId="38C3018C"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Групові дискусії</w:t>
            </w:r>
          </w:p>
        </w:tc>
        <w:tc>
          <w:tcPr>
            <w:tcW w:w="2389" w:type="dxa"/>
            <w:vAlign w:val="center"/>
          </w:tcPr>
          <w:p w14:paraId="62E3EE7E" w14:textId="2C1F25C9"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Учні брали участь пасивно, окремі прояви замкнутості</w:t>
            </w:r>
          </w:p>
        </w:tc>
        <w:tc>
          <w:tcPr>
            <w:tcW w:w="2651" w:type="dxa"/>
            <w:vAlign w:val="center"/>
          </w:tcPr>
          <w:p w14:paraId="5D413AFA" w14:textId="41F96643"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Учні активно ділилися враженнями, демонстрували згуртованість</w:t>
            </w:r>
          </w:p>
        </w:tc>
        <w:tc>
          <w:tcPr>
            <w:tcW w:w="2426" w:type="dxa"/>
            <w:vAlign w:val="center"/>
          </w:tcPr>
          <w:p w14:paraId="2A80758B" w14:textId="17D4F4CE"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ЕГ підтвердила розвиток навичок співпраці та взаємної підтримки</w:t>
            </w:r>
          </w:p>
        </w:tc>
      </w:tr>
    </w:tbl>
    <w:p w14:paraId="2346F32E" w14:textId="77777777" w:rsidR="0066364E" w:rsidRPr="0066364E" w:rsidRDefault="0066364E" w:rsidP="0066364E">
      <w:pPr>
        <w:spacing w:after="0" w:line="360" w:lineRule="auto"/>
        <w:ind w:firstLine="709"/>
        <w:jc w:val="both"/>
        <w:rPr>
          <w:rFonts w:ascii="Times New Roman" w:hAnsi="Times New Roman" w:cs="Times New Roman"/>
          <w:b/>
          <w:bCs/>
          <w:sz w:val="28"/>
          <w:szCs w:val="28"/>
        </w:rPr>
      </w:pPr>
    </w:p>
    <w:p w14:paraId="5441DBBF"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Кількісні показники засвідчили статистично значущу позитивну динаміку в експериментальній групі, тоді як у контрольній групі зміни були мінімальними. Якісні дані (інтерв’ю, творчі роботи, спостереження, дискусії) узгодилися з кількісними результатами, підтвердивши комплексний позитивний вплив програми соціально</w:t>
      </w:r>
      <w:r w:rsidRPr="0066364E">
        <w:rPr>
          <w:rFonts w:ascii="Times New Roman" w:hAnsi="Times New Roman" w:cs="Times New Roman"/>
          <w:sz w:val="28"/>
          <w:szCs w:val="28"/>
        </w:rPr>
        <w:noBreakHyphen/>
        <w:t>психологічної реабілітації із застосуванням здоров’язберігаючих технологій.</w:t>
      </w:r>
    </w:p>
    <w:p w14:paraId="662A6039" w14:textId="77777777"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 xml:space="preserve">Таблиця </w:t>
      </w:r>
      <w:r>
        <w:rPr>
          <w:rFonts w:ascii="Times New Roman" w:hAnsi="Times New Roman" w:cs="Times New Roman"/>
          <w:b/>
          <w:bCs/>
          <w:sz w:val="28"/>
          <w:szCs w:val="28"/>
        </w:rPr>
        <w:t>3.9</w:t>
      </w:r>
      <w:r w:rsidRPr="0066364E">
        <w:rPr>
          <w:rFonts w:ascii="Times New Roman" w:hAnsi="Times New Roman" w:cs="Times New Roman"/>
          <w:b/>
          <w:bCs/>
          <w:sz w:val="28"/>
          <w:szCs w:val="28"/>
        </w:rPr>
        <w:t xml:space="preserve">. </w:t>
      </w:r>
    </w:p>
    <w:p w14:paraId="685C86DA" w14:textId="33EEAB32" w:rsidR="0066364E" w:rsidRDefault="0066364E" w:rsidP="0066364E">
      <w:pPr>
        <w:spacing w:after="0" w:line="360" w:lineRule="auto"/>
        <w:ind w:firstLine="709"/>
        <w:jc w:val="right"/>
        <w:rPr>
          <w:rFonts w:ascii="Times New Roman" w:hAnsi="Times New Roman" w:cs="Times New Roman"/>
          <w:b/>
          <w:bCs/>
          <w:sz w:val="28"/>
          <w:szCs w:val="28"/>
        </w:rPr>
      </w:pPr>
      <w:r w:rsidRPr="0066364E">
        <w:rPr>
          <w:rFonts w:ascii="Times New Roman" w:hAnsi="Times New Roman" w:cs="Times New Roman"/>
          <w:b/>
          <w:bCs/>
          <w:sz w:val="28"/>
          <w:szCs w:val="28"/>
        </w:rPr>
        <w:t>Порівняльні результати контрольної та експериментальної груп на різних етапах дослідження</w:t>
      </w:r>
    </w:p>
    <w:tbl>
      <w:tblPr>
        <w:tblStyle w:val="ac"/>
        <w:tblW w:w="10000" w:type="dxa"/>
        <w:tblLook w:val="04A0" w:firstRow="1" w:lastRow="0" w:firstColumn="1" w:lastColumn="0" w:noHBand="0" w:noVBand="1"/>
      </w:tblPr>
      <w:tblGrid>
        <w:gridCol w:w="1963"/>
        <w:gridCol w:w="1907"/>
        <w:gridCol w:w="1909"/>
        <w:gridCol w:w="2303"/>
        <w:gridCol w:w="1918"/>
      </w:tblGrid>
      <w:tr w:rsidR="0066364E" w:rsidRPr="0066364E" w14:paraId="480800CB" w14:textId="77777777" w:rsidTr="0066364E">
        <w:tc>
          <w:tcPr>
            <w:tcW w:w="1963" w:type="dxa"/>
            <w:vAlign w:val="center"/>
          </w:tcPr>
          <w:p w14:paraId="33725788" w14:textId="02FBCAAE"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lastRenderedPageBreak/>
              <w:t>Показник</w:t>
            </w:r>
          </w:p>
        </w:tc>
        <w:tc>
          <w:tcPr>
            <w:tcW w:w="1907" w:type="dxa"/>
            <w:vAlign w:val="center"/>
          </w:tcPr>
          <w:p w14:paraId="4494D439" w14:textId="109B3640"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Етап</w:t>
            </w:r>
          </w:p>
        </w:tc>
        <w:tc>
          <w:tcPr>
            <w:tcW w:w="1909" w:type="dxa"/>
            <w:vAlign w:val="center"/>
          </w:tcPr>
          <w:p w14:paraId="1C9E640E" w14:textId="2D7D0235"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Контрольна група (КГ, 7</w:t>
            </w:r>
            <w:r w:rsidRPr="0066364E">
              <w:rPr>
                <w:rFonts w:ascii="Times New Roman" w:hAnsi="Times New Roman" w:cs="Times New Roman"/>
                <w:b/>
                <w:bCs/>
              </w:rPr>
              <w:noBreakHyphen/>
              <w:t>і класи)</w:t>
            </w:r>
          </w:p>
        </w:tc>
        <w:tc>
          <w:tcPr>
            <w:tcW w:w="2303" w:type="dxa"/>
            <w:vAlign w:val="center"/>
          </w:tcPr>
          <w:p w14:paraId="03711C4B" w14:textId="2FCA6447"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Експериментальна група (ЕГ, 8</w:t>
            </w:r>
            <w:r w:rsidRPr="0066364E">
              <w:rPr>
                <w:rFonts w:ascii="Times New Roman" w:hAnsi="Times New Roman" w:cs="Times New Roman"/>
                <w:b/>
                <w:bCs/>
              </w:rPr>
              <w:noBreakHyphen/>
              <w:t>і класи)</w:t>
            </w:r>
          </w:p>
        </w:tc>
        <w:tc>
          <w:tcPr>
            <w:tcW w:w="1918" w:type="dxa"/>
            <w:vAlign w:val="center"/>
          </w:tcPr>
          <w:p w14:paraId="25572D5C" w14:textId="0275B40A"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b/>
                <w:bCs/>
              </w:rPr>
              <w:t>Інтерпретація</w:t>
            </w:r>
          </w:p>
        </w:tc>
      </w:tr>
      <w:tr w:rsidR="0066364E" w:rsidRPr="0066364E" w14:paraId="3C61FF09" w14:textId="77777777" w:rsidTr="0066364E">
        <w:tc>
          <w:tcPr>
            <w:tcW w:w="1963" w:type="dxa"/>
            <w:vMerge w:val="restart"/>
            <w:vAlign w:val="center"/>
          </w:tcPr>
          <w:p w14:paraId="238582DB" w14:textId="7888989B" w:rsidR="0066364E" w:rsidRPr="0066364E" w:rsidRDefault="0066364E" w:rsidP="0066364E">
            <w:pPr>
              <w:jc w:val="both"/>
              <w:rPr>
                <w:rFonts w:ascii="Times New Roman" w:hAnsi="Times New Roman" w:cs="Times New Roman"/>
                <w:b/>
                <w:bCs/>
              </w:rPr>
            </w:pPr>
            <w:r w:rsidRPr="0066364E">
              <w:rPr>
                <w:rFonts w:ascii="Times New Roman" w:hAnsi="Times New Roman" w:cs="Times New Roman"/>
                <w:b/>
                <w:bCs/>
              </w:rPr>
              <w:t>Рівень тривожності (балів, Спілбергер–Ханін)</w:t>
            </w:r>
          </w:p>
        </w:tc>
        <w:tc>
          <w:tcPr>
            <w:tcW w:w="1907" w:type="dxa"/>
            <w:vAlign w:val="center"/>
          </w:tcPr>
          <w:p w14:paraId="53F9E03A" w14:textId="2B535C43" w:rsidR="0066364E" w:rsidRPr="0066364E" w:rsidRDefault="0066364E" w:rsidP="0066364E">
            <w:pPr>
              <w:jc w:val="both"/>
              <w:rPr>
                <w:rFonts w:ascii="Times New Roman" w:hAnsi="Times New Roman" w:cs="Times New Roman"/>
                <w:b/>
                <w:bCs/>
              </w:rPr>
            </w:pPr>
            <w:r w:rsidRPr="0066364E">
              <w:rPr>
                <w:rFonts w:ascii="Times New Roman" w:hAnsi="Times New Roman" w:cs="Times New Roman"/>
              </w:rPr>
              <w:t>Початковий</w:t>
            </w:r>
          </w:p>
        </w:tc>
        <w:tc>
          <w:tcPr>
            <w:tcW w:w="1909" w:type="dxa"/>
            <w:vAlign w:val="center"/>
          </w:tcPr>
          <w:p w14:paraId="341BF4A7" w14:textId="38073AC0"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47,2</w:t>
            </w:r>
          </w:p>
        </w:tc>
        <w:tc>
          <w:tcPr>
            <w:tcW w:w="2303" w:type="dxa"/>
            <w:vAlign w:val="center"/>
          </w:tcPr>
          <w:p w14:paraId="2F856D81" w14:textId="0865AB60"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45,8</w:t>
            </w:r>
          </w:p>
        </w:tc>
        <w:tc>
          <w:tcPr>
            <w:tcW w:w="1918" w:type="dxa"/>
            <w:vAlign w:val="center"/>
          </w:tcPr>
          <w:p w14:paraId="2CC6C89A" w14:textId="3F6C2A43" w:rsidR="0066364E" w:rsidRPr="0066364E" w:rsidRDefault="0066364E" w:rsidP="0066364E">
            <w:pPr>
              <w:jc w:val="center"/>
              <w:rPr>
                <w:rFonts w:ascii="Times New Roman" w:hAnsi="Times New Roman" w:cs="Times New Roman"/>
                <w:b/>
                <w:bCs/>
              </w:rPr>
            </w:pPr>
            <w:r w:rsidRPr="0066364E">
              <w:rPr>
                <w:rFonts w:ascii="Times New Roman" w:hAnsi="Times New Roman" w:cs="Times New Roman"/>
              </w:rPr>
              <w:t>В обох групах високий рівень тривожності, у КГ дещо вищий</w:t>
            </w:r>
          </w:p>
        </w:tc>
      </w:tr>
      <w:tr w:rsidR="0066364E" w:rsidRPr="0066364E" w14:paraId="338D9D54" w14:textId="77777777" w:rsidTr="0066364E">
        <w:tc>
          <w:tcPr>
            <w:tcW w:w="1963" w:type="dxa"/>
            <w:vMerge/>
            <w:vAlign w:val="center"/>
          </w:tcPr>
          <w:p w14:paraId="33405426" w14:textId="77777777" w:rsidR="0066364E" w:rsidRPr="0066364E" w:rsidRDefault="0066364E" w:rsidP="0066364E">
            <w:pPr>
              <w:jc w:val="both"/>
              <w:rPr>
                <w:rFonts w:ascii="Times New Roman" w:hAnsi="Times New Roman" w:cs="Times New Roman"/>
                <w:b/>
                <w:bCs/>
              </w:rPr>
            </w:pPr>
          </w:p>
        </w:tc>
        <w:tc>
          <w:tcPr>
            <w:tcW w:w="1907" w:type="dxa"/>
            <w:vAlign w:val="center"/>
          </w:tcPr>
          <w:p w14:paraId="45E8FC50" w14:textId="5AD974B5"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Проміжний</w:t>
            </w:r>
          </w:p>
        </w:tc>
        <w:tc>
          <w:tcPr>
            <w:tcW w:w="1909" w:type="dxa"/>
            <w:vAlign w:val="center"/>
          </w:tcPr>
          <w:p w14:paraId="16245FFB" w14:textId="635F31B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45,9</w:t>
            </w:r>
          </w:p>
        </w:tc>
        <w:tc>
          <w:tcPr>
            <w:tcW w:w="2303" w:type="dxa"/>
            <w:vAlign w:val="center"/>
          </w:tcPr>
          <w:p w14:paraId="0C82EEA3" w14:textId="56045F1A" w:rsidR="0066364E" w:rsidRPr="0066364E" w:rsidRDefault="0066364E" w:rsidP="0066364E">
            <w:pPr>
              <w:jc w:val="center"/>
              <w:rPr>
                <w:rFonts w:ascii="Times New Roman" w:hAnsi="Times New Roman" w:cs="Times New Roman"/>
              </w:rPr>
            </w:pPr>
            <w:r w:rsidRPr="0066364E">
              <w:rPr>
                <w:rFonts w:ascii="Times New Roman" w:hAnsi="Times New Roman" w:cs="Times New Roman"/>
              </w:rPr>
              <w:t>42,7</w:t>
            </w:r>
          </w:p>
        </w:tc>
        <w:tc>
          <w:tcPr>
            <w:tcW w:w="1918" w:type="dxa"/>
            <w:vAlign w:val="center"/>
          </w:tcPr>
          <w:p w14:paraId="16099D83" w14:textId="00C145C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зниження незначне; в ЕГ – більш виражене</w:t>
            </w:r>
          </w:p>
        </w:tc>
      </w:tr>
      <w:tr w:rsidR="0066364E" w:rsidRPr="0066364E" w14:paraId="00115254" w14:textId="77777777" w:rsidTr="0066364E">
        <w:tc>
          <w:tcPr>
            <w:tcW w:w="1963" w:type="dxa"/>
            <w:vMerge/>
            <w:vAlign w:val="center"/>
          </w:tcPr>
          <w:p w14:paraId="5F0C2BD3" w14:textId="77777777" w:rsidR="0066364E" w:rsidRPr="0066364E" w:rsidRDefault="0066364E" w:rsidP="0066364E">
            <w:pPr>
              <w:jc w:val="both"/>
              <w:rPr>
                <w:rFonts w:ascii="Times New Roman" w:hAnsi="Times New Roman" w:cs="Times New Roman"/>
                <w:b/>
                <w:bCs/>
              </w:rPr>
            </w:pPr>
          </w:p>
        </w:tc>
        <w:tc>
          <w:tcPr>
            <w:tcW w:w="1907" w:type="dxa"/>
            <w:vAlign w:val="center"/>
          </w:tcPr>
          <w:p w14:paraId="70FA25E0" w14:textId="3390144B"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Підсумковий</w:t>
            </w:r>
          </w:p>
        </w:tc>
        <w:tc>
          <w:tcPr>
            <w:tcW w:w="1909" w:type="dxa"/>
            <w:vAlign w:val="center"/>
          </w:tcPr>
          <w:p w14:paraId="478BF59D" w14:textId="3967486E" w:rsidR="0066364E" w:rsidRPr="0066364E" w:rsidRDefault="0066364E" w:rsidP="0066364E">
            <w:pPr>
              <w:jc w:val="center"/>
              <w:rPr>
                <w:rFonts w:ascii="Times New Roman" w:hAnsi="Times New Roman" w:cs="Times New Roman"/>
              </w:rPr>
            </w:pPr>
            <w:r w:rsidRPr="0066364E">
              <w:rPr>
                <w:rFonts w:ascii="Times New Roman" w:hAnsi="Times New Roman" w:cs="Times New Roman"/>
              </w:rPr>
              <w:t>45,0</w:t>
            </w:r>
          </w:p>
        </w:tc>
        <w:tc>
          <w:tcPr>
            <w:tcW w:w="2303" w:type="dxa"/>
            <w:vAlign w:val="center"/>
          </w:tcPr>
          <w:p w14:paraId="5F5A6FF6" w14:textId="4A527A81" w:rsidR="0066364E" w:rsidRPr="0066364E" w:rsidRDefault="0066364E" w:rsidP="0066364E">
            <w:pPr>
              <w:jc w:val="center"/>
              <w:rPr>
                <w:rFonts w:ascii="Times New Roman" w:hAnsi="Times New Roman" w:cs="Times New Roman"/>
              </w:rPr>
            </w:pPr>
            <w:r w:rsidRPr="0066364E">
              <w:rPr>
                <w:rFonts w:ascii="Times New Roman" w:hAnsi="Times New Roman" w:cs="Times New Roman"/>
              </w:rPr>
              <w:t>41,5</w:t>
            </w:r>
          </w:p>
        </w:tc>
        <w:tc>
          <w:tcPr>
            <w:tcW w:w="1918" w:type="dxa"/>
            <w:vAlign w:val="center"/>
          </w:tcPr>
          <w:p w14:paraId="2B8607BC" w14:textId="593278D5"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тривожність залишається на високому рівні; в ЕГ – суттєве зниження</w:t>
            </w:r>
          </w:p>
        </w:tc>
      </w:tr>
      <w:tr w:rsidR="0066364E" w:rsidRPr="0066364E" w14:paraId="75F77E2A" w14:textId="77777777" w:rsidTr="0066364E">
        <w:tc>
          <w:tcPr>
            <w:tcW w:w="1963" w:type="dxa"/>
            <w:vMerge w:val="restart"/>
            <w:vAlign w:val="center"/>
          </w:tcPr>
          <w:p w14:paraId="30624D37" w14:textId="32AFF8BC" w:rsidR="0066364E" w:rsidRPr="0066364E" w:rsidRDefault="0066364E" w:rsidP="0066364E">
            <w:pPr>
              <w:jc w:val="both"/>
              <w:rPr>
                <w:rFonts w:ascii="Times New Roman" w:hAnsi="Times New Roman" w:cs="Times New Roman"/>
                <w:b/>
                <w:bCs/>
              </w:rPr>
            </w:pPr>
            <w:r w:rsidRPr="0066364E">
              <w:rPr>
                <w:rFonts w:ascii="Times New Roman" w:hAnsi="Times New Roman" w:cs="Times New Roman"/>
                <w:b/>
                <w:bCs/>
              </w:rPr>
              <w:t>Стресостійкість (балів, Мадді)</w:t>
            </w:r>
          </w:p>
        </w:tc>
        <w:tc>
          <w:tcPr>
            <w:tcW w:w="1907" w:type="dxa"/>
            <w:vAlign w:val="center"/>
          </w:tcPr>
          <w:p w14:paraId="4638F58C" w14:textId="23E6184B" w:rsidR="0066364E" w:rsidRPr="0066364E" w:rsidRDefault="0066364E" w:rsidP="0066364E">
            <w:pPr>
              <w:jc w:val="both"/>
              <w:rPr>
                <w:rFonts w:ascii="Times New Roman" w:hAnsi="Times New Roman" w:cs="Times New Roman"/>
              </w:rPr>
            </w:pPr>
            <w:r w:rsidRPr="0066364E">
              <w:rPr>
                <w:rFonts w:ascii="Times New Roman" w:hAnsi="Times New Roman" w:cs="Times New Roman"/>
              </w:rPr>
              <w:t>Початковий</w:t>
            </w:r>
          </w:p>
        </w:tc>
        <w:tc>
          <w:tcPr>
            <w:tcW w:w="1909" w:type="dxa"/>
            <w:vAlign w:val="center"/>
          </w:tcPr>
          <w:p w14:paraId="1230C90A" w14:textId="4D3EC079"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32,5</w:t>
            </w:r>
          </w:p>
        </w:tc>
        <w:tc>
          <w:tcPr>
            <w:tcW w:w="2303" w:type="dxa"/>
            <w:vAlign w:val="center"/>
          </w:tcPr>
          <w:p w14:paraId="749D3B8D" w14:textId="7B6AC9E1"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34,1</w:t>
            </w:r>
          </w:p>
        </w:tc>
        <w:tc>
          <w:tcPr>
            <w:tcW w:w="1918" w:type="dxa"/>
            <w:vAlign w:val="center"/>
          </w:tcPr>
          <w:p w14:paraId="4F0295E5" w14:textId="4ACFBA78"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Обидві групи на низькому рівні, ЕГ трохи вище</w:t>
            </w:r>
          </w:p>
        </w:tc>
      </w:tr>
      <w:tr w:rsidR="0066364E" w:rsidRPr="0066364E" w14:paraId="44B183F9" w14:textId="77777777" w:rsidTr="0066364E">
        <w:tc>
          <w:tcPr>
            <w:tcW w:w="1963" w:type="dxa"/>
            <w:vMerge/>
            <w:vAlign w:val="center"/>
          </w:tcPr>
          <w:p w14:paraId="5CEB83DD" w14:textId="77777777" w:rsidR="0066364E" w:rsidRPr="0066364E" w:rsidRDefault="0066364E" w:rsidP="0066364E">
            <w:pPr>
              <w:jc w:val="both"/>
              <w:rPr>
                <w:rFonts w:ascii="Times New Roman" w:hAnsi="Times New Roman" w:cs="Times New Roman"/>
                <w:b/>
                <w:bCs/>
              </w:rPr>
            </w:pPr>
          </w:p>
        </w:tc>
        <w:tc>
          <w:tcPr>
            <w:tcW w:w="1907" w:type="dxa"/>
            <w:vAlign w:val="center"/>
          </w:tcPr>
          <w:p w14:paraId="522EA0E2" w14:textId="6920C56A"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Проміжний</w:t>
            </w:r>
          </w:p>
        </w:tc>
        <w:tc>
          <w:tcPr>
            <w:tcW w:w="1909" w:type="dxa"/>
            <w:vAlign w:val="center"/>
          </w:tcPr>
          <w:p w14:paraId="61DED1A5" w14:textId="29426B2C"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33,4</w:t>
            </w:r>
          </w:p>
        </w:tc>
        <w:tc>
          <w:tcPr>
            <w:tcW w:w="2303" w:type="dxa"/>
            <w:vAlign w:val="center"/>
          </w:tcPr>
          <w:p w14:paraId="3C1D9516" w14:textId="74162D88"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36,8</w:t>
            </w:r>
          </w:p>
        </w:tc>
        <w:tc>
          <w:tcPr>
            <w:tcW w:w="1918" w:type="dxa"/>
            <w:vAlign w:val="center"/>
          </w:tcPr>
          <w:p w14:paraId="55ED4748" w14:textId="11DD9D3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мінімальні зміни; в ЕГ – перехід до середнього рівня</w:t>
            </w:r>
          </w:p>
        </w:tc>
      </w:tr>
      <w:tr w:rsidR="0066364E" w:rsidRPr="0066364E" w14:paraId="4CA98D64" w14:textId="77777777" w:rsidTr="0066364E">
        <w:tc>
          <w:tcPr>
            <w:tcW w:w="1963" w:type="dxa"/>
            <w:vMerge/>
            <w:vAlign w:val="center"/>
          </w:tcPr>
          <w:p w14:paraId="05E4ED0F" w14:textId="77777777" w:rsidR="0066364E" w:rsidRPr="0066364E" w:rsidRDefault="0066364E" w:rsidP="0066364E">
            <w:pPr>
              <w:jc w:val="both"/>
              <w:rPr>
                <w:rFonts w:ascii="Times New Roman" w:hAnsi="Times New Roman" w:cs="Times New Roman"/>
                <w:b/>
                <w:bCs/>
              </w:rPr>
            </w:pPr>
          </w:p>
        </w:tc>
        <w:tc>
          <w:tcPr>
            <w:tcW w:w="1907" w:type="dxa"/>
            <w:vAlign w:val="center"/>
          </w:tcPr>
          <w:p w14:paraId="3A66FDD7" w14:textId="1FA20BCC"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Підсумковий</w:t>
            </w:r>
          </w:p>
        </w:tc>
        <w:tc>
          <w:tcPr>
            <w:tcW w:w="1909" w:type="dxa"/>
            <w:vAlign w:val="center"/>
          </w:tcPr>
          <w:p w14:paraId="1C24ED16" w14:textId="26AB5C1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34,0</w:t>
            </w:r>
          </w:p>
        </w:tc>
        <w:tc>
          <w:tcPr>
            <w:tcW w:w="2303" w:type="dxa"/>
            <w:vAlign w:val="center"/>
          </w:tcPr>
          <w:p w14:paraId="4FA81F83" w14:textId="16F9978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38,2</w:t>
            </w:r>
          </w:p>
        </w:tc>
        <w:tc>
          <w:tcPr>
            <w:tcW w:w="1918" w:type="dxa"/>
            <w:vAlign w:val="center"/>
          </w:tcPr>
          <w:p w14:paraId="7FCDB91B" w14:textId="00380652"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залишаються низькі показники; в ЕГ – стійке зростання</w:t>
            </w:r>
          </w:p>
        </w:tc>
      </w:tr>
      <w:tr w:rsidR="0066364E" w:rsidRPr="0066364E" w14:paraId="2432E669" w14:textId="77777777" w:rsidTr="0066364E">
        <w:tc>
          <w:tcPr>
            <w:tcW w:w="1963" w:type="dxa"/>
            <w:vMerge w:val="restart"/>
            <w:vAlign w:val="center"/>
          </w:tcPr>
          <w:p w14:paraId="48E683DE" w14:textId="4FBDFE25" w:rsidR="0066364E" w:rsidRPr="0066364E" w:rsidRDefault="0066364E" w:rsidP="0066364E">
            <w:pPr>
              <w:jc w:val="both"/>
              <w:rPr>
                <w:rFonts w:ascii="Times New Roman" w:hAnsi="Times New Roman" w:cs="Times New Roman"/>
                <w:b/>
                <w:bCs/>
              </w:rPr>
            </w:pPr>
            <w:r w:rsidRPr="0066364E">
              <w:rPr>
                <w:rFonts w:ascii="Times New Roman" w:hAnsi="Times New Roman" w:cs="Times New Roman"/>
                <w:b/>
                <w:bCs/>
              </w:rPr>
              <w:t>Соціальна адаптація (% позитивних відповідей)</w:t>
            </w:r>
          </w:p>
        </w:tc>
        <w:tc>
          <w:tcPr>
            <w:tcW w:w="1907" w:type="dxa"/>
            <w:vAlign w:val="center"/>
          </w:tcPr>
          <w:p w14:paraId="4E5DAAB2" w14:textId="46CBAD87" w:rsidR="0066364E" w:rsidRPr="0066364E" w:rsidRDefault="0066364E" w:rsidP="0066364E">
            <w:pPr>
              <w:jc w:val="both"/>
              <w:rPr>
                <w:rFonts w:ascii="Times New Roman" w:hAnsi="Times New Roman" w:cs="Times New Roman"/>
              </w:rPr>
            </w:pPr>
            <w:r w:rsidRPr="0066364E">
              <w:rPr>
                <w:rFonts w:ascii="Times New Roman" w:hAnsi="Times New Roman" w:cs="Times New Roman"/>
              </w:rPr>
              <w:t>Початковий</w:t>
            </w:r>
          </w:p>
        </w:tc>
        <w:tc>
          <w:tcPr>
            <w:tcW w:w="1909" w:type="dxa"/>
            <w:vAlign w:val="center"/>
          </w:tcPr>
          <w:p w14:paraId="7A6A60B4" w14:textId="0ECCF6F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58 %</w:t>
            </w:r>
          </w:p>
        </w:tc>
        <w:tc>
          <w:tcPr>
            <w:tcW w:w="2303" w:type="dxa"/>
            <w:vAlign w:val="center"/>
          </w:tcPr>
          <w:p w14:paraId="5E0CC4C3" w14:textId="682A991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62 %</w:t>
            </w:r>
          </w:p>
        </w:tc>
        <w:tc>
          <w:tcPr>
            <w:tcW w:w="1918" w:type="dxa"/>
            <w:vAlign w:val="center"/>
          </w:tcPr>
          <w:p w14:paraId="2AE551EB" w14:textId="45413A17"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нижчий рівень адаптації</w:t>
            </w:r>
          </w:p>
        </w:tc>
      </w:tr>
      <w:tr w:rsidR="0066364E" w:rsidRPr="0066364E" w14:paraId="2E57FA18" w14:textId="77777777" w:rsidTr="0066364E">
        <w:tc>
          <w:tcPr>
            <w:tcW w:w="1963" w:type="dxa"/>
            <w:vMerge/>
            <w:vAlign w:val="center"/>
          </w:tcPr>
          <w:p w14:paraId="5508EF3D" w14:textId="77777777" w:rsidR="0066364E" w:rsidRPr="0066364E" w:rsidRDefault="0066364E" w:rsidP="0066364E">
            <w:pPr>
              <w:jc w:val="both"/>
              <w:rPr>
                <w:rFonts w:ascii="Times New Roman" w:hAnsi="Times New Roman" w:cs="Times New Roman"/>
                <w:b/>
                <w:bCs/>
              </w:rPr>
            </w:pPr>
          </w:p>
        </w:tc>
        <w:tc>
          <w:tcPr>
            <w:tcW w:w="1907" w:type="dxa"/>
            <w:vAlign w:val="center"/>
          </w:tcPr>
          <w:p w14:paraId="52CED7F7" w14:textId="002230C8"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Проміжний</w:t>
            </w:r>
          </w:p>
        </w:tc>
        <w:tc>
          <w:tcPr>
            <w:tcW w:w="1909" w:type="dxa"/>
            <w:vAlign w:val="center"/>
          </w:tcPr>
          <w:p w14:paraId="644012A5" w14:textId="3AB615C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61 %</w:t>
            </w:r>
          </w:p>
        </w:tc>
        <w:tc>
          <w:tcPr>
            <w:tcW w:w="2303" w:type="dxa"/>
            <w:vAlign w:val="center"/>
          </w:tcPr>
          <w:p w14:paraId="09181DB6" w14:textId="766DC10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70 %</w:t>
            </w:r>
          </w:p>
        </w:tc>
        <w:tc>
          <w:tcPr>
            <w:tcW w:w="1918" w:type="dxa"/>
            <w:vAlign w:val="center"/>
          </w:tcPr>
          <w:p w14:paraId="7D387374" w14:textId="6B92A33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покращення слабке; в ЕГ – суттєве зростання</w:t>
            </w:r>
          </w:p>
        </w:tc>
      </w:tr>
      <w:tr w:rsidR="0066364E" w:rsidRPr="0066364E" w14:paraId="6CC53E64" w14:textId="77777777" w:rsidTr="0066364E">
        <w:tc>
          <w:tcPr>
            <w:tcW w:w="1963" w:type="dxa"/>
            <w:vMerge/>
            <w:vAlign w:val="center"/>
          </w:tcPr>
          <w:p w14:paraId="7CB1DEBB" w14:textId="77777777" w:rsidR="0066364E" w:rsidRPr="0066364E" w:rsidRDefault="0066364E" w:rsidP="0066364E">
            <w:pPr>
              <w:jc w:val="both"/>
              <w:rPr>
                <w:rFonts w:ascii="Times New Roman" w:hAnsi="Times New Roman" w:cs="Times New Roman"/>
                <w:b/>
                <w:bCs/>
              </w:rPr>
            </w:pPr>
          </w:p>
        </w:tc>
        <w:tc>
          <w:tcPr>
            <w:tcW w:w="1907" w:type="dxa"/>
            <w:vAlign w:val="center"/>
          </w:tcPr>
          <w:p w14:paraId="4EBA9B47" w14:textId="65F77CC2"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Підсумковий</w:t>
            </w:r>
          </w:p>
        </w:tc>
        <w:tc>
          <w:tcPr>
            <w:tcW w:w="1909" w:type="dxa"/>
            <w:vAlign w:val="center"/>
          </w:tcPr>
          <w:p w14:paraId="67E3C9A2" w14:textId="627A172F" w:rsidR="0066364E" w:rsidRPr="0066364E" w:rsidRDefault="0066364E" w:rsidP="0066364E">
            <w:pPr>
              <w:jc w:val="center"/>
              <w:rPr>
                <w:rFonts w:ascii="Times New Roman" w:hAnsi="Times New Roman" w:cs="Times New Roman"/>
              </w:rPr>
            </w:pPr>
            <w:r w:rsidRPr="0066364E">
              <w:rPr>
                <w:rFonts w:ascii="Times New Roman" w:hAnsi="Times New Roman" w:cs="Times New Roman"/>
              </w:rPr>
              <w:t>63 %</w:t>
            </w:r>
          </w:p>
        </w:tc>
        <w:tc>
          <w:tcPr>
            <w:tcW w:w="2303" w:type="dxa"/>
            <w:vAlign w:val="center"/>
          </w:tcPr>
          <w:p w14:paraId="28BB39B3" w14:textId="00D857D2" w:rsidR="0066364E" w:rsidRPr="0066364E" w:rsidRDefault="0066364E" w:rsidP="0066364E">
            <w:pPr>
              <w:jc w:val="center"/>
              <w:rPr>
                <w:rFonts w:ascii="Times New Roman" w:hAnsi="Times New Roman" w:cs="Times New Roman"/>
              </w:rPr>
            </w:pPr>
            <w:r w:rsidRPr="0066364E">
              <w:rPr>
                <w:rFonts w:ascii="Times New Roman" w:hAnsi="Times New Roman" w:cs="Times New Roman"/>
              </w:rPr>
              <w:t>75 %</w:t>
            </w:r>
          </w:p>
        </w:tc>
        <w:tc>
          <w:tcPr>
            <w:tcW w:w="1918" w:type="dxa"/>
            <w:vAlign w:val="center"/>
          </w:tcPr>
          <w:p w14:paraId="31A14672" w14:textId="06ADBC6E"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 КГ позитивні зміни мінімальні; в ЕГ – значне покращення згуртованості</w:t>
            </w:r>
          </w:p>
        </w:tc>
      </w:tr>
      <w:tr w:rsidR="0066364E" w:rsidRPr="0066364E" w14:paraId="0A5D0E87" w14:textId="77777777" w:rsidTr="0066364E">
        <w:tc>
          <w:tcPr>
            <w:tcW w:w="1963" w:type="dxa"/>
            <w:vMerge w:val="restart"/>
            <w:vAlign w:val="center"/>
          </w:tcPr>
          <w:p w14:paraId="0452D1EE" w14:textId="2F030438" w:rsidR="0066364E" w:rsidRPr="0066364E" w:rsidRDefault="0066364E" w:rsidP="0066364E">
            <w:pPr>
              <w:jc w:val="both"/>
              <w:rPr>
                <w:rFonts w:ascii="Times New Roman" w:hAnsi="Times New Roman" w:cs="Times New Roman"/>
                <w:b/>
                <w:bCs/>
              </w:rPr>
            </w:pPr>
            <w:r w:rsidRPr="0066364E">
              <w:rPr>
                <w:rFonts w:ascii="Times New Roman" w:hAnsi="Times New Roman" w:cs="Times New Roman"/>
                <w:b/>
                <w:bCs/>
              </w:rPr>
              <w:t>Якісні показники (інтерв’ю, творчі роботи, спостереження)</w:t>
            </w:r>
          </w:p>
        </w:tc>
        <w:tc>
          <w:tcPr>
            <w:tcW w:w="1907" w:type="dxa"/>
            <w:vAlign w:val="center"/>
          </w:tcPr>
          <w:p w14:paraId="784C3FC5" w14:textId="21C5B482" w:rsidR="0066364E" w:rsidRPr="0066364E" w:rsidRDefault="0066364E" w:rsidP="0066364E">
            <w:pPr>
              <w:jc w:val="both"/>
              <w:rPr>
                <w:rFonts w:ascii="Times New Roman" w:hAnsi="Times New Roman" w:cs="Times New Roman"/>
              </w:rPr>
            </w:pPr>
            <w:r w:rsidRPr="0066364E">
              <w:rPr>
                <w:rFonts w:ascii="Times New Roman" w:hAnsi="Times New Roman" w:cs="Times New Roman"/>
              </w:rPr>
              <w:t>Початковий</w:t>
            </w:r>
          </w:p>
        </w:tc>
        <w:tc>
          <w:tcPr>
            <w:tcW w:w="1909" w:type="dxa"/>
            <w:vAlign w:val="center"/>
          </w:tcPr>
          <w:p w14:paraId="20375E22" w14:textId="38AAA2B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Відзначали високий рівень тривожності, замкнутість, низьку мотивацію</w:t>
            </w:r>
          </w:p>
        </w:tc>
        <w:tc>
          <w:tcPr>
            <w:tcW w:w="2303" w:type="dxa"/>
            <w:vAlign w:val="center"/>
          </w:tcPr>
          <w:p w14:paraId="0722F1AE" w14:textId="0531F964"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Виявляли тривожність, але більш відкриті до співпраці</w:t>
            </w:r>
          </w:p>
        </w:tc>
        <w:tc>
          <w:tcPr>
            <w:tcW w:w="1918" w:type="dxa"/>
            <w:vAlign w:val="center"/>
          </w:tcPr>
          <w:p w14:paraId="629E63F2" w14:textId="693924CD"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ЕГ мала кращі стартові позиції</w:t>
            </w:r>
          </w:p>
        </w:tc>
      </w:tr>
      <w:tr w:rsidR="0066364E" w:rsidRPr="0066364E" w14:paraId="14AB0C0A" w14:textId="77777777" w:rsidTr="0066364E">
        <w:tc>
          <w:tcPr>
            <w:tcW w:w="1963" w:type="dxa"/>
            <w:vMerge/>
            <w:vAlign w:val="center"/>
          </w:tcPr>
          <w:p w14:paraId="0EDA076D" w14:textId="77777777" w:rsidR="0066364E" w:rsidRPr="0066364E" w:rsidRDefault="0066364E" w:rsidP="0066364E">
            <w:pPr>
              <w:jc w:val="both"/>
              <w:rPr>
                <w:rFonts w:ascii="Times New Roman" w:hAnsi="Times New Roman" w:cs="Times New Roman"/>
                <w:b/>
                <w:bCs/>
              </w:rPr>
            </w:pPr>
          </w:p>
        </w:tc>
        <w:tc>
          <w:tcPr>
            <w:tcW w:w="1907" w:type="dxa"/>
            <w:vAlign w:val="center"/>
          </w:tcPr>
          <w:p w14:paraId="5D5B8C34" w14:textId="00F98DFD"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Проміжний</w:t>
            </w:r>
          </w:p>
        </w:tc>
        <w:tc>
          <w:tcPr>
            <w:tcW w:w="1909" w:type="dxa"/>
            <w:vAlign w:val="center"/>
          </w:tcPr>
          <w:p w14:paraId="1C1E9C28" w14:textId="00C8D8CA" w:rsidR="0066364E" w:rsidRPr="0066364E" w:rsidRDefault="0066364E" w:rsidP="0066364E">
            <w:pPr>
              <w:jc w:val="center"/>
              <w:rPr>
                <w:rFonts w:ascii="Times New Roman" w:hAnsi="Times New Roman" w:cs="Times New Roman"/>
              </w:rPr>
            </w:pPr>
            <w:r w:rsidRPr="0066364E">
              <w:rPr>
                <w:rFonts w:ascii="Times New Roman" w:hAnsi="Times New Roman" w:cs="Times New Roman"/>
              </w:rPr>
              <w:t xml:space="preserve">Частина учнів повідомляла про невеликі </w:t>
            </w:r>
            <w:r w:rsidRPr="0066364E">
              <w:rPr>
                <w:rFonts w:ascii="Times New Roman" w:hAnsi="Times New Roman" w:cs="Times New Roman"/>
              </w:rPr>
              <w:lastRenderedPageBreak/>
              <w:t>покращення</w:t>
            </w:r>
          </w:p>
        </w:tc>
        <w:tc>
          <w:tcPr>
            <w:tcW w:w="2303" w:type="dxa"/>
            <w:vAlign w:val="center"/>
          </w:tcPr>
          <w:p w14:paraId="5D596845" w14:textId="34316180" w:rsidR="0066364E" w:rsidRPr="0066364E" w:rsidRDefault="0066364E" w:rsidP="0066364E">
            <w:pPr>
              <w:jc w:val="center"/>
              <w:rPr>
                <w:rFonts w:ascii="Times New Roman" w:hAnsi="Times New Roman" w:cs="Times New Roman"/>
              </w:rPr>
            </w:pPr>
            <w:r w:rsidRPr="0066364E">
              <w:rPr>
                <w:rFonts w:ascii="Times New Roman" w:hAnsi="Times New Roman" w:cs="Times New Roman"/>
              </w:rPr>
              <w:lastRenderedPageBreak/>
              <w:t xml:space="preserve">Учні активно ділилися досвідом, демонстрували </w:t>
            </w:r>
            <w:r w:rsidRPr="0066364E">
              <w:rPr>
                <w:rFonts w:ascii="Times New Roman" w:hAnsi="Times New Roman" w:cs="Times New Roman"/>
              </w:rPr>
              <w:lastRenderedPageBreak/>
              <w:t>згуртованість</w:t>
            </w:r>
          </w:p>
        </w:tc>
        <w:tc>
          <w:tcPr>
            <w:tcW w:w="1918" w:type="dxa"/>
            <w:vAlign w:val="center"/>
          </w:tcPr>
          <w:p w14:paraId="4A0212AE" w14:textId="65763F9A" w:rsidR="0066364E" w:rsidRPr="0066364E" w:rsidRDefault="0066364E" w:rsidP="0066364E">
            <w:pPr>
              <w:jc w:val="center"/>
              <w:rPr>
                <w:rFonts w:ascii="Times New Roman" w:hAnsi="Times New Roman" w:cs="Times New Roman"/>
              </w:rPr>
            </w:pPr>
            <w:r w:rsidRPr="0066364E">
              <w:rPr>
                <w:rFonts w:ascii="Times New Roman" w:hAnsi="Times New Roman" w:cs="Times New Roman"/>
              </w:rPr>
              <w:lastRenderedPageBreak/>
              <w:t>ЕГ показала більш виражену динаміку</w:t>
            </w:r>
          </w:p>
        </w:tc>
      </w:tr>
      <w:tr w:rsidR="0066364E" w:rsidRPr="0066364E" w14:paraId="76B8070A" w14:textId="77777777" w:rsidTr="0066364E">
        <w:tc>
          <w:tcPr>
            <w:tcW w:w="1963" w:type="dxa"/>
            <w:vMerge/>
            <w:vAlign w:val="center"/>
          </w:tcPr>
          <w:p w14:paraId="3F516AB6" w14:textId="77777777" w:rsidR="0066364E" w:rsidRPr="0066364E" w:rsidRDefault="0066364E" w:rsidP="0066364E">
            <w:pPr>
              <w:jc w:val="both"/>
              <w:rPr>
                <w:rFonts w:ascii="Times New Roman" w:hAnsi="Times New Roman" w:cs="Times New Roman"/>
                <w:b/>
                <w:bCs/>
              </w:rPr>
            </w:pPr>
          </w:p>
        </w:tc>
        <w:tc>
          <w:tcPr>
            <w:tcW w:w="1907" w:type="dxa"/>
            <w:vAlign w:val="center"/>
          </w:tcPr>
          <w:p w14:paraId="31778D6D" w14:textId="0CF303A5" w:rsidR="0066364E" w:rsidRPr="0066364E" w:rsidRDefault="0066364E" w:rsidP="0066364E">
            <w:pPr>
              <w:jc w:val="both"/>
              <w:rPr>
                <w:rFonts w:ascii="Times New Roman" w:hAnsi="Times New Roman" w:cs="Times New Roman"/>
              </w:rPr>
            </w:pPr>
            <w:r w:rsidRPr="0066364E">
              <w:rPr>
                <w:rFonts w:ascii="Times New Roman" w:hAnsi="Times New Roman" w:cs="Times New Roman"/>
              </w:rPr>
              <w:t>Підсумковий</w:t>
            </w:r>
          </w:p>
        </w:tc>
        <w:tc>
          <w:tcPr>
            <w:tcW w:w="1909" w:type="dxa"/>
            <w:vAlign w:val="center"/>
          </w:tcPr>
          <w:p w14:paraId="5279691C" w14:textId="61DF91E7"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Зберігалися окремі прояви замкнутості та низької мотивації</w:t>
            </w:r>
          </w:p>
        </w:tc>
        <w:tc>
          <w:tcPr>
            <w:tcW w:w="2303" w:type="dxa"/>
            <w:vAlign w:val="center"/>
          </w:tcPr>
          <w:p w14:paraId="16C24133" w14:textId="58ED3743" w:rsidR="0066364E" w:rsidRPr="0066364E" w:rsidRDefault="0066364E" w:rsidP="0066364E">
            <w:pPr>
              <w:jc w:val="center"/>
              <w:rPr>
                <w:rFonts w:ascii="Times New Roman" w:hAnsi="Times New Roman" w:cs="Times New Roman"/>
              </w:rPr>
            </w:pPr>
            <w:r w:rsidRPr="0066364E">
              <w:rPr>
                <w:rFonts w:ascii="Times New Roman" w:hAnsi="Times New Roman" w:cs="Times New Roman"/>
              </w:rPr>
              <w:t>Учні відзначали впевненість у власних силах, гармонію у творчих роботах</w:t>
            </w:r>
          </w:p>
        </w:tc>
        <w:tc>
          <w:tcPr>
            <w:tcW w:w="1918" w:type="dxa"/>
            <w:vAlign w:val="center"/>
          </w:tcPr>
          <w:p w14:paraId="354BF5D4" w14:textId="1F6DF835" w:rsidR="0066364E" w:rsidRPr="0066364E" w:rsidRDefault="0066364E" w:rsidP="0066364E">
            <w:pPr>
              <w:jc w:val="center"/>
              <w:rPr>
                <w:rFonts w:ascii="Times New Roman" w:hAnsi="Times New Roman" w:cs="Times New Roman"/>
              </w:rPr>
            </w:pPr>
            <w:r w:rsidRPr="0066364E">
              <w:rPr>
                <w:rFonts w:ascii="Times New Roman" w:hAnsi="Times New Roman" w:cs="Times New Roman"/>
              </w:rPr>
              <w:t>ЕГ підтвердила ефективність програми</w:t>
            </w:r>
          </w:p>
        </w:tc>
      </w:tr>
    </w:tbl>
    <w:p w14:paraId="4228FAE6" w14:textId="77777777" w:rsidR="0066364E" w:rsidRPr="0066364E" w:rsidRDefault="0066364E" w:rsidP="0066364E">
      <w:pPr>
        <w:spacing w:after="0" w:line="360" w:lineRule="auto"/>
        <w:ind w:firstLine="709"/>
        <w:jc w:val="both"/>
        <w:rPr>
          <w:rFonts w:ascii="Times New Roman" w:hAnsi="Times New Roman" w:cs="Times New Roman"/>
          <w:b/>
          <w:bCs/>
          <w:sz w:val="28"/>
          <w:szCs w:val="28"/>
        </w:rPr>
      </w:pPr>
    </w:p>
    <w:p w14:paraId="21C23140" w14:textId="77777777" w:rsidR="0066364E" w:rsidRPr="0066364E" w:rsidRDefault="0066364E" w:rsidP="0066364E">
      <w:pPr>
        <w:spacing w:after="0" w:line="360" w:lineRule="auto"/>
        <w:ind w:firstLine="709"/>
        <w:jc w:val="both"/>
        <w:rPr>
          <w:rFonts w:ascii="Times New Roman" w:hAnsi="Times New Roman" w:cs="Times New Roman"/>
          <w:sz w:val="28"/>
          <w:szCs w:val="28"/>
        </w:rPr>
      </w:pPr>
      <w:r w:rsidRPr="0066364E">
        <w:rPr>
          <w:rFonts w:ascii="Times New Roman" w:hAnsi="Times New Roman" w:cs="Times New Roman"/>
          <w:sz w:val="28"/>
          <w:szCs w:val="28"/>
        </w:rPr>
        <w:t>Порівняльний аналіз на трьох етапах (початковий, проміжний, підсумковий) показав, що експериментальна група продемонструвала більш виражену позитивну динаміку за всіма показниками. У контрольній групі зміни були мінімальними, тоді як в експериментальній групі спостерігалося суттєве зниження тривожності, підвищення стресостійкості та покращення соціальної адаптації, що підтверджує ефективність програми соціально</w:t>
      </w:r>
      <w:r w:rsidRPr="0066364E">
        <w:rPr>
          <w:rFonts w:ascii="Times New Roman" w:hAnsi="Times New Roman" w:cs="Times New Roman"/>
          <w:sz w:val="28"/>
          <w:szCs w:val="28"/>
        </w:rPr>
        <w:noBreakHyphen/>
        <w:t>психологічної реабілітації із застосуванням здоров’язберігаючих технологій.</w:t>
      </w:r>
    </w:p>
    <w:p w14:paraId="0BD30971" w14:textId="77777777" w:rsidR="001647CA" w:rsidRPr="001647CA" w:rsidRDefault="001647CA" w:rsidP="001647CA">
      <w:pPr>
        <w:spacing w:after="0" w:line="360" w:lineRule="auto"/>
        <w:ind w:firstLine="709"/>
        <w:jc w:val="both"/>
        <w:rPr>
          <w:rFonts w:ascii="Times New Roman" w:hAnsi="Times New Roman" w:cs="Times New Roman"/>
          <w:sz w:val="28"/>
          <w:szCs w:val="28"/>
        </w:rPr>
      </w:pPr>
      <w:r w:rsidRPr="001647CA">
        <w:rPr>
          <w:rFonts w:ascii="Times New Roman" w:hAnsi="Times New Roman" w:cs="Times New Roman"/>
          <w:sz w:val="28"/>
          <w:szCs w:val="28"/>
        </w:rPr>
        <w:t>Підсумкова діагностика підтвердила ефективність програми: у більшості учнів спостерігалося зниження тривожності, підвищення стресостійкості та покращення соціальної адаптації. Якісні дані (інтерв’ю, творчі роботи) узгоджувалися з кількісними результатами, що засвідчило комплексний позитивний вплив здоров’язберігаючих технологій на психоемоційний стан та соціальну поведінку підлітків.</w:t>
      </w:r>
    </w:p>
    <w:p w14:paraId="35089575" w14:textId="770AC51A" w:rsidR="001647CA" w:rsidRPr="00EC3337" w:rsidRDefault="00D219CC" w:rsidP="00D219CC">
      <w:pPr>
        <w:spacing w:after="0" w:line="360" w:lineRule="auto"/>
        <w:jc w:val="center"/>
        <w:rPr>
          <w:rFonts w:ascii="Times New Roman" w:hAnsi="Times New Roman" w:cs="Times New Roman"/>
          <w:sz w:val="28"/>
          <w:szCs w:val="28"/>
        </w:rPr>
      </w:pPr>
      <w:r w:rsidRPr="00D219CC">
        <w:rPr>
          <w:rFonts w:ascii="Times New Roman" w:hAnsi="Times New Roman" w:cs="Times New Roman"/>
          <w:noProof/>
          <w:sz w:val="28"/>
          <w:szCs w:val="28"/>
          <w:lang w:val="ru-RU" w:eastAsia="ru-RU"/>
        </w:rPr>
        <w:lastRenderedPageBreak/>
        <w:drawing>
          <wp:inline distT="0" distB="0" distL="0" distR="0" wp14:anchorId="73385B5F" wp14:editId="1A62BA08">
            <wp:extent cx="5375882" cy="6544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9849" cy="6549140"/>
                    </a:xfrm>
                    <a:prstGeom prst="rect">
                      <a:avLst/>
                    </a:prstGeom>
                  </pic:spPr>
                </pic:pic>
              </a:graphicData>
            </a:graphic>
          </wp:inline>
        </w:drawing>
      </w:r>
    </w:p>
    <w:p w14:paraId="750AE731" w14:textId="464E9690" w:rsidR="00EC3337" w:rsidRPr="00D219CC" w:rsidRDefault="00D219CC" w:rsidP="00D219CC">
      <w:pPr>
        <w:spacing w:after="0" w:line="360" w:lineRule="auto"/>
        <w:ind w:firstLine="709"/>
        <w:jc w:val="center"/>
        <w:rPr>
          <w:rFonts w:ascii="Times New Roman" w:hAnsi="Times New Roman" w:cs="Times New Roman"/>
          <w:b/>
          <w:bCs/>
          <w:sz w:val="28"/>
          <w:szCs w:val="28"/>
        </w:rPr>
      </w:pPr>
      <w:r w:rsidRPr="00D219CC">
        <w:rPr>
          <w:rFonts w:ascii="Times New Roman" w:hAnsi="Times New Roman" w:cs="Times New Roman"/>
          <w:b/>
          <w:bCs/>
          <w:sz w:val="28"/>
          <w:szCs w:val="28"/>
        </w:rPr>
        <w:t>Діаграма 3.2. Порівняння результатів контрольної (КГ) та експериментальної (ЕГ) груп на трьох етапах: початковому, проміжному та підсумковому</w:t>
      </w:r>
    </w:p>
    <w:p w14:paraId="50781A8F" w14:textId="77777777" w:rsidR="00C40BD7" w:rsidRPr="00C40BD7" w:rsidRDefault="00C40BD7" w:rsidP="00C40BD7">
      <w:pPr>
        <w:spacing w:after="0" w:line="360" w:lineRule="auto"/>
        <w:ind w:firstLine="709"/>
        <w:jc w:val="both"/>
        <w:rPr>
          <w:rFonts w:ascii="Times New Roman" w:hAnsi="Times New Roman" w:cs="Times New Roman"/>
          <w:sz w:val="28"/>
          <w:szCs w:val="28"/>
        </w:rPr>
      </w:pPr>
      <w:r w:rsidRPr="00C40BD7">
        <w:rPr>
          <w:rFonts w:ascii="Times New Roman" w:hAnsi="Times New Roman" w:cs="Times New Roman"/>
          <w:sz w:val="28"/>
          <w:szCs w:val="28"/>
        </w:rPr>
        <w:t>Аналіз трьох етапів (початкового, проміжного та підсумкового) показав чітку різницю між контрольною та експериментальною групами.</w:t>
      </w:r>
    </w:p>
    <w:p w14:paraId="2A9FBAEA" w14:textId="77777777" w:rsidR="00C40BD7" w:rsidRPr="00C40BD7" w:rsidRDefault="00C40BD7" w:rsidP="00C40BD7">
      <w:pPr>
        <w:spacing w:after="0" w:line="360" w:lineRule="auto"/>
        <w:ind w:firstLine="709"/>
        <w:jc w:val="both"/>
        <w:rPr>
          <w:rFonts w:ascii="Times New Roman" w:hAnsi="Times New Roman" w:cs="Times New Roman"/>
          <w:sz w:val="28"/>
          <w:szCs w:val="28"/>
        </w:rPr>
      </w:pPr>
      <w:r w:rsidRPr="00C40BD7">
        <w:rPr>
          <w:rFonts w:ascii="Times New Roman" w:hAnsi="Times New Roman" w:cs="Times New Roman"/>
          <w:sz w:val="28"/>
          <w:szCs w:val="28"/>
        </w:rPr>
        <w:t xml:space="preserve">У контрольній групі позитивні зміни були мінімальними: рівень тривожності знизився лише незначно, стресостійкість залишалася на низькому рівні, а соціальна адаптація покращилася несуттєво. Якісні дані (інтерв’ю, </w:t>
      </w:r>
      <w:r w:rsidRPr="00C40BD7">
        <w:rPr>
          <w:rFonts w:ascii="Times New Roman" w:hAnsi="Times New Roman" w:cs="Times New Roman"/>
          <w:sz w:val="28"/>
          <w:szCs w:val="28"/>
        </w:rPr>
        <w:lastRenderedPageBreak/>
        <w:t>творчі роботи, педагогічні спостереження) підтвердили, що частина учнів залишалася замкнутою, з низькою мотивацією та обмеженою комунікацією.</w:t>
      </w:r>
    </w:p>
    <w:p w14:paraId="4CD26A1D" w14:textId="77777777" w:rsidR="00C40BD7" w:rsidRPr="00C40BD7" w:rsidRDefault="00C40BD7" w:rsidP="00C40BD7">
      <w:pPr>
        <w:spacing w:after="0" w:line="360" w:lineRule="auto"/>
        <w:ind w:firstLine="709"/>
        <w:jc w:val="both"/>
        <w:rPr>
          <w:rFonts w:ascii="Times New Roman" w:hAnsi="Times New Roman" w:cs="Times New Roman"/>
          <w:sz w:val="28"/>
          <w:szCs w:val="28"/>
        </w:rPr>
      </w:pPr>
      <w:r w:rsidRPr="00C40BD7">
        <w:rPr>
          <w:rFonts w:ascii="Times New Roman" w:hAnsi="Times New Roman" w:cs="Times New Roman"/>
          <w:sz w:val="28"/>
          <w:szCs w:val="28"/>
        </w:rPr>
        <w:t>В експериментальній групі спостерігалася виражена позитивна динаміка: тривожність суттєво знизилася, стресостійкість підвищилася до середнього рівня, а соціальна адаптація значно покращилася. Учні стали більш комунікабельними, активними, впевненими у власних силах. Творчі роботи відображали образи гармонії та взаємопідтримки, а інтерв’ю підтвердили відчуття емоційної стабільності та підтримки.</w:t>
      </w:r>
    </w:p>
    <w:p w14:paraId="3F3DC2D6" w14:textId="77777777" w:rsidR="00C40BD7" w:rsidRPr="00C40BD7" w:rsidRDefault="00C40BD7" w:rsidP="00C40BD7">
      <w:pPr>
        <w:spacing w:after="0" w:line="360" w:lineRule="auto"/>
        <w:ind w:firstLine="709"/>
        <w:jc w:val="both"/>
        <w:rPr>
          <w:rFonts w:ascii="Times New Roman" w:hAnsi="Times New Roman" w:cs="Times New Roman"/>
          <w:sz w:val="28"/>
          <w:szCs w:val="28"/>
        </w:rPr>
      </w:pPr>
      <w:r w:rsidRPr="00C40BD7">
        <w:rPr>
          <w:rFonts w:ascii="Times New Roman" w:hAnsi="Times New Roman" w:cs="Times New Roman"/>
          <w:sz w:val="28"/>
          <w:szCs w:val="28"/>
        </w:rPr>
        <w:t>Таким чином, підсумкові результати довели ефективність програми соціально</w:t>
      </w:r>
      <w:r w:rsidRPr="00C40BD7">
        <w:rPr>
          <w:rFonts w:ascii="Times New Roman" w:hAnsi="Times New Roman" w:cs="Times New Roman"/>
          <w:sz w:val="28"/>
          <w:szCs w:val="28"/>
        </w:rPr>
        <w:noBreakHyphen/>
        <w:t>психологічної реабілітації із застосуванням здоров’язберігаючих технологій. Вона сприяла зниженню тривожності, розвитку стресостійкості та формуванню позитивної соціальної взаємодії підлітків у кризових умовах воєнного періоду.</w:t>
      </w:r>
    </w:p>
    <w:p w14:paraId="5F40DBB7" w14:textId="77777777" w:rsidR="00D219CC" w:rsidRPr="00D219CC" w:rsidRDefault="00D219CC" w:rsidP="00EC3337">
      <w:pPr>
        <w:spacing w:after="0" w:line="360" w:lineRule="auto"/>
        <w:ind w:firstLine="709"/>
        <w:jc w:val="both"/>
        <w:rPr>
          <w:rFonts w:ascii="Times New Roman" w:hAnsi="Times New Roman" w:cs="Times New Roman"/>
          <w:sz w:val="28"/>
          <w:szCs w:val="28"/>
        </w:rPr>
      </w:pPr>
    </w:p>
    <w:p w14:paraId="44CD79BD" w14:textId="77D3F0E5" w:rsidR="005430C4" w:rsidRPr="005430C4" w:rsidRDefault="00C40BD7" w:rsidP="005430C4">
      <w:pPr>
        <w:spacing w:after="0" w:line="360" w:lineRule="auto"/>
        <w:ind w:firstLine="709"/>
        <w:jc w:val="center"/>
        <w:rPr>
          <w:rFonts w:ascii="Times New Roman" w:hAnsi="Times New Roman" w:cs="Times New Roman"/>
          <w:b/>
          <w:bCs/>
          <w:sz w:val="28"/>
          <w:szCs w:val="28"/>
        </w:rPr>
      </w:pPr>
      <w:r w:rsidRPr="005430C4">
        <w:rPr>
          <w:rFonts w:ascii="Times New Roman" w:hAnsi="Times New Roman" w:cs="Times New Roman"/>
          <w:b/>
          <w:bCs/>
          <w:sz w:val="28"/>
          <w:szCs w:val="28"/>
        </w:rPr>
        <w:t>3.</w:t>
      </w:r>
      <w:r w:rsidR="00730E9F">
        <w:rPr>
          <w:rFonts w:ascii="Times New Roman" w:hAnsi="Times New Roman" w:cs="Times New Roman"/>
          <w:b/>
          <w:bCs/>
          <w:sz w:val="28"/>
          <w:szCs w:val="28"/>
        </w:rPr>
        <w:t>3</w:t>
      </w:r>
      <w:r w:rsidRPr="005430C4">
        <w:rPr>
          <w:rFonts w:ascii="Times New Roman" w:hAnsi="Times New Roman" w:cs="Times New Roman"/>
          <w:b/>
          <w:bCs/>
          <w:sz w:val="28"/>
          <w:szCs w:val="28"/>
        </w:rPr>
        <w:t xml:space="preserve">. Методичні рекомендації </w:t>
      </w:r>
      <w:r w:rsidR="005430C4" w:rsidRPr="005430C4">
        <w:rPr>
          <w:rFonts w:ascii="Times New Roman" w:hAnsi="Times New Roman" w:cs="Times New Roman"/>
          <w:b/>
          <w:bCs/>
          <w:sz w:val="28"/>
          <w:szCs w:val="28"/>
        </w:rPr>
        <w:t>щодо впровадження програми соціально</w:t>
      </w:r>
      <w:r w:rsidR="005430C4" w:rsidRPr="005430C4">
        <w:rPr>
          <w:rFonts w:ascii="Times New Roman" w:hAnsi="Times New Roman" w:cs="Times New Roman"/>
          <w:b/>
          <w:bCs/>
          <w:sz w:val="28"/>
          <w:szCs w:val="28"/>
        </w:rPr>
        <w:noBreakHyphen/>
        <w:t>психологічної реабілітації підлітків із застосуванням здоров’язберігаючих технологій</w:t>
      </w:r>
    </w:p>
    <w:p w14:paraId="16B5C11C" w14:textId="77777777" w:rsidR="005430C4" w:rsidRDefault="005430C4" w:rsidP="00EC3337">
      <w:pPr>
        <w:spacing w:after="0" w:line="360" w:lineRule="auto"/>
        <w:ind w:firstLine="709"/>
        <w:jc w:val="both"/>
        <w:rPr>
          <w:rFonts w:ascii="Times New Roman" w:hAnsi="Times New Roman" w:cs="Times New Roman"/>
          <w:sz w:val="28"/>
          <w:szCs w:val="28"/>
        </w:rPr>
      </w:pPr>
    </w:p>
    <w:p w14:paraId="6DD8D244"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На основі реалізації програми «Відновлення і стійкість: інтегративна програма психосоціальної реабілітації підлітків», яка довела свою ефективність як позитивний вектор соціально</w:t>
      </w:r>
      <w:r w:rsidRPr="005430C4">
        <w:rPr>
          <w:rFonts w:ascii="Times New Roman" w:hAnsi="Times New Roman" w:cs="Times New Roman"/>
          <w:sz w:val="28"/>
          <w:szCs w:val="28"/>
        </w:rPr>
        <w:noBreakHyphen/>
        <w:t>психологічної реабілітації, було розроблено методичні рекомендації для її практичного застосування у закладах освіти та соціальних інституціях.</w:t>
      </w:r>
    </w:p>
    <w:p w14:paraId="320772BD"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Методичні рекомендації спрямовані на забезпечення системного підходу до роботи з підлітками у кризових умовах. Вони містять опис організаційних етапів, діагностичних процедур, практичних занять та форм роботи, що сприяють зниженню тривожності, підвищенню стресостійкості та покращенню соціальної адаптації. Особливу увагу приділено інтеграції здоров’язберігаючих технологій, які поєднують психоедукаційні практики, фізичні вправи, творчі завдання та комунікативні тренінги.</w:t>
      </w:r>
    </w:p>
    <w:p w14:paraId="62C99633"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lastRenderedPageBreak/>
        <w:t>У рекомендаціях визначено алгоритм дій педагога й психолога: від створення безпечного середовища та проведення первинної діагностики до організації групових занять і підсумкової оцінки результатів. Також наведено приклади вправ, методів релаксації, творчих завдань та інтерв’ю, які дозволяють комплексно оцінити динаміку змін.</w:t>
      </w:r>
    </w:p>
    <w:p w14:paraId="6A93FEB0"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Очікуваними результатами впровадження є формування у підлітків навичок саморегуляції, розвиток психологічної стійкості, зниження рівня тривожності та підвищення соціальної активності. Таким чином, методичні рекомендації забезпечують практичну реалізацію програми «Відновлення і стійкість» та підтверджують її значущість як інструменту підтримки підлітків у період кризових викликів.</w:t>
      </w:r>
    </w:p>
    <w:p w14:paraId="6615A518"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Розроблені методичні рекомендації ґрунтуються на результатах реалізації програми «Відновлення і стійкість», яка довела свою ефективність як позитивний вектор соціально</w:t>
      </w:r>
      <w:r w:rsidRPr="005430C4">
        <w:rPr>
          <w:rFonts w:ascii="Times New Roman" w:hAnsi="Times New Roman" w:cs="Times New Roman"/>
          <w:sz w:val="28"/>
          <w:szCs w:val="28"/>
        </w:rPr>
        <w:noBreakHyphen/>
        <w:t>психологічної реабілітації підлітків у кризових умовах. Вони призначені для педагогів, психологів та соціальних працівників, які працюють із підлітками, що переживають підвищений рівень тривожності, знижену стресостійкість та труднощі соціальної адаптації.</w:t>
      </w:r>
    </w:p>
    <w:p w14:paraId="676B7CCE"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Рекомендації передбачають поетапну організацію роботи. На підготовчому етапі необхідно провести первинну діагностику психоемоційного стану та соціальної адаптації, сформувати групи з урахуванням вікових та індивідуальних особливостей, а також створити безпечне середовище, яке забезпечує довіру та підтримку. На практичному етапі пропонується застосовувати комплекс здоров’язберігаючих технологій: релаксаційні та дихальні вправи для зниження тривожності, тренінги стресостійкості для розвитку навичок самоконтролю, соціально</w:t>
      </w:r>
      <w:r w:rsidRPr="005430C4">
        <w:rPr>
          <w:rFonts w:ascii="Times New Roman" w:hAnsi="Times New Roman" w:cs="Times New Roman"/>
          <w:sz w:val="28"/>
          <w:szCs w:val="28"/>
        </w:rPr>
        <w:noBreakHyphen/>
        <w:t>комунікативні вправи для формування згуртованості та співпраці, а також творчі завдання, що сприяють емоційному самовираженню та зниженню внутрішнього напруження.</w:t>
      </w:r>
    </w:p>
    <w:p w14:paraId="219FEB0A"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Діагностично</w:t>
      </w:r>
      <w:r w:rsidRPr="005430C4">
        <w:rPr>
          <w:rFonts w:ascii="Times New Roman" w:hAnsi="Times New Roman" w:cs="Times New Roman"/>
          <w:sz w:val="28"/>
          <w:szCs w:val="28"/>
        </w:rPr>
        <w:noBreakHyphen/>
        <w:t xml:space="preserve">аналітичний етап включає повторне застосування методик для оцінки динаміки змін, проведення інтерв’ю з учнями та аналіз їхніх творчих </w:t>
      </w:r>
      <w:r w:rsidRPr="005430C4">
        <w:rPr>
          <w:rFonts w:ascii="Times New Roman" w:hAnsi="Times New Roman" w:cs="Times New Roman"/>
          <w:sz w:val="28"/>
          <w:szCs w:val="28"/>
        </w:rPr>
        <w:lastRenderedPageBreak/>
        <w:t>робіт. Це дозволяє отримати комплексні кількісні та якісні дані, які підтверджують ефективність програми.</w:t>
      </w:r>
    </w:p>
    <w:p w14:paraId="0F08B04F" w14:textId="77777777" w:rsid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Методичні акценти полягають у необхідності інтеграції науки й мистецтва, забезпеченні індивідуального підходу до кожного учня, підтримці позитивної мотивації та системному використанні здоров’язберігаючих технологій. Очікуваними результатами є зниження рівня тривожності, підвищення стресостійкості, покращення соціальної адаптації та формування конструктивних способів самовираження.</w:t>
      </w:r>
    </w:p>
    <w:p w14:paraId="03090D9B" w14:textId="77777777" w:rsidR="005430C4" w:rsidRDefault="005430C4" w:rsidP="005430C4">
      <w:pPr>
        <w:spacing w:after="0" w:line="360" w:lineRule="auto"/>
        <w:ind w:firstLine="709"/>
        <w:jc w:val="right"/>
        <w:rPr>
          <w:rFonts w:ascii="Times New Roman" w:hAnsi="Times New Roman" w:cs="Times New Roman"/>
          <w:b/>
          <w:bCs/>
          <w:sz w:val="28"/>
          <w:szCs w:val="28"/>
        </w:rPr>
      </w:pPr>
      <w:r w:rsidRPr="005430C4">
        <w:rPr>
          <w:rFonts w:ascii="Times New Roman" w:hAnsi="Times New Roman" w:cs="Times New Roman"/>
          <w:b/>
          <w:bCs/>
          <w:sz w:val="28"/>
          <w:szCs w:val="28"/>
        </w:rPr>
        <w:t xml:space="preserve">Таблиця 3.10. </w:t>
      </w:r>
    </w:p>
    <w:p w14:paraId="14C141ED" w14:textId="34CBA1C0" w:rsidR="005430C4" w:rsidRDefault="005430C4" w:rsidP="005430C4">
      <w:pPr>
        <w:spacing w:after="0" w:line="360" w:lineRule="auto"/>
        <w:ind w:firstLine="709"/>
        <w:jc w:val="right"/>
        <w:rPr>
          <w:rFonts w:ascii="Times New Roman" w:hAnsi="Times New Roman" w:cs="Times New Roman"/>
          <w:b/>
          <w:bCs/>
          <w:sz w:val="28"/>
          <w:szCs w:val="28"/>
        </w:rPr>
      </w:pPr>
      <w:r w:rsidRPr="005430C4">
        <w:rPr>
          <w:rFonts w:ascii="Times New Roman" w:hAnsi="Times New Roman" w:cs="Times New Roman"/>
          <w:b/>
          <w:bCs/>
          <w:sz w:val="28"/>
          <w:szCs w:val="28"/>
        </w:rPr>
        <w:t>Методичні рекомендації на основі програми «Відновлення і стійкість: інтегративна програма психосоціальної реабілітації підлітків»</w:t>
      </w:r>
    </w:p>
    <w:tbl>
      <w:tblPr>
        <w:tblStyle w:val="ac"/>
        <w:tblW w:w="9627" w:type="dxa"/>
        <w:tblLook w:val="04A0" w:firstRow="1" w:lastRow="0" w:firstColumn="1" w:lastColumn="0" w:noHBand="0" w:noVBand="1"/>
      </w:tblPr>
      <w:tblGrid>
        <w:gridCol w:w="3209"/>
        <w:gridCol w:w="3209"/>
        <w:gridCol w:w="3209"/>
      </w:tblGrid>
      <w:tr w:rsidR="005430C4" w:rsidRPr="005430C4" w14:paraId="64E5F23A" w14:textId="77777777" w:rsidTr="005430C4">
        <w:tc>
          <w:tcPr>
            <w:tcW w:w="3209" w:type="dxa"/>
            <w:vAlign w:val="center"/>
          </w:tcPr>
          <w:p w14:paraId="1F4BA205" w14:textId="1410E07A"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Мета</w:t>
            </w:r>
          </w:p>
        </w:tc>
        <w:tc>
          <w:tcPr>
            <w:tcW w:w="3209" w:type="dxa"/>
            <w:vAlign w:val="center"/>
          </w:tcPr>
          <w:p w14:paraId="3393657F" w14:textId="66805460"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Конкретні вправи</w:t>
            </w:r>
          </w:p>
        </w:tc>
        <w:tc>
          <w:tcPr>
            <w:tcW w:w="3209" w:type="dxa"/>
            <w:vAlign w:val="center"/>
          </w:tcPr>
          <w:p w14:paraId="38A97E25" w14:textId="6431DF95"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Очікувані результати</w:t>
            </w:r>
          </w:p>
        </w:tc>
      </w:tr>
      <w:tr w:rsidR="005430C4" w:rsidRPr="005430C4" w14:paraId="26804270" w14:textId="77777777" w:rsidTr="005430C4">
        <w:tc>
          <w:tcPr>
            <w:tcW w:w="3209" w:type="dxa"/>
            <w:vAlign w:val="center"/>
          </w:tcPr>
          <w:p w14:paraId="4E8A878F" w14:textId="685B48DE"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Зниження рівня тривожності</w:t>
            </w:r>
          </w:p>
        </w:tc>
        <w:tc>
          <w:tcPr>
            <w:tcW w:w="3209" w:type="dxa"/>
            <w:vAlign w:val="center"/>
          </w:tcPr>
          <w:p w14:paraId="337F521D" w14:textId="11076284" w:rsidR="005430C4" w:rsidRPr="005430C4" w:rsidRDefault="005430C4" w:rsidP="00730E9F">
            <w:pPr>
              <w:rPr>
                <w:rFonts w:ascii="Times New Roman" w:hAnsi="Times New Roman" w:cs="Times New Roman"/>
                <w:b/>
                <w:bCs/>
              </w:rPr>
            </w:pPr>
            <w:r w:rsidRPr="005430C4">
              <w:rPr>
                <w:rFonts w:ascii="Times New Roman" w:hAnsi="Times New Roman" w:cs="Times New Roman"/>
              </w:rPr>
              <w:t xml:space="preserve">- Дихальні вправи «Квадратне дихання» (вдих – затримка – видих – затримка по 4 секунди) </w:t>
            </w:r>
            <w:r w:rsidRPr="005430C4">
              <w:rPr>
                <w:rFonts w:ascii="Times New Roman" w:hAnsi="Times New Roman" w:cs="Times New Roman"/>
              </w:rPr>
              <w:br/>
              <w:t>- Релаксаційна вправа «М’язове розслаблення» (послідовне напруження та розслаблення груп м’язів)</w:t>
            </w:r>
          </w:p>
        </w:tc>
        <w:tc>
          <w:tcPr>
            <w:tcW w:w="3209" w:type="dxa"/>
            <w:vAlign w:val="center"/>
          </w:tcPr>
          <w:p w14:paraId="367E0238" w14:textId="635B0AB6" w:rsidR="005430C4" w:rsidRPr="005430C4" w:rsidRDefault="005430C4" w:rsidP="00730E9F">
            <w:pPr>
              <w:rPr>
                <w:rFonts w:ascii="Times New Roman" w:hAnsi="Times New Roman" w:cs="Times New Roman"/>
                <w:b/>
                <w:bCs/>
              </w:rPr>
            </w:pPr>
            <w:r w:rsidRPr="005430C4">
              <w:rPr>
                <w:rFonts w:ascii="Times New Roman" w:hAnsi="Times New Roman" w:cs="Times New Roman"/>
              </w:rPr>
              <w:t xml:space="preserve">- Зменшення ситуативної тривожності </w:t>
            </w:r>
            <w:r w:rsidRPr="005430C4">
              <w:rPr>
                <w:rFonts w:ascii="Times New Roman" w:hAnsi="Times New Roman" w:cs="Times New Roman"/>
              </w:rPr>
              <w:br/>
              <w:t xml:space="preserve">- Формування навичок саморегуляції </w:t>
            </w:r>
            <w:r w:rsidRPr="005430C4">
              <w:rPr>
                <w:rFonts w:ascii="Times New Roman" w:hAnsi="Times New Roman" w:cs="Times New Roman"/>
              </w:rPr>
              <w:br/>
              <w:t>- Відчуття спокою та внутрішньої рівноваги</w:t>
            </w:r>
          </w:p>
        </w:tc>
      </w:tr>
      <w:tr w:rsidR="005430C4" w:rsidRPr="005430C4" w14:paraId="2FC59C24" w14:textId="77777777" w:rsidTr="005430C4">
        <w:tc>
          <w:tcPr>
            <w:tcW w:w="3209" w:type="dxa"/>
            <w:vAlign w:val="center"/>
          </w:tcPr>
          <w:p w14:paraId="6726D7B8" w14:textId="36B6E121"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Підвищення стресостійкості</w:t>
            </w:r>
          </w:p>
        </w:tc>
        <w:tc>
          <w:tcPr>
            <w:tcW w:w="3209" w:type="dxa"/>
            <w:vAlign w:val="center"/>
          </w:tcPr>
          <w:p w14:paraId="582E994A" w14:textId="20E76FE1" w:rsidR="005430C4" w:rsidRPr="005430C4" w:rsidRDefault="005430C4" w:rsidP="00730E9F">
            <w:pPr>
              <w:rPr>
                <w:rFonts w:ascii="Times New Roman" w:hAnsi="Times New Roman" w:cs="Times New Roman"/>
                <w:b/>
                <w:bCs/>
              </w:rPr>
            </w:pPr>
            <w:r w:rsidRPr="005430C4">
              <w:rPr>
                <w:rFonts w:ascii="Times New Roman" w:hAnsi="Times New Roman" w:cs="Times New Roman"/>
              </w:rPr>
              <w:t xml:space="preserve">- Тренінг «Контроль над емоціями» (аналіз стресових ситуацій та пошук рішень) </w:t>
            </w:r>
            <w:r w:rsidRPr="005430C4">
              <w:rPr>
                <w:rFonts w:ascii="Times New Roman" w:hAnsi="Times New Roman" w:cs="Times New Roman"/>
              </w:rPr>
              <w:br/>
              <w:t>- Вправа «Щоденник ресурсів» (запис власних сильних сторін та підтримуючих факторів)</w:t>
            </w:r>
          </w:p>
        </w:tc>
        <w:tc>
          <w:tcPr>
            <w:tcW w:w="3209" w:type="dxa"/>
            <w:vAlign w:val="center"/>
          </w:tcPr>
          <w:p w14:paraId="0EBB97DC" w14:textId="69BBC9C0" w:rsidR="005430C4" w:rsidRPr="005430C4" w:rsidRDefault="005430C4" w:rsidP="00730E9F">
            <w:pPr>
              <w:rPr>
                <w:rFonts w:ascii="Times New Roman" w:hAnsi="Times New Roman" w:cs="Times New Roman"/>
                <w:b/>
                <w:bCs/>
              </w:rPr>
            </w:pPr>
            <w:r w:rsidRPr="005430C4">
              <w:rPr>
                <w:rFonts w:ascii="Times New Roman" w:hAnsi="Times New Roman" w:cs="Times New Roman"/>
              </w:rPr>
              <w:t xml:space="preserve">- Зростання життєстійкості </w:t>
            </w:r>
            <w:r w:rsidRPr="005430C4">
              <w:rPr>
                <w:rFonts w:ascii="Times New Roman" w:hAnsi="Times New Roman" w:cs="Times New Roman"/>
              </w:rPr>
              <w:br/>
              <w:t xml:space="preserve">- Розвиток навичок подолання труднощів </w:t>
            </w:r>
            <w:r w:rsidRPr="005430C4">
              <w:rPr>
                <w:rFonts w:ascii="Times New Roman" w:hAnsi="Times New Roman" w:cs="Times New Roman"/>
              </w:rPr>
              <w:br/>
              <w:t>- Підвищення впевненості у власних силах</w:t>
            </w:r>
          </w:p>
        </w:tc>
      </w:tr>
      <w:tr w:rsidR="005430C4" w:rsidRPr="005430C4" w14:paraId="13C72C2B" w14:textId="77777777" w:rsidTr="005430C4">
        <w:tc>
          <w:tcPr>
            <w:tcW w:w="3209" w:type="dxa"/>
            <w:vAlign w:val="center"/>
          </w:tcPr>
          <w:p w14:paraId="07F7DE15" w14:textId="5AF62837"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Покращення соціальної адаптації</w:t>
            </w:r>
          </w:p>
        </w:tc>
        <w:tc>
          <w:tcPr>
            <w:tcW w:w="3209" w:type="dxa"/>
            <w:vAlign w:val="center"/>
          </w:tcPr>
          <w:p w14:paraId="4B0F822D" w14:textId="3071A178" w:rsidR="005430C4" w:rsidRPr="005430C4" w:rsidRDefault="005430C4" w:rsidP="00730E9F">
            <w:pPr>
              <w:rPr>
                <w:rFonts w:ascii="Times New Roman" w:hAnsi="Times New Roman" w:cs="Times New Roman"/>
              </w:rPr>
            </w:pPr>
            <w:r w:rsidRPr="005430C4">
              <w:rPr>
                <w:rFonts w:ascii="Times New Roman" w:hAnsi="Times New Roman" w:cs="Times New Roman"/>
              </w:rPr>
              <w:t xml:space="preserve">- Рольова гра «Командне завдання» (спільне вирішення проблеми) </w:t>
            </w:r>
            <w:r w:rsidRPr="005430C4">
              <w:rPr>
                <w:rFonts w:ascii="Times New Roman" w:hAnsi="Times New Roman" w:cs="Times New Roman"/>
              </w:rPr>
              <w:br/>
              <w:t>- Дискусія «Ми – команда» (обговорення цінності співпраці)</w:t>
            </w:r>
          </w:p>
        </w:tc>
        <w:tc>
          <w:tcPr>
            <w:tcW w:w="3209" w:type="dxa"/>
            <w:vAlign w:val="center"/>
          </w:tcPr>
          <w:p w14:paraId="2D01DB2E" w14:textId="124C4A1E" w:rsidR="005430C4" w:rsidRPr="005430C4" w:rsidRDefault="005430C4" w:rsidP="00730E9F">
            <w:pPr>
              <w:rPr>
                <w:rFonts w:ascii="Times New Roman" w:hAnsi="Times New Roman" w:cs="Times New Roman"/>
              </w:rPr>
            </w:pPr>
            <w:r w:rsidRPr="005430C4">
              <w:rPr>
                <w:rFonts w:ascii="Times New Roman" w:hAnsi="Times New Roman" w:cs="Times New Roman"/>
              </w:rPr>
              <w:t xml:space="preserve">- Зростання комунікабельності </w:t>
            </w:r>
            <w:r w:rsidRPr="005430C4">
              <w:rPr>
                <w:rFonts w:ascii="Times New Roman" w:hAnsi="Times New Roman" w:cs="Times New Roman"/>
              </w:rPr>
              <w:br/>
              <w:t xml:space="preserve">- Підвищення згуртованості </w:t>
            </w:r>
            <w:r w:rsidRPr="005430C4">
              <w:rPr>
                <w:rFonts w:ascii="Times New Roman" w:hAnsi="Times New Roman" w:cs="Times New Roman"/>
              </w:rPr>
              <w:br/>
              <w:t>- Формування позитивних взаємин у групі</w:t>
            </w:r>
          </w:p>
        </w:tc>
      </w:tr>
      <w:tr w:rsidR="005430C4" w:rsidRPr="005430C4" w14:paraId="3998A4A8" w14:textId="77777777" w:rsidTr="005430C4">
        <w:tc>
          <w:tcPr>
            <w:tcW w:w="3209" w:type="dxa"/>
            <w:vAlign w:val="center"/>
          </w:tcPr>
          <w:p w14:paraId="5A57370C" w14:textId="2FF1958D"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Розвиток конструктивних способів самовираження</w:t>
            </w:r>
          </w:p>
        </w:tc>
        <w:tc>
          <w:tcPr>
            <w:tcW w:w="3209" w:type="dxa"/>
            <w:vAlign w:val="center"/>
          </w:tcPr>
          <w:p w14:paraId="5EE7A0AC" w14:textId="620317DD" w:rsidR="005430C4" w:rsidRPr="005430C4" w:rsidRDefault="005430C4" w:rsidP="00730E9F">
            <w:pPr>
              <w:rPr>
                <w:rFonts w:ascii="Times New Roman" w:hAnsi="Times New Roman" w:cs="Times New Roman"/>
              </w:rPr>
            </w:pPr>
            <w:r w:rsidRPr="005430C4">
              <w:rPr>
                <w:rFonts w:ascii="Times New Roman" w:hAnsi="Times New Roman" w:cs="Times New Roman"/>
              </w:rPr>
              <w:t>- Творчі завдання: малюнок «Мій світ без тривоги», написання есе «Я у майбутньому», музичні імпровізації</w:t>
            </w:r>
          </w:p>
        </w:tc>
        <w:tc>
          <w:tcPr>
            <w:tcW w:w="3209" w:type="dxa"/>
            <w:vAlign w:val="center"/>
          </w:tcPr>
          <w:p w14:paraId="770BD41A" w14:textId="2BB76ABA" w:rsidR="005430C4" w:rsidRPr="005430C4" w:rsidRDefault="005430C4" w:rsidP="00730E9F">
            <w:pPr>
              <w:rPr>
                <w:rFonts w:ascii="Times New Roman" w:hAnsi="Times New Roman" w:cs="Times New Roman"/>
              </w:rPr>
            </w:pPr>
            <w:r w:rsidRPr="005430C4">
              <w:rPr>
                <w:rFonts w:ascii="Times New Roman" w:hAnsi="Times New Roman" w:cs="Times New Roman"/>
              </w:rPr>
              <w:t xml:space="preserve">- Зниження внутрішнього напруження </w:t>
            </w:r>
            <w:r w:rsidRPr="005430C4">
              <w:rPr>
                <w:rFonts w:ascii="Times New Roman" w:hAnsi="Times New Roman" w:cs="Times New Roman"/>
              </w:rPr>
              <w:br/>
              <w:t xml:space="preserve">- Формування позитивних образів </w:t>
            </w:r>
            <w:r w:rsidRPr="005430C4">
              <w:rPr>
                <w:rFonts w:ascii="Times New Roman" w:hAnsi="Times New Roman" w:cs="Times New Roman"/>
              </w:rPr>
              <w:br/>
              <w:t>- Розвиток емоційної відкритості та креативності</w:t>
            </w:r>
          </w:p>
        </w:tc>
      </w:tr>
      <w:tr w:rsidR="005430C4" w:rsidRPr="005430C4" w14:paraId="30AF1D93" w14:textId="77777777" w:rsidTr="005430C4">
        <w:tc>
          <w:tcPr>
            <w:tcW w:w="3209" w:type="dxa"/>
            <w:vAlign w:val="center"/>
          </w:tcPr>
          <w:p w14:paraId="6B777996" w14:textId="490E4DB2" w:rsidR="005430C4" w:rsidRPr="005430C4" w:rsidRDefault="005430C4" w:rsidP="005430C4">
            <w:pPr>
              <w:jc w:val="both"/>
              <w:rPr>
                <w:rFonts w:ascii="Times New Roman" w:hAnsi="Times New Roman" w:cs="Times New Roman"/>
                <w:b/>
                <w:bCs/>
              </w:rPr>
            </w:pPr>
            <w:r w:rsidRPr="005430C4">
              <w:rPr>
                <w:rFonts w:ascii="Times New Roman" w:hAnsi="Times New Roman" w:cs="Times New Roman"/>
                <w:b/>
                <w:bCs/>
              </w:rPr>
              <w:t>Формування позитивної мотивації до навчання та співпраці</w:t>
            </w:r>
          </w:p>
        </w:tc>
        <w:tc>
          <w:tcPr>
            <w:tcW w:w="3209" w:type="dxa"/>
            <w:vAlign w:val="center"/>
          </w:tcPr>
          <w:p w14:paraId="61806E45" w14:textId="44C76F78" w:rsidR="005430C4" w:rsidRPr="005430C4" w:rsidRDefault="005430C4" w:rsidP="00730E9F">
            <w:pPr>
              <w:rPr>
                <w:rFonts w:ascii="Times New Roman" w:hAnsi="Times New Roman" w:cs="Times New Roman"/>
              </w:rPr>
            </w:pPr>
            <w:r w:rsidRPr="005430C4">
              <w:rPr>
                <w:rFonts w:ascii="Times New Roman" w:hAnsi="Times New Roman" w:cs="Times New Roman"/>
              </w:rPr>
              <w:t xml:space="preserve">- Вправа «Ситуація успіху» (створення умов для досягнення невеликих перемог) </w:t>
            </w:r>
            <w:r w:rsidRPr="005430C4">
              <w:rPr>
                <w:rFonts w:ascii="Times New Roman" w:hAnsi="Times New Roman" w:cs="Times New Roman"/>
              </w:rPr>
              <w:br/>
              <w:t xml:space="preserve">- Групові проекти з </w:t>
            </w:r>
            <w:r w:rsidRPr="005430C4">
              <w:rPr>
                <w:rFonts w:ascii="Times New Roman" w:hAnsi="Times New Roman" w:cs="Times New Roman"/>
              </w:rPr>
              <w:lastRenderedPageBreak/>
              <w:t>презентацією результатів</w:t>
            </w:r>
          </w:p>
        </w:tc>
        <w:tc>
          <w:tcPr>
            <w:tcW w:w="3209" w:type="dxa"/>
            <w:vAlign w:val="center"/>
          </w:tcPr>
          <w:p w14:paraId="171333CC" w14:textId="320C2536" w:rsidR="005430C4" w:rsidRPr="005430C4" w:rsidRDefault="005430C4" w:rsidP="00730E9F">
            <w:pPr>
              <w:rPr>
                <w:rFonts w:ascii="Times New Roman" w:hAnsi="Times New Roman" w:cs="Times New Roman"/>
              </w:rPr>
            </w:pPr>
            <w:r w:rsidRPr="005430C4">
              <w:rPr>
                <w:rFonts w:ascii="Times New Roman" w:hAnsi="Times New Roman" w:cs="Times New Roman"/>
              </w:rPr>
              <w:lastRenderedPageBreak/>
              <w:t xml:space="preserve">- Зростання навчальної мотивації </w:t>
            </w:r>
            <w:r w:rsidRPr="005430C4">
              <w:rPr>
                <w:rFonts w:ascii="Times New Roman" w:hAnsi="Times New Roman" w:cs="Times New Roman"/>
              </w:rPr>
              <w:br/>
              <w:t xml:space="preserve">- Відчуття значущості власного внеску </w:t>
            </w:r>
            <w:r w:rsidRPr="005430C4">
              <w:rPr>
                <w:rFonts w:ascii="Times New Roman" w:hAnsi="Times New Roman" w:cs="Times New Roman"/>
              </w:rPr>
              <w:br/>
              <w:t xml:space="preserve">- Підвищення активності та </w:t>
            </w:r>
            <w:r w:rsidRPr="005430C4">
              <w:rPr>
                <w:rFonts w:ascii="Times New Roman" w:hAnsi="Times New Roman" w:cs="Times New Roman"/>
              </w:rPr>
              <w:lastRenderedPageBreak/>
              <w:t>ініціативності</w:t>
            </w:r>
          </w:p>
        </w:tc>
      </w:tr>
    </w:tbl>
    <w:p w14:paraId="12BDC04E" w14:textId="77777777" w:rsidR="005430C4" w:rsidRPr="005430C4" w:rsidRDefault="005430C4" w:rsidP="005430C4">
      <w:pPr>
        <w:spacing w:after="0" w:line="360" w:lineRule="auto"/>
        <w:ind w:firstLine="709"/>
        <w:jc w:val="both"/>
        <w:rPr>
          <w:rFonts w:ascii="Times New Roman" w:hAnsi="Times New Roman" w:cs="Times New Roman"/>
          <w:b/>
          <w:bCs/>
          <w:sz w:val="28"/>
          <w:szCs w:val="28"/>
        </w:rPr>
      </w:pPr>
    </w:p>
    <w:p w14:paraId="5B6079B9" w14:textId="77777777" w:rsidR="005430C4" w:rsidRPr="005430C4" w:rsidRDefault="005430C4" w:rsidP="005430C4">
      <w:pPr>
        <w:spacing w:after="0" w:line="360" w:lineRule="auto"/>
        <w:ind w:firstLine="709"/>
        <w:jc w:val="both"/>
        <w:rPr>
          <w:rFonts w:ascii="Times New Roman" w:hAnsi="Times New Roman" w:cs="Times New Roman"/>
          <w:sz w:val="28"/>
          <w:szCs w:val="28"/>
        </w:rPr>
      </w:pPr>
      <w:r w:rsidRPr="005430C4">
        <w:rPr>
          <w:rFonts w:ascii="Times New Roman" w:hAnsi="Times New Roman" w:cs="Times New Roman"/>
          <w:sz w:val="28"/>
          <w:szCs w:val="28"/>
        </w:rPr>
        <w:t>Таким чином, методичні рекомендації забезпечують практичну реалізацію програми «Відновлення і стійкість» та підтверджують її значущість як інструменту підтримки підлітків у період кризових викликів, створюючи умови для їхнього психологічного відновлення та розвитку стійкості.</w:t>
      </w:r>
    </w:p>
    <w:p w14:paraId="1DAB694D" w14:textId="77777777" w:rsidR="00D219CC" w:rsidRPr="00730E9F" w:rsidRDefault="00D219CC" w:rsidP="00EC3337">
      <w:pPr>
        <w:spacing w:after="0" w:line="360" w:lineRule="auto"/>
        <w:ind w:firstLine="709"/>
        <w:jc w:val="both"/>
        <w:rPr>
          <w:rFonts w:ascii="Times New Roman" w:hAnsi="Times New Roman" w:cs="Times New Roman"/>
          <w:b/>
          <w:bCs/>
          <w:sz w:val="28"/>
          <w:szCs w:val="28"/>
        </w:rPr>
      </w:pPr>
    </w:p>
    <w:p w14:paraId="2AE21357" w14:textId="1BE81086" w:rsidR="00730E9F" w:rsidRPr="00730E9F" w:rsidRDefault="00730E9F" w:rsidP="00EC3337">
      <w:pPr>
        <w:spacing w:after="0" w:line="360" w:lineRule="auto"/>
        <w:ind w:firstLine="709"/>
        <w:jc w:val="both"/>
        <w:rPr>
          <w:rFonts w:ascii="Times New Roman" w:hAnsi="Times New Roman" w:cs="Times New Roman"/>
          <w:b/>
          <w:bCs/>
          <w:sz w:val="28"/>
          <w:szCs w:val="28"/>
        </w:rPr>
      </w:pPr>
      <w:r w:rsidRPr="00730E9F">
        <w:rPr>
          <w:rFonts w:ascii="Times New Roman" w:hAnsi="Times New Roman" w:cs="Times New Roman"/>
          <w:b/>
          <w:bCs/>
          <w:sz w:val="28"/>
          <w:szCs w:val="28"/>
        </w:rPr>
        <w:t>Висновки до розділу ІІІ</w:t>
      </w:r>
    </w:p>
    <w:p w14:paraId="01ACFCD4" w14:textId="77777777" w:rsidR="00730E9F" w:rsidRDefault="00730E9F" w:rsidP="00EC3337">
      <w:pPr>
        <w:spacing w:after="0" w:line="360" w:lineRule="auto"/>
        <w:ind w:firstLine="709"/>
        <w:jc w:val="both"/>
        <w:rPr>
          <w:rFonts w:ascii="Times New Roman" w:hAnsi="Times New Roman" w:cs="Times New Roman"/>
          <w:sz w:val="28"/>
          <w:szCs w:val="28"/>
        </w:rPr>
      </w:pPr>
    </w:p>
    <w:p w14:paraId="13BBA493"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У третьому розділі було здійснено комплексну перевірку ефективності здоров’язберігаючих технологій у процесі соціально</w:t>
      </w:r>
      <w:r w:rsidRPr="00730E9F">
        <w:rPr>
          <w:rFonts w:ascii="Times New Roman" w:hAnsi="Times New Roman" w:cs="Times New Roman"/>
          <w:sz w:val="28"/>
          <w:szCs w:val="28"/>
        </w:rPr>
        <w:noBreakHyphen/>
        <w:t>психологічної реабілітації підлітків. Дослідження проводилося поетапно: на початковому етапі здійснено діагностику рівня тривожності, стресостійкості та соціальної адаптації; на проміжному етапі реалізовано інтегративну програму «Відновлення і стійкість»; на підсумковому етапі проведено повторну діагностику та якісний аналіз змін. Формування контрольної та експериментальної груп дозволило здійснити порівняльний аналіз результатів.</w:t>
      </w:r>
    </w:p>
    <w:p w14:paraId="20A55C11"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Реалізація програми включала дихальні та релаксаційні вправи, тренінги стресостійкості, соціально</w:t>
      </w:r>
      <w:r w:rsidRPr="00730E9F">
        <w:rPr>
          <w:rFonts w:ascii="Times New Roman" w:hAnsi="Times New Roman" w:cs="Times New Roman"/>
          <w:sz w:val="28"/>
          <w:szCs w:val="28"/>
        </w:rPr>
        <w:noBreakHyphen/>
        <w:t>комунікативні завдання та творчі форми самовираження. В експериментальній групі було зафіксовано суттєве зниження рівня тривожності, підвищення життєстійкості та покращення соціальної адаптації. Кількісні показники підтвердили статистично значущу позитивну динаміку, а якісні дані (інтерв’ю, творчі роботи, педагогічні спостереження) узгодилися з кількісними результатами, що засвідчило комплексний позитивний вплив програми.</w:t>
      </w:r>
    </w:p>
    <w:p w14:paraId="02C9C8A7"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 xml:space="preserve">На основі реалізації програми «Відновлення і стійкість» було розроблено методичні рекомендації для педагогів, психологів та соціальних працівників. Вони містять алгоритм дій, приклади вправ, очікувані результати та акценти щодо інтеграції здоров’язберігаючих технологій у практику роботи з підлітками. Рекомендації спрямовані на створення безпечного середовища, </w:t>
      </w:r>
      <w:r w:rsidRPr="00730E9F">
        <w:rPr>
          <w:rFonts w:ascii="Times New Roman" w:hAnsi="Times New Roman" w:cs="Times New Roman"/>
          <w:sz w:val="28"/>
          <w:szCs w:val="28"/>
        </w:rPr>
        <w:lastRenderedPageBreak/>
        <w:t>розвиток навичок саморегуляції, формування позитивної мотивації та підтримку емоційного благополуччя учнів.</w:t>
      </w:r>
    </w:p>
    <w:p w14:paraId="1223654B"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Таким чином, емпіричне дослідження підтвердило ефективність здоров’язберігаючих технологій як інструменту соціально</w:t>
      </w:r>
      <w:r w:rsidRPr="00730E9F">
        <w:rPr>
          <w:rFonts w:ascii="Times New Roman" w:hAnsi="Times New Roman" w:cs="Times New Roman"/>
          <w:sz w:val="28"/>
          <w:szCs w:val="28"/>
        </w:rPr>
        <w:noBreakHyphen/>
        <w:t>психологічної реабілітації підлітків. Програма «Відновлення і стійкість» продемонструвала позитивний вплив на психоемоційний стан, соціальну поведінку та мотиваційну сферу учнів, що доводить її практичну значущість і доцільність впровадження в освітній та соціальний простір.</w:t>
      </w:r>
    </w:p>
    <w:p w14:paraId="1C49063B" w14:textId="77777777" w:rsidR="00730E9F" w:rsidRDefault="00730E9F" w:rsidP="00EC3337">
      <w:pPr>
        <w:spacing w:after="0" w:line="360" w:lineRule="auto"/>
        <w:ind w:firstLine="709"/>
        <w:jc w:val="both"/>
        <w:rPr>
          <w:rFonts w:ascii="Times New Roman" w:hAnsi="Times New Roman" w:cs="Times New Roman"/>
          <w:sz w:val="28"/>
          <w:szCs w:val="28"/>
        </w:rPr>
      </w:pPr>
    </w:p>
    <w:p w14:paraId="0B9FAA83" w14:textId="77777777" w:rsidR="00730E9F" w:rsidRDefault="00730E9F" w:rsidP="00EC3337">
      <w:pPr>
        <w:spacing w:after="0" w:line="360" w:lineRule="auto"/>
        <w:ind w:firstLine="709"/>
        <w:jc w:val="both"/>
        <w:rPr>
          <w:rFonts w:ascii="Times New Roman" w:hAnsi="Times New Roman" w:cs="Times New Roman"/>
          <w:sz w:val="28"/>
          <w:szCs w:val="28"/>
        </w:rPr>
      </w:pPr>
    </w:p>
    <w:p w14:paraId="10E2FD06" w14:textId="77777777" w:rsidR="00F342AF" w:rsidRDefault="00F342AF" w:rsidP="00EC3337">
      <w:pPr>
        <w:spacing w:after="0" w:line="360" w:lineRule="auto"/>
        <w:ind w:firstLine="709"/>
        <w:jc w:val="both"/>
        <w:rPr>
          <w:rFonts w:ascii="Times New Roman" w:hAnsi="Times New Roman" w:cs="Times New Roman"/>
          <w:sz w:val="28"/>
          <w:szCs w:val="28"/>
        </w:rPr>
      </w:pPr>
    </w:p>
    <w:p w14:paraId="0DC2B939" w14:textId="77777777" w:rsidR="00F342AF" w:rsidRDefault="00F342AF" w:rsidP="00EC3337">
      <w:pPr>
        <w:spacing w:after="0" w:line="360" w:lineRule="auto"/>
        <w:ind w:firstLine="709"/>
        <w:jc w:val="both"/>
        <w:rPr>
          <w:rFonts w:ascii="Times New Roman" w:hAnsi="Times New Roman" w:cs="Times New Roman"/>
          <w:sz w:val="28"/>
          <w:szCs w:val="28"/>
        </w:rPr>
      </w:pPr>
    </w:p>
    <w:p w14:paraId="32E487D0" w14:textId="77777777" w:rsidR="00F342AF" w:rsidRDefault="00F342AF" w:rsidP="00EC3337">
      <w:pPr>
        <w:spacing w:after="0" w:line="360" w:lineRule="auto"/>
        <w:ind w:firstLine="709"/>
        <w:jc w:val="both"/>
        <w:rPr>
          <w:rFonts w:ascii="Times New Roman" w:hAnsi="Times New Roman" w:cs="Times New Roman"/>
          <w:sz w:val="28"/>
          <w:szCs w:val="28"/>
        </w:rPr>
      </w:pPr>
    </w:p>
    <w:p w14:paraId="67B4F651" w14:textId="77777777" w:rsidR="00F342AF" w:rsidRDefault="00F342AF" w:rsidP="00EC3337">
      <w:pPr>
        <w:spacing w:after="0" w:line="360" w:lineRule="auto"/>
        <w:ind w:firstLine="709"/>
        <w:jc w:val="both"/>
        <w:rPr>
          <w:rFonts w:ascii="Times New Roman" w:hAnsi="Times New Roman" w:cs="Times New Roman"/>
          <w:sz w:val="28"/>
          <w:szCs w:val="28"/>
        </w:rPr>
      </w:pPr>
    </w:p>
    <w:p w14:paraId="3CB08BBE" w14:textId="77777777" w:rsidR="00F342AF" w:rsidRDefault="00F342AF" w:rsidP="00EC3337">
      <w:pPr>
        <w:spacing w:after="0" w:line="360" w:lineRule="auto"/>
        <w:ind w:firstLine="709"/>
        <w:jc w:val="both"/>
        <w:rPr>
          <w:rFonts w:ascii="Times New Roman" w:hAnsi="Times New Roman" w:cs="Times New Roman"/>
          <w:sz w:val="28"/>
          <w:szCs w:val="28"/>
        </w:rPr>
      </w:pPr>
    </w:p>
    <w:p w14:paraId="4C094EEF" w14:textId="77777777" w:rsidR="00F342AF" w:rsidRDefault="00F342AF" w:rsidP="00EC3337">
      <w:pPr>
        <w:spacing w:after="0" w:line="360" w:lineRule="auto"/>
        <w:ind w:firstLine="709"/>
        <w:jc w:val="both"/>
        <w:rPr>
          <w:rFonts w:ascii="Times New Roman" w:hAnsi="Times New Roman" w:cs="Times New Roman"/>
          <w:sz w:val="28"/>
          <w:szCs w:val="28"/>
        </w:rPr>
      </w:pPr>
    </w:p>
    <w:p w14:paraId="787E70BB" w14:textId="77777777" w:rsidR="00F342AF" w:rsidRDefault="00F342AF" w:rsidP="00EC3337">
      <w:pPr>
        <w:spacing w:after="0" w:line="360" w:lineRule="auto"/>
        <w:ind w:firstLine="709"/>
        <w:jc w:val="both"/>
        <w:rPr>
          <w:rFonts w:ascii="Times New Roman" w:hAnsi="Times New Roman" w:cs="Times New Roman"/>
          <w:sz w:val="28"/>
          <w:szCs w:val="28"/>
        </w:rPr>
      </w:pPr>
    </w:p>
    <w:p w14:paraId="1055369C" w14:textId="77777777" w:rsidR="00F342AF" w:rsidRDefault="00F342AF" w:rsidP="00EC3337">
      <w:pPr>
        <w:spacing w:after="0" w:line="360" w:lineRule="auto"/>
        <w:ind w:firstLine="709"/>
        <w:jc w:val="both"/>
        <w:rPr>
          <w:rFonts w:ascii="Times New Roman" w:hAnsi="Times New Roman" w:cs="Times New Roman"/>
          <w:sz w:val="28"/>
          <w:szCs w:val="28"/>
        </w:rPr>
      </w:pPr>
    </w:p>
    <w:p w14:paraId="5A32B339" w14:textId="77777777" w:rsidR="00F342AF" w:rsidRDefault="00F342AF" w:rsidP="00EC3337">
      <w:pPr>
        <w:spacing w:after="0" w:line="360" w:lineRule="auto"/>
        <w:ind w:firstLine="709"/>
        <w:jc w:val="both"/>
        <w:rPr>
          <w:rFonts w:ascii="Times New Roman" w:hAnsi="Times New Roman" w:cs="Times New Roman"/>
          <w:sz w:val="28"/>
          <w:szCs w:val="28"/>
        </w:rPr>
      </w:pPr>
    </w:p>
    <w:p w14:paraId="6CBFFF80" w14:textId="77777777" w:rsidR="00F342AF" w:rsidRDefault="00F342AF" w:rsidP="00EC3337">
      <w:pPr>
        <w:spacing w:after="0" w:line="360" w:lineRule="auto"/>
        <w:ind w:firstLine="709"/>
        <w:jc w:val="both"/>
        <w:rPr>
          <w:rFonts w:ascii="Times New Roman" w:hAnsi="Times New Roman" w:cs="Times New Roman"/>
          <w:sz w:val="28"/>
          <w:szCs w:val="28"/>
        </w:rPr>
      </w:pPr>
    </w:p>
    <w:p w14:paraId="1FABD858" w14:textId="77777777" w:rsidR="00F342AF" w:rsidRDefault="00F342AF" w:rsidP="00EC3337">
      <w:pPr>
        <w:spacing w:after="0" w:line="360" w:lineRule="auto"/>
        <w:ind w:firstLine="709"/>
        <w:jc w:val="both"/>
        <w:rPr>
          <w:rFonts w:ascii="Times New Roman" w:hAnsi="Times New Roman" w:cs="Times New Roman"/>
          <w:sz w:val="28"/>
          <w:szCs w:val="28"/>
        </w:rPr>
      </w:pPr>
    </w:p>
    <w:p w14:paraId="323F77B2" w14:textId="77777777" w:rsidR="00F342AF" w:rsidRDefault="00F342AF" w:rsidP="00EC3337">
      <w:pPr>
        <w:spacing w:after="0" w:line="360" w:lineRule="auto"/>
        <w:ind w:firstLine="709"/>
        <w:jc w:val="both"/>
        <w:rPr>
          <w:rFonts w:ascii="Times New Roman" w:hAnsi="Times New Roman" w:cs="Times New Roman"/>
          <w:sz w:val="28"/>
          <w:szCs w:val="28"/>
        </w:rPr>
      </w:pPr>
    </w:p>
    <w:p w14:paraId="6C96B479" w14:textId="77777777" w:rsidR="00F342AF" w:rsidRDefault="00F342AF" w:rsidP="00EC3337">
      <w:pPr>
        <w:spacing w:after="0" w:line="360" w:lineRule="auto"/>
        <w:ind w:firstLine="709"/>
        <w:jc w:val="both"/>
        <w:rPr>
          <w:rFonts w:ascii="Times New Roman" w:hAnsi="Times New Roman" w:cs="Times New Roman"/>
          <w:sz w:val="28"/>
          <w:szCs w:val="28"/>
        </w:rPr>
      </w:pPr>
    </w:p>
    <w:p w14:paraId="65FEC0B5" w14:textId="77777777" w:rsidR="00F342AF" w:rsidRDefault="00F342AF" w:rsidP="00EC3337">
      <w:pPr>
        <w:spacing w:after="0" w:line="360" w:lineRule="auto"/>
        <w:ind w:firstLine="709"/>
        <w:jc w:val="both"/>
        <w:rPr>
          <w:rFonts w:ascii="Times New Roman" w:hAnsi="Times New Roman" w:cs="Times New Roman"/>
          <w:sz w:val="28"/>
          <w:szCs w:val="28"/>
        </w:rPr>
      </w:pPr>
    </w:p>
    <w:p w14:paraId="50864C57" w14:textId="77777777" w:rsidR="00F342AF" w:rsidRDefault="00F342AF" w:rsidP="00EC3337">
      <w:pPr>
        <w:spacing w:after="0" w:line="360" w:lineRule="auto"/>
        <w:ind w:firstLine="709"/>
        <w:jc w:val="both"/>
        <w:rPr>
          <w:rFonts w:ascii="Times New Roman" w:hAnsi="Times New Roman" w:cs="Times New Roman"/>
          <w:sz w:val="28"/>
          <w:szCs w:val="28"/>
        </w:rPr>
      </w:pPr>
    </w:p>
    <w:p w14:paraId="5D101DBE" w14:textId="77777777" w:rsidR="00F342AF" w:rsidRDefault="00F342AF" w:rsidP="00EC3337">
      <w:pPr>
        <w:spacing w:after="0" w:line="360" w:lineRule="auto"/>
        <w:ind w:firstLine="709"/>
        <w:jc w:val="both"/>
        <w:rPr>
          <w:rFonts w:ascii="Times New Roman" w:hAnsi="Times New Roman" w:cs="Times New Roman"/>
          <w:sz w:val="28"/>
          <w:szCs w:val="28"/>
        </w:rPr>
      </w:pPr>
    </w:p>
    <w:p w14:paraId="373E2A02" w14:textId="77777777" w:rsidR="00F342AF" w:rsidRDefault="00F342AF" w:rsidP="00EC3337">
      <w:pPr>
        <w:spacing w:after="0" w:line="360" w:lineRule="auto"/>
        <w:ind w:firstLine="709"/>
        <w:jc w:val="both"/>
        <w:rPr>
          <w:rFonts w:ascii="Times New Roman" w:hAnsi="Times New Roman" w:cs="Times New Roman"/>
          <w:sz w:val="28"/>
          <w:szCs w:val="28"/>
        </w:rPr>
      </w:pPr>
    </w:p>
    <w:p w14:paraId="3E54470D" w14:textId="0B38D0B5" w:rsidR="00EC3337" w:rsidRPr="00F342AF" w:rsidRDefault="00EC3337" w:rsidP="00F342AF">
      <w:pPr>
        <w:spacing w:after="0" w:line="360" w:lineRule="auto"/>
        <w:ind w:firstLine="709"/>
        <w:jc w:val="center"/>
        <w:rPr>
          <w:rFonts w:ascii="Times New Roman" w:hAnsi="Times New Roman" w:cs="Times New Roman"/>
          <w:b/>
          <w:bCs/>
          <w:caps/>
          <w:sz w:val="28"/>
          <w:szCs w:val="28"/>
        </w:rPr>
      </w:pPr>
      <w:r w:rsidRPr="00F342AF">
        <w:rPr>
          <w:rFonts w:ascii="Times New Roman" w:hAnsi="Times New Roman" w:cs="Times New Roman"/>
          <w:b/>
          <w:bCs/>
          <w:caps/>
          <w:sz w:val="28"/>
          <w:szCs w:val="28"/>
        </w:rPr>
        <w:t>Висновки</w:t>
      </w:r>
    </w:p>
    <w:p w14:paraId="1CA5012E"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Аналіз теоретичних і методологічних засад соціально</w:t>
      </w:r>
      <w:r w:rsidRPr="00730E9F">
        <w:rPr>
          <w:rFonts w:ascii="Times New Roman" w:hAnsi="Times New Roman" w:cs="Times New Roman"/>
          <w:sz w:val="28"/>
          <w:szCs w:val="28"/>
        </w:rPr>
        <w:noBreakHyphen/>
        <w:t xml:space="preserve">психологічної реабілітації підлітків та результати емпіричного дослідження дозволяють </w:t>
      </w:r>
      <w:r w:rsidRPr="00730E9F">
        <w:rPr>
          <w:rFonts w:ascii="Times New Roman" w:hAnsi="Times New Roman" w:cs="Times New Roman"/>
          <w:sz w:val="28"/>
          <w:szCs w:val="28"/>
        </w:rPr>
        <w:lastRenderedPageBreak/>
        <w:t>зробити комплексні узагальнення, підтверджені кількісними та якісними показниками. Соціально</w:t>
      </w:r>
      <w:r w:rsidRPr="00730E9F">
        <w:rPr>
          <w:rFonts w:ascii="Times New Roman" w:hAnsi="Times New Roman" w:cs="Times New Roman"/>
          <w:sz w:val="28"/>
          <w:szCs w:val="28"/>
        </w:rPr>
        <w:noBreakHyphen/>
        <w:t>психологічна реабілітація підлітків у кризових умовах є багатовимірним процесом, що поєднує психологічну допомогу, соціальну інтеграцію та формування адаптивних стратегій. Вона спрямована на відновлення психоемоційного стану, розвиток життєстійкості та повернення підлітків до активної участі у суспільному житті. Здоров’язберігаючі технології виступають ключовим інструментом цього процесу. Їхня інтегративність, що поєднує психологічні, педагогічні, фізкультурно</w:t>
      </w:r>
      <w:r w:rsidRPr="00730E9F">
        <w:rPr>
          <w:rFonts w:ascii="Times New Roman" w:hAnsi="Times New Roman" w:cs="Times New Roman"/>
          <w:sz w:val="28"/>
          <w:szCs w:val="28"/>
        </w:rPr>
        <w:noBreakHyphen/>
        <w:t>оздоровчі та інформаційні методи, забезпечує багатовимірний вплив на особистість. Вони сприяють зниженню тривожності, розвитку внутрішніх ресурсів, формуванню навичок саморегуляції, підвищенню стресостійкості та соціальної адаптації.</w:t>
      </w:r>
    </w:p>
    <w:p w14:paraId="012B0688"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Емпіричне дослідження підтвердило ефективність програми «Відновлення і стійкість», яка забезпечила позитивну динаміку у психоемоційному стані та соціальній поведінці підлітків. У експериментальній групі було зафіксовано суттєве зниження рівня тривожності, підвищення життєстійкості та покращення соціальної адаптації, що узгоджувалося з якісними даними інтерв’ю, творчих робіт та педагогічних спостережень. Розроблені методичні рекомендації для педагогів, психологів та соціальних працівників окреслюють алгоритм впровадження програми, конкретні вправи та очікувані результати. Вони спрямовані на створення безпечного середовища, розвиток навичок саморегуляції, підтримку емоційного благополуччя та формування позитивної мотивації учнів.</w:t>
      </w:r>
    </w:p>
    <w:p w14:paraId="6AA6482A"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 xml:space="preserve">Рівень тривожності за методикою Спілбергера–Ханіна у контрольній групі знизився з 47,2 до 45,0 бала (зменшення на 4,7 %), тоді як в експериментальній групі – з 45,8 до 41,5 бала (зменшення на 9,4 %). Це свідчить про майже удвічі більшу ефективність програми у зниженні тривожності. Стресостійкість за методикою Мадді у контрольній групі підвищилася з 32,5 до 34,0 бала (зростання на 4,6 %), тоді як в експериментальній групі – з 34,1 до 38,2 бала (зростання на 12,0 %). Це підтверджує, що програма сприяла переходу учнів від низького до середнього </w:t>
      </w:r>
      <w:r w:rsidRPr="00730E9F">
        <w:rPr>
          <w:rFonts w:ascii="Times New Roman" w:hAnsi="Times New Roman" w:cs="Times New Roman"/>
          <w:sz w:val="28"/>
          <w:szCs w:val="28"/>
        </w:rPr>
        <w:lastRenderedPageBreak/>
        <w:t>рівня життєстійкості. Соціальна адаптація за результатами анкетування у контрольній групі покращилася з 58 % до 63 % (зростання на 5 п.п.), тоді як в експериментальній групі – з 62 % до 75 % (зростання на 13 п.п.), що демонструє значне підвищення згуртованості та комунікабельності саме в експериментальній групі.</w:t>
      </w:r>
    </w:p>
    <w:p w14:paraId="082B50A9"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Якісні показники також підтвердили ефективність програми: інтерв’ю з учнями експериментальної групи показали, що понад 70 % відзначили зменшення тривожності та підвищення впевненості у власних силах, тоді як у контрольній групі цей показник становив лише близько 35 %. Аналіз творчих робіт засвідчив, що у 80 % учнів експериментальної групи з’явилися образи гармонії та взаємопідтримки, тоді як у контрольній групі – лише у 40 %.</w:t>
      </w:r>
    </w:p>
    <w:p w14:paraId="00C21F1E" w14:textId="77777777" w:rsidR="00730E9F" w:rsidRPr="00730E9F" w:rsidRDefault="00730E9F" w:rsidP="00730E9F">
      <w:pPr>
        <w:spacing w:after="0" w:line="360" w:lineRule="auto"/>
        <w:ind w:firstLine="709"/>
        <w:jc w:val="both"/>
        <w:rPr>
          <w:rFonts w:ascii="Times New Roman" w:hAnsi="Times New Roman" w:cs="Times New Roman"/>
          <w:sz w:val="28"/>
          <w:szCs w:val="28"/>
        </w:rPr>
      </w:pPr>
      <w:r w:rsidRPr="00730E9F">
        <w:rPr>
          <w:rFonts w:ascii="Times New Roman" w:hAnsi="Times New Roman" w:cs="Times New Roman"/>
          <w:sz w:val="28"/>
          <w:szCs w:val="28"/>
        </w:rPr>
        <w:t>Узагальнення. Емпіричне дослідження підтвердило ефективність програми «Відновлення і стійкість» як інструменту соціально</w:t>
      </w:r>
      <w:r w:rsidRPr="00730E9F">
        <w:rPr>
          <w:rFonts w:ascii="Times New Roman" w:hAnsi="Times New Roman" w:cs="Times New Roman"/>
          <w:sz w:val="28"/>
          <w:szCs w:val="28"/>
        </w:rPr>
        <w:noBreakHyphen/>
        <w:t>психологічної реабілітації підлітків. Вона забезпечила статистично значущу позитивну динаміку у психоемоційному стані та соціальній поведінці учнів. Розроблені методичні рекомендації для педагогів, психологів та соціальних працівників окреслюють алгоритм впровадження програми, конкретні вправи та очікувані результати. Таким чином, здоров’язберігаючі технології довели свою практичну значущість як системний засіб підтримки підлітків у кризових умовах. Їхнє застосування забезпечує гармонійний розвиток, життєстійкість та активну соціалізацію молоді, що робить їх доцільними для широкого впровадження в освітній та соціальний простір.</w:t>
      </w:r>
    </w:p>
    <w:p w14:paraId="42368820" w14:textId="77777777" w:rsidR="00EC3337" w:rsidRDefault="00EC3337" w:rsidP="00EC3337">
      <w:pPr>
        <w:spacing w:after="0" w:line="360" w:lineRule="auto"/>
        <w:ind w:firstLine="709"/>
        <w:jc w:val="both"/>
        <w:rPr>
          <w:rFonts w:ascii="Times New Roman" w:hAnsi="Times New Roman" w:cs="Times New Roman"/>
          <w:sz w:val="28"/>
          <w:szCs w:val="28"/>
        </w:rPr>
      </w:pPr>
    </w:p>
    <w:p w14:paraId="19778BF6" w14:textId="77777777" w:rsidR="00730E9F" w:rsidRDefault="00730E9F" w:rsidP="00EC3337">
      <w:pPr>
        <w:spacing w:after="0" w:line="360" w:lineRule="auto"/>
        <w:ind w:firstLine="709"/>
        <w:jc w:val="both"/>
        <w:rPr>
          <w:rFonts w:ascii="Times New Roman" w:hAnsi="Times New Roman" w:cs="Times New Roman"/>
          <w:sz w:val="28"/>
          <w:szCs w:val="28"/>
        </w:rPr>
      </w:pPr>
    </w:p>
    <w:p w14:paraId="50D2578F" w14:textId="77777777" w:rsidR="00730E9F" w:rsidRDefault="00730E9F" w:rsidP="00EC3337">
      <w:pPr>
        <w:spacing w:after="0" w:line="360" w:lineRule="auto"/>
        <w:ind w:firstLine="709"/>
        <w:jc w:val="both"/>
        <w:rPr>
          <w:rFonts w:ascii="Times New Roman" w:hAnsi="Times New Roman" w:cs="Times New Roman"/>
          <w:sz w:val="28"/>
          <w:szCs w:val="28"/>
        </w:rPr>
      </w:pPr>
    </w:p>
    <w:p w14:paraId="3450DF27" w14:textId="77777777" w:rsidR="00730E9F" w:rsidRDefault="00730E9F" w:rsidP="00EC3337">
      <w:pPr>
        <w:spacing w:after="0" w:line="360" w:lineRule="auto"/>
        <w:ind w:firstLine="709"/>
        <w:jc w:val="both"/>
        <w:rPr>
          <w:rFonts w:ascii="Times New Roman" w:hAnsi="Times New Roman" w:cs="Times New Roman"/>
          <w:sz w:val="28"/>
          <w:szCs w:val="28"/>
        </w:rPr>
      </w:pPr>
    </w:p>
    <w:p w14:paraId="5EA85371" w14:textId="77777777" w:rsidR="00730E9F" w:rsidRDefault="00730E9F" w:rsidP="00EC3337">
      <w:pPr>
        <w:spacing w:after="0" w:line="360" w:lineRule="auto"/>
        <w:ind w:firstLine="709"/>
        <w:jc w:val="both"/>
        <w:rPr>
          <w:rFonts w:ascii="Times New Roman" w:hAnsi="Times New Roman" w:cs="Times New Roman"/>
          <w:sz w:val="28"/>
          <w:szCs w:val="28"/>
        </w:rPr>
      </w:pPr>
    </w:p>
    <w:p w14:paraId="68CCC535" w14:textId="77777777" w:rsidR="00730E9F" w:rsidRDefault="00730E9F" w:rsidP="00EC3337">
      <w:pPr>
        <w:spacing w:after="0" w:line="360" w:lineRule="auto"/>
        <w:ind w:firstLine="709"/>
        <w:jc w:val="both"/>
        <w:rPr>
          <w:rFonts w:ascii="Times New Roman" w:hAnsi="Times New Roman" w:cs="Times New Roman"/>
          <w:sz w:val="28"/>
          <w:szCs w:val="28"/>
        </w:rPr>
      </w:pPr>
    </w:p>
    <w:p w14:paraId="2C72D741" w14:textId="3087C3DD" w:rsidR="00730E9F" w:rsidRPr="00730E9F" w:rsidRDefault="00730E9F" w:rsidP="00B166FB">
      <w:pPr>
        <w:spacing w:after="0" w:line="360" w:lineRule="auto"/>
        <w:jc w:val="center"/>
        <w:rPr>
          <w:rFonts w:ascii="Times New Roman" w:hAnsi="Times New Roman" w:cs="Times New Roman"/>
          <w:b/>
          <w:bCs/>
          <w:sz w:val="28"/>
          <w:szCs w:val="28"/>
        </w:rPr>
      </w:pPr>
      <w:r w:rsidRPr="00730E9F">
        <w:rPr>
          <w:rFonts w:ascii="Times New Roman" w:hAnsi="Times New Roman" w:cs="Times New Roman"/>
          <w:b/>
          <w:bCs/>
          <w:sz w:val="28"/>
          <w:szCs w:val="28"/>
        </w:rPr>
        <w:t>СПИСОК ВИКОРИСТАНИХ ДЖЕРЕЛ ТА ЛІТЕРАТУРИ</w:t>
      </w:r>
    </w:p>
    <w:p w14:paraId="601380DA" w14:textId="77777777" w:rsidR="00A73429" w:rsidRPr="004370B8" w:rsidRDefault="00A73429" w:rsidP="00A73429"/>
    <w:p w14:paraId="143B7861"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lastRenderedPageBreak/>
        <w:t xml:space="preserve">Амелічева Л. П. (2022). Деякі проблеми правового регулювання соціальної реабілітації дітей, які постраждали внаслідок воєнних дій та збройних конфліктів. </w:t>
      </w:r>
      <w:r w:rsidRPr="004370B8">
        <w:rPr>
          <w:rFonts w:ascii="Times New Roman" w:hAnsi="Times New Roman" w:cs="Times New Roman"/>
          <w:i/>
          <w:iCs/>
          <w:sz w:val="28"/>
          <w:szCs w:val="28"/>
        </w:rPr>
        <w:t>Академічні візії</w:t>
      </w:r>
      <w:r w:rsidRPr="004370B8">
        <w:rPr>
          <w:rFonts w:ascii="Times New Roman" w:hAnsi="Times New Roman" w:cs="Times New Roman"/>
          <w:sz w:val="28"/>
          <w:szCs w:val="28"/>
        </w:rPr>
        <w:t>. Випуск 12. С. 1-8.</w:t>
      </w:r>
    </w:p>
    <w:p w14:paraId="4885E5DF"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Бахмач Л., Вайнола Р., Балашова С. та ін  (2020) Психологічний супровід і соціально-педагогічна робота в закладі освіти: теорія та практика. Умань: Видавець «Сочінський М. М.».  395 с.</w:t>
      </w:r>
    </w:p>
    <w:p w14:paraId="53D08489"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Бедан В.Б., Меленчук Н.І. (2024) Практикум з психологічної реабілітації. Одеса. МГУ.   50 с.  </w:t>
      </w:r>
    </w:p>
    <w:p w14:paraId="01796486"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Вакась К.В. (2024) Соціально-психологічні чинники розвитку життєстійкості підлітків в умовах війни. Кваліфікаційна робота. Вінниця. 86 с.</w:t>
      </w:r>
    </w:p>
    <w:p w14:paraId="2912199C"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Гакман А.В. (2025) Умови ефективної реалізації технології соціально-педагогічної та психологічної реабілітації дітей, які постраждали внаслідок воєнних дій, засобами оздоровчо-рекреаційної рухової активності. </w:t>
      </w:r>
      <w:r w:rsidRPr="004370B8">
        <w:rPr>
          <w:rFonts w:ascii="Times New Roman" w:hAnsi="Times New Roman" w:cs="Times New Roman"/>
          <w:i/>
          <w:iCs/>
          <w:sz w:val="28"/>
          <w:szCs w:val="28"/>
        </w:rPr>
        <w:t>Педагогічна Академія: наукові записки.</w:t>
      </w:r>
      <w:r w:rsidRPr="004370B8">
        <w:rPr>
          <w:rFonts w:ascii="Times New Roman" w:hAnsi="Times New Roman" w:cs="Times New Roman"/>
          <w:sz w:val="28"/>
          <w:szCs w:val="28"/>
        </w:rPr>
        <w:t xml:space="preserve"> № 17. </w:t>
      </w:r>
      <w:r w:rsidRPr="004370B8">
        <w:rPr>
          <w:rFonts w:ascii="Times New Roman" w:hAnsi="Times New Roman" w:cs="Times New Roman"/>
          <w:sz w:val="28"/>
          <w:szCs w:val="28"/>
          <w:lang w:val="en-US"/>
        </w:rPr>
        <w:t>URL</w:t>
      </w:r>
      <w:r w:rsidRPr="004370B8">
        <w:rPr>
          <w:rFonts w:ascii="Times New Roman" w:hAnsi="Times New Roman" w:cs="Times New Roman"/>
          <w:sz w:val="28"/>
          <w:szCs w:val="28"/>
        </w:rPr>
        <w:t xml:space="preserve">: </w:t>
      </w:r>
      <w:hyperlink r:id="rId18" w:history="1">
        <w:r w:rsidRPr="004370B8">
          <w:rPr>
            <w:rStyle w:val="af2"/>
            <w:rFonts w:ascii="Times New Roman" w:hAnsi="Times New Roman" w:cs="Times New Roman"/>
            <w:sz w:val="28"/>
            <w:szCs w:val="28"/>
          </w:rPr>
          <w:t>https://surl.lu/fftazt</w:t>
        </w:r>
      </w:hyperlink>
    </w:p>
    <w:p w14:paraId="366D409A"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Гільман, А. (2025) Вікові аспекти проведення психологічної реабілітації осіб постраждалих внаслідок війни. </w:t>
      </w:r>
      <w:r w:rsidRPr="004370B8">
        <w:rPr>
          <w:rFonts w:ascii="Times New Roman" w:hAnsi="Times New Roman" w:cs="Times New Roman"/>
          <w:i/>
          <w:iCs/>
          <w:sz w:val="28"/>
          <w:szCs w:val="28"/>
        </w:rPr>
        <w:t>Науковий часопис Українського державного університету імені Михайла Драгоманова</w:t>
      </w:r>
      <w:r w:rsidRPr="004370B8">
        <w:rPr>
          <w:rFonts w:ascii="Times New Roman" w:hAnsi="Times New Roman" w:cs="Times New Roman"/>
          <w:sz w:val="28"/>
          <w:szCs w:val="28"/>
        </w:rPr>
        <w:t>. Серія 12 : Психологічні науки. Зб. наук. Праць. Київ : Вид-во УДУ імені Михайла Драгоманова. Вип. 27 (72). – С. 27-38.</w:t>
      </w:r>
    </w:p>
    <w:p w14:paraId="18542B80"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Давидова О. В. (2022) Майндфулнес-технології регуляції стресостійкості в роботі практичного психолога з учнями юнацького віку. Кременчук. 56 с.</w:t>
      </w:r>
    </w:p>
    <w:p w14:paraId="70159DAC"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Дудіцька, С., Мосейчук, Ю. (2025). Підтримка та соціально-психологічна адаптація дітей та підлітків в умовах війни. </w:t>
      </w:r>
      <w:r w:rsidRPr="004370B8">
        <w:rPr>
          <w:rFonts w:ascii="Times New Roman" w:hAnsi="Times New Roman" w:cs="Times New Roman"/>
          <w:i/>
          <w:iCs/>
          <w:sz w:val="28"/>
          <w:szCs w:val="28"/>
        </w:rPr>
        <w:t>Академічні візії</w:t>
      </w:r>
      <w:r w:rsidRPr="004370B8">
        <w:rPr>
          <w:rFonts w:ascii="Times New Roman" w:hAnsi="Times New Roman" w:cs="Times New Roman"/>
          <w:sz w:val="28"/>
          <w:szCs w:val="28"/>
        </w:rPr>
        <w:t xml:space="preserve">. № (43). </w:t>
      </w:r>
      <w:r w:rsidRPr="004370B8">
        <w:rPr>
          <w:rFonts w:ascii="Times New Roman" w:hAnsi="Times New Roman" w:cs="Times New Roman"/>
          <w:sz w:val="28"/>
          <w:szCs w:val="28"/>
          <w:lang w:val="en-US"/>
        </w:rPr>
        <w:t>URL</w:t>
      </w:r>
      <w:r w:rsidRPr="004370B8">
        <w:rPr>
          <w:rFonts w:ascii="Times New Roman" w:hAnsi="Times New Roman" w:cs="Times New Roman"/>
          <w:sz w:val="28"/>
          <w:szCs w:val="28"/>
        </w:rPr>
        <w:t xml:space="preserve">: </w:t>
      </w:r>
      <w:hyperlink r:id="rId19" w:history="1">
        <w:r w:rsidRPr="004370B8">
          <w:rPr>
            <w:rStyle w:val="af2"/>
            <w:rFonts w:ascii="Times New Roman" w:hAnsi="Times New Roman" w:cs="Times New Roman"/>
            <w:sz w:val="28"/>
            <w:szCs w:val="28"/>
          </w:rPr>
          <w:t>https://surl.li/xvvmpv</w:t>
        </w:r>
      </w:hyperlink>
      <w:r w:rsidRPr="004370B8">
        <w:rPr>
          <w:rFonts w:ascii="Times New Roman" w:hAnsi="Times New Roman" w:cs="Times New Roman"/>
          <w:sz w:val="28"/>
          <w:szCs w:val="28"/>
        </w:rPr>
        <w:t xml:space="preserve"> </w:t>
      </w:r>
    </w:p>
    <w:p w14:paraId="084EB6F7"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Дуткевич Т. В. (2021) Теорія і практика розвивально-корекційної роботи психолога. ВНЗ. Київ. 265 с.</w:t>
      </w:r>
    </w:p>
    <w:p w14:paraId="4ECDCF5C"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Журат Ю. В., Тернавська Т. А., Фесун Г. С., Т. М. Канівець Т. М. (2020) Інтерактивні методи соціально-педагогічної роботи та ефективність їх використання в діяльності ЦСССДМ. </w:t>
      </w:r>
      <w:r w:rsidRPr="004370B8">
        <w:rPr>
          <w:rFonts w:ascii="Times New Roman" w:hAnsi="Times New Roman" w:cs="Times New Roman"/>
          <w:i/>
          <w:iCs/>
          <w:sz w:val="28"/>
          <w:szCs w:val="28"/>
        </w:rPr>
        <w:t>Journal «ScienceRise: Pedagogical Education».</w:t>
      </w:r>
      <w:r w:rsidRPr="004370B8">
        <w:rPr>
          <w:rFonts w:ascii="Times New Roman" w:hAnsi="Times New Roman" w:cs="Times New Roman"/>
          <w:sz w:val="28"/>
          <w:szCs w:val="28"/>
        </w:rPr>
        <w:t xml:space="preserve"> №3(36). С. 42–46.</w:t>
      </w:r>
    </w:p>
    <w:p w14:paraId="4898EE03" w14:textId="77777777" w:rsidR="00A73429" w:rsidRPr="004370B8" w:rsidRDefault="00A73429" w:rsidP="00352035">
      <w:pPr>
        <w:pStyle w:val="a7"/>
        <w:spacing w:after="0" w:line="360" w:lineRule="auto"/>
        <w:ind w:left="0" w:firstLine="426"/>
        <w:jc w:val="both"/>
        <w:rPr>
          <w:rFonts w:ascii="Times New Roman" w:hAnsi="Times New Roman"/>
          <w:sz w:val="28"/>
          <w:szCs w:val="28"/>
        </w:rPr>
      </w:pPr>
      <w:r w:rsidRPr="004370B8">
        <w:rPr>
          <w:rFonts w:ascii="Times New Roman" w:hAnsi="Times New Roman"/>
          <w:sz w:val="28"/>
          <w:szCs w:val="28"/>
        </w:rPr>
        <w:lastRenderedPageBreak/>
        <w:t>Зозуляк-Случик Р.В.(2021) Основи соціалізації особистості. Івано-Франківськ.  НАІП. 222 с.</w:t>
      </w:r>
    </w:p>
    <w:p w14:paraId="2DEFD104" w14:textId="77777777" w:rsidR="00A73429" w:rsidRPr="00650A2A"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Калініченко Я.О. (2022) Використання метафоричних асоціативних зображень «НОТІУМ (Найвідоміші Образи Та Істоти Української Міфології)» при наданні психологічної допомоги постраждалим у період воєнних дій. Хорол: ОЗ «Хорольська гімназія». 36 с.</w:t>
      </w:r>
    </w:p>
    <w:p w14:paraId="64325DD1"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Кісарчук З. Г., Омельченко Я. М., Лазос Г. П. (2020) Технології психотерапевтичної допомоги постраждалим у подоланні проявів посттравматичного стресового розладу. Київ: Видавничий Дім «Слово». 178 с.</w:t>
      </w:r>
    </w:p>
    <w:p w14:paraId="7B46132F"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Козірук М. О. (2024) Соціально - психологічні особливості підлітків у кризових станах. </w:t>
      </w:r>
      <w:r w:rsidRPr="004370B8">
        <w:rPr>
          <w:rFonts w:ascii="Times New Roman" w:hAnsi="Times New Roman" w:cs="Times New Roman"/>
          <w:i/>
          <w:iCs/>
          <w:sz w:val="28"/>
          <w:szCs w:val="28"/>
        </w:rPr>
        <w:t>Кваліфікаційна робота</w:t>
      </w:r>
      <w:r w:rsidRPr="004370B8">
        <w:rPr>
          <w:rFonts w:ascii="Times New Roman" w:hAnsi="Times New Roman" w:cs="Times New Roman"/>
          <w:sz w:val="28"/>
          <w:szCs w:val="28"/>
        </w:rPr>
        <w:t>. Хмельницький. 57 с.</w:t>
      </w:r>
    </w:p>
    <w:p w14:paraId="4A5AE05E" w14:textId="77777777" w:rsidR="00A73429" w:rsidRPr="004370B8" w:rsidRDefault="00A73429" w:rsidP="00352035">
      <w:pPr>
        <w:pStyle w:val="Default"/>
        <w:spacing w:line="360" w:lineRule="auto"/>
        <w:ind w:firstLine="426"/>
        <w:jc w:val="both"/>
        <w:rPr>
          <w:sz w:val="28"/>
          <w:szCs w:val="28"/>
        </w:rPr>
      </w:pPr>
      <w:r w:rsidRPr="004370B8">
        <w:rPr>
          <w:sz w:val="28"/>
          <w:szCs w:val="28"/>
        </w:rPr>
        <w:t xml:space="preserve">Кокорєва Н.В. (2023) Роль сім'ї у формуванні особистості сучасного підлітка. </w:t>
      </w:r>
      <w:r w:rsidRPr="004370B8">
        <w:rPr>
          <w:i/>
          <w:iCs/>
          <w:sz w:val="28"/>
          <w:szCs w:val="28"/>
        </w:rPr>
        <w:t>Наукові записки Вінницького державного педагогічного університету імені Михайла Коцюбинського. Серія: Педагогіка і психологія</w:t>
      </w:r>
      <w:r w:rsidRPr="004370B8">
        <w:rPr>
          <w:sz w:val="28"/>
          <w:szCs w:val="28"/>
        </w:rPr>
        <w:t xml:space="preserve">.   Випуск 10. Частина 2. С. 3-8. </w:t>
      </w:r>
    </w:p>
    <w:p w14:paraId="1B5E5E60"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Кравченко О. О., Чупіна К. О. (2022) Соціально-психологічна реабілітація ВПО:з  досвіду  Уманського  державного  педагогічного  університету  імені  ПавлаТичини. Габітус.  Вип. 41. С. 251–254</w:t>
      </w:r>
    </w:p>
    <w:p w14:paraId="0E5755C1"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Лотоцька О. (2024) Соціально-психологічна підтримка дітей, постраждалих від воєнних дій. </w:t>
      </w:r>
      <w:r w:rsidRPr="004370B8">
        <w:rPr>
          <w:rFonts w:ascii="Times New Roman" w:hAnsi="Times New Roman" w:cs="Times New Roman"/>
          <w:i/>
          <w:iCs/>
          <w:sz w:val="28"/>
          <w:szCs w:val="28"/>
        </w:rPr>
        <w:t>Кваліфікаційна робота</w:t>
      </w:r>
      <w:r w:rsidRPr="004370B8">
        <w:rPr>
          <w:rFonts w:ascii="Times New Roman" w:hAnsi="Times New Roman" w:cs="Times New Roman"/>
          <w:sz w:val="28"/>
          <w:szCs w:val="28"/>
        </w:rPr>
        <w:t>. Львів. 46 с.</w:t>
      </w:r>
    </w:p>
    <w:p w14:paraId="47818E87" w14:textId="77777777" w:rsidR="00A73429" w:rsidRPr="004370B8" w:rsidRDefault="00A73429" w:rsidP="00352035">
      <w:pPr>
        <w:pStyle w:val="Default"/>
        <w:spacing w:line="360" w:lineRule="auto"/>
        <w:ind w:firstLine="426"/>
        <w:jc w:val="both"/>
        <w:rPr>
          <w:sz w:val="28"/>
          <w:szCs w:val="28"/>
        </w:rPr>
      </w:pPr>
      <w:r w:rsidRPr="004370B8">
        <w:rPr>
          <w:sz w:val="28"/>
          <w:szCs w:val="28"/>
        </w:rPr>
        <w:t xml:space="preserve">Лугова О.М. (2024) Формування професійної готовності фахівців із соціальної роботи з військовослужбовцями. </w:t>
      </w:r>
      <w:r w:rsidRPr="004370B8">
        <w:rPr>
          <w:i/>
          <w:iCs/>
          <w:sz w:val="28"/>
          <w:szCs w:val="28"/>
        </w:rPr>
        <w:t>Кваліфікаційна робота</w:t>
      </w:r>
      <w:r w:rsidRPr="004370B8">
        <w:rPr>
          <w:sz w:val="28"/>
          <w:szCs w:val="28"/>
        </w:rPr>
        <w:t xml:space="preserve">. Суми, 95 с. </w:t>
      </w:r>
    </w:p>
    <w:p w14:paraId="50459A79"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Науменко Т.В. (2023) Психологічні особливості переживання ситуації невизначеності. Ніжин. НДУ ім. М. Гоголя.  149 с.</w:t>
      </w:r>
    </w:p>
    <w:p w14:paraId="1943EE19"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Немеш В. І. (2021) Емоційна трансформація підліткового віку. </w:t>
      </w:r>
      <w:r w:rsidRPr="004370B8">
        <w:rPr>
          <w:rFonts w:ascii="Times New Roman" w:hAnsi="Times New Roman" w:cs="Times New Roman"/>
          <w:i/>
          <w:iCs/>
          <w:sz w:val="28"/>
          <w:szCs w:val="28"/>
        </w:rPr>
        <w:t>Науковий вісник Ужгородського університету.</w:t>
      </w:r>
      <w:r w:rsidRPr="004370B8">
        <w:rPr>
          <w:rFonts w:ascii="Times New Roman" w:hAnsi="Times New Roman" w:cs="Times New Roman"/>
          <w:sz w:val="28"/>
          <w:szCs w:val="28"/>
        </w:rPr>
        <w:t xml:space="preserve"> Серія : Психологія.  Випуск 3. С.93–95.</w:t>
      </w:r>
    </w:p>
    <w:p w14:paraId="5E11FC43"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Оніщенко Н. В. (2022) Психологічні особливості переживання початку війни цивільним населенням м. Харкова. </w:t>
      </w:r>
      <w:r w:rsidRPr="004370B8">
        <w:rPr>
          <w:rFonts w:ascii="Times New Roman" w:hAnsi="Times New Roman" w:cs="Times New Roman"/>
          <w:i/>
          <w:iCs/>
          <w:sz w:val="28"/>
          <w:szCs w:val="28"/>
        </w:rPr>
        <w:t>Проблеми екстремальної та кризової психології.</w:t>
      </w:r>
      <w:r w:rsidRPr="004370B8">
        <w:rPr>
          <w:rFonts w:ascii="Times New Roman" w:hAnsi="Times New Roman" w:cs="Times New Roman"/>
          <w:sz w:val="28"/>
          <w:szCs w:val="28"/>
        </w:rPr>
        <w:t xml:space="preserve">  № 1(3). С. 84-96.</w:t>
      </w:r>
    </w:p>
    <w:p w14:paraId="7307859B"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lastRenderedPageBreak/>
        <w:t>Песоцька Ю. (2022) Соціальна реабілітація та соціальна адаптація внутрішньопереміщених осіб. Social Work and Education. Vol. 9. No 1. С. 89–99.</w:t>
      </w:r>
    </w:p>
    <w:p w14:paraId="029D8166"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Пєша І. В., Сопівник І. В., Галайдюк В. В., Кошук О. Б. (2023) Соціальна робота з сім’ями, дітьми та молоддю. Київ. Компринт. С 10–11.</w:t>
      </w:r>
    </w:p>
    <w:p w14:paraId="6F79E3B8"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Пивоваров О. (2023) Формування компетентності здоров’язбереження у здобувачів вищої освіти. Кваліфікаційна робота. Харків. 98 с.</w:t>
      </w:r>
    </w:p>
    <w:p w14:paraId="3221F67E" w14:textId="77777777" w:rsidR="00A73429" w:rsidRPr="004370B8" w:rsidRDefault="00A73429" w:rsidP="00352035">
      <w:pPr>
        <w:pStyle w:val="Default"/>
        <w:spacing w:line="360" w:lineRule="auto"/>
        <w:ind w:firstLine="426"/>
        <w:jc w:val="both"/>
        <w:rPr>
          <w:sz w:val="28"/>
          <w:szCs w:val="28"/>
        </w:rPr>
      </w:pPr>
      <w:r w:rsidRPr="004370B8">
        <w:rPr>
          <w:sz w:val="28"/>
          <w:szCs w:val="28"/>
        </w:rPr>
        <w:t xml:space="preserve">Пуха Н., Широких А. (2025) Проблема стресу у підлітків під час війни. </w:t>
      </w:r>
      <w:r w:rsidRPr="004370B8">
        <w:rPr>
          <w:i/>
          <w:iCs/>
          <w:sz w:val="28"/>
          <w:szCs w:val="28"/>
        </w:rPr>
        <w:t>Соціально-психологічна реабілітація ветеранів</w:t>
      </w:r>
      <w:r w:rsidRPr="004370B8">
        <w:rPr>
          <w:sz w:val="28"/>
          <w:szCs w:val="28"/>
        </w:rPr>
        <w:t>. Матеріали Всеукраїнської науково-практичної конференції, проведеної в межах Форуму з підтримки ветеранів, ветеранок та членів їх сімей «Рівненська єдність» 27-28 лютого 2025 року. Рівне. РДГУ. С. 100-103</w:t>
      </w:r>
    </w:p>
    <w:p w14:paraId="5BFA18DD"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Рябініна О. В. (2024) Соціальна реабілітація як системна практика.  </w:t>
      </w:r>
      <w:r w:rsidRPr="004370B8">
        <w:rPr>
          <w:rFonts w:ascii="Times New Roman" w:hAnsi="Times New Roman" w:cs="Times New Roman"/>
          <w:i/>
          <w:iCs/>
          <w:sz w:val="28"/>
          <w:szCs w:val="28"/>
        </w:rPr>
        <w:t>Актуальні проблеми психологічного забезпечення службової  діяльності працівників правоохоронних органів</w:t>
      </w:r>
      <w:r w:rsidRPr="004370B8">
        <w:rPr>
          <w:rFonts w:ascii="Times New Roman" w:hAnsi="Times New Roman" w:cs="Times New Roman"/>
          <w:sz w:val="28"/>
          <w:szCs w:val="28"/>
        </w:rPr>
        <w:t>. Зб. матеріалів V Міжнар. наук.-практ. конф. (м. Київ, 31 жовтня 2024 р.). Київ : ДНДІ МВС  України. С. 322-326.</w:t>
      </w:r>
    </w:p>
    <w:p w14:paraId="29383646" w14:textId="77777777" w:rsidR="002250C2" w:rsidRPr="004370B8" w:rsidRDefault="002250C2"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Caфiн О. Д., Коляда Н. М. (2022) Соціально-психологічна реабілітація вразливих категорій громадян від наслідків війни. Уманський держ. пед. ун-т імені Павла Тичини.- ФОП Ямчинський О.В.  406 с.</w:t>
      </w:r>
    </w:p>
    <w:p w14:paraId="2498AF01" w14:textId="77777777" w:rsidR="00A73429" w:rsidRPr="004370B8" w:rsidRDefault="00A73429" w:rsidP="00352035">
      <w:pPr>
        <w:pStyle w:val="a7"/>
        <w:spacing w:after="0" w:line="360" w:lineRule="auto"/>
        <w:ind w:left="0" w:firstLine="426"/>
        <w:jc w:val="both"/>
        <w:rPr>
          <w:rFonts w:ascii="Times New Roman" w:hAnsi="Times New Roman" w:cs="Times New Roman"/>
          <w:sz w:val="28"/>
          <w:szCs w:val="28"/>
          <w:shd w:val="clear" w:color="auto" w:fill="FFFFFF"/>
        </w:rPr>
      </w:pPr>
      <w:r w:rsidRPr="004370B8">
        <w:rPr>
          <w:rFonts w:ascii="Times New Roman" w:hAnsi="Times New Roman" w:cs="Times New Roman"/>
          <w:sz w:val="28"/>
          <w:szCs w:val="28"/>
        </w:rPr>
        <w:t xml:space="preserve">Семигіна Т. (2020) Сучасна соціальна робота. Академія праці, соціальних відносин і туризму. Київ. 275 с. </w:t>
      </w:r>
    </w:p>
    <w:p w14:paraId="107E6F3D"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Сергєєнкова О., Столярчук О., Коханова О., Пасєка О. (2020) Вікова психологія. Київ. ЦУЛ. 376 с.</w:t>
      </w:r>
    </w:p>
    <w:p w14:paraId="5D7E41A3"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Стасюк В. В., Українець В. М. (2023) Питання психології. </w:t>
      </w:r>
      <w:r w:rsidRPr="004370B8">
        <w:rPr>
          <w:rFonts w:ascii="Times New Roman" w:hAnsi="Times New Roman" w:cs="Times New Roman"/>
          <w:i/>
          <w:iCs/>
          <w:sz w:val="28"/>
          <w:szCs w:val="28"/>
        </w:rPr>
        <w:t>Вісник НУОУ</w:t>
      </w:r>
      <w:r w:rsidRPr="004370B8">
        <w:rPr>
          <w:rFonts w:ascii="Times New Roman" w:hAnsi="Times New Roman" w:cs="Times New Roman"/>
          <w:sz w:val="28"/>
          <w:szCs w:val="28"/>
        </w:rPr>
        <w:t xml:space="preserve"> 1 (71). С. 127-128.</w:t>
      </w:r>
    </w:p>
    <w:p w14:paraId="4FA8F92F"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Тимошенко Н., Майсюра М. (2025) Соціально-психологічна реабілітація ВПО через програми підтримки молоді. </w:t>
      </w:r>
      <w:r w:rsidRPr="004370B8">
        <w:rPr>
          <w:rFonts w:ascii="Times New Roman" w:hAnsi="Times New Roman" w:cs="Times New Roman"/>
          <w:i/>
          <w:iCs/>
          <w:sz w:val="28"/>
          <w:szCs w:val="28"/>
        </w:rPr>
        <w:t>Актуальні проблеми соціальної роботи та соціального забезпечення : європейський та національний вимір</w:t>
      </w:r>
      <w:r w:rsidRPr="004370B8">
        <w:rPr>
          <w:rFonts w:ascii="Times New Roman" w:hAnsi="Times New Roman" w:cs="Times New Roman"/>
          <w:sz w:val="28"/>
          <w:szCs w:val="28"/>
        </w:rPr>
        <w:t>. Матеріали ІІІ Міжнародної науковопрактичної конференції (29–30 травня 2025 року). Луцьк. С. 224-228.</w:t>
      </w:r>
    </w:p>
    <w:p w14:paraId="206C5A4A" w14:textId="77777777" w:rsidR="00A73429" w:rsidRPr="004370B8" w:rsidRDefault="00A73429" w:rsidP="00352035">
      <w:pPr>
        <w:pStyle w:val="Default"/>
        <w:spacing w:line="360" w:lineRule="auto"/>
        <w:ind w:firstLine="426"/>
        <w:jc w:val="both"/>
        <w:rPr>
          <w:sz w:val="28"/>
          <w:szCs w:val="28"/>
        </w:rPr>
      </w:pPr>
      <w:r w:rsidRPr="004370B8">
        <w:rPr>
          <w:sz w:val="28"/>
          <w:szCs w:val="28"/>
        </w:rPr>
        <w:lastRenderedPageBreak/>
        <w:t xml:space="preserve">Титаренко Т. М. (2019) Соціально-психологічні технології відновлення особистості після травматичних подій. Національна академія педагогічних наук України, Інститут соціальної та політичної психології. Кропивницький: Імекс-ЛТД. 220 c. </w:t>
      </w:r>
    </w:p>
    <w:p w14:paraId="77D09708"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Цільмак О.М. (2023) Технології психологічного консультування. Одеса. Астропринт.  212 с.</w:t>
      </w:r>
    </w:p>
    <w:p w14:paraId="183EF90E"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Чуйко О. (2025) Соціальна реабілітація:  підходи  до змістових  характеристикпроцесу.  Актуальні проблеми соціології,  психології,  педагогіки.. No 4 (29).С. 152-158    </w:t>
      </w:r>
    </w:p>
    <w:p w14:paraId="42E55E56"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Чумак О. О. (2024) Психодіагностика. Полтава: Вид-во ДЗ «ЛНУ імені Тараса Шевченка». 121 с.</w:t>
      </w:r>
    </w:p>
    <w:p w14:paraId="7460D152"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650A2A">
        <w:rPr>
          <w:rFonts w:ascii="Times New Roman" w:hAnsi="Times New Roman" w:cs="Times New Roman"/>
          <w:sz w:val="28"/>
          <w:szCs w:val="28"/>
        </w:rPr>
        <w:t>Шаумян О</w:t>
      </w:r>
      <w:r w:rsidRPr="004370B8">
        <w:rPr>
          <w:rFonts w:ascii="Times New Roman" w:hAnsi="Times New Roman" w:cs="Times New Roman"/>
          <w:sz w:val="28"/>
          <w:szCs w:val="28"/>
        </w:rPr>
        <w:t xml:space="preserve">. (2023) </w:t>
      </w:r>
      <w:r w:rsidRPr="00650A2A">
        <w:rPr>
          <w:rFonts w:ascii="Times New Roman" w:hAnsi="Times New Roman" w:cs="Times New Roman"/>
          <w:sz w:val="28"/>
          <w:szCs w:val="28"/>
        </w:rPr>
        <w:t>Соціально-психологічна реабілітація дітей, які постраждали внаслідок військового конфлікту в Україні</w:t>
      </w:r>
      <w:r w:rsidRPr="004370B8">
        <w:rPr>
          <w:rFonts w:ascii="Times New Roman" w:hAnsi="Times New Roman" w:cs="Times New Roman"/>
          <w:sz w:val="28"/>
          <w:szCs w:val="28"/>
        </w:rPr>
        <w:t xml:space="preserve">. </w:t>
      </w:r>
      <w:r w:rsidRPr="004370B8">
        <w:rPr>
          <w:rFonts w:ascii="Times New Roman" w:hAnsi="Times New Roman" w:cs="Times New Roman"/>
          <w:i/>
          <w:iCs/>
          <w:sz w:val="28"/>
          <w:szCs w:val="28"/>
        </w:rPr>
        <w:t>Захист психічного здоров’я учасників освітнього процесу в умовах війни та повоєнного часу</w:t>
      </w:r>
      <w:r w:rsidRPr="004370B8">
        <w:rPr>
          <w:rFonts w:ascii="Times New Roman" w:hAnsi="Times New Roman" w:cs="Times New Roman"/>
          <w:sz w:val="28"/>
          <w:szCs w:val="28"/>
        </w:rPr>
        <w:t>. Зб. матер. Всеукр. наук.-практ. конференції, присвяченої 105-й річниці  від дня народження В. Сухомлинського. Кропивницький : КЗ «КОІППО імені Василя Сухомлинського». С. 307-309.</w:t>
      </w:r>
    </w:p>
    <w:p w14:paraId="414B2CF4" w14:textId="77777777" w:rsidR="00A73429" w:rsidRPr="004370B8" w:rsidRDefault="00A73429" w:rsidP="00352035">
      <w:pPr>
        <w:spacing w:after="0" w:line="360" w:lineRule="auto"/>
        <w:ind w:firstLine="426"/>
        <w:jc w:val="both"/>
        <w:rPr>
          <w:rFonts w:ascii="Times New Roman" w:hAnsi="Times New Roman" w:cs="Times New Roman"/>
          <w:sz w:val="28"/>
          <w:szCs w:val="28"/>
        </w:rPr>
      </w:pPr>
      <w:r w:rsidRPr="004370B8">
        <w:rPr>
          <w:rFonts w:ascii="Times New Roman" w:hAnsi="Times New Roman" w:cs="Times New Roman"/>
          <w:sz w:val="28"/>
          <w:szCs w:val="28"/>
        </w:rPr>
        <w:t xml:space="preserve">Яцина О. Ф. (2022) Вплив війни на психічне здоров’я: ознаки травматизації психіки дітей та підлітків. </w:t>
      </w:r>
      <w:r w:rsidRPr="004370B8">
        <w:rPr>
          <w:rFonts w:ascii="Times New Roman" w:hAnsi="Times New Roman" w:cs="Times New Roman"/>
          <w:i/>
          <w:iCs/>
          <w:sz w:val="28"/>
          <w:szCs w:val="28"/>
        </w:rPr>
        <w:t>Перспективи та інновації науки</w:t>
      </w:r>
      <w:r w:rsidRPr="004370B8">
        <w:rPr>
          <w:rFonts w:ascii="Times New Roman" w:hAnsi="Times New Roman" w:cs="Times New Roman"/>
          <w:sz w:val="28"/>
          <w:szCs w:val="28"/>
        </w:rPr>
        <w:t xml:space="preserve"> (Серія «Педагогіка», Серія «Психологія», Серія «Медицина». № 7 (25). Київ : Громадська наукова організація «Всеукраїнська асамблея докторів наук з державного управління». С. 554-567 </w:t>
      </w:r>
    </w:p>
    <w:p w14:paraId="713D4DC9" w14:textId="77777777" w:rsidR="007742BA" w:rsidRDefault="007742BA" w:rsidP="006B0261">
      <w:pPr>
        <w:spacing w:after="0" w:line="360" w:lineRule="auto"/>
        <w:jc w:val="both"/>
        <w:rPr>
          <w:rFonts w:ascii="Times New Roman" w:hAnsi="Times New Roman" w:cs="Times New Roman"/>
          <w:sz w:val="28"/>
          <w:szCs w:val="28"/>
        </w:rPr>
      </w:pPr>
    </w:p>
    <w:p w14:paraId="7A7740F0" w14:textId="77777777" w:rsidR="007742BA" w:rsidRDefault="007742BA" w:rsidP="006B0261">
      <w:pPr>
        <w:spacing w:after="0" w:line="360" w:lineRule="auto"/>
        <w:jc w:val="both"/>
        <w:rPr>
          <w:rFonts w:ascii="Times New Roman" w:hAnsi="Times New Roman" w:cs="Times New Roman"/>
          <w:sz w:val="28"/>
          <w:szCs w:val="28"/>
        </w:rPr>
      </w:pPr>
    </w:p>
    <w:p w14:paraId="3325E101" w14:textId="77777777" w:rsidR="007742BA" w:rsidRDefault="007742BA" w:rsidP="006B0261">
      <w:pPr>
        <w:spacing w:after="0" w:line="360" w:lineRule="auto"/>
        <w:jc w:val="both"/>
        <w:rPr>
          <w:rFonts w:ascii="Times New Roman" w:hAnsi="Times New Roman" w:cs="Times New Roman"/>
          <w:sz w:val="28"/>
          <w:szCs w:val="28"/>
        </w:rPr>
      </w:pPr>
    </w:p>
    <w:p w14:paraId="30E19C0C" w14:textId="77777777" w:rsidR="00933F50" w:rsidRDefault="00933F50" w:rsidP="00730E9F">
      <w:pPr>
        <w:spacing w:after="0" w:line="360" w:lineRule="auto"/>
        <w:ind w:firstLine="709"/>
        <w:jc w:val="center"/>
        <w:rPr>
          <w:rFonts w:ascii="Times New Roman" w:hAnsi="Times New Roman" w:cs="Times New Roman"/>
          <w:b/>
          <w:bCs/>
          <w:caps/>
          <w:sz w:val="28"/>
          <w:szCs w:val="28"/>
        </w:rPr>
      </w:pPr>
    </w:p>
    <w:p w14:paraId="6DCB0931" w14:textId="77777777" w:rsidR="00933F50" w:rsidRDefault="00933F50" w:rsidP="00730E9F">
      <w:pPr>
        <w:spacing w:after="0" w:line="360" w:lineRule="auto"/>
        <w:ind w:firstLine="709"/>
        <w:jc w:val="center"/>
        <w:rPr>
          <w:rFonts w:ascii="Times New Roman" w:hAnsi="Times New Roman" w:cs="Times New Roman"/>
          <w:b/>
          <w:bCs/>
          <w:caps/>
          <w:sz w:val="28"/>
          <w:szCs w:val="28"/>
        </w:rPr>
      </w:pPr>
    </w:p>
    <w:p w14:paraId="47CC5E52" w14:textId="77777777" w:rsidR="00933F50" w:rsidRDefault="00933F50" w:rsidP="00730E9F">
      <w:pPr>
        <w:spacing w:after="0" w:line="360" w:lineRule="auto"/>
        <w:ind w:firstLine="709"/>
        <w:jc w:val="center"/>
        <w:rPr>
          <w:rFonts w:ascii="Times New Roman" w:hAnsi="Times New Roman" w:cs="Times New Roman"/>
          <w:b/>
          <w:bCs/>
          <w:caps/>
          <w:sz w:val="28"/>
          <w:szCs w:val="28"/>
        </w:rPr>
      </w:pPr>
    </w:p>
    <w:p w14:paraId="41111BA0" w14:textId="212C9E94" w:rsidR="00EC3337" w:rsidRPr="00730E9F" w:rsidRDefault="00EC3337" w:rsidP="00730E9F">
      <w:pPr>
        <w:spacing w:after="0" w:line="360" w:lineRule="auto"/>
        <w:ind w:firstLine="709"/>
        <w:jc w:val="center"/>
        <w:rPr>
          <w:rFonts w:ascii="Times New Roman" w:hAnsi="Times New Roman" w:cs="Times New Roman"/>
          <w:b/>
          <w:bCs/>
          <w:caps/>
          <w:sz w:val="28"/>
          <w:szCs w:val="28"/>
        </w:rPr>
      </w:pPr>
      <w:r w:rsidRPr="00730E9F">
        <w:rPr>
          <w:rFonts w:ascii="Times New Roman" w:hAnsi="Times New Roman" w:cs="Times New Roman"/>
          <w:b/>
          <w:bCs/>
          <w:caps/>
          <w:sz w:val="28"/>
          <w:szCs w:val="28"/>
        </w:rPr>
        <w:t>Додатки</w:t>
      </w:r>
    </w:p>
    <w:p w14:paraId="366B19A3" w14:textId="2F5FF53E" w:rsidR="00E80BCA" w:rsidRPr="00E80BCA" w:rsidRDefault="00E80BCA" w:rsidP="00730E9F">
      <w:pPr>
        <w:spacing w:after="0" w:line="360" w:lineRule="auto"/>
        <w:ind w:firstLine="709"/>
        <w:jc w:val="right"/>
        <w:rPr>
          <w:rFonts w:ascii="Times New Roman" w:hAnsi="Times New Roman" w:cs="Times New Roman"/>
          <w:b/>
          <w:bCs/>
          <w:i/>
          <w:iCs/>
          <w:sz w:val="28"/>
          <w:szCs w:val="28"/>
        </w:rPr>
      </w:pPr>
      <w:r w:rsidRPr="00730E9F">
        <w:rPr>
          <w:rFonts w:ascii="Times New Roman" w:hAnsi="Times New Roman" w:cs="Times New Roman"/>
          <w:b/>
          <w:bCs/>
          <w:i/>
          <w:iCs/>
          <w:sz w:val="28"/>
          <w:szCs w:val="28"/>
        </w:rPr>
        <w:t xml:space="preserve"> </w:t>
      </w:r>
      <w:r w:rsidR="00730E9F" w:rsidRPr="00730E9F">
        <w:rPr>
          <w:rFonts w:ascii="Times New Roman" w:hAnsi="Times New Roman" w:cs="Times New Roman"/>
          <w:b/>
          <w:bCs/>
          <w:i/>
          <w:iCs/>
          <w:sz w:val="28"/>
          <w:szCs w:val="28"/>
        </w:rPr>
        <w:t>Додаток А</w:t>
      </w:r>
    </w:p>
    <w:p w14:paraId="57E37DF9" w14:textId="4D649F95" w:rsidR="00730E9F" w:rsidRDefault="00E80BCA" w:rsidP="00730E9F">
      <w:pPr>
        <w:spacing w:after="0" w:line="360" w:lineRule="auto"/>
        <w:ind w:firstLine="709"/>
        <w:jc w:val="center"/>
        <w:rPr>
          <w:rFonts w:ascii="Times New Roman" w:hAnsi="Times New Roman" w:cs="Times New Roman"/>
          <w:b/>
          <w:bCs/>
          <w:sz w:val="28"/>
          <w:szCs w:val="28"/>
        </w:rPr>
      </w:pPr>
      <w:r w:rsidRPr="00E80BCA">
        <w:rPr>
          <w:rFonts w:ascii="Times New Roman" w:hAnsi="Times New Roman" w:cs="Times New Roman"/>
          <w:b/>
          <w:bCs/>
          <w:sz w:val="28"/>
          <w:szCs w:val="28"/>
        </w:rPr>
        <w:lastRenderedPageBreak/>
        <w:t>Таблиця</w:t>
      </w:r>
    </w:p>
    <w:p w14:paraId="45C35769" w14:textId="284B0713" w:rsidR="00E80BCA" w:rsidRDefault="00E80BCA" w:rsidP="00730E9F">
      <w:pPr>
        <w:spacing w:after="0" w:line="360" w:lineRule="auto"/>
        <w:ind w:firstLine="709"/>
        <w:jc w:val="center"/>
        <w:rPr>
          <w:rFonts w:ascii="Times New Roman" w:hAnsi="Times New Roman" w:cs="Times New Roman"/>
          <w:b/>
          <w:bCs/>
          <w:sz w:val="28"/>
          <w:szCs w:val="28"/>
        </w:rPr>
      </w:pPr>
      <w:r w:rsidRPr="00E80BCA">
        <w:rPr>
          <w:rFonts w:ascii="Times New Roman" w:hAnsi="Times New Roman" w:cs="Times New Roman"/>
          <w:b/>
          <w:bCs/>
          <w:sz w:val="28"/>
          <w:szCs w:val="28"/>
        </w:rPr>
        <w:t>Календарний план занять експериментальної програми (12 тижнів)</w:t>
      </w:r>
    </w:p>
    <w:tbl>
      <w:tblPr>
        <w:tblStyle w:val="ac"/>
        <w:tblW w:w="9776" w:type="dxa"/>
        <w:tblLook w:val="04A0" w:firstRow="1" w:lastRow="0" w:firstColumn="1" w:lastColumn="0" w:noHBand="0" w:noVBand="1"/>
      </w:tblPr>
      <w:tblGrid>
        <w:gridCol w:w="1271"/>
        <w:gridCol w:w="2591"/>
        <w:gridCol w:w="3079"/>
        <w:gridCol w:w="2835"/>
      </w:tblGrid>
      <w:tr w:rsidR="00730E9F" w:rsidRPr="00730E9F" w14:paraId="40CE2035" w14:textId="77777777" w:rsidTr="00046614">
        <w:tc>
          <w:tcPr>
            <w:tcW w:w="1271" w:type="dxa"/>
            <w:vAlign w:val="center"/>
          </w:tcPr>
          <w:p w14:paraId="7AC5B892" w14:textId="09820B25"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b/>
                <w:bCs/>
              </w:rPr>
              <w:t>Тиждень</w:t>
            </w:r>
          </w:p>
        </w:tc>
        <w:tc>
          <w:tcPr>
            <w:tcW w:w="2591" w:type="dxa"/>
            <w:vAlign w:val="center"/>
          </w:tcPr>
          <w:p w14:paraId="0E46AE88" w14:textId="5CF245DC"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b/>
                <w:bCs/>
              </w:rPr>
              <w:t>Зміст занять</w:t>
            </w:r>
          </w:p>
        </w:tc>
        <w:tc>
          <w:tcPr>
            <w:tcW w:w="3079" w:type="dxa"/>
            <w:vAlign w:val="center"/>
          </w:tcPr>
          <w:p w14:paraId="48A243B0" w14:textId="556EE455"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b/>
                <w:bCs/>
              </w:rPr>
              <w:t>Методи та вправи</w:t>
            </w:r>
          </w:p>
        </w:tc>
        <w:tc>
          <w:tcPr>
            <w:tcW w:w="2835" w:type="dxa"/>
            <w:vAlign w:val="center"/>
          </w:tcPr>
          <w:p w14:paraId="140B9E31" w14:textId="1A3A81CC"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b/>
                <w:bCs/>
              </w:rPr>
              <w:t>Очікувані результати</w:t>
            </w:r>
          </w:p>
        </w:tc>
      </w:tr>
      <w:tr w:rsidR="00730E9F" w:rsidRPr="00730E9F" w14:paraId="0F6A47E4" w14:textId="77777777" w:rsidTr="00046614">
        <w:tc>
          <w:tcPr>
            <w:tcW w:w="1271" w:type="dxa"/>
            <w:vAlign w:val="center"/>
          </w:tcPr>
          <w:p w14:paraId="1F812E8D" w14:textId="51923EAF"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1</w:t>
            </w:r>
          </w:p>
        </w:tc>
        <w:tc>
          <w:tcPr>
            <w:tcW w:w="2591" w:type="dxa"/>
            <w:vAlign w:val="center"/>
          </w:tcPr>
          <w:p w14:paraId="39E39BC8" w14:textId="727B95AA"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Вступ до програми, психоедукація про стрес та емоції</w:t>
            </w:r>
          </w:p>
        </w:tc>
        <w:tc>
          <w:tcPr>
            <w:tcW w:w="3079" w:type="dxa"/>
            <w:vAlign w:val="center"/>
          </w:tcPr>
          <w:p w14:paraId="6BDC2936" w14:textId="0A298FA6"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Лекція</w:t>
            </w:r>
            <w:r w:rsidRPr="00E80BCA">
              <w:rPr>
                <w:rFonts w:ascii="Times New Roman" w:hAnsi="Times New Roman" w:cs="Times New Roman"/>
              </w:rPr>
              <w:noBreakHyphen/>
              <w:t>бесіда; анкета самопочуття; вправи на усвідомленість</w:t>
            </w:r>
          </w:p>
        </w:tc>
        <w:tc>
          <w:tcPr>
            <w:tcW w:w="2835" w:type="dxa"/>
            <w:vAlign w:val="center"/>
          </w:tcPr>
          <w:p w14:paraId="7825E97C" w14:textId="77789490"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Ознайомлення з метою програми; первинна рефлексія</w:t>
            </w:r>
          </w:p>
        </w:tc>
      </w:tr>
      <w:tr w:rsidR="00730E9F" w:rsidRPr="00730E9F" w14:paraId="0F770ECB" w14:textId="77777777" w:rsidTr="00046614">
        <w:tc>
          <w:tcPr>
            <w:tcW w:w="1271" w:type="dxa"/>
            <w:vAlign w:val="center"/>
          </w:tcPr>
          <w:p w14:paraId="4F093FE9" w14:textId="67E86088"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2</w:t>
            </w:r>
          </w:p>
        </w:tc>
        <w:tc>
          <w:tcPr>
            <w:tcW w:w="2591" w:type="dxa"/>
            <w:vAlign w:val="center"/>
          </w:tcPr>
          <w:p w14:paraId="30E5B127" w14:textId="58CC23F0"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Базові техніки релаксації</w:t>
            </w:r>
          </w:p>
        </w:tc>
        <w:tc>
          <w:tcPr>
            <w:tcW w:w="3079" w:type="dxa"/>
            <w:vAlign w:val="center"/>
          </w:tcPr>
          <w:p w14:paraId="76C9E108" w14:textId="2A8B828F"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Дихальні вправи; прогресивна м’язова релаксація</w:t>
            </w:r>
          </w:p>
        </w:tc>
        <w:tc>
          <w:tcPr>
            <w:tcW w:w="2835" w:type="dxa"/>
            <w:vAlign w:val="center"/>
          </w:tcPr>
          <w:p w14:paraId="39CAF521" w14:textId="451C6FA8" w:rsidR="00730E9F" w:rsidRPr="00730E9F" w:rsidRDefault="00730E9F" w:rsidP="00730E9F">
            <w:pPr>
              <w:jc w:val="center"/>
              <w:rPr>
                <w:rFonts w:ascii="Times New Roman" w:hAnsi="Times New Roman" w:cs="Times New Roman"/>
                <w:b/>
                <w:bCs/>
              </w:rPr>
            </w:pPr>
            <w:r w:rsidRPr="00E80BCA">
              <w:rPr>
                <w:rFonts w:ascii="Times New Roman" w:hAnsi="Times New Roman" w:cs="Times New Roman"/>
              </w:rPr>
              <w:t>Зниження напруги; формування навичок саморегуляції</w:t>
            </w:r>
          </w:p>
        </w:tc>
      </w:tr>
      <w:tr w:rsidR="00730E9F" w:rsidRPr="00730E9F" w14:paraId="3B8C07FF" w14:textId="77777777" w:rsidTr="00046614">
        <w:tc>
          <w:tcPr>
            <w:tcW w:w="1271" w:type="dxa"/>
            <w:vAlign w:val="center"/>
          </w:tcPr>
          <w:p w14:paraId="5495196A" w14:textId="061B8C1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3</w:t>
            </w:r>
          </w:p>
        </w:tc>
        <w:tc>
          <w:tcPr>
            <w:tcW w:w="2591" w:type="dxa"/>
            <w:vAlign w:val="center"/>
          </w:tcPr>
          <w:p w14:paraId="76FCCE1F" w14:textId="69DB2380"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Адаптивна фізична активність</w:t>
            </w:r>
          </w:p>
        </w:tc>
        <w:tc>
          <w:tcPr>
            <w:tcW w:w="3079" w:type="dxa"/>
            <w:vAlign w:val="center"/>
          </w:tcPr>
          <w:p w14:paraId="5B7C7A90" w14:textId="16EDE614"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Легкі рухові комплекси; естетична гімнастика</w:t>
            </w:r>
          </w:p>
        </w:tc>
        <w:tc>
          <w:tcPr>
            <w:tcW w:w="2835" w:type="dxa"/>
            <w:vAlign w:val="center"/>
          </w:tcPr>
          <w:p w14:paraId="5176D787" w14:textId="3FA05B6B"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Підвищення тонусу; розвиток координації</w:t>
            </w:r>
          </w:p>
        </w:tc>
      </w:tr>
      <w:tr w:rsidR="00730E9F" w:rsidRPr="00730E9F" w14:paraId="6DF043E5" w14:textId="77777777" w:rsidTr="00046614">
        <w:tc>
          <w:tcPr>
            <w:tcW w:w="1271" w:type="dxa"/>
            <w:vAlign w:val="center"/>
          </w:tcPr>
          <w:p w14:paraId="68211AB1" w14:textId="35698B3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4</w:t>
            </w:r>
          </w:p>
        </w:tc>
        <w:tc>
          <w:tcPr>
            <w:tcW w:w="2591" w:type="dxa"/>
            <w:vAlign w:val="center"/>
          </w:tcPr>
          <w:p w14:paraId="5909F8F4" w14:textId="2D0FCED3"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Арт</w:t>
            </w:r>
            <w:r w:rsidRPr="00E80BCA">
              <w:rPr>
                <w:rFonts w:ascii="Times New Roman" w:hAnsi="Times New Roman" w:cs="Times New Roman"/>
              </w:rPr>
              <w:noBreakHyphen/>
              <w:t>терапевтичні практики</w:t>
            </w:r>
          </w:p>
        </w:tc>
        <w:tc>
          <w:tcPr>
            <w:tcW w:w="3079" w:type="dxa"/>
            <w:vAlign w:val="center"/>
          </w:tcPr>
          <w:p w14:paraId="6EA07DC2" w14:textId="527E2D72"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Малювання «Мій внутрішній світ»; колаж</w:t>
            </w:r>
          </w:p>
        </w:tc>
        <w:tc>
          <w:tcPr>
            <w:tcW w:w="2835" w:type="dxa"/>
            <w:vAlign w:val="center"/>
          </w:tcPr>
          <w:p w14:paraId="1E056281" w14:textId="4DA2627A"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Вираження емоцій; розвиток творчості</w:t>
            </w:r>
          </w:p>
        </w:tc>
      </w:tr>
      <w:tr w:rsidR="00730E9F" w:rsidRPr="00730E9F" w14:paraId="199ECAD3" w14:textId="77777777" w:rsidTr="00046614">
        <w:tc>
          <w:tcPr>
            <w:tcW w:w="1271" w:type="dxa"/>
            <w:vAlign w:val="center"/>
          </w:tcPr>
          <w:p w14:paraId="3FC13B1B" w14:textId="7BD7C9DB" w:rsidR="00730E9F" w:rsidRPr="00730E9F" w:rsidRDefault="00730E9F" w:rsidP="00730E9F">
            <w:pPr>
              <w:jc w:val="center"/>
              <w:rPr>
                <w:rFonts w:ascii="Times New Roman" w:hAnsi="Times New Roman" w:cs="Times New Roman"/>
              </w:rPr>
            </w:pPr>
            <w:r w:rsidRPr="00E80BCA">
              <w:rPr>
                <w:rFonts w:ascii="Times New Roman" w:hAnsi="Times New Roman" w:cs="Times New Roman"/>
              </w:rPr>
              <w:t>5</w:t>
            </w:r>
          </w:p>
        </w:tc>
        <w:tc>
          <w:tcPr>
            <w:tcW w:w="2591" w:type="dxa"/>
            <w:vAlign w:val="center"/>
          </w:tcPr>
          <w:p w14:paraId="73054D27" w14:textId="2067C228"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Тренінг комунікації</w:t>
            </w:r>
          </w:p>
        </w:tc>
        <w:tc>
          <w:tcPr>
            <w:tcW w:w="3079" w:type="dxa"/>
            <w:vAlign w:val="center"/>
          </w:tcPr>
          <w:p w14:paraId="2D6DC2E9" w14:textId="47904C13"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Рольові ігри; вправи на емпатію</w:t>
            </w:r>
          </w:p>
        </w:tc>
        <w:tc>
          <w:tcPr>
            <w:tcW w:w="2835" w:type="dxa"/>
            <w:vAlign w:val="center"/>
          </w:tcPr>
          <w:p w14:paraId="66DB344B" w14:textId="05C3630D"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Покращення навичок взаємодії; зниження конфліктності</w:t>
            </w:r>
          </w:p>
        </w:tc>
      </w:tr>
      <w:tr w:rsidR="00730E9F" w:rsidRPr="00730E9F" w14:paraId="091713B5" w14:textId="77777777" w:rsidTr="00046614">
        <w:tc>
          <w:tcPr>
            <w:tcW w:w="1271" w:type="dxa"/>
            <w:vAlign w:val="center"/>
          </w:tcPr>
          <w:p w14:paraId="2CE05C7D" w14:textId="555BCA43" w:rsidR="00730E9F" w:rsidRPr="00730E9F" w:rsidRDefault="00730E9F" w:rsidP="00730E9F">
            <w:pPr>
              <w:jc w:val="center"/>
              <w:rPr>
                <w:rFonts w:ascii="Times New Roman" w:hAnsi="Times New Roman" w:cs="Times New Roman"/>
              </w:rPr>
            </w:pPr>
            <w:r w:rsidRPr="00E80BCA">
              <w:rPr>
                <w:rFonts w:ascii="Times New Roman" w:hAnsi="Times New Roman" w:cs="Times New Roman"/>
              </w:rPr>
              <w:t>6</w:t>
            </w:r>
          </w:p>
        </w:tc>
        <w:tc>
          <w:tcPr>
            <w:tcW w:w="2591" w:type="dxa"/>
            <w:vAlign w:val="center"/>
          </w:tcPr>
          <w:p w14:paraId="364900F3" w14:textId="3D6B5F6E"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Майндфулнес короткого формату</w:t>
            </w:r>
          </w:p>
        </w:tc>
        <w:tc>
          <w:tcPr>
            <w:tcW w:w="3079" w:type="dxa"/>
            <w:vAlign w:val="center"/>
          </w:tcPr>
          <w:p w14:paraId="29B64671" w14:textId="5B38D8CC"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Вправи на заземлення; усвідомлене спостереження</w:t>
            </w:r>
          </w:p>
        </w:tc>
        <w:tc>
          <w:tcPr>
            <w:tcW w:w="2835" w:type="dxa"/>
            <w:vAlign w:val="center"/>
          </w:tcPr>
          <w:p w14:paraId="50B9208F" w14:textId="2EE20225"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Підвищення концентрації; зменшення тривожності</w:t>
            </w:r>
          </w:p>
        </w:tc>
      </w:tr>
      <w:tr w:rsidR="00730E9F" w:rsidRPr="00730E9F" w14:paraId="6CE154F3" w14:textId="77777777" w:rsidTr="00046614">
        <w:tc>
          <w:tcPr>
            <w:tcW w:w="1271" w:type="dxa"/>
            <w:vAlign w:val="center"/>
          </w:tcPr>
          <w:p w14:paraId="04C31E33" w14:textId="1B84E9FD" w:rsidR="00730E9F" w:rsidRPr="00730E9F" w:rsidRDefault="00730E9F" w:rsidP="00730E9F">
            <w:pPr>
              <w:jc w:val="center"/>
              <w:rPr>
                <w:rFonts w:ascii="Times New Roman" w:hAnsi="Times New Roman" w:cs="Times New Roman"/>
              </w:rPr>
            </w:pPr>
            <w:r w:rsidRPr="00E80BCA">
              <w:rPr>
                <w:rFonts w:ascii="Times New Roman" w:hAnsi="Times New Roman" w:cs="Times New Roman"/>
              </w:rPr>
              <w:t>7</w:t>
            </w:r>
          </w:p>
        </w:tc>
        <w:tc>
          <w:tcPr>
            <w:tcW w:w="2591" w:type="dxa"/>
            <w:vAlign w:val="center"/>
          </w:tcPr>
          <w:p w14:paraId="4C6A474B" w14:textId="55113E30"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Музично</w:t>
            </w:r>
            <w:r w:rsidRPr="00E80BCA">
              <w:rPr>
                <w:rFonts w:ascii="Times New Roman" w:hAnsi="Times New Roman" w:cs="Times New Roman"/>
              </w:rPr>
              <w:noBreakHyphen/>
              <w:t>ритмічні практики</w:t>
            </w:r>
          </w:p>
        </w:tc>
        <w:tc>
          <w:tcPr>
            <w:tcW w:w="3079" w:type="dxa"/>
            <w:vAlign w:val="center"/>
          </w:tcPr>
          <w:p w14:paraId="243DEE00" w14:textId="118BA8E2"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Ритмічні вправи; спів; рух під музику</w:t>
            </w:r>
          </w:p>
        </w:tc>
        <w:tc>
          <w:tcPr>
            <w:tcW w:w="2835" w:type="dxa"/>
            <w:vAlign w:val="center"/>
          </w:tcPr>
          <w:p w14:paraId="76E04319" w14:textId="35DA99BA"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Емоційне розвантаження; розвиток командності</w:t>
            </w:r>
          </w:p>
        </w:tc>
      </w:tr>
      <w:tr w:rsidR="00730E9F" w:rsidRPr="00730E9F" w14:paraId="5A2BAD60" w14:textId="77777777" w:rsidTr="00046614">
        <w:tc>
          <w:tcPr>
            <w:tcW w:w="1271" w:type="dxa"/>
            <w:vAlign w:val="center"/>
          </w:tcPr>
          <w:p w14:paraId="491ECAE4" w14:textId="58A7279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8</w:t>
            </w:r>
          </w:p>
        </w:tc>
        <w:tc>
          <w:tcPr>
            <w:tcW w:w="2591" w:type="dxa"/>
            <w:vAlign w:val="center"/>
          </w:tcPr>
          <w:p w14:paraId="3D5A768D" w14:textId="1FA7E03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Соціальна взаємодія</w:t>
            </w:r>
          </w:p>
        </w:tc>
        <w:tc>
          <w:tcPr>
            <w:tcW w:w="3079" w:type="dxa"/>
            <w:vAlign w:val="center"/>
          </w:tcPr>
          <w:p w14:paraId="5282E460" w14:textId="0652906E"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Командні завдання; мікропроєкти</w:t>
            </w:r>
          </w:p>
        </w:tc>
        <w:tc>
          <w:tcPr>
            <w:tcW w:w="2835" w:type="dxa"/>
            <w:vAlign w:val="center"/>
          </w:tcPr>
          <w:p w14:paraId="028018F6" w14:textId="287B80A3"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Формування лідерства; розвиток співпраці</w:t>
            </w:r>
          </w:p>
        </w:tc>
      </w:tr>
      <w:tr w:rsidR="00730E9F" w:rsidRPr="00730E9F" w14:paraId="54597D3B" w14:textId="77777777" w:rsidTr="00046614">
        <w:tc>
          <w:tcPr>
            <w:tcW w:w="1271" w:type="dxa"/>
            <w:vAlign w:val="center"/>
          </w:tcPr>
          <w:p w14:paraId="083B7661" w14:textId="08262750" w:rsidR="00730E9F" w:rsidRPr="00730E9F" w:rsidRDefault="00730E9F" w:rsidP="00730E9F">
            <w:pPr>
              <w:jc w:val="center"/>
              <w:rPr>
                <w:rFonts w:ascii="Times New Roman" w:hAnsi="Times New Roman" w:cs="Times New Roman"/>
              </w:rPr>
            </w:pPr>
            <w:r w:rsidRPr="00E80BCA">
              <w:rPr>
                <w:rFonts w:ascii="Times New Roman" w:hAnsi="Times New Roman" w:cs="Times New Roman"/>
              </w:rPr>
              <w:t>9</w:t>
            </w:r>
          </w:p>
        </w:tc>
        <w:tc>
          <w:tcPr>
            <w:tcW w:w="2591" w:type="dxa"/>
            <w:vAlign w:val="center"/>
          </w:tcPr>
          <w:p w14:paraId="6C391E9C" w14:textId="3ABEEA99"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Цифрова гігієна та самоспостереження</w:t>
            </w:r>
          </w:p>
        </w:tc>
        <w:tc>
          <w:tcPr>
            <w:tcW w:w="3079" w:type="dxa"/>
            <w:vAlign w:val="center"/>
          </w:tcPr>
          <w:p w14:paraId="6658296D" w14:textId="493AD4C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Обговорення правил користування гаджетами; щоденник самопочуття</w:t>
            </w:r>
          </w:p>
        </w:tc>
        <w:tc>
          <w:tcPr>
            <w:tcW w:w="2835" w:type="dxa"/>
            <w:vAlign w:val="center"/>
          </w:tcPr>
          <w:p w14:paraId="5F3A2405" w14:textId="7102F23F"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Усвідомлене використання технологій; самоконтроль</w:t>
            </w:r>
          </w:p>
        </w:tc>
      </w:tr>
      <w:tr w:rsidR="00730E9F" w:rsidRPr="00730E9F" w14:paraId="67A14F44" w14:textId="77777777" w:rsidTr="00046614">
        <w:tc>
          <w:tcPr>
            <w:tcW w:w="1271" w:type="dxa"/>
            <w:vAlign w:val="center"/>
          </w:tcPr>
          <w:p w14:paraId="109DF211" w14:textId="326ACF27" w:rsidR="00730E9F" w:rsidRPr="00730E9F" w:rsidRDefault="00730E9F" w:rsidP="00730E9F">
            <w:pPr>
              <w:jc w:val="center"/>
              <w:rPr>
                <w:rFonts w:ascii="Times New Roman" w:hAnsi="Times New Roman" w:cs="Times New Roman"/>
              </w:rPr>
            </w:pPr>
            <w:r w:rsidRPr="00E80BCA">
              <w:rPr>
                <w:rFonts w:ascii="Times New Roman" w:hAnsi="Times New Roman" w:cs="Times New Roman"/>
              </w:rPr>
              <w:t>10</w:t>
            </w:r>
          </w:p>
        </w:tc>
        <w:tc>
          <w:tcPr>
            <w:tcW w:w="2591" w:type="dxa"/>
            <w:vAlign w:val="center"/>
          </w:tcPr>
          <w:p w14:paraId="165C41DB" w14:textId="4699D0C7"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Крос</w:t>
            </w:r>
            <w:r w:rsidRPr="00E80BCA">
              <w:rPr>
                <w:rFonts w:ascii="Times New Roman" w:hAnsi="Times New Roman" w:cs="Times New Roman"/>
              </w:rPr>
              <w:noBreakHyphen/>
              <w:t>сенсорні вправи</w:t>
            </w:r>
          </w:p>
        </w:tc>
        <w:tc>
          <w:tcPr>
            <w:tcW w:w="3079" w:type="dxa"/>
            <w:vAlign w:val="center"/>
          </w:tcPr>
          <w:p w14:paraId="6C573391" w14:textId="15EB3252"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Вправи на поєднання руху, зору, слуху</w:t>
            </w:r>
          </w:p>
        </w:tc>
        <w:tc>
          <w:tcPr>
            <w:tcW w:w="2835" w:type="dxa"/>
            <w:vAlign w:val="center"/>
          </w:tcPr>
          <w:p w14:paraId="686226AD" w14:textId="7AF626F6"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Розвиток сенсорної інтеграції; підвищення стресостійкості</w:t>
            </w:r>
          </w:p>
        </w:tc>
      </w:tr>
      <w:tr w:rsidR="00730E9F" w:rsidRPr="00730E9F" w14:paraId="5FBC089E" w14:textId="77777777" w:rsidTr="00046614">
        <w:tc>
          <w:tcPr>
            <w:tcW w:w="1271" w:type="dxa"/>
            <w:vAlign w:val="center"/>
          </w:tcPr>
          <w:p w14:paraId="4E0D961C" w14:textId="4BA3766E" w:rsidR="00730E9F" w:rsidRPr="00730E9F" w:rsidRDefault="00730E9F" w:rsidP="00730E9F">
            <w:pPr>
              <w:jc w:val="center"/>
              <w:rPr>
                <w:rFonts w:ascii="Times New Roman" w:hAnsi="Times New Roman" w:cs="Times New Roman"/>
              </w:rPr>
            </w:pPr>
            <w:r w:rsidRPr="00E80BCA">
              <w:rPr>
                <w:rFonts w:ascii="Times New Roman" w:hAnsi="Times New Roman" w:cs="Times New Roman"/>
              </w:rPr>
              <w:t>11</w:t>
            </w:r>
          </w:p>
        </w:tc>
        <w:tc>
          <w:tcPr>
            <w:tcW w:w="2591" w:type="dxa"/>
            <w:vAlign w:val="center"/>
          </w:tcPr>
          <w:p w14:paraId="7A4487E9" w14:textId="59033C6A"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Інтеграція модулів</w:t>
            </w:r>
          </w:p>
        </w:tc>
        <w:tc>
          <w:tcPr>
            <w:tcW w:w="3079" w:type="dxa"/>
            <w:vAlign w:val="center"/>
          </w:tcPr>
          <w:p w14:paraId="321EEA62" w14:textId="6C31A245"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Комбіновані заняття: фізична активність + арт</w:t>
            </w:r>
            <w:r w:rsidRPr="00E80BCA">
              <w:rPr>
                <w:rFonts w:ascii="Times New Roman" w:hAnsi="Times New Roman" w:cs="Times New Roman"/>
              </w:rPr>
              <w:noBreakHyphen/>
              <w:t>терапія</w:t>
            </w:r>
          </w:p>
        </w:tc>
        <w:tc>
          <w:tcPr>
            <w:tcW w:w="2835" w:type="dxa"/>
            <w:vAlign w:val="center"/>
          </w:tcPr>
          <w:p w14:paraId="67128B70" w14:textId="472B2342"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Закріплення навичок; комплексний ефект</w:t>
            </w:r>
          </w:p>
        </w:tc>
      </w:tr>
      <w:tr w:rsidR="00730E9F" w:rsidRPr="00730E9F" w14:paraId="110575CB" w14:textId="77777777" w:rsidTr="00046614">
        <w:tc>
          <w:tcPr>
            <w:tcW w:w="1271" w:type="dxa"/>
            <w:vAlign w:val="center"/>
          </w:tcPr>
          <w:p w14:paraId="509EFE77" w14:textId="19849ECD" w:rsidR="00730E9F" w:rsidRPr="00730E9F" w:rsidRDefault="00730E9F" w:rsidP="00730E9F">
            <w:pPr>
              <w:jc w:val="center"/>
              <w:rPr>
                <w:rFonts w:ascii="Times New Roman" w:hAnsi="Times New Roman" w:cs="Times New Roman"/>
              </w:rPr>
            </w:pPr>
            <w:r w:rsidRPr="00E80BCA">
              <w:rPr>
                <w:rFonts w:ascii="Times New Roman" w:hAnsi="Times New Roman" w:cs="Times New Roman"/>
              </w:rPr>
              <w:t>12</w:t>
            </w:r>
          </w:p>
        </w:tc>
        <w:tc>
          <w:tcPr>
            <w:tcW w:w="2591" w:type="dxa"/>
            <w:vAlign w:val="center"/>
          </w:tcPr>
          <w:p w14:paraId="7E94FAFC" w14:textId="0FCCDED7"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Підсумкова рефлексія</w:t>
            </w:r>
          </w:p>
        </w:tc>
        <w:tc>
          <w:tcPr>
            <w:tcW w:w="3079" w:type="dxa"/>
            <w:vAlign w:val="center"/>
          </w:tcPr>
          <w:p w14:paraId="346D9AFF" w14:textId="418D92B5" w:rsidR="00730E9F" w:rsidRPr="00730E9F" w:rsidRDefault="00730E9F" w:rsidP="00730E9F">
            <w:pPr>
              <w:jc w:val="center"/>
              <w:rPr>
                <w:rFonts w:ascii="Times New Roman" w:hAnsi="Times New Roman" w:cs="Times New Roman"/>
              </w:rPr>
            </w:pPr>
            <w:r w:rsidRPr="00E80BCA">
              <w:rPr>
                <w:rFonts w:ascii="Times New Roman" w:hAnsi="Times New Roman" w:cs="Times New Roman"/>
              </w:rPr>
              <w:t>Групова дискусія; презентація творчих робіт; повторна діагностика</w:t>
            </w:r>
          </w:p>
        </w:tc>
        <w:tc>
          <w:tcPr>
            <w:tcW w:w="2835" w:type="dxa"/>
            <w:vAlign w:val="center"/>
          </w:tcPr>
          <w:p w14:paraId="6BDFEF71" w14:textId="6F41F0DC" w:rsidR="00730E9F" w:rsidRPr="00730E9F" w:rsidRDefault="00730E9F" w:rsidP="00730E9F">
            <w:pPr>
              <w:jc w:val="center"/>
              <w:rPr>
                <w:rFonts w:ascii="Times New Roman" w:hAnsi="Times New Roman" w:cs="Times New Roman"/>
              </w:rPr>
            </w:pPr>
            <w:r w:rsidRPr="00E80BCA">
              <w:rPr>
                <w:rFonts w:ascii="Times New Roman" w:hAnsi="Times New Roman" w:cs="Times New Roman"/>
              </w:rPr>
              <w:t>Усвідомлення досягнень; оцінка ефективності програми</w:t>
            </w:r>
          </w:p>
        </w:tc>
      </w:tr>
    </w:tbl>
    <w:p w14:paraId="00BEDD58" w14:textId="77777777" w:rsidR="00730E9F" w:rsidRPr="00E80BCA" w:rsidRDefault="00730E9F" w:rsidP="00730E9F">
      <w:pPr>
        <w:spacing w:after="0" w:line="360" w:lineRule="auto"/>
        <w:ind w:firstLine="709"/>
        <w:jc w:val="center"/>
        <w:rPr>
          <w:rFonts w:ascii="Times New Roman" w:hAnsi="Times New Roman" w:cs="Times New Roman"/>
          <w:b/>
          <w:bCs/>
          <w:sz w:val="28"/>
          <w:szCs w:val="28"/>
        </w:rPr>
      </w:pPr>
    </w:p>
    <w:p w14:paraId="30863026" w14:textId="127FBB0B" w:rsidR="00E80BCA" w:rsidRPr="00E80BCA" w:rsidRDefault="00E80BCA" w:rsidP="00E80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B1EB0AF" w14:textId="77777777" w:rsidR="00EC3337" w:rsidRDefault="00EC3337" w:rsidP="00EC3337">
      <w:pPr>
        <w:spacing w:after="0" w:line="360" w:lineRule="auto"/>
        <w:ind w:firstLine="709"/>
        <w:jc w:val="both"/>
        <w:rPr>
          <w:rFonts w:ascii="Times New Roman" w:hAnsi="Times New Roman" w:cs="Times New Roman"/>
          <w:sz w:val="28"/>
          <w:szCs w:val="28"/>
        </w:rPr>
      </w:pPr>
    </w:p>
    <w:p w14:paraId="391A4051" w14:textId="77777777" w:rsidR="00EC3337" w:rsidRDefault="00EC3337" w:rsidP="00EC3337">
      <w:pPr>
        <w:spacing w:after="0" w:line="360" w:lineRule="auto"/>
        <w:ind w:firstLine="709"/>
        <w:jc w:val="both"/>
        <w:rPr>
          <w:rFonts w:ascii="Times New Roman" w:hAnsi="Times New Roman" w:cs="Times New Roman"/>
          <w:sz w:val="28"/>
          <w:szCs w:val="28"/>
        </w:rPr>
      </w:pPr>
    </w:p>
    <w:p w14:paraId="1F672D72" w14:textId="77777777" w:rsidR="00EC3337" w:rsidRDefault="00EC3337" w:rsidP="00EC3337">
      <w:pPr>
        <w:spacing w:after="0" w:line="360" w:lineRule="auto"/>
        <w:ind w:firstLine="709"/>
        <w:jc w:val="both"/>
        <w:rPr>
          <w:rFonts w:ascii="Times New Roman" w:hAnsi="Times New Roman" w:cs="Times New Roman"/>
          <w:sz w:val="28"/>
          <w:szCs w:val="28"/>
        </w:rPr>
      </w:pPr>
    </w:p>
    <w:p w14:paraId="4BFC8AAF" w14:textId="77777777" w:rsidR="00EC3337" w:rsidRPr="00EC3337" w:rsidRDefault="00EC3337" w:rsidP="00EC3337">
      <w:pPr>
        <w:spacing w:after="0" w:line="360" w:lineRule="auto"/>
        <w:ind w:firstLine="709"/>
        <w:jc w:val="both"/>
        <w:rPr>
          <w:rFonts w:ascii="Times New Roman" w:hAnsi="Times New Roman" w:cs="Times New Roman"/>
          <w:sz w:val="28"/>
          <w:szCs w:val="28"/>
        </w:rPr>
      </w:pPr>
    </w:p>
    <w:sectPr w:rsidR="00EC3337" w:rsidRPr="00EC3337" w:rsidSect="00963D16">
      <w:headerReference w:type="default" r:id="rId2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CF63E" w14:textId="77777777" w:rsidR="00821CD9" w:rsidRDefault="00821CD9" w:rsidP="008E4386">
      <w:pPr>
        <w:spacing w:after="0" w:line="240" w:lineRule="auto"/>
      </w:pPr>
      <w:r>
        <w:separator/>
      </w:r>
    </w:p>
  </w:endnote>
  <w:endnote w:type="continuationSeparator" w:id="0">
    <w:p w14:paraId="3E8C518E" w14:textId="77777777" w:rsidR="00821CD9" w:rsidRDefault="00821CD9" w:rsidP="008E4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DD8D2" w14:textId="77777777" w:rsidR="00821CD9" w:rsidRDefault="00821CD9" w:rsidP="008E4386">
      <w:pPr>
        <w:spacing w:after="0" w:line="240" w:lineRule="auto"/>
      </w:pPr>
      <w:r>
        <w:separator/>
      </w:r>
    </w:p>
  </w:footnote>
  <w:footnote w:type="continuationSeparator" w:id="0">
    <w:p w14:paraId="253E25A9" w14:textId="77777777" w:rsidR="00821CD9" w:rsidRDefault="00821CD9" w:rsidP="008E4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74955"/>
      <w:docPartObj>
        <w:docPartGallery w:val="Page Numbers (Top of Page)"/>
        <w:docPartUnique/>
      </w:docPartObj>
    </w:sdtPr>
    <w:sdtEndPr/>
    <w:sdtContent>
      <w:p w14:paraId="08295A70" w14:textId="04A4325E" w:rsidR="00963D16" w:rsidRDefault="00963D16">
        <w:pPr>
          <w:pStyle w:val="ae"/>
          <w:jc w:val="right"/>
        </w:pPr>
        <w:r>
          <w:fldChar w:fldCharType="begin"/>
        </w:r>
        <w:r>
          <w:instrText>PAGE   \* MERGEFORMAT</w:instrText>
        </w:r>
        <w:r>
          <w:fldChar w:fldCharType="separate"/>
        </w:r>
        <w:r w:rsidR="00CB6C29">
          <w:rPr>
            <w:noProof/>
          </w:rPr>
          <w:t>93</w:t>
        </w:r>
        <w:r>
          <w:fldChar w:fldCharType="end"/>
        </w:r>
      </w:p>
    </w:sdtContent>
  </w:sdt>
  <w:p w14:paraId="43B51BEF" w14:textId="77777777" w:rsidR="008E4386" w:rsidRDefault="008E438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172"/>
    <w:multiLevelType w:val="multilevel"/>
    <w:tmpl w:val="B41E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6773B"/>
    <w:multiLevelType w:val="multilevel"/>
    <w:tmpl w:val="A6FC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60F14"/>
    <w:multiLevelType w:val="multilevel"/>
    <w:tmpl w:val="6AE0B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D5A2E"/>
    <w:multiLevelType w:val="multilevel"/>
    <w:tmpl w:val="A308DAFA"/>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65E5768"/>
    <w:multiLevelType w:val="multilevel"/>
    <w:tmpl w:val="FBF4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01CF9"/>
    <w:multiLevelType w:val="hybridMultilevel"/>
    <w:tmpl w:val="449CA1A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FAE032A"/>
    <w:multiLevelType w:val="hybridMultilevel"/>
    <w:tmpl w:val="03CE4C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3687E2F"/>
    <w:multiLevelType w:val="multilevel"/>
    <w:tmpl w:val="0F1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DF32DC"/>
    <w:multiLevelType w:val="multilevel"/>
    <w:tmpl w:val="C33C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AB24AD"/>
    <w:multiLevelType w:val="multilevel"/>
    <w:tmpl w:val="8702F380"/>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D05B38"/>
    <w:multiLevelType w:val="multilevel"/>
    <w:tmpl w:val="919C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956A25"/>
    <w:multiLevelType w:val="multilevel"/>
    <w:tmpl w:val="9B7E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0F2C66"/>
    <w:multiLevelType w:val="multilevel"/>
    <w:tmpl w:val="1936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A507D9"/>
    <w:multiLevelType w:val="multilevel"/>
    <w:tmpl w:val="645C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DE10D7"/>
    <w:multiLevelType w:val="multilevel"/>
    <w:tmpl w:val="75EA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2"/>
  </w:num>
  <w:num w:numId="4">
    <w:abstractNumId w:val="0"/>
  </w:num>
  <w:num w:numId="5">
    <w:abstractNumId w:val="11"/>
  </w:num>
  <w:num w:numId="6">
    <w:abstractNumId w:val="4"/>
  </w:num>
  <w:num w:numId="7">
    <w:abstractNumId w:val="3"/>
  </w:num>
  <w:num w:numId="8">
    <w:abstractNumId w:val="9"/>
  </w:num>
  <w:num w:numId="9">
    <w:abstractNumId w:val="2"/>
  </w:num>
  <w:num w:numId="10">
    <w:abstractNumId w:val="8"/>
  </w:num>
  <w:num w:numId="11">
    <w:abstractNumId w:val="7"/>
  </w:num>
  <w:num w:numId="12">
    <w:abstractNumId w:val="1"/>
  </w:num>
  <w:num w:numId="13">
    <w:abstractNumId w:val="13"/>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D0"/>
    <w:rsid w:val="00033ECA"/>
    <w:rsid w:val="00046614"/>
    <w:rsid w:val="00097DA9"/>
    <w:rsid w:val="000B1E1C"/>
    <w:rsid w:val="000C5954"/>
    <w:rsid w:val="000C6BDC"/>
    <w:rsid w:val="000F31D8"/>
    <w:rsid w:val="001074F0"/>
    <w:rsid w:val="00115A72"/>
    <w:rsid w:val="00160C7E"/>
    <w:rsid w:val="001647CA"/>
    <w:rsid w:val="00177A9B"/>
    <w:rsid w:val="001B16CC"/>
    <w:rsid w:val="001B3331"/>
    <w:rsid w:val="001B59D3"/>
    <w:rsid w:val="00200727"/>
    <w:rsid w:val="002142D0"/>
    <w:rsid w:val="002250C2"/>
    <w:rsid w:val="00231AB4"/>
    <w:rsid w:val="00281C14"/>
    <w:rsid w:val="002A016A"/>
    <w:rsid w:val="002A2245"/>
    <w:rsid w:val="00326A32"/>
    <w:rsid w:val="00352035"/>
    <w:rsid w:val="0037654F"/>
    <w:rsid w:val="003E3EFE"/>
    <w:rsid w:val="00403C7B"/>
    <w:rsid w:val="00495D05"/>
    <w:rsid w:val="00496D66"/>
    <w:rsid w:val="004B7170"/>
    <w:rsid w:val="004D5E57"/>
    <w:rsid w:val="0050402C"/>
    <w:rsid w:val="005053A6"/>
    <w:rsid w:val="005430C4"/>
    <w:rsid w:val="00556482"/>
    <w:rsid w:val="00576D2D"/>
    <w:rsid w:val="00580CAD"/>
    <w:rsid w:val="00605CBF"/>
    <w:rsid w:val="0062725E"/>
    <w:rsid w:val="00650A2A"/>
    <w:rsid w:val="0065160C"/>
    <w:rsid w:val="0066364E"/>
    <w:rsid w:val="006A0B5A"/>
    <w:rsid w:val="006A641E"/>
    <w:rsid w:val="006B0261"/>
    <w:rsid w:val="006E097A"/>
    <w:rsid w:val="006E3A72"/>
    <w:rsid w:val="006F260F"/>
    <w:rsid w:val="007212E2"/>
    <w:rsid w:val="00730E9F"/>
    <w:rsid w:val="00746587"/>
    <w:rsid w:val="007742BA"/>
    <w:rsid w:val="00785FBB"/>
    <w:rsid w:val="0081180C"/>
    <w:rsid w:val="00821CD9"/>
    <w:rsid w:val="00834DB2"/>
    <w:rsid w:val="008534A8"/>
    <w:rsid w:val="00867427"/>
    <w:rsid w:val="0087076D"/>
    <w:rsid w:val="008836D1"/>
    <w:rsid w:val="008918D7"/>
    <w:rsid w:val="00894EB2"/>
    <w:rsid w:val="008A409D"/>
    <w:rsid w:val="008B4551"/>
    <w:rsid w:val="008E2526"/>
    <w:rsid w:val="008E4386"/>
    <w:rsid w:val="00933F50"/>
    <w:rsid w:val="00935177"/>
    <w:rsid w:val="009457D7"/>
    <w:rsid w:val="00963D16"/>
    <w:rsid w:val="0098497F"/>
    <w:rsid w:val="00986734"/>
    <w:rsid w:val="00A011C9"/>
    <w:rsid w:val="00A351AA"/>
    <w:rsid w:val="00A5348B"/>
    <w:rsid w:val="00A73429"/>
    <w:rsid w:val="00A9081D"/>
    <w:rsid w:val="00AB563B"/>
    <w:rsid w:val="00AC1E53"/>
    <w:rsid w:val="00B07747"/>
    <w:rsid w:val="00B100B5"/>
    <w:rsid w:val="00B166FB"/>
    <w:rsid w:val="00B2256E"/>
    <w:rsid w:val="00B9109D"/>
    <w:rsid w:val="00BC58E4"/>
    <w:rsid w:val="00BC6B9E"/>
    <w:rsid w:val="00BD465B"/>
    <w:rsid w:val="00BE03D5"/>
    <w:rsid w:val="00BF41E7"/>
    <w:rsid w:val="00C40BD7"/>
    <w:rsid w:val="00C67923"/>
    <w:rsid w:val="00CA7BE6"/>
    <w:rsid w:val="00CB6C29"/>
    <w:rsid w:val="00CF188A"/>
    <w:rsid w:val="00CF1FCE"/>
    <w:rsid w:val="00CF4E43"/>
    <w:rsid w:val="00D219CC"/>
    <w:rsid w:val="00D65BB6"/>
    <w:rsid w:val="00DC0D97"/>
    <w:rsid w:val="00DC60B0"/>
    <w:rsid w:val="00E1000A"/>
    <w:rsid w:val="00E11B0B"/>
    <w:rsid w:val="00E34D6C"/>
    <w:rsid w:val="00E35E3D"/>
    <w:rsid w:val="00E80BCA"/>
    <w:rsid w:val="00EB0CC8"/>
    <w:rsid w:val="00EC3337"/>
    <w:rsid w:val="00EF4146"/>
    <w:rsid w:val="00F216FB"/>
    <w:rsid w:val="00F25D27"/>
    <w:rsid w:val="00F342AF"/>
    <w:rsid w:val="00F67CF8"/>
    <w:rsid w:val="00FA52A7"/>
    <w:rsid w:val="00FD68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D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142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142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2142D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142D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142D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142D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142D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142D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142D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42D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142D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2142D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142D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142D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142D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142D0"/>
    <w:rPr>
      <w:rFonts w:eastAsiaTheme="majorEastAsia" w:cstheme="majorBidi"/>
      <w:color w:val="595959" w:themeColor="text1" w:themeTint="A6"/>
    </w:rPr>
  </w:style>
  <w:style w:type="character" w:customStyle="1" w:styleId="80">
    <w:name w:val="Заголовок 8 Знак"/>
    <w:basedOn w:val="a0"/>
    <w:link w:val="8"/>
    <w:uiPriority w:val="9"/>
    <w:semiHidden/>
    <w:rsid w:val="002142D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142D0"/>
    <w:rPr>
      <w:rFonts w:eastAsiaTheme="majorEastAsia" w:cstheme="majorBidi"/>
      <w:color w:val="272727" w:themeColor="text1" w:themeTint="D8"/>
    </w:rPr>
  </w:style>
  <w:style w:type="paragraph" w:styleId="a3">
    <w:name w:val="Title"/>
    <w:basedOn w:val="a"/>
    <w:next w:val="a"/>
    <w:link w:val="a4"/>
    <w:uiPriority w:val="10"/>
    <w:qFormat/>
    <w:rsid w:val="002142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142D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142D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142D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142D0"/>
    <w:pPr>
      <w:spacing w:before="160"/>
      <w:jc w:val="center"/>
    </w:pPr>
    <w:rPr>
      <w:i/>
      <w:iCs/>
      <w:color w:val="404040" w:themeColor="text1" w:themeTint="BF"/>
    </w:rPr>
  </w:style>
  <w:style w:type="character" w:customStyle="1" w:styleId="22">
    <w:name w:val="Цитата 2 Знак"/>
    <w:basedOn w:val="a0"/>
    <w:link w:val="21"/>
    <w:uiPriority w:val="29"/>
    <w:rsid w:val="002142D0"/>
    <w:rPr>
      <w:i/>
      <w:iCs/>
      <w:color w:val="404040" w:themeColor="text1" w:themeTint="BF"/>
    </w:rPr>
  </w:style>
  <w:style w:type="paragraph" w:styleId="a7">
    <w:name w:val="List Paragraph"/>
    <w:basedOn w:val="a"/>
    <w:uiPriority w:val="34"/>
    <w:qFormat/>
    <w:rsid w:val="002142D0"/>
    <w:pPr>
      <w:ind w:left="720"/>
      <w:contextualSpacing/>
    </w:pPr>
  </w:style>
  <w:style w:type="character" w:styleId="a8">
    <w:name w:val="Intense Emphasis"/>
    <w:basedOn w:val="a0"/>
    <w:uiPriority w:val="21"/>
    <w:qFormat/>
    <w:rsid w:val="002142D0"/>
    <w:rPr>
      <w:i/>
      <w:iCs/>
      <w:color w:val="0F4761" w:themeColor="accent1" w:themeShade="BF"/>
    </w:rPr>
  </w:style>
  <w:style w:type="paragraph" w:styleId="a9">
    <w:name w:val="Intense Quote"/>
    <w:basedOn w:val="a"/>
    <w:next w:val="a"/>
    <w:link w:val="aa"/>
    <w:uiPriority w:val="30"/>
    <w:qFormat/>
    <w:rsid w:val="002142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142D0"/>
    <w:rPr>
      <w:i/>
      <w:iCs/>
      <w:color w:val="0F4761" w:themeColor="accent1" w:themeShade="BF"/>
    </w:rPr>
  </w:style>
  <w:style w:type="character" w:styleId="ab">
    <w:name w:val="Intense Reference"/>
    <w:basedOn w:val="a0"/>
    <w:uiPriority w:val="32"/>
    <w:qFormat/>
    <w:rsid w:val="002142D0"/>
    <w:rPr>
      <w:b/>
      <w:bCs/>
      <w:smallCaps/>
      <w:color w:val="0F4761" w:themeColor="accent1" w:themeShade="BF"/>
      <w:spacing w:val="5"/>
    </w:rPr>
  </w:style>
  <w:style w:type="table" w:styleId="ac">
    <w:name w:val="Table Grid"/>
    <w:basedOn w:val="a1"/>
    <w:uiPriority w:val="39"/>
    <w:rsid w:val="00605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62725E"/>
    <w:rPr>
      <w:rFonts w:ascii="Times New Roman" w:hAnsi="Times New Roman" w:cs="Times New Roman"/>
    </w:rPr>
  </w:style>
  <w:style w:type="paragraph" w:styleId="ae">
    <w:name w:val="header"/>
    <w:basedOn w:val="a"/>
    <w:link w:val="af"/>
    <w:uiPriority w:val="99"/>
    <w:unhideWhenUsed/>
    <w:rsid w:val="008E4386"/>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8E4386"/>
  </w:style>
  <w:style w:type="paragraph" w:styleId="af0">
    <w:name w:val="footer"/>
    <w:basedOn w:val="a"/>
    <w:link w:val="af1"/>
    <w:uiPriority w:val="99"/>
    <w:unhideWhenUsed/>
    <w:rsid w:val="008E4386"/>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8E4386"/>
  </w:style>
  <w:style w:type="character" w:styleId="af2">
    <w:name w:val="Hyperlink"/>
    <w:basedOn w:val="a0"/>
    <w:uiPriority w:val="99"/>
    <w:unhideWhenUsed/>
    <w:rsid w:val="000C6BDC"/>
    <w:rPr>
      <w:color w:val="467886" w:themeColor="hyperlink"/>
      <w:u w:val="single"/>
    </w:rPr>
  </w:style>
  <w:style w:type="character" w:customStyle="1" w:styleId="UnresolvedMention">
    <w:name w:val="Unresolved Mention"/>
    <w:basedOn w:val="a0"/>
    <w:uiPriority w:val="99"/>
    <w:semiHidden/>
    <w:unhideWhenUsed/>
    <w:rsid w:val="000C6BDC"/>
    <w:rPr>
      <w:color w:val="605E5C"/>
      <w:shd w:val="clear" w:color="auto" w:fill="E1DFDD"/>
    </w:rPr>
  </w:style>
  <w:style w:type="character" w:styleId="af3">
    <w:name w:val="FollowedHyperlink"/>
    <w:basedOn w:val="a0"/>
    <w:uiPriority w:val="99"/>
    <w:semiHidden/>
    <w:unhideWhenUsed/>
    <w:rsid w:val="000C6BDC"/>
    <w:rPr>
      <w:color w:val="96607D" w:themeColor="followedHyperlink"/>
      <w:u w:val="single"/>
    </w:rPr>
  </w:style>
  <w:style w:type="paragraph" w:customStyle="1" w:styleId="Default">
    <w:name w:val="Default"/>
    <w:rsid w:val="00E11B0B"/>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F216F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216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142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142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2142D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142D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142D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142D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142D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142D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142D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42D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142D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2142D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142D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142D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142D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142D0"/>
    <w:rPr>
      <w:rFonts w:eastAsiaTheme="majorEastAsia" w:cstheme="majorBidi"/>
      <w:color w:val="595959" w:themeColor="text1" w:themeTint="A6"/>
    </w:rPr>
  </w:style>
  <w:style w:type="character" w:customStyle="1" w:styleId="80">
    <w:name w:val="Заголовок 8 Знак"/>
    <w:basedOn w:val="a0"/>
    <w:link w:val="8"/>
    <w:uiPriority w:val="9"/>
    <w:semiHidden/>
    <w:rsid w:val="002142D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142D0"/>
    <w:rPr>
      <w:rFonts w:eastAsiaTheme="majorEastAsia" w:cstheme="majorBidi"/>
      <w:color w:val="272727" w:themeColor="text1" w:themeTint="D8"/>
    </w:rPr>
  </w:style>
  <w:style w:type="paragraph" w:styleId="a3">
    <w:name w:val="Title"/>
    <w:basedOn w:val="a"/>
    <w:next w:val="a"/>
    <w:link w:val="a4"/>
    <w:uiPriority w:val="10"/>
    <w:qFormat/>
    <w:rsid w:val="002142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2142D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142D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142D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142D0"/>
    <w:pPr>
      <w:spacing w:before="160"/>
      <w:jc w:val="center"/>
    </w:pPr>
    <w:rPr>
      <w:i/>
      <w:iCs/>
      <w:color w:val="404040" w:themeColor="text1" w:themeTint="BF"/>
    </w:rPr>
  </w:style>
  <w:style w:type="character" w:customStyle="1" w:styleId="22">
    <w:name w:val="Цитата 2 Знак"/>
    <w:basedOn w:val="a0"/>
    <w:link w:val="21"/>
    <w:uiPriority w:val="29"/>
    <w:rsid w:val="002142D0"/>
    <w:rPr>
      <w:i/>
      <w:iCs/>
      <w:color w:val="404040" w:themeColor="text1" w:themeTint="BF"/>
    </w:rPr>
  </w:style>
  <w:style w:type="paragraph" w:styleId="a7">
    <w:name w:val="List Paragraph"/>
    <w:basedOn w:val="a"/>
    <w:uiPriority w:val="34"/>
    <w:qFormat/>
    <w:rsid w:val="002142D0"/>
    <w:pPr>
      <w:ind w:left="720"/>
      <w:contextualSpacing/>
    </w:pPr>
  </w:style>
  <w:style w:type="character" w:styleId="a8">
    <w:name w:val="Intense Emphasis"/>
    <w:basedOn w:val="a0"/>
    <w:uiPriority w:val="21"/>
    <w:qFormat/>
    <w:rsid w:val="002142D0"/>
    <w:rPr>
      <w:i/>
      <w:iCs/>
      <w:color w:val="0F4761" w:themeColor="accent1" w:themeShade="BF"/>
    </w:rPr>
  </w:style>
  <w:style w:type="paragraph" w:styleId="a9">
    <w:name w:val="Intense Quote"/>
    <w:basedOn w:val="a"/>
    <w:next w:val="a"/>
    <w:link w:val="aa"/>
    <w:uiPriority w:val="30"/>
    <w:qFormat/>
    <w:rsid w:val="002142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142D0"/>
    <w:rPr>
      <w:i/>
      <w:iCs/>
      <w:color w:val="0F4761" w:themeColor="accent1" w:themeShade="BF"/>
    </w:rPr>
  </w:style>
  <w:style w:type="character" w:styleId="ab">
    <w:name w:val="Intense Reference"/>
    <w:basedOn w:val="a0"/>
    <w:uiPriority w:val="32"/>
    <w:qFormat/>
    <w:rsid w:val="002142D0"/>
    <w:rPr>
      <w:b/>
      <w:bCs/>
      <w:smallCaps/>
      <w:color w:val="0F4761" w:themeColor="accent1" w:themeShade="BF"/>
      <w:spacing w:val="5"/>
    </w:rPr>
  </w:style>
  <w:style w:type="table" w:styleId="ac">
    <w:name w:val="Table Grid"/>
    <w:basedOn w:val="a1"/>
    <w:uiPriority w:val="39"/>
    <w:rsid w:val="00605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62725E"/>
    <w:rPr>
      <w:rFonts w:ascii="Times New Roman" w:hAnsi="Times New Roman" w:cs="Times New Roman"/>
    </w:rPr>
  </w:style>
  <w:style w:type="paragraph" w:styleId="ae">
    <w:name w:val="header"/>
    <w:basedOn w:val="a"/>
    <w:link w:val="af"/>
    <w:uiPriority w:val="99"/>
    <w:unhideWhenUsed/>
    <w:rsid w:val="008E4386"/>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8E4386"/>
  </w:style>
  <w:style w:type="paragraph" w:styleId="af0">
    <w:name w:val="footer"/>
    <w:basedOn w:val="a"/>
    <w:link w:val="af1"/>
    <w:uiPriority w:val="99"/>
    <w:unhideWhenUsed/>
    <w:rsid w:val="008E4386"/>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8E4386"/>
  </w:style>
  <w:style w:type="character" w:styleId="af2">
    <w:name w:val="Hyperlink"/>
    <w:basedOn w:val="a0"/>
    <w:uiPriority w:val="99"/>
    <w:unhideWhenUsed/>
    <w:rsid w:val="000C6BDC"/>
    <w:rPr>
      <w:color w:val="467886" w:themeColor="hyperlink"/>
      <w:u w:val="single"/>
    </w:rPr>
  </w:style>
  <w:style w:type="character" w:customStyle="1" w:styleId="UnresolvedMention">
    <w:name w:val="Unresolved Mention"/>
    <w:basedOn w:val="a0"/>
    <w:uiPriority w:val="99"/>
    <w:semiHidden/>
    <w:unhideWhenUsed/>
    <w:rsid w:val="000C6BDC"/>
    <w:rPr>
      <w:color w:val="605E5C"/>
      <w:shd w:val="clear" w:color="auto" w:fill="E1DFDD"/>
    </w:rPr>
  </w:style>
  <w:style w:type="character" w:styleId="af3">
    <w:name w:val="FollowedHyperlink"/>
    <w:basedOn w:val="a0"/>
    <w:uiPriority w:val="99"/>
    <w:semiHidden/>
    <w:unhideWhenUsed/>
    <w:rsid w:val="000C6BDC"/>
    <w:rPr>
      <w:color w:val="96607D" w:themeColor="followedHyperlink"/>
      <w:u w:val="single"/>
    </w:rPr>
  </w:style>
  <w:style w:type="paragraph" w:customStyle="1" w:styleId="Default">
    <w:name w:val="Default"/>
    <w:rsid w:val="00E11B0B"/>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F216FB"/>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216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068">
      <w:bodyDiv w:val="1"/>
      <w:marLeft w:val="0"/>
      <w:marRight w:val="0"/>
      <w:marTop w:val="0"/>
      <w:marBottom w:val="0"/>
      <w:divBdr>
        <w:top w:val="none" w:sz="0" w:space="0" w:color="auto"/>
        <w:left w:val="none" w:sz="0" w:space="0" w:color="auto"/>
        <w:bottom w:val="none" w:sz="0" w:space="0" w:color="auto"/>
        <w:right w:val="none" w:sz="0" w:space="0" w:color="auto"/>
      </w:divBdr>
    </w:div>
    <w:div w:id="10380825">
      <w:bodyDiv w:val="1"/>
      <w:marLeft w:val="0"/>
      <w:marRight w:val="0"/>
      <w:marTop w:val="0"/>
      <w:marBottom w:val="0"/>
      <w:divBdr>
        <w:top w:val="none" w:sz="0" w:space="0" w:color="auto"/>
        <w:left w:val="none" w:sz="0" w:space="0" w:color="auto"/>
        <w:bottom w:val="none" w:sz="0" w:space="0" w:color="auto"/>
        <w:right w:val="none" w:sz="0" w:space="0" w:color="auto"/>
      </w:divBdr>
    </w:div>
    <w:div w:id="28189456">
      <w:bodyDiv w:val="1"/>
      <w:marLeft w:val="0"/>
      <w:marRight w:val="0"/>
      <w:marTop w:val="0"/>
      <w:marBottom w:val="0"/>
      <w:divBdr>
        <w:top w:val="none" w:sz="0" w:space="0" w:color="auto"/>
        <w:left w:val="none" w:sz="0" w:space="0" w:color="auto"/>
        <w:bottom w:val="none" w:sz="0" w:space="0" w:color="auto"/>
        <w:right w:val="none" w:sz="0" w:space="0" w:color="auto"/>
      </w:divBdr>
    </w:div>
    <w:div w:id="36203793">
      <w:bodyDiv w:val="1"/>
      <w:marLeft w:val="0"/>
      <w:marRight w:val="0"/>
      <w:marTop w:val="0"/>
      <w:marBottom w:val="0"/>
      <w:divBdr>
        <w:top w:val="none" w:sz="0" w:space="0" w:color="auto"/>
        <w:left w:val="none" w:sz="0" w:space="0" w:color="auto"/>
        <w:bottom w:val="none" w:sz="0" w:space="0" w:color="auto"/>
        <w:right w:val="none" w:sz="0" w:space="0" w:color="auto"/>
      </w:divBdr>
    </w:div>
    <w:div w:id="37240614">
      <w:bodyDiv w:val="1"/>
      <w:marLeft w:val="0"/>
      <w:marRight w:val="0"/>
      <w:marTop w:val="0"/>
      <w:marBottom w:val="0"/>
      <w:divBdr>
        <w:top w:val="none" w:sz="0" w:space="0" w:color="auto"/>
        <w:left w:val="none" w:sz="0" w:space="0" w:color="auto"/>
        <w:bottom w:val="none" w:sz="0" w:space="0" w:color="auto"/>
        <w:right w:val="none" w:sz="0" w:space="0" w:color="auto"/>
      </w:divBdr>
    </w:div>
    <w:div w:id="45877711">
      <w:bodyDiv w:val="1"/>
      <w:marLeft w:val="0"/>
      <w:marRight w:val="0"/>
      <w:marTop w:val="0"/>
      <w:marBottom w:val="0"/>
      <w:divBdr>
        <w:top w:val="none" w:sz="0" w:space="0" w:color="auto"/>
        <w:left w:val="none" w:sz="0" w:space="0" w:color="auto"/>
        <w:bottom w:val="none" w:sz="0" w:space="0" w:color="auto"/>
        <w:right w:val="none" w:sz="0" w:space="0" w:color="auto"/>
      </w:divBdr>
      <w:divsChild>
        <w:div w:id="279535142">
          <w:marLeft w:val="0"/>
          <w:marRight w:val="0"/>
          <w:marTop w:val="0"/>
          <w:marBottom w:val="300"/>
          <w:divBdr>
            <w:top w:val="none" w:sz="0" w:space="0" w:color="auto"/>
            <w:left w:val="none" w:sz="0" w:space="0" w:color="auto"/>
            <w:bottom w:val="single" w:sz="6" w:space="2" w:color="D8E8EB"/>
            <w:right w:val="none" w:sz="0" w:space="0" w:color="auto"/>
          </w:divBdr>
        </w:div>
      </w:divsChild>
    </w:div>
    <w:div w:id="51468866">
      <w:bodyDiv w:val="1"/>
      <w:marLeft w:val="0"/>
      <w:marRight w:val="0"/>
      <w:marTop w:val="0"/>
      <w:marBottom w:val="0"/>
      <w:divBdr>
        <w:top w:val="none" w:sz="0" w:space="0" w:color="auto"/>
        <w:left w:val="none" w:sz="0" w:space="0" w:color="auto"/>
        <w:bottom w:val="none" w:sz="0" w:space="0" w:color="auto"/>
        <w:right w:val="none" w:sz="0" w:space="0" w:color="auto"/>
      </w:divBdr>
    </w:div>
    <w:div w:id="53553185">
      <w:bodyDiv w:val="1"/>
      <w:marLeft w:val="0"/>
      <w:marRight w:val="0"/>
      <w:marTop w:val="0"/>
      <w:marBottom w:val="0"/>
      <w:divBdr>
        <w:top w:val="none" w:sz="0" w:space="0" w:color="auto"/>
        <w:left w:val="none" w:sz="0" w:space="0" w:color="auto"/>
        <w:bottom w:val="none" w:sz="0" w:space="0" w:color="auto"/>
        <w:right w:val="none" w:sz="0" w:space="0" w:color="auto"/>
      </w:divBdr>
    </w:div>
    <w:div w:id="57217823">
      <w:bodyDiv w:val="1"/>
      <w:marLeft w:val="0"/>
      <w:marRight w:val="0"/>
      <w:marTop w:val="0"/>
      <w:marBottom w:val="0"/>
      <w:divBdr>
        <w:top w:val="none" w:sz="0" w:space="0" w:color="auto"/>
        <w:left w:val="none" w:sz="0" w:space="0" w:color="auto"/>
        <w:bottom w:val="none" w:sz="0" w:space="0" w:color="auto"/>
        <w:right w:val="none" w:sz="0" w:space="0" w:color="auto"/>
      </w:divBdr>
    </w:div>
    <w:div w:id="72047949">
      <w:bodyDiv w:val="1"/>
      <w:marLeft w:val="0"/>
      <w:marRight w:val="0"/>
      <w:marTop w:val="0"/>
      <w:marBottom w:val="0"/>
      <w:divBdr>
        <w:top w:val="none" w:sz="0" w:space="0" w:color="auto"/>
        <w:left w:val="none" w:sz="0" w:space="0" w:color="auto"/>
        <w:bottom w:val="none" w:sz="0" w:space="0" w:color="auto"/>
        <w:right w:val="none" w:sz="0" w:space="0" w:color="auto"/>
      </w:divBdr>
    </w:div>
    <w:div w:id="80614126">
      <w:bodyDiv w:val="1"/>
      <w:marLeft w:val="0"/>
      <w:marRight w:val="0"/>
      <w:marTop w:val="0"/>
      <w:marBottom w:val="0"/>
      <w:divBdr>
        <w:top w:val="none" w:sz="0" w:space="0" w:color="auto"/>
        <w:left w:val="none" w:sz="0" w:space="0" w:color="auto"/>
        <w:bottom w:val="none" w:sz="0" w:space="0" w:color="auto"/>
        <w:right w:val="none" w:sz="0" w:space="0" w:color="auto"/>
      </w:divBdr>
    </w:div>
    <w:div w:id="91168511">
      <w:bodyDiv w:val="1"/>
      <w:marLeft w:val="0"/>
      <w:marRight w:val="0"/>
      <w:marTop w:val="0"/>
      <w:marBottom w:val="0"/>
      <w:divBdr>
        <w:top w:val="none" w:sz="0" w:space="0" w:color="auto"/>
        <w:left w:val="none" w:sz="0" w:space="0" w:color="auto"/>
        <w:bottom w:val="none" w:sz="0" w:space="0" w:color="auto"/>
        <w:right w:val="none" w:sz="0" w:space="0" w:color="auto"/>
      </w:divBdr>
    </w:div>
    <w:div w:id="93014760">
      <w:bodyDiv w:val="1"/>
      <w:marLeft w:val="0"/>
      <w:marRight w:val="0"/>
      <w:marTop w:val="0"/>
      <w:marBottom w:val="0"/>
      <w:divBdr>
        <w:top w:val="none" w:sz="0" w:space="0" w:color="auto"/>
        <w:left w:val="none" w:sz="0" w:space="0" w:color="auto"/>
        <w:bottom w:val="none" w:sz="0" w:space="0" w:color="auto"/>
        <w:right w:val="none" w:sz="0" w:space="0" w:color="auto"/>
      </w:divBdr>
    </w:div>
    <w:div w:id="96677336">
      <w:bodyDiv w:val="1"/>
      <w:marLeft w:val="0"/>
      <w:marRight w:val="0"/>
      <w:marTop w:val="0"/>
      <w:marBottom w:val="0"/>
      <w:divBdr>
        <w:top w:val="none" w:sz="0" w:space="0" w:color="auto"/>
        <w:left w:val="none" w:sz="0" w:space="0" w:color="auto"/>
        <w:bottom w:val="none" w:sz="0" w:space="0" w:color="auto"/>
        <w:right w:val="none" w:sz="0" w:space="0" w:color="auto"/>
      </w:divBdr>
    </w:div>
    <w:div w:id="96684101">
      <w:bodyDiv w:val="1"/>
      <w:marLeft w:val="0"/>
      <w:marRight w:val="0"/>
      <w:marTop w:val="0"/>
      <w:marBottom w:val="0"/>
      <w:divBdr>
        <w:top w:val="none" w:sz="0" w:space="0" w:color="auto"/>
        <w:left w:val="none" w:sz="0" w:space="0" w:color="auto"/>
        <w:bottom w:val="none" w:sz="0" w:space="0" w:color="auto"/>
        <w:right w:val="none" w:sz="0" w:space="0" w:color="auto"/>
      </w:divBdr>
    </w:div>
    <w:div w:id="97801795">
      <w:bodyDiv w:val="1"/>
      <w:marLeft w:val="0"/>
      <w:marRight w:val="0"/>
      <w:marTop w:val="0"/>
      <w:marBottom w:val="0"/>
      <w:divBdr>
        <w:top w:val="none" w:sz="0" w:space="0" w:color="auto"/>
        <w:left w:val="none" w:sz="0" w:space="0" w:color="auto"/>
        <w:bottom w:val="none" w:sz="0" w:space="0" w:color="auto"/>
        <w:right w:val="none" w:sz="0" w:space="0" w:color="auto"/>
      </w:divBdr>
    </w:div>
    <w:div w:id="98064729">
      <w:bodyDiv w:val="1"/>
      <w:marLeft w:val="0"/>
      <w:marRight w:val="0"/>
      <w:marTop w:val="0"/>
      <w:marBottom w:val="0"/>
      <w:divBdr>
        <w:top w:val="none" w:sz="0" w:space="0" w:color="auto"/>
        <w:left w:val="none" w:sz="0" w:space="0" w:color="auto"/>
        <w:bottom w:val="none" w:sz="0" w:space="0" w:color="auto"/>
        <w:right w:val="none" w:sz="0" w:space="0" w:color="auto"/>
      </w:divBdr>
    </w:div>
    <w:div w:id="116070964">
      <w:bodyDiv w:val="1"/>
      <w:marLeft w:val="0"/>
      <w:marRight w:val="0"/>
      <w:marTop w:val="0"/>
      <w:marBottom w:val="0"/>
      <w:divBdr>
        <w:top w:val="none" w:sz="0" w:space="0" w:color="auto"/>
        <w:left w:val="none" w:sz="0" w:space="0" w:color="auto"/>
        <w:bottom w:val="none" w:sz="0" w:space="0" w:color="auto"/>
        <w:right w:val="none" w:sz="0" w:space="0" w:color="auto"/>
      </w:divBdr>
    </w:div>
    <w:div w:id="118962357">
      <w:bodyDiv w:val="1"/>
      <w:marLeft w:val="0"/>
      <w:marRight w:val="0"/>
      <w:marTop w:val="0"/>
      <w:marBottom w:val="0"/>
      <w:divBdr>
        <w:top w:val="none" w:sz="0" w:space="0" w:color="auto"/>
        <w:left w:val="none" w:sz="0" w:space="0" w:color="auto"/>
        <w:bottom w:val="none" w:sz="0" w:space="0" w:color="auto"/>
        <w:right w:val="none" w:sz="0" w:space="0" w:color="auto"/>
      </w:divBdr>
    </w:div>
    <w:div w:id="152183543">
      <w:bodyDiv w:val="1"/>
      <w:marLeft w:val="0"/>
      <w:marRight w:val="0"/>
      <w:marTop w:val="0"/>
      <w:marBottom w:val="0"/>
      <w:divBdr>
        <w:top w:val="none" w:sz="0" w:space="0" w:color="auto"/>
        <w:left w:val="none" w:sz="0" w:space="0" w:color="auto"/>
        <w:bottom w:val="none" w:sz="0" w:space="0" w:color="auto"/>
        <w:right w:val="none" w:sz="0" w:space="0" w:color="auto"/>
      </w:divBdr>
    </w:div>
    <w:div w:id="154493377">
      <w:bodyDiv w:val="1"/>
      <w:marLeft w:val="0"/>
      <w:marRight w:val="0"/>
      <w:marTop w:val="0"/>
      <w:marBottom w:val="0"/>
      <w:divBdr>
        <w:top w:val="none" w:sz="0" w:space="0" w:color="auto"/>
        <w:left w:val="none" w:sz="0" w:space="0" w:color="auto"/>
        <w:bottom w:val="none" w:sz="0" w:space="0" w:color="auto"/>
        <w:right w:val="none" w:sz="0" w:space="0" w:color="auto"/>
      </w:divBdr>
    </w:div>
    <w:div w:id="189688726">
      <w:bodyDiv w:val="1"/>
      <w:marLeft w:val="0"/>
      <w:marRight w:val="0"/>
      <w:marTop w:val="0"/>
      <w:marBottom w:val="0"/>
      <w:divBdr>
        <w:top w:val="none" w:sz="0" w:space="0" w:color="auto"/>
        <w:left w:val="none" w:sz="0" w:space="0" w:color="auto"/>
        <w:bottom w:val="none" w:sz="0" w:space="0" w:color="auto"/>
        <w:right w:val="none" w:sz="0" w:space="0" w:color="auto"/>
      </w:divBdr>
    </w:div>
    <w:div w:id="196697101">
      <w:bodyDiv w:val="1"/>
      <w:marLeft w:val="0"/>
      <w:marRight w:val="0"/>
      <w:marTop w:val="0"/>
      <w:marBottom w:val="0"/>
      <w:divBdr>
        <w:top w:val="none" w:sz="0" w:space="0" w:color="auto"/>
        <w:left w:val="none" w:sz="0" w:space="0" w:color="auto"/>
        <w:bottom w:val="none" w:sz="0" w:space="0" w:color="auto"/>
        <w:right w:val="none" w:sz="0" w:space="0" w:color="auto"/>
      </w:divBdr>
    </w:div>
    <w:div w:id="203717519">
      <w:bodyDiv w:val="1"/>
      <w:marLeft w:val="0"/>
      <w:marRight w:val="0"/>
      <w:marTop w:val="0"/>
      <w:marBottom w:val="0"/>
      <w:divBdr>
        <w:top w:val="none" w:sz="0" w:space="0" w:color="auto"/>
        <w:left w:val="none" w:sz="0" w:space="0" w:color="auto"/>
        <w:bottom w:val="none" w:sz="0" w:space="0" w:color="auto"/>
        <w:right w:val="none" w:sz="0" w:space="0" w:color="auto"/>
      </w:divBdr>
    </w:div>
    <w:div w:id="221449332">
      <w:bodyDiv w:val="1"/>
      <w:marLeft w:val="0"/>
      <w:marRight w:val="0"/>
      <w:marTop w:val="0"/>
      <w:marBottom w:val="0"/>
      <w:divBdr>
        <w:top w:val="none" w:sz="0" w:space="0" w:color="auto"/>
        <w:left w:val="none" w:sz="0" w:space="0" w:color="auto"/>
        <w:bottom w:val="none" w:sz="0" w:space="0" w:color="auto"/>
        <w:right w:val="none" w:sz="0" w:space="0" w:color="auto"/>
      </w:divBdr>
      <w:divsChild>
        <w:div w:id="1091466268">
          <w:marLeft w:val="0"/>
          <w:marRight w:val="0"/>
          <w:marTop w:val="0"/>
          <w:marBottom w:val="300"/>
          <w:divBdr>
            <w:top w:val="none" w:sz="0" w:space="0" w:color="auto"/>
            <w:left w:val="none" w:sz="0" w:space="0" w:color="auto"/>
            <w:bottom w:val="single" w:sz="6" w:space="2" w:color="D8E8EB"/>
            <w:right w:val="none" w:sz="0" w:space="0" w:color="auto"/>
          </w:divBdr>
        </w:div>
      </w:divsChild>
    </w:div>
    <w:div w:id="225802700">
      <w:bodyDiv w:val="1"/>
      <w:marLeft w:val="0"/>
      <w:marRight w:val="0"/>
      <w:marTop w:val="0"/>
      <w:marBottom w:val="0"/>
      <w:divBdr>
        <w:top w:val="none" w:sz="0" w:space="0" w:color="auto"/>
        <w:left w:val="none" w:sz="0" w:space="0" w:color="auto"/>
        <w:bottom w:val="none" w:sz="0" w:space="0" w:color="auto"/>
        <w:right w:val="none" w:sz="0" w:space="0" w:color="auto"/>
      </w:divBdr>
    </w:div>
    <w:div w:id="225990564">
      <w:bodyDiv w:val="1"/>
      <w:marLeft w:val="0"/>
      <w:marRight w:val="0"/>
      <w:marTop w:val="0"/>
      <w:marBottom w:val="0"/>
      <w:divBdr>
        <w:top w:val="none" w:sz="0" w:space="0" w:color="auto"/>
        <w:left w:val="none" w:sz="0" w:space="0" w:color="auto"/>
        <w:bottom w:val="none" w:sz="0" w:space="0" w:color="auto"/>
        <w:right w:val="none" w:sz="0" w:space="0" w:color="auto"/>
      </w:divBdr>
    </w:div>
    <w:div w:id="227228305">
      <w:bodyDiv w:val="1"/>
      <w:marLeft w:val="0"/>
      <w:marRight w:val="0"/>
      <w:marTop w:val="0"/>
      <w:marBottom w:val="0"/>
      <w:divBdr>
        <w:top w:val="none" w:sz="0" w:space="0" w:color="auto"/>
        <w:left w:val="none" w:sz="0" w:space="0" w:color="auto"/>
        <w:bottom w:val="none" w:sz="0" w:space="0" w:color="auto"/>
        <w:right w:val="none" w:sz="0" w:space="0" w:color="auto"/>
      </w:divBdr>
    </w:div>
    <w:div w:id="235436062">
      <w:bodyDiv w:val="1"/>
      <w:marLeft w:val="0"/>
      <w:marRight w:val="0"/>
      <w:marTop w:val="0"/>
      <w:marBottom w:val="0"/>
      <w:divBdr>
        <w:top w:val="none" w:sz="0" w:space="0" w:color="auto"/>
        <w:left w:val="none" w:sz="0" w:space="0" w:color="auto"/>
        <w:bottom w:val="none" w:sz="0" w:space="0" w:color="auto"/>
        <w:right w:val="none" w:sz="0" w:space="0" w:color="auto"/>
      </w:divBdr>
    </w:div>
    <w:div w:id="244726283">
      <w:bodyDiv w:val="1"/>
      <w:marLeft w:val="0"/>
      <w:marRight w:val="0"/>
      <w:marTop w:val="0"/>
      <w:marBottom w:val="0"/>
      <w:divBdr>
        <w:top w:val="none" w:sz="0" w:space="0" w:color="auto"/>
        <w:left w:val="none" w:sz="0" w:space="0" w:color="auto"/>
        <w:bottom w:val="none" w:sz="0" w:space="0" w:color="auto"/>
        <w:right w:val="none" w:sz="0" w:space="0" w:color="auto"/>
      </w:divBdr>
    </w:div>
    <w:div w:id="251011157">
      <w:bodyDiv w:val="1"/>
      <w:marLeft w:val="0"/>
      <w:marRight w:val="0"/>
      <w:marTop w:val="0"/>
      <w:marBottom w:val="0"/>
      <w:divBdr>
        <w:top w:val="none" w:sz="0" w:space="0" w:color="auto"/>
        <w:left w:val="none" w:sz="0" w:space="0" w:color="auto"/>
        <w:bottom w:val="none" w:sz="0" w:space="0" w:color="auto"/>
        <w:right w:val="none" w:sz="0" w:space="0" w:color="auto"/>
      </w:divBdr>
    </w:div>
    <w:div w:id="254636006">
      <w:bodyDiv w:val="1"/>
      <w:marLeft w:val="0"/>
      <w:marRight w:val="0"/>
      <w:marTop w:val="0"/>
      <w:marBottom w:val="0"/>
      <w:divBdr>
        <w:top w:val="none" w:sz="0" w:space="0" w:color="auto"/>
        <w:left w:val="none" w:sz="0" w:space="0" w:color="auto"/>
        <w:bottom w:val="none" w:sz="0" w:space="0" w:color="auto"/>
        <w:right w:val="none" w:sz="0" w:space="0" w:color="auto"/>
      </w:divBdr>
    </w:div>
    <w:div w:id="281108181">
      <w:bodyDiv w:val="1"/>
      <w:marLeft w:val="0"/>
      <w:marRight w:val="0"/>
      <w:marTop w:val="0"/>
      <w:marBottom w:val="0"/>
      <w:divBdr>
        <w:top w:val="none" w:sz="0" w:space="0" w:color="auto"/>
        <w:left w:val="none" w:sz="0" w:space="0" w:color="auto"/>
        <w:bottom w:val="none" w:sz="0" w:space="0" w:color="auto"/>
        <w:right w:val="none" w:sz="0" w:space="0" w:color="auto"/>
      </w:divBdr>
    </w:div>
    <w:div w:id="321349515">
      <w:bodyDiv w:val="1"/>
      <w:marLeft w:val="0"/>
      <w:marRight w:val="0"/>
      <w:marTop w:val="0"/>
      <w:marBottom w:val="0"/>
      <w:divBdr>
        <w:top w:val="none" w:sz="0" w:space="0" w:color="auto"/>
        <w:left w:val="none" w:sz="0" w:space="0" w:color="auto"/>
        <w:bottom w:val="none" w:sz="0" w:space="0" w:color="auto"/>
        <w:right w:val="none" w:sz="0" w:space="0" w:color="auto"/>
      </w:divBdr>
    </w:div>
    <w:div w:id="325597108">
      <w:bodyDiv w:val="1"/>
      <w:marLeft w:val="0"/>
      <w:marRight w:val="0"/>
      <w:marTop w:val="0"/>
      <w:marBottom w:val="0"/>
      <w:divBdr>
        <w:top w:val="none" w:sz="0" w:space="0" w:color="auto"/>
        <w:left w:val="none" w:sz="0" w:space="0" w:color="auto"/>
        <w:bottom w:val="none" w:sz="0" w:space="0" w:color="auto"/>
        <w:right w:val="none" w:sz="0" w:space="0" w:color="auto"/>
      </w:divBdr>
    </w:div>
    <w:div w:id="349576070">
      <w:bodyDiv w:val="1"/>
      <w:marLeft w:val="0"/>
      <w:marRight w:val="0"/>
      <w:marTop w:val="0"/>
      <w:marBottom w:val="0"/>
      <w:divBdr>
        <w:top w:val="none" w:sz="0" w:space="0" w:color="auto"/>
        <w:left w:val="none" w:sz="0" w:space="0" w:color="auto"/>
        <w:bottom w:val="none" w:sz="0" w:space="0" w:color="auto"/>
        <w:right w:val="none" w:sz="0" w:space="0" w:color="auto"/>
      </w:divBdr>
    </w:div>
    <w:div w:id="352535962">
      <w:bodyDiv w:val="1"/>
      <w:marLeft w:val="0"/>
      <w:marRight w:val="0"/>
      <w:marTop w:val="0"/>
      <w:marBottom w:val="0"/>
      <w:divBdr>
        <w:top w:val="none" w:sz="0" w:space="0" w:color="auto"/>
        <w:left w:val="none" w:sz="0" w:space="0" w:color="auto"/>
        <w:bottom w:val="none" w:sz="0" w:space="0" w:color="auto"/>
        <w:right w:val="none" w:sz="0" w:space="0" w:color="auto"/>
      </w:divBdr>
    </w:div>
    <w:div w:id="362940904">
      <w:bodyDiv w:val="1"/>
      <w:marLeft w:val="0"/>
      <w:marRight w:val="0"/>
      <w:marTop w:val="0"/>
      <w:marBottom w:val="0"/>
      <w:divBdr>
        <w:top w:val="none" w:sz="0" w:space="0" w:color="auto"/>
        <w:left w:val="none" w:sz="0" w:space="0" w:color="auto"/>
        <w:bottom w:val="none" w:sz="0" w:space="0" w:color="auto"/>
        <w:right w:val="none" w:sz="0" w:space="0" w:color="auto"/>
      </w:divBdr>
    </w:div>
    <w:div w:id="369840766">
      <w:bodyDiv w:val="1"/>
      <w:marLeft w:val="0"/>
      <w:marRight w:val="0"/>
      <w:marTop w:val="0"/>
      <w:marBottom w:val="0"/>
      <w:divBdr>
        <w:top w:val="none" w:sz="0" w:space="0" w:color="auto"/>
        <w:left w:val="none" w:sz="0" w:space="0" w:color="auto"/>
        <w:bottom w:val="none" w:sz="0" w:space="0" w:color="auto"/>
        <w:right w:val="none" w:sz="0" w:space="0" w:color="auto"/>
      </w:divBdr>
    </w:div>
    <w:div w:id="376392420">
      <w:bodyDiv w:val="1"/>
      <w:marLeft w:val="0"/>
      <w:marRight w:val="0"/>
      <w:marTop w:val="0"/>
      <w:marBottom w:val="0"/>
      <w:divBdr>
        <w:top w:val="none" w:sz="0" w:space="0" w:color="auto"/>
        <w:left w:val="none" w:sz="0" w:space="0" w:color="auto"/>
        <w:bottom w:val="none" w:sz="0" w:space="0" w:color="auto"/>
        <w:right w:val="none" w:sz="0" w:space="0" w:color="auto"/>
      </w:divBdr>
    </w:div>
    <w:div w:id="383680350">
      <w:bodyDiv w:val="1"/>
      <w:marLeft w:val="0"/>
      <w:marRight w:val="0"/>
      <w:marTop w:val="0"/>
      <w:marBottom w:val="0"/>
      <w:divBdr>
        <w:top w:val="none" w:sz="0" w:space="0" w:color="auto"/>
        <w:left w:val="none" w:sz="0" w:space="0" w:color="auto"/>
        <w:bottom w:val="none" w:sz="0" w:space="0" w:color="auto"/>
        <w:right w:val="none" w:sz="0" w:space="0" w:color="auto"/>
      </w:divBdr>
    </w:div>
    <w:div w:id="401146547">
      <w:bodyDiv w:val="1"/>
      <w:marLeft w:val="0"/>
      <w:marRight w:val="0"/>
      <w:marTop w:val="0"/>
      <w:marBottom w:val="0"/>
      <w:divBdr>
        <w:top w:val="none" w:sz="0" w:space="0" w:color="auto"/>
        <w:left w:val="none" w:sz="0" w:space="0" w:color="auto"/>
        <w:bottom w:val="none" w:sz="0" w:space="0" w:color="auto"/>
        <w:right w:val="none" w:sz="0" w:space="0" w:color="auto"/>
      </w:divBdr>
    </w:div>
    <w:div w:id="411435097">
      <w:bodyDiv w:val="1"/>
      <w:marLeft w:val="0"/>
      <w:marRight w:val="0"/>
      <w:marTop w:val="0"/>
      <w:marBottom w:val="0"/>
      <w:divBdr>
        <w:top w:val="none" w:sz="0" w:space="0" w:color="auto"/>
        <w:left w:val="none" w:sz="0" w:space="0" w:color="auto"/>
        <w:bottom w:val="none" w:sz="0" w:space="0" w:color="auto"/>
        <w:right w:val="none" w:sz="0" w:space="0" w:color="auto"/>
      </w:divBdr>
    </w:div>
    <w:div w:id="417168333">
      <w:bodyDiv w:val="1"/>
      <w:marLeft w:val="0"/>
      <w:marRight w:val="0"/>
      <w:marTop w:val="0"/>
      <w:marBottom w:val="0"/>
      <w:divBdr>
        <w:top w:val="none" w:sz="0" w:space="0" w:color="auto"/>
        <w:left w:val="none" w:sz="0" w:space="0" w:color="auto"/>
        <w:bottom w:val="none" w:sz="0" w:space="0" w:color="auto"/>
        <w:right w:val="none" w:sz="0" w:space="0" w:color="auto"/>
      </w:divBdr>
    </w:div>
    <w:div w:id="424349252">
      <w:bodyDiv w:val="1"/>
      <w:marLeft w:val="0"/>
      <w:marRight w:val="0"/>
      <w:marTop w:val="0"/>
      <w:marBottom w:val="0"/>
      <w:divBdr>
        <w:top w:val="none" w:sz="0" w:space="0" w:color="auto"/>
        <w:left w:val="none" w:sz="0" w:space="0" w:color="auto"/>
        <w:bottom w:val="none" w:sz="0" w:space="0" w:color="auto"/>
        <w:right w:val="none" w:sz="0" w:space="0" w:color="auto"/>
      </w:divBdr>
    </w:div>
    <w:div w:id="424500277">
      <w:bodyDiv w:val="1"/>
      <w:marLeft w:val="0"/>
      <w:marRight w:val="0"/>
      <w:marTop w:val="0"/>
      <w:marBottom w:val="0"/>
      <w:divBdr>
        <w:top w:val="none" w:sz="0" w:space="0" w:color="auto"/>
        <w:left w:val="none" w:sz="0" w:space="0" w:color="auto"/>
        <w:bottom w:val="none" w:sz="0" w:space="0" w:color="auto"/>
        <w:right w:val="none" w:sz="0" w:space="0" w:color="auto"/>
      </w:divBdr>
    </w:div>
    <w:div w:id="433284628">
      <w:bodyDiv w:val="1"/>
      <w:marLeft w:val="0"/>
      <w:marRight w:val="0"/>
      <w:marTop w:val="0"/>
      <w:marBottom w:val="0"/>
      <w:divBdr>
        <w:top w:val="none" w:sz="0" w:space="0" w:color="auto"/>
        <w:left w:val="none" w:sz="0" w:space="0" w:color="auto"/>
        <w:bottom w:val="none" w:sz="0" w:space="0" w:color="auto"/>
        <w:right w:val="none" w:sz="0" w:space="0" w:color="auto"/>
      </w:divBdr>
    </w:div>
    <w:div w:id="443110994">
      <w:bodyDiv w:val="1"/>
      <w:marLeft w:val="0"/>
      <w:marRight w:val="0"/>
      <w:marTop w:val="0"/>
      <w:marBottom w:val="0"/>
      <w:divBdr>
        <w:top w:val="none" w:sz="0" w:space="0" w:color="auto"/>
        <w:left w:val="none" w:sz="0" w:space="0" w:color="auto"/>
        <w:bottom w:val="none" w:sz="0" w:space="0" w:color="auto"/>
        <w:right w:val="none" w:sz="0" w:space="0" w:color="auto"/>
      </w:divBdr>
    </w:div>
    <w:div w:id="444815833">
      <w:bodyDiv w:val="1"/>
      <w:marLeft w:val="0"/>
      <w:marRight w:val="0"/>
      <w:marTop w:val="0"/>
      <w:marBottom w:val="0"/>
      <w:divBdr>
        <w:top w:val="none" w:sz="0" w:space="0" w:color="auto"/>
        <w:left w:val="none" w:sz="0" w:space="0" w:color="auto"/>
        <w:bottom w:val="none" w:sz="0" w:space="0" w:color="auto"/>
        <w:right w:val="none" w:sz="0" w:space="0" w:color="auto"/>
      </w:divBdr>
    </w:div>
    <w:div w:id="455638411">
      <w:bodyDiv w:val="1"/>
      <w:marLeft w:val="0"/>
      <w:marRight w:val="0"/>
      <w:marTop w:val="0"/>
      <w:marBottom w:val="0"/>
      <w:divBdr>
        <w:top w:val="none" w:sz="0" w:space="0" w:color="auto"/>
        <w:left w:val="none" w:sz="0" w:space="0" w:color="auto"/>
        <w:bottom w:val="none" w:sz="0" w:space="0" w:color="auto"/>
        <w:right w:val="none" w:sz="0" w:space="0" w:color="auto"/>
      </w:divBdr>
    </w:div>
    <w:div w:id="464665565">
      <w:bodyDiv w:val="1"/>
      <w:marLeft w:val="0"/>
      <w:marRight w:val="0"/>
      <w:marTop w:val="0"/>
      <w:marBottom w:val="0"/>
      <w:divBdr>
        <w:top w:val="none" w:sz="0" w:space="0" w:color="auto"/>
        <w:left w:val="none" w:sz="0" w:space="0" w:color="auto"/>
        <w:bottom w:val="none" w:sz="0" w:space="0" w:color="auto"/>
        <w:right w:val="none" w:sz="0" w:space="0" w:color="auto"/>
      </w:divBdr>
    </w:div>
    <w:div w:id="497161555">
      <w:bodyDiv w:val="1"/>
      <w:marLeft w:val="0"/>
      <w:marRight w:val="0"/>
      <w:marTop w:val="0"/>
      <w:marBottom w:val="0"/>
      <w:divBdr>
        <w:top w:val="none" w:sz="0" w:space="0" w:color="auto"/>
        <w:left w:val="none" w:sz="0" w:space="0" w:color="auto"/>
        <w:bottom w:val="none" w:sz="0" w:space="0" w:color="auto"/>
        <w:right w:val="none" w:sz="0" w:space="0" w:color="auto"/>
      </w:divBdr>
    </w:div>
    <w:div w:id="506333745">
      <w:bodyDiv w:val="1"/>
      <w:marLeft w:val="0"/>
      <w:marRight w:val="0"/>
      <w:marTop w:val="0"/>
      <w:marBottom w:val="0"/>
      <w:divBdr>
        <w:top w:val="none" w:sz="0" w:space="0" w:color="auto"/>
        <w:left w:val="none" w:sz="0" w:space="0" w:color="auto"/>
        <w:bottom w:val="none" w:sz="0" w:space="0" w:color="auto"/>
        <w:right w:val="none" w:sz="0" w:space="0" w:color="auto"/>
      </w:divBdr>
    </w:div>
    <w:div w:id="539899897">
      <w:bodyDiv w:val="1"/>
      <w:marLeft w:val="0"/>
      <w:marRight w:val="0"/>
      <w:marTop w:val="0"/>
      <w:marBottom w:val="0"/>
      <w:divBdr>
        <w:top w:val="none" w:sz="0" w:space="0" w:color="auto"/>
        <w:left w:val="none" w:sz="0" w:space="0" w:color="auto"/>
        <w:bottom w:val="none" w:sz="0" w:space="0" w:color="auto"/>
        <w:right w:val="none" w:sz="0" w:space="0" w:color="auto"/>
      </w:divBdr>
    </w:div>
    <w:div w:id="552886858">
      <w:bodyDiv w:val="1"/>
      <w:marLeft w:val="0"/>
      <w:marRight w:val="0"/>
      <w:marTop w:val="0"/>
      <w:marBottom w:val="0"/>
      <w:divBdr>
        <w:top w:val="none" w:sz="0" w:space="0" w:color="auto"/>
        <w:left w:val="none" w:sz="0" w:space="0" w:color="auto"/>
        <w:bottom w:val="none" w:sz="0" w:space="0" w:color="auto"/>
        <w:right w:val="none" w:sz="0" w:space="0" w:color="auto"/>
      </w:divBdr>
    </w:div>
    <w:div w:id="560560834">
      <w:bodyDiv w:val="1"/>
      <w:marLeft w:val="0"/>
      <w:marRight w:val="0"/>
      <w:marTop w:val="0"/>
      <w:marBottom w:val="0"/>
      <w:divBdr>
        <w:top w:val="none" w:sz="0" w:space="0" w:color="auto"/>
        <w:left w:val="none" w:sz="0" w:space="0" w:color="auto"/>
        <w:bottom w:val="none" w:sz="0" w:space="0" w:color="auto"/>
        <w:right w:val="none" w:sz="0" w:space="0" w:color="auto"/>
      </w:divBdr>
    </w:div>
    <w:div w:id="564533413">
      <w:bodyDiv w:val="1"/>
      <w:marLeft w:val="0"/>
      <w:marRight w:val="0"/>
      <w:marTop w:val="0"/>
      <w:marBottom w:val="0"/>
      <w:divBdr>
        <w:top w:val="none" w:sz="0" w:space="0" w:color="auto"/>
        <w:left w:val="none" w:sz="0" w:space="0" w:color="auto"/>
        <w:bottom w:val="none" w:sz="0" w:space="0" w:color="auto"/>
        <w:right w:val="none" w:sz="0" w:space="0" w:color="auto"/>
      </w:divBdr>
    </w:div>
    <w:div w:id="572854601">
      <w:bodyDiv w:val="1"/>
      <w:marLeft w:val="0"/>
      <w:marRight w:val="0"/>
      <w:marTop w:val="0"/>
      <w:marBottom w:val="0"/>
      <w:divBdr>
        <w:top w:val="none" w:sz="0" w:space="0" w:color="auto"/>
        <w:left w:val="none" w:sz="0" w:space="0" w:color="auto"/>
        <w:bottom w:val="none" w:sz="0" w:space="0" w:color="auto"/>
        <w:right w:val="none" w:sz="0" w:space="0" w:color="auto"/>
      </w:divBdr>
    </w:div>
    <w:div w:id="577906017">
      <w:bodyDiv w:val="1"/>
      <w:marLeft w:val="0"/>
      <w:marRight w:val="0"/>
      <w:marTop w:val="0"/>
      <w:marBottom w:val="0"/>
      <w:divBdr>
        <w:top w:val="none" w:sz="0" w:space="0" w:color="auto"/>
        <w:left w:val="none" w:sz="0" w:space="0" w:color="auto"/>
        <w:bottom w:val="none" w:sz="0" w:space="0" w:color="auto"/>
        <w:right w:val="none" w:sz="0" w:space="0" w:color="auto"/>
      </w:divBdr>
    </w:div>
    <w:div w:id="592275263">
      <w:bodyDiv w:val="1"/>
      <w:marLeft w:val="0"/>
      <w:marRight w:val="0"/>
      <w:marTop w:val="0"/>
      <w:marBottom w:val="0"/>
      <w:divBdr>
        <w:top w:val="none" w:sz="0" w:space="0" w:color="auto"/>
        <w:left w:val="none" w:sz="0" w:space="0" w:color="auto"/>
        <w:bottom w:val="none" w:sz="0" w:space="0" w:color="auto"/>
        <w:right w:val="none" w:sz="0" w:space="0" w:color="auto"/>
      </w:divBdr>
    </w:div>
    <w:div w:id="600724051">
      <w:bodyDiv w:val="1"/>
      <w:marLeft w:val="0"/>
      <w:marRight w:val="0"/>
      <w:marTop w:val="0"/>
      <w:marBottom w:val="0"/>
      <w:divBdr>
        <w:top w:val="none" w:sz="0" w:space="0" w:color="auto"/>
        <w:left w:val="none" w:sz="0" w:space="0" w:color="auto"/>
        <w:bottom w:val="none" w:sz="0" w:space="0" w:color="auto"/>
        <w:right w:val="none" w:sz="0" w:space="0" w:color="auto"/>
      </w:divBdr>
    </w:div>
    <w:div w:id="637958237">
      <w:bodyDiv w:val="1"/>
      <w:marLeft w:val="0"/>
      <w:marRight w:val="0"/>
      <w:marTop w:val="0"/>
      <w:marBottom w:val="0"/>
      <w:divBdr>
        <w:top w:val="none" w:sz="0" w:space="0" w:color="auto"/>
        <w:left w:val="none" w:sz="0" w:space="0" w:color="auto"/>
        <w:bottom w:val="none" w:sz="0" w:space="0" w:color="auto"/>
        <w:right w:val="none" w:sz="0" w:space="0" w:color="auto"/>
      </w:divBdr>
    </w:div>
    <w:div w:id="658116529">
      <w:bodyDiv w:val="1"/>
      <w:marLeft w:val="0"/>
      <w:marRight w:val="0"/>
      <w:marTop w:val="0"/>
      <w:marBottom w:val="0"/>
      <w:divBdr>
        <w:top w:val="none" w:sz="0" w:space="0" w:color="auto"/>
        <w:left w:val="none" w:sz="0" w:space="0" w:color="auto"/>
        <w:bottom w:val="none" w:sz="0" w:space="0" w:color="auto"/>
        <w:right w:val="none" w:sz="0" w:space="0" w:color="auto"/>
      </w:divBdr>
    </w:div>
    <w:div w:id="660547178">
      <w:bodyDiv w:val="1"/>
      <w:marLeft w:val="0"/>
      <w:marRight w:val="0"/>
      <w:marTop w:val="0"/>
      <w:marBottom w:val="0"/>
      <w:divBdr>
        <w:top w:val="none" w:sz="0" w:space="0" w:color="auto"/>
        <w:left w:val="none" w:sz="0" w:space="0" w:color="auto"/>
        <w:bottom w:val="none" w:sz="0" w:space="0" w:color="auto"/>
        <w:right w:val="none" w:sz="0" w:space="0" w:color="auto"/>
      </w:divBdr>
    </w:div>
    <w:div w:id="698624864">
      <w:bodyDiv w:val="1"/>
      <w:marLeft w:val="0"/>
      <w:marRight w:val="0"/>
      <w:marTop w:val="0"/>
      <w:marBottom w:val="0"/>
      <w:divBdr>
        <w:top w:val="none" w:sz="0" w:space="0" w:color="auto"/>
        <w:left w:val="none" w:sz="0" w:space="0" w:color="auto"/>
        <w:bottom w:val="none" w:sz="0" w:space="0" w:color="auto"/>
        <w:right w:val="none" w:sz="0" w:space="0" w:color="auto"/>
      </w:divBdr>
    </w:div>
    <w:div w:id="710501817">
      <w:bodyDiv w:val="1"/>
      <w:marLeft w:val="0"/>
      <w:marRight w:val="0"/>
      <w:marTop w:val="0"/>
      <w:marBottom w:val="0"/>
      <w:divBdr>
        <w:top w:val="none" w:sz="0" w:space="0" w:color="auto"/>
        <w:left w:val="none" w:sz="0" w:space="0" w:color="auto"/>
        <w:bottom w:val="none" w:sz="0" w:space="0" w:color="auto"/>
        <w:right w:val="none" w:sz="0" w:space="0" w:color="auto"/>
      </w:divBdr>
    </w:div>
    <w:div w:id="755438361">
      <w:bodyDiv w:val="1"/>
      <w:marLeft w:val="0"/>
      <w:marRight w:val="0"/>
      <w:marTop w:val="0"/>
      <w:marBottom w:val="0"/>
      <w:divBdr>
        <w:top w:val="none" w:sz="0" w:space="0" w:color="auto"/>
        <w:left w:val="none" w:sz="0" w:space="0" w:color="auto"/>
        <w:bottom w:val="none" w:sz="0" w:space="0" w:color="auto"/>
        <w:right w:val="none" w:sz="0" w:space="0" w:color="auto"/>
      </w:divBdr>
    </w:div>
    <w:div w:id="757025629">
      <w:bodyDiv w:val="1"/>
      <w:marLeft w:val="0"/>
      <w:marRight w:val="0"/>
      <w:marTop w:val="0"/>
      <w:marBottom w:val="0"/>
      <w:divBdr>
        <w:top w:val="none" w:sz="0" w:space="0" w:color="auto"/>
        <w:left w:val="none" w:sz="0" w:space="0" w:color="auto"/>
        <w:bottom w:val="none" w:sz="0" w:space="0" w:color="auto"/>
        <w:right w:val="none" w:sz="0" w:space="0" w:color="auto"/>
      </w:divBdr>
    </w:div>
    <w:div w:id="768083749">
      <w:bodyDiv w:val="1"/>
      <w:marLeft w:val="0"/>
      <w:marRight w:val="0"/>
      <w:marTop w:val="0"/>
      <w:marBottom w:val="0"/>
      <w:divBdr>
        <w:top w:val="none" w:sz="0" w:space="0" w:color="auto"/>
        <w:left w:val="none" w:sz="0" w:space="0" w:color="auto"/>
        <w:bottom w:val="none" w:sz="0" w:space="0" w:color="auto"/>
        <w:right w:val="none" w:sz="0" w:space="0" w:color="auto"/>
      </w:divBdr>
    </w:div>
    <w:div w:id="810096415">
      <w:bodyDiv w:val="1"/>
      <w:marLeft w:val="0"/>
      <w:marRight w:val="0"/>
      <w:marTop w:val="0"/>
      <w:marBottom w:val="0"/>
      <w:divBdr>
        <w:top w:val="none" w:sz="0" w:space="0" w:color="auto"/>
        <w:left w:val="none" w:sz="0" w:space="0" w:color="auto"/>
        <w:bottom w:val="none" w:sz="0" w:space="0" w:color="auto"/>
        <w:right w:val="none" w:sz="0" w:space="0" w:color="auto"/>
      </w:divBdr>
    </w:div>
    <w:div w:id="811868833">
      <w:bodyDiv w:val="1"/>
      <w:marLeft w:val="0"/>
      <w:marRight w:val="0"/>
      <w:marTop w:val="0"/>
      <w:marBottom w:val="0"/>
      <w:divBdr>
        <w:top w:val="none" w:sz="0" w:space="0" w:color="auto"/>
        <w:left w:val="none" w:sz="0" w:space="0" w:color="auto"/>
        <w:bottom w:val="none" w:sz="0" w:space="0" w:color="auto"/>
        <w:right w:val="none" w:sz="0" w:space="0" w:color="auto"/>
      </w:divBdr>
    </w:div>
    <w:div w:id="817041262">
      <w:bodyDiv w:val="1"/>
      <w:marLeft w:val="0"/>
      <w:marRight w:val="0"/>
      <w:marTop w:val="0"/>
      <w:marBottom w:val="0"/>
      <w:divBdr>
        <w:top w:val="none" w:sz="0" w:space="0" w:color="auto"/>
        <w:left w:val="none" w:sz="0" w:space="0" w:color="auto"/>
        <w:bottom w:val="none" w:sz="0" w:space="0" w:color="auto"/>
        <w:right w:val="none" w:sz="0" w:space="0" w:color="auto"/>
      </w:divBdr>
    </w:div>
    <w:div w:id="822090010">
      <w:bodyDiv w:val="1"/>
      <w:marLeft w:val="0"/>
      <w:marRight w:val="0"/>
      <w:marTop w:val="0"/>
      <w:marBottom w:val="0"/>
      <w:divBdr>
        <w:top w:val="none" w:sz="0" w:space="0" w:color="auto"/>
        <w:left w:val="none" w:sz="0" w:space="0" w:color="auto"/>
        <w:bottom w:val="none" w:sz="0" w:space="0" w:color="auto"/>
        <w:right w:val="none" w:sz="0" w:space="0" w:color="auto"/>
      </w:divBdr>
    </w:div>
    <w:div w:id="833183572">
      <w:bodyDiv w:val="1"/>
      <w:marLeft w:val="0"/>
      <w:marRight w:val="0"/>
      <w:marTop w:val="0"/>
      <w:marBottom w:val="0"/>
      <w:divBdr>
        <w:top w:val="none" w:sz="0" w:space="0" w:color="auto"/>
        <w:left w:val="none" w:sz="0" w:space="0" w:color="auto"/>
        <w:bottom w:val="none" w:sz="0" w:space="0" w:color="auto"/>
        <w:right w:val="none" w:sz="0" w:space="0" w:color="auto"/>
      </w:divBdr>
    </w:div>
    <w:div w:id="858588494">
      <w:bodyDiv w:val="1"/>
      <w:marLeft w:val="0"/>
      <w:marRight w:val="0"/>
      <w:marTop w:val="0"/>
      <w:marBottom w:val="0"/>
      <w:divBdr>
        <w:top w:val="none" w:sz="0" w:space="0" w:color="auto"/>
        <w:left w:val="none" w:sz="0" w:space="0" w:color="auto"/>
        <w:bottom w:val="none" w:sz="0" w:space="0" w:color="auto"/>
        <w:right w:val="none" w:sz="0" w:space="0" w:color="auto"/>
      </w:divBdr>
    </w:div>
    <w:div w:id="869034015">
      <w:bodyDiv w:val="1"/>
      <w:marLeft w:val="0"/>
      <w:marRight w:val="0"/>
      <w:marTop w:val="0"/>
      <w:marBottom w:val="0"/>
      <w:divBdr>
        <w:top w:val="none" w:sz="0" w:space="0" w:color="auto"/>
        <w:left w:val="none" w:sz="0" w:space="0" w:color="auto"/>
        <w:bottom w:val="none" w:sz="0" w:space="0" w:color="auto"/>
        <w:right w:val="none" w:sz="0" w:space="0" w:color="auto"/>
      </w:divBdr>
    </w:div>
    <w:div w:id="887375073">
      <w:bodyDiv w:val="1"/>
      <w:marLeft w:val="0"/>
      <w:marRight w:val="0"/>
      <w:marTop w:val="0"/>
      <w:marBottom w:val="0"/>
      <w:divBdr>
        <w:top w:val="none" w:sz="0" w:space="0" w:color="auto"/>
        <w:left w:val="none" w:sz="0" w:space="0" w:color="auto"/>
        <w:bottom w:val="none" w:sz="0" w:space="0" w:color="auto"/>
        <w:right w:val="none" w:sz="0" w:space="0" w:color="auto"/>
      </w:divBdr>
    </w:div>
    <w:div w:id="900022752">
      <w:bodyDiv w:val="1"/>
      <w:marLeft w:val="0"/>
      <w:marRight w:val="0"/>
      <w:marTop w:val="0"/>
      <w:marBottom w:val="0"/>
      <w:divBdr>
        <w:top w:val="none" w:sz="0" w:space="0" w:color="auto"/>
        <w:left w:val="none" w:sz="0" w:space="0" w:color="auto"/>
        <w:bottom w:val="none" w:sz="0" w:space="0" w:color="auto"/>
        <w:right w:val="none" w:sz="0" w:space="0" w:color="auto"/>
      </w:divBdr>
    </w:div>
    <w:div w:id="902253728">
      <w:bodyDiv w:val="1"/>
      <w:marLeft w:val="0"/>
      <w:marRight w:val="0"/>
      <w:marTop w:val="0"/>
      <w:marBottom w:val="0"/>
      <w:divBdr>
        <w:top w:val="none" w:sz="0" w:space="0" w:color="auto"/>
        <w:left w:val="none" w:sz="0" w:space="0" w:color="auto"/>
        <w:bottom w:val="none" w:sz="0" w:space="0" w:color="auto"/>
        <w:right w:val="none" w:sz="0" w:space="0" w:color="auto"/>
      </w:divBdr>
    </w:div>
    <w:div w:id="918558290">
      <w:bodyDiv w:val="1"/>
      <w:marLeft w:val="0"/>
      <w:marRight w:val="0"/>
      <w:marTop w:val="0"/>
      <w:marBottom w:val="0"/>
      <w:divBdr>
        <w:top w:val="none" w:sz="0" w:space="0" w:color="auto"/>
        <w:left w:val="none" w:sz="0" w:space="0" w:color="auto"/>
        <w:bottom w:val="none" w:sz="0" w:space="0" w:color="auto"/>
        <w:right w:val="none" w:sz="0" w:space="0" w:color="auto"/>
      </w:divBdr>
    </w:div>
    <w:div w:id="933325406">
      <w:bodyDiv w:val="1"/>
      <w:marLeft w:val="0"/>
      <w:marRight w:val="0"/>
      <w:marTop w:val="0"/>
      <w:marBottom w:val="0"/>
      <w:divBdr>
        <w:top w:val="none" w:sz="0" w:space="0" w:color="auto"/>
        <w:left w:val="none" w:sz="0" w:space="0" w:color="auto"/>
        <w:bottom w:val="none" w:sz="0" w:space="0" w:color="auto"/>
        <w:right w:val="none" w:sz="0" w:space="0" w:color="auto"/>
      </w:divBdr>
    </w:div>
    <w:div w:id="963464466">
      <w:bodyDiv w:val="1"/>
      <w:marLeft w:val="0"/>
      <w:marRight w:val="0"/>
      <w:marTop w:val="0"/>
      <w:marBottom w:val="0"/>
      <w:divBdr>
        <w:top w:val="none" w:sz="0" w:space="0" w:color="auto"/>
        <w:left w:val="none" w:sz="0" w:space="0" w:color="auto"/>
        <w:bottom w:val="none" w:sz="0" w:space="0" w:color="auto"/>
        <w:right w:val="none" w:sz="0" w:space="0" w:color="auto"/>
      </w:divBdr>
    </w:div>
    <w:div w:id="969242341">
      <w:bodyDiv w:val="1"/>
      <w:marLeft w:val="0"/>
      <w:marRight w:val="0"/>
      <w:marTop w:val="0"/>
      <w:marBottom w:val="0"/>
      <w:divBdr>
        <w:top w:val="none" w:sz="0" w:space="0" w:color="auto"/>
        <w:left w:val="none" w:sz="0" w:space="0" w:color="auto"/>
        <w:bottom w:val="none" w:sz="0" w:space="0" w:color="auto"/>
        <w:right w:val="none" w:sz="0" w:space="0" w:color="auto"/>
      </w:divBdr>
    </w:div>
    <w:div w:id="998113507">
      <w:bodyDiv w:val="1"/>
      <w:marLeft w:val="0"/>
      <w:marRight w:val="0"/>
      <w:marTop w:val="0"/>
      <w:marBottom w:val="0"/>
      <w:divBdr>
        <w:top w:val="none" w:sz="0" w:space="0" w:color="auto"/>
        <w:left w:val="none" w:sz="0" w:space="0" w:color="auto"/>
        <w:bottom w:val="none" w:sz="0" w:space="0" w:color="auto"/>
        <w:right w:val="none" w:sz="0" w:space="0" w:color="auto"/>
      </w:divBdr>
    </w:div>
    <w:div w:id="1020856232">
      <w:bodyDiv w:val="1"/>
      <w:marLeft w:val="0"/>
      <w:marRight w:val="0"/>
      <w:marTop w:val="0"/>
      <w:marBottom w:val="0"/>
      <w:divBdr>
        <w:top w:val="none" w:sz="0" w:space="0" w:color="auto"/>
        <w:left w:val="none" w:sz="0" w:space="0" w:color="auto"/>
        <w:bottom w:val="none" w:sz="0" w:space="0" w:color="auto"/>
        <w:right w:val="none" w:sz="0" w:space="0" w:color="auto"/>
      </w:divBdr>
    </w:div>
    <w:div w:id="1027832675">
      <w:bodyDiv w:val="1"/>
      <w:marLeft w:val="0"/>
      <w:marRight w:val="0"/>
      <w:marTop w:val="0"/>
      <w:marBottom w:val="0"/>
      <w:divBdr>
        <w:top w:val="none" w:sz="0" w:space="0" w:color="auto"/>
        <w:left w:val="none" w:sz="0" w:space="0" w:color="auto"/>
        <w:bottom w:val="none" w:sz="0" w:space="0" w:color="auto"/>
        <w:right w:val="none" w:sz="0" w:space="0" w:color="auto"/>
      </w:divBdr>
    </w:div>
    <w:div w:id="1059788477">
      <w:bodyDiv w:val="1"/>
      <w:marLeft w:val="0"/>
      <w:marRight w:val="0"/>
      <w:marTop w:val="0"/>
      <w:marBottom w:val="0"/>
      <w:divBdr>
        <w:top w:val="none" w:sz="0" w:space="0" w:color="auto"/>
        <w:left w:val="none" w:sz="0" w:space="0" w:color="auto"/>
        <w:bottom w:val="none" w:sz="0" w:space="0" w:color="auto"/>
        <w:right w:val="none" w:sz="0" w:space="0" w:color="auto"/>
      </w:divBdr>
    </w:div>
    <w:div w:id="1062216191">
      <w:bodyDiv w:val="1"/>
      <w:marLeft w:val="0"/>
      <w:marRight w:val="0"/>
      <w:marTop w:val="0"/>
      <w:marBottom w:val="0"/>
      <w:divBdr>
        <w:top w:val="none" w:sz="0" w:space="0" w:color="auto"/>
        <w:left w:val="none" w:sz="0" w:space="0" w:color="auto"/>
        <w:bottom w:val="none" w:sz="0" w:space="0" w:color="auto"/>
        <w:right w:val="none" w:sz="0" w:space="0" w:color="auto"/>
      </w:divBdr>
    </w:div>
    <w:div w:id="1074006285">
      <w:bodyDiv w:val="1"/>
      <w:marLeft w:val="0"/>
      <w:marRight w:val="0"/>
      <w:marTop w:val="0"/>
      <w:marBottom w:val="0"/>
      <w:divBdr>
        <w:top w:val="none" w:sz="0" w:space="0" w:color="auto"/>
        <w:left w:val="none" w:sz="0" w:space="0" w:color="auto"/>
        <w:bottom w:val="none" w:sz="0" w:space="0" w:color="auto"/>
        <w:right w:val="none" w:sz="0" w:space="0" w:color="auto"/>
      </w:divBdr>
    </w:div>
    <w:div w:id="1080905766">
      <w:bodyDiv w:val="1"/>
      <w:marLeft w:val="0"/>
      <w:marRight w:val="0"/>
      <w:marTop w:val="0"/>
      <w:marBottom w:val="0"/>
      <w:divBdr>
        <w:top w:val="none" w:sz="0" w:space="0" w:color="auto"/>
        <w:left w:val="none" w:sz="0" w:space="0" w:color="auto"/>
        <w:bottom w:val="none" w:sz="0" w:space="0" w:color="auto"/>
        <w:right w:val="none" w:sz="0" w:space="0" w:color="auto"/>
      </w:divBdr>
    </w:div>
    <w:div w:id="1081873753">
      <w:bodyDiv w:val="1"/>
      <w:marLeft w:val="0"/>
      <w:marRight w:val="0"/>
      <w:marTop w:val="0"/>
      <w:marBottom w:val="0"/>
      <w:divBdr>
        <w:top w:val="none" w:sz="0" w:space="0" w:color="auto"/>
        <w:left w:val="none" w:sz="0" w:space="0" w:color="auto"/>
        <w:bottom w:val="none" w:sz="0" w:space="0" w:color="auto"/>
        <w:right w:val="none" w:sz="0" w:space="0" w:color="auto"/>
      </w:divBdr>
    </w:div>
    <w:div w:id="1097596988">
      <w:bodyDiv w:val="1"/>
      <w:marLeft w:val="0"/>
      <w:marRight w:val="0"/>
      <w:marTop w:val="0"/>
      <w:marBottom w:val="0"/>
      <w:divBdr>
        <w:top w:val="none" w:sz="0" w:space="0" w:color="auto"/>
        <w:left w:val="none" w:sz="0" w:space="0" w:color="auto"/>
        <w:bottom w:val="none" w:sz="0" w:space="0" w:color="auto"/>
        <w:right w:val="none" w:sz="0" w:space="0" w:color="auto"/>
      </w:divBdr>
    </w:div>
    <w:div w:id="1135181331">
      <w:bodyDiv w:val="1"/>
      <w:marLeft w:val="0"/>
      <w:marRight w:val="0"/>
      <w:marTop w:val="0"/>
      <w:marBottom w:val="0"/>
      <w:divBdr>
        <w:top w:val="none" w:sz="0" w:space="0" w:color="auto"/>
        <w:left w:val="none" w:sz="0" w:space="0" w:color="auto"/>
        <w:bottom w:val="none" w:sz="0" w:space="0" w:color="auto"/>
        <w:right w:val="none" w:sz="0" w:space="0" w:color="auto"/>
      </w:divBdr>
    </w:div>
    <w:div w:id="1139033004">
      <w:bodyDiv w:val="1"/>
      <w:marLeft w:val="0"/>
      <w:marRight w:val="0"/>
      <w:marTop w:val="0"/>
      <w:marBottom w:val="0"/>
      <w:divBdr>
        <w:top w:val="none" w:sz="0" w:space="0" w:color="auto"/>
        <w:left w:val="none" w:sz="0" w:space="0" w:color="auto"/>
        <w:bottom w:val="none" w:sz="0" w:space="0" w:color="auto"/>
        <w:right w:val="none" w:sz="0" w:space="0" w:color="auto"/>
      </w:divBdr>
    </w:div>
    <w:div w:id="1146818003">
      <w:bodyDiv w:val="1"/>
      <w:marLeft w:val="0"/>
      <w:marRight w:val="0"/>
      <w:marTop w:val="0"/>
      <w:marBottom w:val="0"/>
      <w:divBdr>
        <w:top w:val="none" w:sz="0" w:space="0" w:color="auto"/>
        <w:left w:val="none" w:sz="0" w:space="0" w:color="auto"/>
        <w:bottom w:val="none" w:sz="0" w:space="0" w:color="auto"/>
        <w:right w:val="none" w:sz="0" w:space="0" w:color="auto"/>
      </w:divBdr>
    </w:div>
    <w:div w:id="1176731591">
      <w:bodyDiv w:val="1"/>
      <w:marLeft w:val="0"/>
      <w:marRight w:val="0"/>
      <w:marTop w:val="0"/>
      <w:marBottom w:val="0"/>
      <w:divBdr>
        <w:top w:val="none" w:sz="0" w:space="0" w:color="auto"/>
        <w:left w:val="none" w:sz="0" w:space="0" w:color="auto"/>
        <w:bottom w:val="none" w:sz="0" w:space="0" w:color="auto"/>
        <w:right w:val="none" w:sz="0" w:space="0" w:color="auto"/>
      </w:divBdr>
    </w:div>
    <w:div w:id="1222789081">
      <w:bodyDiv w:val="1"/>
      <w:marLeft w:val="0"/>
      <w:marRight w:val="0"/>
      <w:marTop w:val="0"/>
      <w:marBottom w:val="0"/>
      <w:divBdr>
        <w:top w:val="none" w:sz="0" w:space="0" w:color="auto"/>
        <w:left w:val="none" w:sz="0" w:space="0" w:color="auto"/>
        <w:bottom w:val="none" w:sz="0" w:space="0" w:color="auto"/>
        <w:right w:val="none" w:sz="0" w:space="0" w:color="auto"/>
      </w:divBdr>
    </w:div>
    <w:div w:id="1234586513">
      <w:bodyDiv w:val="1"/>
      <w:marLeft w:val="0"/>
      <w:marRight w:val="0"/>
      <w:marTop w:val="0"/>
      <w:marBottom w:val="0"/>
      <w:divBdr>
        <w:top w:val="none" w:sz="0" w:space="0" w:color="auto"/>
        <w:left w:val="none" w:sz="0" w:space="0" w:color="auto"/>
        <w:bottom w:val="none" w:sz="0" w:space="0" w:color="auto"/>
        <w:right w:val="none" w:sz="0" w:space="0" w:color="auto"/>
      </w:divBdr>
    </w:div>
    <w:div w:id="1235051262">
      <w:bodyDiv w:val="1"/>
      <w:marLeft w:val="0"/>
      <w:marRight w:val="0"/>
      <w:marTop w:val="0"/>
      <w:marBottom w:val="0"/>
      <w:divBdr>
        <w:top w:val="none" w:sz="0" w:space="0" w:color="auto"/>
        <w:left w:val="none" w:sz="0" w:space="0" w:color="auto"/>
        <w:bottom w:val="none" w:sz="0" w:space="0" w:color="auto"/>
        <w:right w:val="none" w:sz="0" w:space="0" w:color="auto"/>
      </w:divBdr>
    </w:div>
    <w:div w:id="1235890663">
      <w:bodyDiv w:val="1"/>
      <w:marLeft w:val="0"/>
      <w:marRight w:val="0"/>
      <w:marTop w:val="0"/>
      <w:marBottom w:val="0"/>
      <w:divBdr>
        <w:top w:val="none" w:sz="0" w:space="0" w:color="auto"/>
        <w:left w:val="none" w:sz="0" w:space="0" w:color="auto"/>
        <w:bottom w:val="none" w:sz="0" w:space="0" w:color="auto"/>
        <w:right w:val="none" w:sz="0" w:space="0" w:color="auto"/>
      </w:divBdr>
    </w:div>
    <w:div w:id="1250969802">
      <w:bodyDiv w:val="1"/>
      <w:marLeft w:val="0"/>
      <w:marRight w:val="0"/>
      <w:marTop w:val="0"/>
      <w:marBottom w:val="0"/>
      <w:divBdr>
        <w:top w:val="none" w:sz="0" w:space="0" w:color="auto"/>
        <w:left w:val="none" w:sz="0" w:space="0" w:color="auto"/>
        <w:bottom w:val="none" w:sz="0" w:space="0" w:color="auto"/>
        <w:right w:val="none" w:sz="0" w:space="0" w:color="auto"/>
      </w:divBdr>
    </w:div>
    <w:div w:id="1259868976">
      <w:bodyDiv w:val="1"/>
      <w:marLeft w:val="0"/>
      <w:marRight w:val="0"/>
      <w:marTop w:val="0"/>
      <w:marBottom w:val="0"/>
      <w:divBdr>
        <w:top w:val="none" w:sz="0" w:space="0" w:color="auto"/>
        <w:left w:val="none" w:sz="0" w:space="0" w:color="auto"/>
        <w:bottom w:val="none" w:sz="0" w:space="0" w:color="auto"/>
        <w:right w:val="none" w:sz="0" w:space="0" w:color="auto"/>
      </w:divBdr>
    </w:div>
    <w:div w:id="1281184459">
      <w:bodyDiv w:val="1"/>
      <w:marLeft w:val="0"/>
      <w:marRight w:val="0"/>
      <w:marTop w:val="0"/>
      <w:marBottom w:val="0"/>
      <w:divBdr>
        <w:top w:val="none" w:sz="0" w:space="0" w:color="auto"/>
        <w:left w:val="none" w:sz="0" w:space="0" w:color="auto"/>
        <w:bottom w:val="none" w:sz="0" w:space="0" w:color="auto"/>
        <w:right w:val="none" w:sz="0" w:space="0" w:color="auto"/>
      </w:divBdr>
    </w:div>
    <w:div w:id="1301963300">
      <w:bodyDiv w:val="1"/>
      <w:marLeft w:val="0"/>
      <w:marRight w:val="0"/>
      <w:marTop w:val="0"/>
      <w:marBottom w:val="0"/>
      <w:divBdr>
        <w:top w:val="none" w:sz="0" w:space="0" w:color="auto"/>
        <w:left w:val="none" w:sz="0" w:space="0" w:color="auto"/>
        <w:bottom w:val="none" w:sz="0" w:space="0" w:color="auto"/>
        <w:right w:val="none" w:sz="0" w:space="0" w:color="auto"/>
      </w:divBdr>
    </w:div>
    <w:div w:id="1304001968">
      <w:bodyDiv w:val="1"/>
      <w:marLeft w:val="0"/>
      <w:marRight w:val="0"/>
      <w:marTop w:val="0"/>
      <w:marBottom w:val="0"/>
      <w:divBdr>
        <w:top w:val="none" w:sz="0" w:space="0" w:color="auto"/>
        <w:left w:val="none" w:sz="0" w:space="0" w:color="auto"/>
        <w:bottom w:val="none" w:sz="0" w:space="0" w:color="auto"/>
        <w:right w:val="none" w:sz="0" w:space="0" w:color="auto"/>
      </w:divBdr>
    </w:div>
    <w:div w:id="1329014228">
      <w:bodyDiv w:val="1"/>
      <w:marLeft w:val="0"/>
      <w:marRight w:val="0"/>
      <w:marTop w:val="0"/>
      <w:marBottom w:val="0"/>
      <w:divBdr>
        <w:top w:val="none" w:sz="0" w:space="0" w:color="auto"/>
        <w:left w:val="none" w:sz="0" w:space="0" w:color="auto"/>
        <w:bottom w:val="none" w:sz="0" w:space="0" w:color="auto"/>
        <w:right w:val="none" w:sz="0" w:space="0" w:color="auto"/>
      </w:divBdr>
    </w:div>
    <w:div w:id="1333489434">
      <w:bodyDiv w:val="1"/>
      <w:marLeft w:val="0"/>
      <w:marRight w:val="0"/>
      <w:marTop w:val="0"/>
      <w:marBottom w:val="0"/>
      <w:divBdr>
        <w:top w:val="none" w:sz="0" w:space="0" w:color="auto"/>
        <w:left w:val="none" w:sz="0" w:space="0" w:color="auto"/>
        <w:bottom w:val="none" w:sz="0" w:space="0" w:color="auto"/>
        <w:right w:val="none" w:sz="0" w:space="0" w:color="auto"/>
      </w:divBdr>
    </w:div>
    <w:div w:id="1358893201">
      <w:bodyDiv w:val="1"/>
      <w:marLeft w:val="0"/>
      <w:marRight w:val="0"/>
      <w:marTop w:val="0"/>
      <w:marBottom w:val="0"/>
      <w:divBdr>
        <w:top w:val="none" w:sz="0" w:space="0" w:color="auto"/>
        <w:left w:val="none" w:sz="0" w:space="0" w:color="auto"/>
        <w:bottom w:val="none" w:sz="0" w:space="0" w:color="auto"/>
        <w:right w:val="none" w:sz="0" w:space="0" w:color="auto"/>
      </w:divBdr>
    </w:div>
    <w:div w:id="1364790308">
      <w:bodyDiv w:val="1"/>
      <w:marLeft w:val="0"/>
      <w:marRight w:val="0"/>
      <w:marTop w:val="0"/>
      <w:marBottom w:val="0"/>
      <w:divBdr>
        <w:top w:val="none" w:sz="0" w:space="0" w:color="auto"/>
        <w:left w:val="none" w:sz="0" w:space="0" w:color="auto"/>
        <w:bottom w:val="none" w:sz="0" w:space="0" w:color="auto"/>
        <w:right w:val="none" w:sz="0" w:space="0" w:color="auto"/>
      </w:divBdr>
    </w:div>
    <w:div w:id="1369799286">
      <w:bodyDiv w:val="1"/>
      <w:marLeft w:val="0"/>
      <w:marRight w:val="0"/>
      <w:marTop w:val="0"/>
      <w:marBottom w:val="0"/>
      <w:divBdr>
        <w:top w:val="none" w:sz="0" w:space="0" w:color="auto"/>
        <w:left w:val="none" w:sz="0" w:space="0" w:color="auto"/>
        <w:bottom w:val="none" w:sz="0" w:space="0" w:color="auto"/>
        <w:right w:val="none" w:sz="0" w:space="0" w:color="auto"/>
      </w:divBdr>
    </w:div>
    <w:div w:id="1372143613">
      <w:bodyDiv w:val="1"/>
      <w:marLeft w:val="0"/>
      <w:marRight w:val="0"/>
      <w:marTop w:val="0"/>
      <w:marBottom w:val="0"/>
      <w:divBdr>
        <w:top w:val="none" w:sz="0" w:space="0" w:color="auto"/>
        <w:left w:val="none" w:sz="0" w:space="0" w:color="auto"/>
        <w:bottom w:val="none" w:sz="0" w:space="0" w:color="auto"/>
        <w:right w:val="none" w:sz="0" w:space="0" w:color="auto"/>
      </w:divBdr>
    </w:div>
    <w:div w:id="1377200121">
      <w:bodyDiv w:val="1"/>
      <w:marLeft w:val="0"/>
      <w:marRight w:val="0"/>
      <w:marTop w:val="0"/>
      <w:marBottom w:val="0"/>
      <w:divBdr>
        <w:top w:val="none" w:sz="0" w:space="0" w:color="auto"/>
        <w:left w:val="none" w:sz="0" w:space="0" w:color="auto"/>
        <w:bottom w:val="none" w:sz="0" w:space="0" w:color="auto"/>
        <w:right w:val="none" w:sz="0" w:space="0" w:color="auto"/>
      </w:divBdr>
    </w:div>
    <w:div w:id="1388458021">
      <w:bodyDiv w:val="1"/>
      <w:marLeft w:val="0"/>
      <w:marRight w:val="0"/>
      <w:marTop w:val="0"/>
      <w:marBottom w:val="0"/>
      <w:divBdr>
        <w:top w:val="none" w:sz="0" w:space="0" w:color="auto"/>
        <w:left w:val="none" w:sz="0" w:space="0" w:color="auto"/>
        <w:bottom w:val="none" w:sz="0" w:space="0" w:color="auto"/>
        <w:right w:val="none" w:sz="0" w:space="0" w:color="auto"/>
      </w:divBdr>
    </w:div>
    <w:div w:id="1395815621">
      <w:bodyDiv w:val="1"/>
      <w:marLeft w:val="0"/>
      <w:marRight w:val="0"/>
      <w:marTop w:val="0"/>
      <w:marBottom w:val="0"/>
      <w:divBdr>
        <w:top w:val="none" w:sz="0" w:space="0" w:color="auto"/>
        <w:left w:val="none" w:sz="0" w:space="0" w:color="auto"/>
        <w:bottom w:val="none" w:sz="0" w:space="0" w:color="auto"/>
        <w:right w:val="none" w:sz="0" w:space="0" w:color="auto"/>
      </w:divBdr>
    </w:div>
    <w:div w:id="1450516841">
      <w:bodyDiv w:val="1"/>
      <w:marLeft w:val="0"/>
      <w:marRight w:val="0"/>
      <w:marTop w:val="0"/>
      <w:marBottom w:val="0"/>
      <w:divBdr>
        <w:top w:val="none" w:sz="0" w:space="0" w:color="auto"/>
        <w:left w:val="none" w:sz="0" w:space="0" w:color="auto"/>
        <w:bottom w:val="none" w:sz="0" w:space="0" w:color="auto"/>
        <w:right w:val="none" w:sz="0" w:space="0" w:color="auto"/>
      </w:divBdr>
      <w:divsChild>
        <w:div w:id="72970525">
          <w:marLeft w:val="0"/>
          <w:marRight w:val="0"/>
          <w:marTop w:val="15"/>
          <w:marBottom w:val="0"/>
          <w:divBdr>
            <w:top w:val="single" w:sz="48" w:space="0" w:color="auto"/>
            <w:left w:val="single" w:sz="48" w:space="0" w:color="auto"/>
            <w:bottom w:val="single" w:sz="48" w:space="0" w:color="auto"/>
            <w:right w:val="single" w:sz="48" w:space="0" w:color="auto"/>
          </w:divBdr>
          <w:divsChild>
            <w:div w:id="14341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7946">
      <w:bodyDiv w:val="1"/>
      <w:marLeft w:val="0"/>
      <w:marRight w:val="0"/>
      <w:marTop w:val="0"/>
      <w:marBottom w:val="0"/>
      <w:divBdr>
        <w:top w:val="none" w:sz="0" w:space="0" w:color="auto"/>
        <w:left w:val="none" w:sz="0" w:space="0" w:color="auto"/>
        <w:bottom w:val="none" w:sz="0" w:space="0" w:color="auto"/>
        <w:right w:val="none" w:sz="0" w:space="0" w:color="auto"/>
      </w:divBdr>
    </w:div>
    <w:div w:id="1504398907">
      <w:bodyDiv w:val="1"/>
      <w:marLeft w:val="0"/>
      <w:marRight w:val="0"/>
      <w:marTop w:val="0"/>
      <w:marBottom w:val="0"/>
      <w:divBdr>
        <w:top w:val="none" w:sz="0" w:space="0" w:color="auto"/>
        <w:left w:val="none" w:sz="0" w:space="0" w:color="auto"/>
        <w:bottom w:val="none" w:sz="0" w:space="0" w:color="auto"/>
        <w:right w:val="none" w:sz="0" w:space="0" w:color="auto"/>
      </w:divBdr>
    </w:div>
    <w:div w:id="1509759217">
      <w:bodyDiv w:val="1"/>
      <w:marLeft w:val="0"/>
      <w:marRight w:val="0"/>
      <w:marTop w:val="0"/>
      <w:marBottom w:val="0"/>
      <w:divBdr>
        <w:top w:val="none" w:sz="0" w:space="0" w:color="auto"/>
        <w:left w:val="none" w:sz="0" w:space="0" w:color="auto"/>
        <w:bottom w:val="none" w:sz="0" w:space="0" w:color="auto"/>
        <w:right w:val="none" w:sz="0" w:space="0" w:color="auto"/>
      </w:divBdr>
    </w:div>
    <w:div w:id="1567764050">
      <w:bodyDiv w:val="1"/>
      <w:marLeft w:val="0"/>
      <w:marRight w:val="0"/>
      <w:marTop w:val="0"/>
      <w:marBottom w:val="0"/>
      <w:divBdr>
        <w:top w:val="none" w:sz="0" w:space="0" w:color="auto"/>
        <w:left w:val="none" w:sz="0" w:space="0" w:color="auto"/>
        <w:bottom w:val="none" w:sz="0" w:space="0" w:color="auto"/>
        <w:right w:val="none" w:sz="0" w:space="0" w:color="auto"/>
      </w:divBdr>
    </w:div>
    <w:div w:id="1569224265">
      <w:bodyDiv w:val="1"/>
      <w:marLeft w:val="0"/>
      <w:marRight w:val="0"/>
      <w:marTop w:val="0"/>
      <w:marBottom w:val="0"/>
      <w:divBdr>
        <w:top w:val="none" w:sz="0" w:space="0" w:color="auto"/>
        <w:left w:val="none" w:sz="0" w:space="0" w:color="auto"/>
        <w:bottom w:val="none" w:sz="0" w:space="0" w:color="auto"/>
        <w:right w:val="none" w:sz="0" w:space="0" w:color="auto"/>
      </w:divBdr>
    </w:div>
    <w:div w:id="1570724277">
      <w:bodyDiv w:val="1"/>
      <w:marLeft w:val="0"/>
      <w:marRight w:val="0"/>
      <w:marTop w:val="0"/>
      <w:marBottom w:val="0"/>
      <w:divBdr>
        <w:top w:val="none" w:sz="0" w:space="0" w:color="auto"/>
        <w:left w:val="none" w:sz="0" w:space="0" w:color="auto"/>
        <w:bottom w:val="none" w:sz="0" w:space="0" w:color="auto"/>
        <w:right w:val="none" w:sz="0" w:space="0" w:color="auto"/>
      </w:divBdr>
      <w:divsChild>
        <w:div w:id="71586003">
          <w:marLeft w:val="0"/>
          <w:marRight w:val="0"/>
          <w:marTop w:val="15"/>
          <w:marBottom w:val="0"/>
          <w:divBdr>
            <w:top w:val="single" w:sz="48" w:space="0" w:color="auto"/>
            <w:left w:val="single" w:sz="48" w:space="0" w:color="auto"/>
            <w:bottom w:val="single" w:sz="48" w:space="0" w:color="auto"/>
            <w:right w:val="single" w:sz="48" w:space="0" w:color="auto"/>
          </w:divBdr>
          <w:divsChild>
            <w:div w:id="10955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7430">
      <w:bodyDiv w:val="1"/>
      <w:marLeft w:val="0"/>
      <w:marRight w:val="0"/>
      <w:marTop w:val="0"/>
      <w:marBottom w:val="0"/>
      <w:divBdr>
        <w:top w:val="none" w:sz="0" w:space="0" w:color="auto"/>
        <w:left w:val="none" w:sz="0" w:space="0" w:color="auto"/>
        <w:bottom w:val="none" w:sz="0" w:space="0" w:color="auto"/>
        <w:right w:val="none" w:sz="0" w:space="0" w:color="auto"/>
      </w:divBdr>
    </w:div>
    <w:div w:id="1571229691">
      <w:bodyDiv w:val="1"/>
      <w:marLeft w:val="0"/>
      <w:marRight w:val="0"/>
      <w:marTop w:val="0"/>
      <w:marBottom w:val="0"/>
      <w:divBdr>
        <w:top w:val="none" w:sz="0" w:space="0" w:color="auto"/>
        <w:left w:val="none" w:sz="0" w:space="0" w:color="auto"/>
        <w:bottom w:val="none" w:sz="0" w:space="0" w:color="auto"/>
        <w:right w:val="none" w:sz="0" w:space="0" w:color="auto"/>
      </w:divBdr>
    </w:div>
    <w:div w:id="1577321366">
      <w:bodyDiv w:val="1"/>
      <w:marLeft w:val="0"/>
      <w:marRight w:val="0"/>
      <w:marTop w:val="0"/>
      <w:marBottom w:val="0"/>
      <w:divBdr>
        <w:top w:val="none" w:sz="0" w:space="0" w:color="auto"/>
        <w:left w:val="none" w:sz="0" w:space="0" w:color="auto"/>
        <w:bottom w:val="none" w:sz="0" w:space="0" w:color="auto"/>
        <w:right w:val="none" w:sz="0" w:space="0" w:color="auto"/>
      </w:divBdr>
    </w:div>
    <w:div w:id="1592204429">
      <w:bodyDiv w:val="1"/>
      <w:marLeft w:val="0"/>
      <w:marRight w:val="0"/>
      <w:marTop w:val="0"/>
      <w:marBottom w:val="0"/>
      <w:divBdr>
        <w:top w:val="none" w:sz="0" w:space="0" w:color="auto"/>
        <w:left w:val="none" w:sz="0" w:space="0" w:color="auto"/>
        <w:bottom w:val="none" w:sz="0" w:space="0" w:color="auto"/>
        <w:right w:val="none" w:sz="0" w:space="0" w:color="auto"/>
      </w:divBdr>
    </w:div>
    <w:div w:id="1620604375">
      <w:bodyDiv w:val="1"/>
      <w:marLeft w:val="0"/>
      <w:marRight w:val="0"/>
      <w:marTop w:val="0"/>
      <w:marBottom w:val="0"/>
      <w:divBdr>
        <w:top w:val="none" w:sz="0" w:space="0" w:color="auto"/>
        <w:left w:val="none" w:sz="0" w:space="0" w:color="auto"/>
        <w:bottom w:val="none" w:sz="0" w:space="0" w:color="auto"/>
        <w:right w:val="none" w:sz="0" w:space="0" w:color="auto"/>
      </w:divBdr>
    </w:div>
    <w:div w:id="1635526796">
      <w:bodyDiv w:val="1"/>
      <w:marLeft w:val="0"/>
      <w:marRight w:val="0"/>
      <w:marTop w:val="0"/>
      <w:marBottom w:val="0"/>
      <w:divBdr>
        <w:top w:val="none" w:sz="0" w:space="0" w:color="auto"/>
        <w:left w:val="none" w:sz="0" w:space="0" w:color="auto"/>
        <w:bottom w:val="none" w:sz="0" w:space="0" w:color="auto"/>
        <w:right w:val="none" w:sz="0" w:space="0" w:color="auto"/>
      </w:divBdr>
    </w:div>
    <w:div w:id="1638608256">
      <w:bodyDiv w:val="1"/>
      <w:marLeft w:val="0"/>
      <w:marRight w:val="0"/>
      <w:marTop w:val="0"/>
      <w:marBottom w:val="0"/>
      <w:divBdr>
        <w:top w:val="none" w:sz="0" w:space="0" w:color="auto"/>
        <w:left w:val="none" w:sz="0" w:space="0" w:color="auto"/>
        <w:bottom w:val="none" w:sz="0" w:space="0" w:color="auto"/>
        <w:right w:val="none" w:sz="0" w:space="0" w:color="auto"/>
      </w:divBdr>
    </w:div>
    <w:div w:id="1642297835">
      <w:bodyDiv w:val="1"/>
      <w:marLeft w:val="0"/>
      <w:marRight w:val="0"/>
      <w:marTop w:val="0"/>
      <w:marBottom w:val="0"/>
      <w:divBdr>
        <w:top w:val="none" w:sz="0" w:space="0" w:color="auto"/>
        <w:left w:val="none" w:sz="0" w:space="0" w:color="auto"/>
        <w:bottom w:val="none" w:sz="0" w:space="0" w:color="auto"/>
        <w:right w:val="none" w:sz="0" w:space="0" w:color="auto"/>
      </w:divBdr>
    </w:div>
    <w:div w:id="1643462883">
      <w:bodyDiv w:val="1"/>
      <w:marLeft w:val="0"/>
      <w:marRight w:val="0"/>
      <w:marTop w:val="0"/>
      <w:marBottom w:val="0"/>
      <w:divBdr>
        <w:top w:val="none" w:sz="0" w:space="0" w:color="auto"/>
        <w:left w:val="none" w:sz="0" w:space="0" w:color="auto"/>
        <w:bottom w:val="none" w:sz="0" w:space="0" w:color="auto"/>
        <w:right w:val="none" w:sz="0" w:space="0" w:color="auto"/>
      </w:divBdr>
    </w:div>
    <w:div w:id="1644114005">
      <w:bodyDiv w:val="1"/>
      <w:marLeft w:val="0"/>
      <w:marRight w:val="0"/>
      <w:marTop w:val="0"/>
      <w:marBottom w:val="0"/>
      <w:divBdr>
        <w:top w:val="none" w:sz="0" w:space="0" w:color="auto"/>
        <w:left w:val="none" w:sz="0" w:space="0" w:color="auto"/>
        <w:bottom w:val="none" w:sz="0" w:space="0" w:color="auto"/>
        <w:right w:val="none" w:sz="0" w:space="0" w:color="auto"/>
      </w:divBdr>
    </w:div>
    <w:div w:id="1645040637">
      <w:bodyDiv w:val="1"/>
      <w:marLeft w:val="0"/>
      <w:marRight w:val="0"/>
      <w:marTop w:val="0"/>
      <w:marBottom w:val="0"/>
      <w:divBdr>
        <w:top w:val="none" w:sz="0" w:space="0" w:color="auto"/>
        <w:left w:val="none" w:sz="0" w:space="0" w:color="auto"/>
        <w:bottom w:val="none" w:sz="0" w:space="0" w:color="auto"/>
        <w:right w:val="none" w:sz="0" w:space="0" w:color="auto"/>
      </w:divBdr>
    </w:div>
    <w:div w:id="1660378360">
      <w:bodyDiv w:val="1"/>
      <w:marLeft w:val="0"/>
      <w:marRight w:val="0"/>
      <w:marTop w:val="0"/>
      <w:marBottom w:val="0"/>
      <w:divBdr>
        <w:top w:val="none" w:sz="0" w:space="0" w:color="auto"/>
        <w:left w:val="none" w:sz="0" w:space="0" w:color="auto"/>
        <w:bottom w:val="none" w:sz="0" w:space="0" w:color="auto"/>
        <w:right w:val="none" w:sz="0" w:space="0" w:color="auto"/>
      </w:divBdr>
    </w:div>
    <w:div w:id="1664814000">
      <w:bodyDiv w:val="1"/>
      <w:marLeft w:val="0"/>
      <w:marRight w:val="0"/>
      <w:marTop w:val="0"/>
      <w:marBottom w:val="0"/>
      <w:divBdr>
        <w:top w:val="none" w:sz="0" w:space="0" w:color="auto"/>
        <w:left w:val="none" w:sz="0" w:space="0" w:color="auto"/>
        <w:bottom w:val="none" w:sz="0" w:space="0" w:color="auto"/>
        <w:right w:val="none" w:sz="0" w:space="0" w:color="auto"/>
      </w:divBdr>
    </w:div>
    <w:div w:id="1671786122">
      <w:bodyDiv w:val="1"/>
      <w:marLeft w:val="0"/>
      <w:marRight w:val="0"/>
      <w:marTop w:val="0"/>
      <w:marBottom w:val="0"/>
      <w:divBdr>
        <w:top w:val="none" w:sz="0" w:space="0" w:color="auto"/>
        <w:left w:val="none" w:sz="0" w:space="0" w:color="auto"/>
        <w:bottom w:val="none" w:sz="0" w:space="0" w:color="auto"/>
        <w:right w:val="none" w:sz="0" w:space="0" w:color="auto"/>
      </w:divBdr>
    </w:div>
    <w:div w:id="1691099086">
      <w:bodyDiv w:val="1"/>
      <w:marLeft w:val="0"/>
      <w:marRight w:val="0"/>
      <w:marTop w:val="0"/>
      <w:marBottom w:val="0"/>
      <w:divBdr>
        <w:top w:val="none" w:sz="0" w:space="0" w:color="auto"/>
        <w:left w:val="none" w:sz="0" w:space="0" w:color="auto"/>
        <w:bottom w:val="none" w:sz="0" w:space="0" w:color="auto"/>
        <w:right w:val="none" w:sz="0" w:space="0" w:color="auto"/>
      </w:divBdr>
    </w:div>
    <w:div w:id="1700159489">
      <w:bodyDiv w:val="1"/>
      <w:marLeft w:val="0"/>
      <w:marRight w:val="0"/>
      <w:marTop w:val="0"/>
      <w:marBottom w:val="0"/>
      <w:divBdr>
        <w:top w:val="none" w:sz="0" w:space="0" w:color="auto"/>
        <w:left w:val="none" w:sz="0" w:space="0" w:color="auto"/>
        <w:bottom w:val="none" w:sz="0" w:space="0" w:color="auto"/>
        <w:right w:val="none" w:sz="0" w:space="0" w:color="auto"/>
      </w:divBdr>
    </w:div>
    <w:div w:id="1715693979">
      <w:bodyDiv w:val="1"/>
      <w:marLeft w:val="0"/>
      <w:marRight w:val="0"/>
      <w:marTop w:val="0"/>
      <w:marBottom w:val="0"/>
      <w:divBdr>
        <w:top w:val="none" w:sz="0" w:space="0" w:color="auto"/>
        <w:left w:val="none" w:sz="0" w:space="0" w:color="auto"/>
        <w:bottom w:val="none" w:sz="0" w:space="0" w:color="auto"/>
        <w:right w:val="none" w:sz="0" w:space="0" w:color="auto"/>
      </w:divBdr>
    </w:div>
    <w:div w:id="1730348895">
      <w:bodyDiv w:val="1"/>
      <w:marLeft w:val="0"/>
      <w:marRight w:val="0"/>
      <w:marTop w:val="0"/>
      <w:marBottom w:val="0"/>
      <w:divBdr>
        <w:top w:val="none" w:sz="0" w:space="0" w:color="auto"/>
        <w:left w:val="none" w:sz="0" w:space="0" w:color="auto"/>
        <w:bottom w:val="none" w:sz="0" w:space="0" w:color="auto"/>
        <w:right w:val="none" w:sz="0" w:space="0" w:color="auto"/>
      </w:divBdr>
    </w:div>
    <w:div w:id="1731073058">
      <w:bodyDiv w:val="1"/>
      <w:marLeft w:val="0"/>
      <w:marRight w:val="0"/>
      <w:marTop w:val="0"/>
      <w:marBottom w:val="0"/>
      <w:divBdr>
        <w:top w:val="none" w:sz="0" w:space="0" w:color="auto"/>
        <w:left w:val="none" w:sz="0" w:space="0" w:color="auto"/>
        <w:bottom w:val="none" w:sz="0" w:space="0" w:color="auto"/>
        <w:right w:val="none" w:sz="0" w:space="0" w:color="auto"/>
      </w:divBdr>
    </w:div>
    <w:div w:id="1731883222">
      <w:bodyDiv w:val="1"/>
      <w:marLeft w:val="0"/>
      <w:marRight w:val="0"/>
      <w:marTop w:val="0"/>
      <w:marBottom w:val="0"/>
      <w:divBdr>
        <w:top w:val="none" w:sz="0" w:space="0" w:color="auto"/>
        <w:left w:val="none" w:sz="0" w:space="0" w:color="auto"/>
        <w:bottom w:val="none" w:sz="0" w:space="0" w:color="auto"/>
        <w:right w:val="none" w:sz="0" w:space="0" w:color="auto"/>
      </w:divBdr>
    </w:div>
    <w:div w:id="1735197903">
      <w:bodyDiv w:val="1"/>
      <w:marLeft w:val="0"/>
      <w:marRight w:val="0"/>
      <w:marTop w:val="0"/>
      <w:marBottom w:val="0"/>
      <w:divBdr>
        <w:top w:val="none" w:sz="0" w:space="0" w:color="auto"/>
        <w:left w:val="none" w:sz="0" w:space="0" w:color="auto"/>
        <w:bottom w:val="none" w:sz="0" w:space="0" w:color="auto"/>
        <w:right w:val="none" w:sz="0" w:space="0" w:color="auto"/>
      </w:divBdr>
    </w:div>
    <w:div w:id="1738815671">
      <w:bodyDiv w:val="1"/>
      <w:marLeft w:val="0"/>
      <w:marRight w:val="0"/>
      <w:marTop w:val="0"/>
      <w:marBottom w:val="0"/>
      <w:divBdr>
        <w:top w:val="none" w:sz="0" w:space="0" w:color="auto"/>
        <w:left w:val="none" w:sz="0" w:space="0" w:color="auto"/>
        <w:bottom w:val="none" w:sz="0" w:space="0" w:color="auto"/>
        <w:right w:val="none" w:sz="0" w:space="0" w:color="auto"/>
      </w:divBdr>
    </w:div>
    <w:div w:id="1745685504">
      <w:bodyDiv w:val="1"/>
      <w:marLeft w:val="0"/>
      <w:marRight w:val="0"/>
      <w:marTop w:val="0"/>
      <w:marBottom w:val="0"/>
      <w:divBdr>
        <w:top w:val="none" w:sz="0" w:space="0" w:color="auto"/>
        <w:left w:val="none" w:sz="0" w:space="0" w:color="auto"/>
        <w:bottom w:val="none" w:sz="0" w:space="0" w:color="auto"/>
        <w:right w:val="none" w:sz="0" w:space="0" w:color="auto"/>
      </w:divBdr>
    </w:div>
    <w:div w:id="1796558860">
      <w:bodyDiv w:val="1"/>
      <w:marLeft w:val="0"/>
      <w:marRight w:val="0"/>
      <w:marTop w:val="0"/>
      <w:marBottom w:val="0"/>
      <w:divBdr>
        <w:top w:val="none" w:sz="0" w:space="0" w:color="auto"/>
        <w:left w:val="none" w:sz="0" w:space="0" w:color="auto"/>
        <w:bottom w:val="none" w:sz="0" w:space="0" w:color="auto"/>
        <w:right w:val="none" w:sz="0" w:space="0" w:color="auto"/>
      </w:divBdr>
    </w:div>
    <w:div w:id="1814521962">
      <w:bodyDiv w:val="1"/>
      <w:marLeft w:val="0"/>
      <w:marRight w:val="0"/>
      <w:marTop w:val="0"/>
      <w:marBottom w:val="0"/>
      <w:divBdr>
        <w:top w:val="none" w:sz="0" w:space="0" w:color="auto"/>
        <w:left w:val="none" w:sz="0" w:space="0" w:color="auto"/>
        <w:bottom w:val="none" w:sz="0" w:space="0" w:color="auto"/>
        <w:right w:val="none" w:sz="0" w:space="0" w:color="auto"/>
      </w:divBdr>
    </w:div>
    <w:div w:id="1835224128">
      <w:bodyDiv w:val="1"/>
      <w:marLeft w:val="0"/>
      <w:marRight w:val="0"/>
      <w:marTop w:val="0"/>
      <w:marBottom w:val="0"/>
      <w:divBdr>
        <w:top w:val="none" w:sz="0" w:space="0" w:color="auto"/>
        <w:left w:val="none" w:sz="0" w:space="0" w:color="auto"/>
        <w:bottom w:val="none" w:sz="0" w:space="0" w:color="auto"/>
        <w:right w:val="none" w:sz="0" w:space="0" w:color="auto"/>
      </w:divBdr>
    </w:div>
    <w:div w:id="1849713981">
      <w:bodyDiv w:val="1"/>
      <w:marLeft w:val="0"/>
      <w:marRight w:val="0"/>
      <w:marTop w:val="0"/>
      <w:marBottom w:val="0"/>
      <w:divBdr>
        <w:top w:val="none" w:sz="0" w:space="0" w:color="auto"/>
        <w:left w:val="none" w:sz="0" w:space="0" w:color="auto"/>
        <w:bottom w:val="none" w:sz="0" w:space="0" w:color="auto"/>
        <w:right w:val="none" w:sz="0" w:space="0" w:color="auto"/>
      </w:divBdr>
    </w:div>
    <w:div w:id="1913201339">
      <w:bodyDiv w:val="1"/>
      <w:marLeft w:val="0"/>
      <w:marRight w:val="0"/>
      <w:marTop w:val="0"/>
      <w:marBottom w:val="0"/>
      <w:divBdr>
        <w:top w:val="none" w:sz="0" w:space="0" w:color="auto"/>
        <w:left w:val="none" w:sz="0" w:space="0" w:color="auto"/>
        <w:bottom w:val="none" w:sz="0" w:space="0" w:color="auto"/>
        <w:right w:val="none" w:sz="0" w:space="0" w:color="auto"/>
      </w:divBdr>
    </w:div>
    <w:div w:id="1915160026">
      <w:bodyDiv w:val="1"/>
      <w:marLeft w:val="0"/>
      <w:marRight w:val="0"/>
      <w:marTop w:val="0"/>
      <w:marBottom w:val="0"/>
      <w:divBdr>
        <w:top w:val="none" w:sz="0" w:space="0" w:color="auto"/>
        <w:left w:val="none" w:sz="0" w:space="0" w:color="auto"/>
        <w:bottom w:val="none" w:sz="0" w:space="0" w:color="auto"/>
        <w:right w:val="none" w:sz="0" w:space="0" w:color="auto"/>
      </w:divBdr>
    </w:div>
    <w:div w:id="1925068571">
      <w:bodyDiv w:val="1"/>
      <w:marLeft w:val="0"/>
      <w:marRight w:val="0"/>
      <w:marTop w:val="0"/>
      <w:marBottom w:val="0"/>
      <w:divBdr>
        <w:top w:val="none" w:sz="0" w:space="0" w:color="auto"/>
        <w:left w:val="none" w:sz="0" w:space="0" w:color="auto"/>
        <w:bottom w:val="none" w:sz="0" w:space="0" w:color="auto"/>
        <w:right w:val="none" w:sz="0" w:space="0" w:color="auto"/>
      </w:divBdr>
    </w:div>
    <w:div w:id="1928535169">
      <w:bodyDiv w:val="1"/>
      <w:marLeft w:val="0"/>
      <w:marRight w:val="0"/>
      <w:marTop w:val="0"/>
      <w:marBottom w:val="0"/>
      <w:divBdr>
        <w:top w:val="none" w:sz="0" w:space="0" w:color="auto"/>
        <w:left w:val="none" w:sz="0" w:space="0" w:color="auto"/>
        <w:bottom w:val="none" w:sz="0" w:space="0" w:color="auto"/>
        <w:right w:val="none" w:sz="0" w:space="0" w:color="auto"/>
      </w:divBdr>
    </w:div>
    <w:div w:id="1954512060">
      <w:bodyDiv w:val="1"/>
      <w:marLeft w:val="0"/>
      <w:marRight w:val="0"/>
      <w:marTop w:val="0"/>
      <w:marBottom w:val="0"/>
      <w:divBdr>
        <w:top w:val="none" w:sz="0" w:space="0" w:color="auto"/>
        <w:left w:val="none" w:sz="0" w:space="0" w:color="auto"/>
        <w:bottom w:val="none" w:sz="0" w:space="0" w:color="auto"/>
        <w:right w:val="none" w:sz="0" w:space="0" w:color="auto"/>
      </w:divBdr>
    </w:div>
    <w:div w:id="1993439554">
      <w:bodyDiv w:val="1"/>
      <w:marLeft w:val="0"/>
      <w:marRight w:val="0"/>
      <w:marTop w:val="0"/>
      <w:marBottom w:val="0"/>
      <w:divBdr>
        <w:top w:val="none" w:sz="0" w:space="0" w:color="auto"/>
        <w:left w:val="none" w:sz="0" w:space="0" w:color="auto"/>
        <w:bottom w:val="none" w:sz="0" w:space="0" w:color="auto"/>
        <w:right w:val="none" w:sz="0" w:space="0" w:color="auto"/>
      </w:divBdr>
    </w:div>
    <w:div w:id="2023119072">
      <w:bodyDiv w:val="1"/>
      <w:marLeft w:val="0"/>
      <w:marRight w:val="0"/>
      <w:marTop w:val="0"/>
      <w:marBottom w:val="0"/>
      <w:divBdr>
        <w:top w:val="none" w:sz="0" w:space="0" w:color="auto"/>
        <w:left w:val="none" w:sz="0" w:space="0" w:color="auto"/>
        <w:bottom w:val="none" w:sz="0" w:space="0" w:color="auto"/>
        <w:right w:val="none" w:sz="0" w:space="0" w:color="auto"/>
      </w:divBdr>
    </w:div>
    <w:div w:id="2071340149">
      <w:bodyDiv w:val="1"/>
      <w:marLeft w:val="0"/>
      <w:marRight w:val="0"/>
      <w:marTop w:val="0"/>
      <w:marBottom w:val="0"/>
      <w:divBdr>
        <w:top w:val="none" w:sz="0" w:space="0" w:color="auto"/>
        <w:left w:val="none" w:sz="0" w:space="0" w:color="auto"/>
        <w:bottom w:val="none" w:sz="0" w:space="0" w:color="auto"/>
        <w:right w:val="none" w:sz="0" w:space="0" w:color="auto"/>
      </w:divBdr>
    </w:div>
    <w:div w:id="2079747353">
      <w:bodyDiv w:val="1"/>
      <w:marLeft w:val="0"/>
      <w:marRight w:val="0"/>
      <w:marTop w:val="0"/>
      <w:marBottom w:val="0"/>
      <w:divBdr>
        <w:top w:val="none" w:sz="0" w:space="0" w:color="auto"/>
        <w:left w:val="none" w:sz="0" w:space="0" w:color="auto"/>
        <w:bottom w:val="none" w:sz="0" w:space="0" w:color="auto"/>
        <w:right w:val="none" w:sz="0" w:space="0" w:color="auto"/>
      </w:divBdr>
    </w:div>
    <w:div w:id="2082294564">
      <w:bodyDiv w:val="1"/>
      <w:marLeft w:val="0"/>
      <w:marRight w:val="0"/>
      <w:marTop w:val="0"/>
      <w:marBottom w:val="0"/>
      <w:divBdr>
        <w:top w:val="none" w:sz="0" w:space="0" w:color="auto"/>
        <w:left w:val="none" w:sz="0" w:space="0" w:color="auto"/>
        <w:bottom w:val="none" w:sz="0" w:space="0" w:color="auto"/>
        <w:right w:val="none" w:sz="0" w:space="0" w:color="auto"/>
      </w:divBdr>
    </w:div>
    <w:div w:id="2091458802">
      <w:bodyDiv w:val="1"/>
      <w:marLeft w:val="0"/>
      <w:marRight w:val="0"/>
      <w:marTop w:val="0"/>
      <w:marBottom w:val="0"/>
      <w:divBdr>
        <w:top w:val="none" w:sz="0" w:space="0" w:color="auto"/>
        <w:left w:val="none" w:sz="0" w:space="0" w:color="auto"/>
        <w:bottom w:val="none" w:sz="0" w:space="0" w:color="auto"/>
        <w:right w:val="none" w:sz="0" w:space="0" w:color="auto"/>
      </w:divBdr>
    </w:div>
    <w:div w:id="2103988118">
      <w:bodyDiv w:val="1"/>
      <w:marLeft w:val="0"/>
      <w:marRight w:val="0"/>
      <w:marTop w:val="0"/>
      <w:marBottom w:val="0"/>
      <w:divBdr>
        <w:top w:val="none" w:sz="0" w:space="0" w:color="auto"/>
        <w:left w:val="none" w:sz="0" w:space="0" w:color="auto"/>
        <w:bottom w:val="none" w:sz="0" w:space="0" w:color="auto"/>
        <w:right w:val="none" w:sz="0" w:space="0" w:color="auto"/>
      </w:divBdr>
    </w:div>
    <w:div w:id="2135709983">
      <w:bodyDiv w:val="1"/>
      <w:marLeft w:val="0"/>
      <w:marRight w:val="0"/>
      <w:marTop w:val="0"/>
      <w:marBottom w:val="0"/>
      <w:divBdr>
        <w:top w:val="none" w:sz="0" w:space="0" w:color="auto"/>
        <w:left w:val="none" w:sz="0" w:space="0" w:color="auto"/>
        <w:bottom w:val="none" w:sz="0" w:space="0" w:color="auto"/>
        <w:right w:val="none" w:sz="0" w:space="0" w:color="auto"/>
      </w:divBdr>
    </w:div>
    <w:div w:id="2137874342">
      <w:bodyDiv w:val="1"/>
      <w:marLeft w:val="0"/>
      <w:marRight w:val="0"/>
      <w:marTop w:val="0"/>
      <w:marBottom w:val="0"/>
      <w:divBdr>
        <w:top w:val="none" w:sz="0" w:space="0" w:color="auto"/>
        <w:left w:val="none" w:sz="0" w:space="0" w:color="auto"/>
        <w:bottom w:val="none" w:sz="0" w:space="0" w:color="auto"/>
        <w:right w:val="none" w:sz="0" w:space="0" w:color="auto"/>
      </w:divBdr>
    </w:div>
    <w:div w:id="21466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url.lu/fftaz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surl.li/xvvmp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67A1A-0983-4597-8718-B916BE64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22828</Words>
  <Characters>130125</Characters>
  <Application>Microsoft Office Word</Application>
  <DocSecurity>0</DocSecurity>
  <Lines>1084</Lines>
  <Paragraphs>305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152648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2026-01-28T09:07:00Z</dcterms:created>
  <dcterms:modified xsi:type="dcterms:W3CDTF">2026-01-28T09:07:00Z</dcterms:modified>
</cp:coreProperties>
</file>