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theme/themeOverride1.xml" ContentType="application/vnd.openxmlformats-officedocument.themeOverride+xml"/>
  <Override PartName="/word/charts/chart5.xml" ContentType="application/vnd.openxmlformats-officedocument.drawingml.chart+xml"/>
  <Override PartName="/word/theme/themeOverride2.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943268" w14:textId="6EB0F5D3" w:rsidR="00790D4E" w:rsidRDefault="00E117A4" w:rsidP="00790D4E">
      <w:pPr>
        <w:spacing w:after="0" w:line="0" w:lineRule="atLeast"/>
        <w:ind w:right="-19"/>
        <w:jc w:val="center"/>
        <w:rPr>
          <w:rFonts w:ascii="Times New Roman" w:eastAsia="Times New Roman" w:hAnsi="Times New Roman"/>
          <w:sz w:val="28"/>
          <w:szCs w:val="20"/>
          <w:lang w:val="uk-UA" w:eastAsia="ru-RU"/>
        </w:rPr>
      </w:pPr>
      <w:bookmarkStart w:id="0" w:name="_GoBack"/>
      <w:bookmarkEnd w:id="0"/>
      <w:r w:rsidRPr="00E117A4">
        <w:rPr>
          <w:rFonts w:ascii="Times New Roman" w:hAnsi="Times New Roman"/>
          <w:b/>
          <w:noProof/>
          <w:sz w:val="28"/>
          <w:lang w:eastAsia="ru-RU"/>
        </w:rPr>
        <w:drawing>
          <wp:inline distT="0" distB="0" distL="0" distR="0" wp14:anchorId="15D38449" wp14:editId="6E8695E5">
            <wp:extent cx="5353797" cy="8211696"/>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353797" cy="8211696"/>
                    </a:xfrm>
                    <a:prstGeom prst="rect">
                      <a:avLst/>
                    </a:prstGeom>
                  </pic:spPr>
                </pic:pic>
              </a:graphicData>
            </a:graphic>
          </wp:inline>
        </w:drawing>
      </w:r>
    </w:p>
    <w:p w14:paraId="4E46924D" w14:textId="77777777" w:rsidR="00E117A4" w:rsidRDefault="00E117A4" w:rsidP="00790D4E">
      <w:pPr>
        <w:spacing w:after="0" w:line="0" w:lineRule="atLeast"/>
        <w:ind w:right="-19"/>
        <w:jc w:val="center"/>
        <w:rPr>
          <w:rFonts w:ascii="Times New Roman" w:eastAsia="Times New Roman" w:hAnsi="Times New Roman"/>
          <w:sz w:val="28"/>
          <w:szCs w:val="20"/>
          <w:lang w:val="uk-UA" w:eastAsia="ru-RU"/>
        </w:rPr>
      </w:pPr>
    </w:p>
    <w:p w14:paraId="0DB34456" w14:textId="77777777" w:rsidR="00E117A4" w:rsidRDefault="00E117A4" w:rsidP="00790D4E">
      <w:pPr>
        <w:spacing w:after="0" w:line="0" w:lineRule="atLeast"/>
        <w:ind w:right="-19"/>
        <w:jc w:val="center"/>
        <w:rPr>
          <w:rFonts w:ascii="Times New Roman" w:eastAsia="Times New Roman" w:hAnsi="Times New Roman"/>
          <w:sz w:val="28"/>
          <w:szCs w:val="20"/>
          <w:lang w:val="uk-UA" w:eastAsia="ru-RU"/>
        </w:rPr>
      </w:pPr>
    </w:p>
    <w:p w14:paraId="14EEBA90" w14:textId="77777777" w:rsidR="00E117A4" w:rsidRDefault="00E117A4" w:rsidP="00790D4E">
      <w:pPr>
        <w:spacing w:after="0" w:line="0" w:lineRule="atLeast"/>
        <w:ind w:right="-19"/>
        <w:jc w:val="center"/>
        <w:rPr>
          <w:rFonts w:ascii="Times New Roman" w:eastAsia="Times New Roman" w:hAnsi="Times New Roman"/>
          <w:sz w:val="28"/>
          <w:szCs w:val="20"/>
          <w:lang w:val="uk-UA" w:eastAsia="ru-RU"/>
        </w:rPr>
      </w:pPr>
    </w:p>
    <w:p w14:paraId="0596E1C5" w14:textId="77777777" w:rsidR="00E117A4" w:rsidRDefault="00E117A4" w:rsidP="00790D4E">
      <w:pPr>
        <w:spacing w:after="0" w:line="0" w:lineRule="atLeast"/>
        <w:ind w:right="-19"/>
        <w:jc w:val="center"/>
        <w:rPr>
          <w:rFonts w:ascii="Times New Roman" w:eastAsia="Times New Roman" w:hAnsi="Times New Roman"/>
          <w:sz w:val="28"/>
          <w:szCs w:val="20"/>
          <w:lang w:val="uk-UA" w:eastAsia="ru-RU"/>
        </w:rPr>
      </w:pPr>
    </w:p>
    <w:p w14:paraId="63A2BED9" w14:textId="77777777" w:rsidR="00E117A4" w:rsidRPr="00FC2DE7" w:rsidRDefault="00E117A4" w:rsidP="00790D4E">
      <w:pPr>
        <w:spacing w:after="0" w:line="0" w:lineRule="atLeast"/>
        <w:ind w:right="-19"/>
        <w:jc w:val="center"/>
        <w:rPr>
          <w:rFonts w:ascii="Times New Roman" w:eastAsia="Times New Roman" w:hAnsi="Times New Roman"/>
          <w:sz w:val="28"/>
          <w:szCs w:val="20"/>
          <w:lang w:val="uk-UA" w:eastAsia="ru-RU"/>
        </w:rPr>
      </w:pPr>
    </w:p>
    <w:p w14:paraId="2684CF9B" w14:textId="0E575F2B" w:rsidR="00790D4E" w:rsidRPr="00FC2DE7" w:rsidRDefault="00E117A4" w:rsidP="00790D4E">
      <w:pPr>
        <w:rPr>
          <w:rFonts w:ascii="Times New Roman" w:hAnsi="Times New Roman"/>
          <w:lang w:val="uk-UA"/>
        </w:rPr>
      </w:pPr>
      <w:r w:rsidRPr="00E117A4">
        <w:rPr>
          <w:rFonts w:ascii="Times New Roman" w:eastAsia="Times New Roman" w:hAnsi="Times New Roman"/>
          <w:noProof/>
          <w:sz w:val="28"/>
          <w:szCs w:val="20"/>
          <w:lang w:eastAsia="ru-RU"/>
        </w:rPr>
        <w:lastRenderedPageBreak/>
        <w:drawing>
          <wp:inline distT="0" distB="0" distL="0" distR="0" wp14:anchorId="48EAB549" wp14:editId="6F3981FD">
            <wp:extent cx="5258534" cy="7973538"/>
            <wp:effectExtent l="0" t="0" r="0" b="889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258534" cy="7973538"/>
                    </a:xfrm>
                    <a:prstGeom prst="rect">
                      <a:avLst/>
                    </a:prstGeom>
                  </pic:spPr>
                </pic:pic>
              </a:graphicData>
            </a:graphic>
          </wp:inline>
        </w:drawing>
      </w:r>
    </w:p>
    <w:p w14:paraId="501D2282" w14:textId="77777777" w:rsidR="00790D4E" w:rsidRPr="00FC2DE7" w:rsidRDefault="00790D4E" w:rsidP="00790D4E">
      <w:pPr>
        <w:rPr>
          <w:rFonts w:ascii="Times New Roman" w:hAnsi="Times New Roman"/>
          <w:lang w:val="uk-UA"/>
        </w:rPr>
      </w:pPr>
    </w:p>
    <w:p w14:paraId="08C1ADB8" w14:textId="77777777" w:rsidR="00790D4E" w:rsidRPr="00FC2DE7" w:rsidRDefault="00790D4E" w:rsidP="00790D4E">
      <w:pPr>
        <w:rPr>
          <w:rFonts w:ascii="Times New Roman" w:hAnsi="Times New Roman"/>
          <w:lang w:val="uk-UA"/>
        </w:rPr>
      </w:pPr>
    </w:p>
    <w:p w14:paraId="0932332E" w14:textId="77777777" w:rsidR="00790D4E" w:rsidRPr="00FC2DE7" w:rsidRDefault="00790D4E" w:rsidP="00790D4E">
      <w:pPr>
        <w:rPr>
          <w:rFonts w:ascii="Times New Roman" w:hAnsi="Times New Roman"/>
          <w:lang w:val="uk-UA"/>
        </w:rPr>
      </w:pPr>
    </w:p>
    <w:p w14:paraId="69EE32CE" w14:textId="77777777" w:rsidR="00E117A4" w:rsidRPr="007A0FDF" w:rsidRDefault="00E117A4" w:rsidP="00E117A4">
      <w:pPr>
        <w:spacing w:after="0" w:line="360" w:lineRule="auto"/>
        <w:ind w:firstLine="709"/>
        <w:jc w:val="center"/>
        <w:outlineLvl w:val="1"/>
        <w:rPr>
          <w:rFonts w:ascii="Times New Roman" w:eastAsia="Times New Roman" w:hAnsi="Times New Roman"/>
          <w:b/>
          <w:sz w:val="28"/>
          <w:szCs w:val="28"/>
          <w:lang w:val="uk-UA" w:eastAsia="ru-RU"/>
        </w:rPr>
      </w:pPr>
      <w:r w:rsidRPr="00557804">
        <w:rPr>
          <w:rFonts w:ascii="Times New Roman" w:eastAsia="Times New Roman" w:hAnsi="Times New Roman"/>
          <w:b/>
          <w:bCs/>
          <w:sz w:val="28"/>
          <w:szCs w:val="28"/>
          <w:lang w:val="uk-UA" w:eastAsia="ru-RU"/>
        </w:rPr>
        <w:lastRenderedPageBreak/>
        <w:t>Анотація</w:t>
      </w:r>
      <w:r w:rsidRPr="007A0FDF">
        <w:rPr>
          <w:rFonts w:ascii="Times New Roman" w:eastAsia="Times New Roman" w:hAnsi="Times New Roman"/>
          <w:b/>
          <w:bCs/>
          <w:sz w:val="28"/>
          <w:szCs w:val="28"/>
          <w:lang w:val="uk-UA" w:eastAsia="ru-RU"/>
        </w:rPr>
        <w:t xml:space="preserve"> </w:t>
      </w:r>
      <w:r w:rsidRPr="00557804">
        <w:rPr>
          <w:rFonts w:ascii="Times New Roman" w:eastAsia="Times New Roman" w:hAnsi="Times New Roman"/>
          <w:b/>
          <w:sz w:val="28"/>
          <w:szCs w:val="28"/>
          <w:lang w:val="uk-UA" w:eastAsia="ru-RU"/>
        </w:rPr>
        <w:t>до магістерської роботи</w:t>
      </w:r>
    </w:p>
    <w:p w14:paraId="721FFF72" w14:textId="77777777" w:rsidR="00E117A4" w:rsidRPr="007A0FDF" w:rsidRDefault="00E117A4" w:rsidP="00E117A4">
      <w:pPr>
        <w:spacing w:after="0" w:line="360" w:lineRule="auto"/>
        <w:ind w:firstLine="709"/>
        <w:jc w:val="center"/>
        <w:rPr>
          <w:rFonts w:ascii="Times New Roman" w:eastAsia="Times New Roman" w:hAnsi="Times New Roman"/>
          <w:b/>
          <w:sz w:val="28"/>
          <w:szCs w:val="28"/>
          <w:lang w:val="uk-UA" w:eastAsia="ru-RU"/>
        </w:rPr>
      </w:pPr>
      <w:r w:rsidRPr="00557804">
        <w:rPr>
          <w:rFonts w:ascii="Times New Roman" w:eastAsia="Times New Roman" w:hAnsi="Times New Roman"/>
          <w:b/>
          <w:sz w:val="28"/>
          <w:szCs w:val="28"/>
          <w:lang w:val="uk-UA" w:eastAsia="ru-RU"/>
        </w:rPr>
        <w:t>на тему:</w:t>
      </w:r>
    </w:p>
    <w:p w14:paraId="5097A6DC" w14:textId="77777777" w:rsidR="00E117A4" w:rsidRDefault="00E117A4" w:rsidP="00E117A4">
      <w:pPr>
        <w:spacing w:after="0" w:line="360" w:lineRule="auto"/>
        <w:ind w:firstLine="709"/>
        <w:jc w:val="center"/>
        <w:rPr>
          <w:rFonts w:ascii="Times New Roman" w:eastAsia="Times New Roman" w:hAnsi="Times New Roman"/>
          <w:b/>
          <w:bCs/>
          <w:sz w:val="28"/>
          <w:szCs w:val="28"/>
          <w:lang w:val="uk-UA" w:eastAsia="ru-RU"/>
        </w:rPr>
      </w:pPr>
      <w:r w:rsidRPr="00557804">
        <w:rPr>
          <w:rFonts w:ascii="Times New Roman" w:eastAsia="Times New Roman" w:hAnsi="Times New Roman"/>
          <w:b/>
          <w:bCs/>
          <w:sz w:val="28"/>
          <w:szCs w:val="28"/>
          <w:lang w:val="uk-UA" w:eastAsia="ru-RU"/>
        </w:rPr>
        <w:t>Соціально-правові аспекти регулювання екологічної безпеки в Україні та світі</w:t>
      </w:r>
    </w:p>
    <w:p w14:paraId="64E915DE" w14:textId="77777777" w:rsidR="00E117A4" w:rsidRPr="00557804" w:rsidRDefault="00E117A4" w:rsidP="00E117A4">
      <w:pPr>
        <w:spacing w:after="0" w:line="360" w:lineRule="auto"/>
        <w:ind w:firstLine="709"/>
        <w:jc w:val="center"/>
        <w:rPr>
          <w:rFonts w:ascii="Times New Roman" w:eastAsia="Times New Roman" w:hAnsi="Times New Roman"/>
          <w:sz w:val="28"/>
          <w:szCs w:val="28"/>
          <w:lang w:val="uk-UA" w:eastAsia="ru-RU"/>
        </w:rPr>
      </w:pPr>
      <w:r>
        <w:rPr>
          <w:rFonts w:ascii="Times New Roman" w:eastAsia="Times New Roman" w:hAnsi="Times New Roman"/>
          <w:b/>
          <w:bCs/>
          <w:sz w:val="28"/>
          <w:szCs w:val="28"/>
          <w:lang w:val="uk-UA" w:eastAsia="ru-RU"/>
        </w:rPr>
        <w:t xml:space="preserve">Зарицького Андрія Васильовича </w:t>
      </w:r>
    </w:p>
    <w:p w14:paraId="5CF8DE95" w14:textId="77777777" w:rsidR="00E117A4" w:rsidRPr="00557804" w:rsidRDefault="00E117A4" w:rsidP="00E117A4">
      <w:pPr>
        <w:spacing w:after="0" w:line="360" w:lineRule="auto"/>
        <w:ind w:firstLine="709"/>
        <w:jc w:val="both"/>
        <w:rPr>
          <w:rFonts w:ascii="Times New Roman" w:eastAsia="Times New Roman" w:hAnsi="Times New Roman"/>
          <w:sz w:val="28"/>
          <w:szCs w:val="28"/>
          <w:lang w:val="uk-UA" w:eastAsia="ru-RU"/>
        </w:rPr>
      </w:pPr>
      <w:r w:rsidRPr="00557804">
        <w:rPr>
          <w:rFonts w:ascii="Times New Roman" w:eastAsia="Times New Roman" w:hAnsi="Times New Roman"/>
          <w:sz w:val="28"/>
          <w:szCs w:val="28"/>
          <w:lang w:val="uk-UA" w:eastAsia="ru-RU"/>
        </w:rPr>
        <w:t>У магістерській роботі розкрито актуальну проблему сучасності – соціально-правові аспекти регулювання екологічної безпеки в Україні та світі в умовах глобальних екологічних викликів, зміни клімату та зростання антропогенного навантаження на довкілля.</w:t>
      </w:r>
    </w:p>
    <w:p w14:paraId="527FDA69" w14:textId="77777777" w:rsidR="00E117A4" w:rsidRPr="00557804" w:rsidRDefault="00E117A4" w:rsidP="00E117A4">
      <w:pPr>
        <w:spacing w:after="0" w:line="360" w:lineRule="auto"/>
        <w:ind w:firstLine="709"/>
        <w:jc w:val="both"/>
        <w:rPr>
          <w:rFonts w:ascii="Times New Roman" w:eastAsia="Times New Roman" w:hAnsi="Times New Roman"/>
          <w:sz w:val="28"/>
          <w:szCs w:val="28"/>
          <w:lang w:val="uk-UA" w:eastAsia="ru-RU"/>
        </w:rPr>
      </w:pPr>
      <w:r w:rsidRPr="00557804">
        <w:rPr>
          <w:rFonts w:ascii="Times New Roman" w:eastAsia="Times New Roman" w:hAnsi="Times New Roman"/>
          <w:bCs/>
          <w:i/>
          <w:sz w:val="28"/>
          <w:szCs w:val="28"/>
          <w:lang w:val="uk-UA" w:eastAsia="ru-RU"/>
        </w:rPr>
        <w:t>Об’єкт дослідження</w:t>
      </w:r>
      <w:r w:rsidRPr="00557804">
        <w:rPr>
          <w:rFonts w:ascii="Times New Roman" w:eastAsia="Times New Roman" w:hAnsi="Times New Roman"/>
          <w:sz w:val="28"/>
          <w:szCs w:val="28"/>
          <w:lang w:val="uk-UA" w:eastAsia="ru-RU"/>
        </w:rPr>
        <w:t xml:space="preserve"> – </w:t>
      </w:r>
      <w:r w:rsidRPr="008037C6">
        <w:rPr>
          <w:rFonts w:ascii="Times New Roman" w:hAnsi="Times New Roman"/>
          <w:sz w:val="28"/>
          <w:szCs w:val="28"/>
          <w:lang w:val="uk-UA"/>
        </w:rPr>
        <w:t>процес соціально-правового регулювання екологічної безпеки.</w:t>
      </w:r>
    </w:p>
    <w:p w14:paraId="0DEAD7A6" w14:textId="77777777" w:rsidR="00E117A4" w:rsidRPr="00557804" w:rsidRDefault="00E117A4" w:rsidP="00E117A4">
      <w:pPr>
        <w:spacing w:after="0" w:line="360" w:lineRule="auto"/>
        <w:ind w:firstLine="709"/>
        <w:jc w:val="both"/>
        <w:rPr>
          <w:rFonts w:ascii="Times New Roman" w:eastAsia="Times New Roman" w:hAnsi="Times New Roman"/>
          <w:sz w:val="28"/>
          <w:szCs w:val="28"/>
          <w:lang w:val="uk-UA" w:eastAsia="ru-RU"/>
        </w:rPr>
      </w:pPr>
      <w:r w:rsidRPr="00557804">
        <w:rPr>
          <w:rFonts w:ascii="Times New Roman" w:eastAsia="Times New Roman" w:hAnsi="Times New Roman"/>
          <w:bCs/>
          <w:i/>
          <w:sz w:val="28"/>
          <w:szCs w:val="28"/>
          <w:lang w:val="uk-UA" w:eastAsia="ru-RU"/>
        </w:rPr>
        <w:t>Предмет дослідження</w:t>
      </w:r>
      <w:r w:rsidRPr="00557804">
        <w:rPr>
          <w:rFonts w:ascii="Times New Roman" w:eastAsia="Times New Roman" w:hAnsi="Times New Roman"/>
          <w:sz w:val="28"/>
          <w:szCs w:val="28"/>
          <w:lang w:val="uk-UA" w:eastAsia="ru-RU"/>
        </w:rPr>
        <w:t xml:space="preserve"> – </w:t>
      </w:r>
      <w:r w:rsidRPr="008037C6">
        <w:rPr>
          <w:rFonts w:ascii="Times New Roman" w:hAnsi="Times New Roman"/>
          <w:sz w:val="28"/>
          <w:szCs w:val="28"/>
          <w:lang w:val="uk-UA"/>
        </w:rPr>
        <w:t>особливості правових, інституційних і соціальних механізмів забезпечення екологічної безпеки в Україні та світі</w:t>
      </w:r>
      <w:r w:rsidRPr="00557804">
        <w:rPr>
          <w:rFonts w:ascii="Times New Roman" w:eastAsia="Times New Roman" w:hAnsi="Times New Roman"/>
          <w:sz w:val="28"/>
          <w:szCs w:val="28"/>
          <w:lang w:val="uk-UA" w:eastAsia="ru-RU"/>
        </w:rPr>
        <w:t>.</w:t>
      </w:r>
    </w:p>
    <w:p w14:paraId="055FA532" w14:textId="77777777" w:rsidR="00E117A4" w:rsidRPr="00557804" w:rsidRDefault="00E117A4" w:rsidP="00E117A4">
      <w:pPr>
        <w:spacing w:after="0" w:line="360" w:lineRule="auto"/>
        <w:ind w:firstLine="709"/>
        <w:jc w:val="both"/>
        <w:rPr>
          <w:rFonts w:ascii="Times New Roman" w:eastAsia="Times New Roman" w:hAnsi="Times New Roman"/>
          <w:sz w:val="28"/>
          <w:szCs w:val="28"/>
          <w:lang w:val="uk-UA" w:eastAsia="ru-RU"/>
        </w:rPr>
      </w:pPr>
      <w:r w:rsidRPr="00557804">
        <w:rPr>
          <w:rFonts w:ascii="Times New Roman" w:eastAsia="Times New Roman" w:hAnsi="Times New Roman"/>
          <w:bCs/>
          <w:i/>
          <w:sz w:val="28"/>
          <w:szCs w:val="28"/>
          <w:lang w:val="uk-UA" w:eastAsia="ru-RU"/>
        </w:rPr>
        <w:t>Мета дослідження</w:t>
      </w:r>
      <w:r w:rsidRPr="00557804">
        <w:rPr>
          <w:rFonts w:ascii="Times New Roman" w:eastAsia="Times New Roman" w:hAnsi="Times New Roman"/>
          <w:sz w:val="28"/>
          <w:szCs w:val="28"/>
          <w:lang w:val="uk-UA" w:eastAsia="ru-RU"/>
        </w:rPr>
        <w:t xml:space="preserve"> – </w:t>
      </w:r>
      <w:r w:rsidRPr="008037C6">
        <w:rPr>
          <w:rFonts w:ascii="Times New Roman" w:hAnsi="Times New Roman"/>
          <w:sz w:val="28"/>
          <w:szCs w:val="28"/>
          <w:lang w:val="uk-UA"/>
        </w:rPr>
        <w:t>полягає у комплексному аналізі соціально-правових аспектів екологічної безпеки в Україні та зарубіжних країнах, визначенні проблем і перспектив удосконалення механізмів регулювання в умовах євроінтеграційних процесів</w:t>
      </w:r>
      <w:r w:rsidRPr="00557804">
        <w:rPr>
          <w:rFonts w:ascii="Times New Roman" w:eastAsia="Times New Roman" w:hAnsi="Times New Roman"/>
          <w:sz w:val="28"/>
          <w:szCs w:val="28"/>
          <w:lang w:val="uk-UA" w:eastAsia="ru-RU"/>
        </w:rPr>
        <w:t>.</w:t>
      </w:r>
    </w:p>
    <w:p w14:paraId="415110E2" w14:textId="77777777" w:rsidR="00E117A4" w:rsidRPr="00557804" w:rsidRDefault="00E117A4" w:rsidP="00E117A4">
      <w:pPr>
        <w:spacing w:after="0" w:line="360" w:lineRule="auto"/>
        <w:ind w:firstLine="709"/>
        <w:jc w:val="both"/>
        <w:rPr>
          <w:rFonts w:ascii="Times New Roman" w:eastAsia="Times New Roman" w:hAnsi="Times New Roman"/>
          <w:sz w:val="28"/>
          <w:szCs w:val="28"/>
          <w:lang w:val="uk-UA" w:eastAsia="ru-RU"/>
        </w:rPr>
      </w:pPr>
      <w:r w:rsidRPr="00557804">
        <w:rPr>
          <w:rFonts w:ascii="Times New Roman" w:eastAsia="Times New Roman" w:hAnsi="Times New Roman"/>
          <w:sz w:val="28"/>
          <w:szCs w:val="28"/>
          <w:lang w:val="uk-UA" w:eastAsia="ru-RU"/>
        </w:rPr>
        <w:t xml:space="preserve">У </w:t>
      </w:r>
      <w:r w:rsidRPr="00557804">
        <w:rPr>
          <w:rFonts w:ascii="Times New Roman" w:eastAsia="Times New Roman" w:hAnsi="Times New Roman"/>
          <w:bCs/>
          <w:i/>
          <w:sz w:val="28"/>
          <w:szCs w:val="28"/>
          <w:lang w:val="uk-UA" w:eastAsia="ru-RU"/>
        </w:rPr>
        <w:t>першому розділі</w:t>
      </w:r>
      <w:r w:rsidRPr="00557804">
        <w:rPr>
          <w:rFonts w:ascii="Times New Roman" w:eastAsia="Times New Roman" w:hAnsi="Times New Roman"/>
          <w:sz w:val="28"/>
          <w:szCs w:val="28"/>
          <w:lang w:val="uk-UA" w:eastAsia="ru-RU"/>
        </w:rPr>
        <w:t xml:space="preserve"> проаналізовано теоретико-методологічні засади понять «екологічна безпека», «екологічні права людини», «соціальна відповідальність держави», а також розкрито сутність і значення соціально-правового регулювання у сфері охорони навколишнього природного середовища.</w:t>
      </w:r>
    </w:p>
    <w:p w14:paraId="5E017DE6" w14:textId="77777777" w:rsidR="00E117A4" w:rsidRPr="00557804" w:rsidRDefault="00E117A4" w:rsidP="00E117A4">
      <w:pPr>
        <w:spacing w:after="0" w:line="360" w:lineRule="auto"/>
        <w:ind w:firstLine="709"/>
        <w:jc w:val="both"/>
        <w:rPr>
          <w:rFonts w:ascii="Times New Roman" w:eastAsia="Times New Roman" w:hAnsi="Times New Roman"/>
          <w:sz w:val="28"/>
          <w:szCs w:val="28"/>
          <w:lang w:val="uk-UA" w:eastAsia="ru-RU"/>
        </w:rPr>
      </w:pPr>
      <w:r w:rsidRPr="00557804">
        <w:rPr>
          <w:rFonts w:ascii="Times New Roman" w:eastAsia="Times New Roman" w:hAnsi="Times New Roman"/>
          <w:sz w:val="28"/>
          <w:szCs w:val="28"/>
          <w:lang w:val="uk-UA" w:eastAsia="ru-RU"/>
        </w:rPr>
        <w:t xml:space="preserve">У </w:t>
      </w:r>
      <w:r w:rsidRPr="00557804">
        <w:rPr>
          <w:rFonts w:ascii="Times New Roman" w:eastAsia="Times New Roman" w:hAnsi="Times New Roman"/>
          <w:bCs/>
          <w:i/>
          <w:sz w:val="28"/>
          <w:szCs w:val="28"/>
          <w:lang w:val="uk-UA" w:eastAsia="ru-RU"/>
        </w:rPr>
        <w:t>другому розділі</w:t>
      </w:r>
      <w:r w:rsidRPr="00557804">
        <w:rPr>
          <w:rFonts w:ascii="Times New Roman" w:eastAsia="Times New Roman" w:hAnsi="Times New Roman"/>
          <w:sz w:val="28"/>
          <w:szCs w:val="28"/>
          <w:lang w:val="uk-UA" w:eastAsia="ru-RU"/>
        </w:rPr>
        <w:t xml:space="preserve"> досліджено нормативно-правове забезпечення екологічної безпеки в Україні та світі, визначено конституційні гарантії екологічних прав громадян, проаналізовано міжнародно-правові акти та механізми забезпечення екологічної безпеки, зокрема в контексті євроінтеграційних процесів.</w:t>
      </w:r>
    </w:p>
    <w:p w14:paraId="7A47CB8D" w14:textId="77777777" w:rsidR="00E117A4" w:rsidRPr="00557804" w:rsidRDefault="00E117A4" w:rsidP="00E117A4">
      <w:pPr>
        <w:spacing w:after="0" w:line="360" w:lineRule="auto"/>
        <w:ind w:firstLine="709"/>
        <w:jc w:val="both"/>
        <w:rPr>
          <w:rFonts w:ascii="Times New Roman" w:eastAsia="Times New Roman" w:hAnsi="Times New Roman"/>
          <w:sz w:val="28"/>
          <w:szCs w:val="28"/>
          <w:lang w:val="uk-UA" w:eastAsia="ru-RU"/>
        </w:rPr>
      </w:pPr>
      <w:r w:rsidRPr="00557804">
        <w:rPr>
          <w:rFonts w:ascii="Times New Roman" w:eastAsia="Times New Roman" w:hAnsi="Times New Roman"/>
          <w:sz w:val="28"/>
          <w:szCs w:val="28"/>
          <w:lang w:val="uk-UA" w:eastAsia="ru-RU"/>
        </w:rPr>
        <w:t xml:space="preserve">У </w:t>
      </w:r>
      <w:r w:rsidRPr="00557804">
        <w:rPr>
          <w:rFonts w:ascii="Times New Roman" w:eastAsia="Times New Roman" w:hAnsi="Times New Roman"/>
          <w:bCs/>
          <w:i/>
          <w:sz w:val="28"/>
          <w:szCs w:val="28"/>
          <w:lang w:val="uk-UA" w:eastAsia="ru-RU"/>
        </w:rPr>
        <w:t>третьому розділі</w:t>
      </w:r>
      <w:r w:rsidRPr="00557804">
        <w:rPr>
          <w:rFonts w:ascii="Times New Roman" w:eastAsia="Times New Roman" w:hAnsi="Times New Roman"/>
          <w:sz w:val="28"/>
          <w:szCs w:val="28"/>
          <w:lang w:val="uk-UA" w:eastAsia="ru-RU"/>
        </w:rPr>
        <w:t xml:space="preserve"> запропоновано напрями вдосконалення соціально-правових механізмів регулювання екологічної безпеки в Україні, обґрунтовано необхідність імплементації кращих світових практик, посилення ролі держави та громадянського суспільства у формуванні ефективної екологічної політики.</w:t>
      </w:r>
    </w:p>
    <w:p w14:paraId="2F58C8C0" w14:textId="77777777" w:rsidR="00E117A4" w:rsidRDefault="00E117A4" w:rsidP="00E117A4">
      <w:pPr>
        <w:spacing w:after="0" w:line="360" w:lineRule="auto"/>
        <w:ind w:firstLine="709"/>
        <w:jc w:val="both"/>
        <w:rPr>
          <w:rFonts w:ascii="Times New Roman" w:eastAsia="Times New Roman" w:hAnsi="Times New Roman"/>
          <w:sz w:val="28"/>
          <w:szCs w:val="28"/>
          <w:lang w:val="uk-UA" w:eastAsia="ru-RU"/>
        </w:rPr>
      </w:pPr>
      <w:r w:rsidRPr="00557804">
        <w:rPr>
          <w:rFonts w:ascii="Times New Roman" w:eastAsia="Times New Roman" w:hAnsi="Times New Roman"/>
          <w:bCs/>
          <w:i/>
          <w:sz w:val="28"/>
          <w:szCs w:val="28"/>
          <w:lang w:val="uk-UA" w:eastAsia="ru-RU"/>
        </w:rPr>
        <w:t>Ключові слова:</w:t>
      </w:r>
      <w:r w:rsidRPr="00557804">
        <w:rPr>
          <w:rFonts w:ascii="Times New Roman" w:eastAsia="Times New Roman" w:hAnsi="Times New Roman"/>
          <w:sz w:val="28"/>
          <w:szCs w:val="28"/>
          <w:lang w:val="uk-UA" w:eastAsia="ru-RU"/>
        </w:rPr>
        <w:t xml:space="preserve"> екологічна безпека, екологічні права, соціальний захист, державна політика, сталий розвиток, міжнародне екологічне право.</w:t>
      </w:r>
    </w:p>
    <w:p w14:paraId="7C1A3035" w14:textId="77777777" w:rsidR="00E117A4" w:rsidRPr="00557804" w:rsidRDefault="00E117A4" w:rsidP="00E117A4">
      <w:pPr>
        <w:spacing w:after="0" w:line="360" w:lineRule="auto"/>
        <w:ind w:firstLine="709"/>
        <w:jc w:val="both"/>
        <w:rPr>
          <w:rFonts w:ascii="Times New Roman" w:eastAsia="Times New Roman" w:hAnsi="Times New Roman"/>
          <w:sz w:val="28"/>
          <w:szCs w:val="28"/>
          <w:lang w:val="uk-UA" w:eastAsia="ru-RU"/>
        </w:rPr>
      </w:pPr>
    </w:p>
    <w:p w14:paraId="13B865E1" w14:textId="77777777" w:rsidR="00E117A4" w:rsidRPr="00D93EBE" w:rsidRDefault="00E117A4" w:rsidP="00E117A4">
      <w:pPr>
        <w:spacing w:after="0" w:line="360" w:lineRule="auto"/>
        <w:ind w:firstLine="709"/>
        <w:jc w:val="center"/>
        <w:outlineLvl w:val="1"/>
        <w:rPr>
          <w:rFonts w:ascii="Times New Roman" w:eastAsia="Times New Roman" w:hAnsi="Times New Roman"/>
          <w:b/>
          <w:sz w:val="28"/>
          <w:szCs w:val="28"/>
          <w:lang w:val="uk-UA" w:eastAsia="ru-RU"/>
        </w:rPr>
      </w:pPr>
      <w:r w:rsidRPr="00557804">
        <w:rPr>
          <w:rFonts w:ascii="Times New Roman" w:eastAsia="Times New Roman" w:hAnsi="Times New Roman"/>
          <w:b/>
          <w:bCs/>
          <w:sz w:val="28"/>
          <w:szCs w:val="28"/>
          <w:lang w:val="uk-UA" w:eastAsia="ru-RU"/>
        </w:rPr>
        <w:t>Abstract</w:t>
      </w:r>
      <w:r>
        <w:rPr>
          <w:rFonts w:ascii="Times New Roman" w:eastAsia="Times New Roman" w:hAnsi="Times New Roman"/>
          <w:b/>
          <w:bCs/>
          <w:sz w:val="28"/>
          <w:szCs w:val="28"/>
          <w:lang w:val="uk-UA" w:eastAsia="ru-RU"/>
        </w:rPr>
        <w:t xml:space="preserve"> </w:t>
      </w:r>
      <w:r w:rsidRPr="00557804">
        <w:rPr>
          <w:rFonts w:ascii="Times New Roman" w:eastAsia="Times New Roman" w:hAnsi="Times New Roman"/>
          <w:b/>
          <w:sz w:val="28"/>
          <w:szCs w:val="28"/>
          <w:lang w:val="uk-UA" w:eastAsia="ru-RU"/>
        </w:rPr>
        <w:t>for the master's thesis</w:t>
      </w:r>
    </w:p>
    <w:p w14:paraId="24292FB3" w14:textId="77777777" w:rsidR="00E117A4" w:rsidRPr="00D93EBE" w:rsidRDefault="00E117A4" w:rsidP="00E117A4">
      <w:pPr>
        <w:spacing w:after="0" w:line="360" w:lineRule="auto"/>
        <w:ind w:firstLine="709"/>
        <w:jc w:val="center"/>
        <w:rPr>
          <w:rFonts w:ascii="Times New Roman" w:eastAsia="Times New Roman" w:hAnsi="Times New Roman"/>
          <w:b/>
          <w:sz w:val="28"/>
          <w:szCs w:val="28"/>
          <w:lang w:val="uk-UA" w:eastAsia="ru-RU"/>
        </w:rPr>
      </w:pPr>
      <w:r w:rsidRPr="00557804">
        <w:rPr>
          <w:rFonts w:ascii="Times New Roman" w:eastAsia="Times New Roman" w:hAnsi="Times New Roman"/>
          <w:b/>
          <w:sz w:val="28"/>
          <w:szCs w:val="28"/>
          <w:lang w:val="uk-UA" w:eastAsia="ru-RU"/>
        </w:rPr>
        <w:t>on the topic:</w:t>
      </w:r>
    </w:p>
    <w:p w14:paraId="5B179A07" w14:textId="77777777" w:rsidR="00E117A4" w:rsidRDefault="00E117A4" w:rsidP="00E117A4">
      <w:pPr>
        <w:spacing w:after="0" w:line="360" w:lineRule="auto"/>
        <w:ind w:firstLine="709"/>
        <w:jc w:val="center"/>
        <w:rPr>
          <w:rFonts w:ascii="Times New Roman" w:eastAsia="Times New Roman" w:hAnsi="Times New Roman"/>
          <w:b/>
          <w:bCs/>
          <w:sz w:val="28"/>
          <w:szCs w:val="28"/>
          <w:lang w:val="uk-UA" w:eastAsia="ru-RU"/>
        </w:rPr>
      </w:pPr>
      <w:r w:rsidRPr="00557804">
        <w:rPr>
          <w:rFonts w:ascii="Times New Roman" w:eastAsia="Times New Roman" w:hAnsi="Times New Roman"/>
          <w:b/>
          <w:bCs/>
          <w:sz w:val="28"/>
          <w:szCs w:val="28"/>
          <w:lang w:val="uk-UA" w:eastAsia="ru-RU"/>
        </w:rPr>
        <w:t>Social and Legal Aspects of Environmental Safety Regulation in Ukraine and the World</w:t>
      </w:r>
    </w:p>
    <w:p w14:paraId="337CDAA2" w14:textId="77777777" w:rsidR="00E117A4" w:rsidRPr="00BF0B94" w:rsidRDefault="00E117A4" w:rsidP="00E117A4">
      <w:pPr>
        <w:spacing w:after="0" w:line="360" w:lineRule="auto"/>
        <w:ind w:firstLine="709"/>
        <w:jc w:val="center"/>
        <w:rPr>
          <w:rFonts w:ascii="Times New Roman" w:eastAsia="Times New Roman" w:hAnsi="Times New Roman"/>
          <w:b/>
          <w:bCs/>
          <w:sz w:val="28"/>
          <w:szCs w:val="28"/>
          <w:lang w:val="uk-UA" w:eastAsia="ru-RU"/>
        </w:rPr>
      </w:pPr>
      <w:r w:rsidRPr="00BF0B94">
        <w:rPr>
          <w:rFonts w:ascii="Times New Roman" w:eastAsia="Times New Roman" w:hAnsi="Times New Roman"/>
          <w:b/>
          <w:bCs/>
          <w:sz w:val="28"/>
          <w:szCs w:val="28"/>
          <w:lang w:val="uk-UA" w:eastAsia="ru-RU"/>
        </w:rPr>
        <w:t>by Andriy Zarytsky</w:t>
      </w:r>
    </w:p>
    <w:p w14:paraId="57DC3564" w14:textId="77777777" w:rsidR="00E117A4" w:rsidRPr="00557804" w:rsidRDefault="00E117A4" w:rsidP="00E117A4">
      <w:pPr>
        <w:spacing w:after="0" w:line="360" w:lineRule="auto"/>
        <w:ind w:firstLine="709"/>
        <w:jc w:val="both"/>
        <w:rPr>
          <w:rFonts w:ascii="Times New Roman" w:eastAsia="Times New Roman" w:hAnsi="Times New Roman"/>
          <w:sz w:val="28"/>
          <w:szCs w:val="28"/>
          <w:lang w:val="uk-UA" w:eastAsia="ru-RU"/>
        </w:rPr>
      </w:pPr>
      <w:r w:rsidRPr="00557804">
        <w:rPr>
          <w:rFonts w:ascii="Times New Roman" w:eastAsia="Times New Roman" w:hAnsi="Times New Roman"/>
          <w:sz w:val="28"/>
          <w:szCs w:val="28"/>
          <w:lang w:val="uk-UA" w:eastAsia="ru-RU"/>
        </w:rPr>
        <w:t>The master's thesis reveals a relevant contemporary issue – social and legal aspects of environmental safety regulation in Ukraine and the world under conditions of global environmental challenges, climate change, and increasing anthropogenic pressure on the environment.</w:t>
      </w:r>
    </w:p>
    <w:p w14:paraId="35F9348A" w14:textId="77777777" w:rsidR="00E117A4" w:rsidRPr="00557804" w:rsidRDefault="00E117A4" w:rsidP="00E117A4">
      <w:pPr>
        <w:spacing w:after="0" w:line="360" w:lineRule="auto"/>
        <w:ind w:firstLine="709"/>
        <w:jc w:val="both"/>
        <w:rPr>
          <w:rFonts w:ascii="Times New Roman" w:eastAsia="Times New Roman" w:hAnsi="Times New Roman"/>
          <w:sz w:val="28"/>
          <w:szCs w:val="28"/>
          <w:lang w:val="uk-UA" w:eastAsia="ru-RU"/>
        </w:rPr>
      </w:pPr>
      <w:r w:rsidRPr="00557804">
        <w:rPr>
          <w:rFonts w:ascii="Times New Roman" w:eastAsia="Times New Roman" w:hAnsi="Times New Roman"/>
          <w:sz w:val="28"/>
          <w:szCs w:val="28"/>
          <w:lang w:val="uk-UA" w:eastAsia="ru-RU"/>
        </w:rPr>
        <w:t xml:space="preserve">The </w:t>
      </w:r>
      <w:r w:rsidRPr="00557804">
        <w:rPr>
          <w:rFonts w:ascii="Times New Roman" w:eastAsia="Times New Roman" w:hAnsi="Times New Roman"/>
          <w:bCs/>
          <w:i/>
          <w:sz w:val="28"/>
          <w:szCs w:val="28"/>
          <w:lang w:val="uk-UA" w:eastAsia="ru-RU"/>
        </w:rPr>
        <w:t>object of the study</w:t>
      </w:r>
      <w:r w:rsidRPr="00557804">
        <w:rPr>
          <w:rFonts w:ascii="Times New Roman" w:eastAsia="Times New Roman" w:hAnsi="Times New Roman"/>
          <w:sz w:val="28"/>
          <w:szCs w:val="28"/>
          <w:lang w:val="uk-UA" w:eastAsia="ru-RU"/>
        </w:rPr>
        <w:t xml:space="preserve"> is the environmental safety system as a component of sustainable development in Ukraine and worldwide.</w:t>
      </w:r>
    </w:p>
    <w:p w14:paraId="34616B99" w14:textId="77777777" w:rsidR="00E117A4" w:rsidRPr="00557804" w:rsidRDefault="00E117A4" w:rsidP="00E117A4">
      <w:pPr>
        <w:spacing w:after="0" w:line="360" w:lineRule="auto"/>
        <w:ind w:firstLine="709"/>
        <w:jc w:val="both"/>
        <w:rPr>
          <w:rFonts w:ascii="Times New Roman" w:eastAsia="Times New Roman" w:hAnsi="Times New Roman"/>
          <w:sz w:val="28"/>
          <w:szCs w:val="28"/>
          <w:lang w:val="uk-UA" w:eastAsia="ru-RU"/>
        </w:rPr>
      </w:pPr>
      <w:r w:rsidRPr="00557804">
        <w:rPr>
          <w:rFonts w:ascii="Times New Roman" w:eastAsia="Times New Roman" w:hAnsi="Times New Roman"/>
          <w:sz w:val="28"/>
          <w:szCs w:val="28"/>
          <w:lang w:val="uk-UA" w:eastAsia="ru-RU"/>
        </w:rPr>
        <w:t xml:space="preserve">The </w:t>
      </w:r>
      <w:r w:rsidRPr="00557804">
        <w:rPr>
          <w:rFonts w:ascii="Times New Roman" w:eastAsia="Times New Roman" w:hAnsi="Times New Roman"/>
          <w:bCs/>
          <w:i/>
          <w:sz w:val="28"/>
          <w:szCs w:val="28"/>
          <w:lang w:val="uk-UA" w:eastAsia="ru-RU"/>
        </w:rPr>
        <w:t>subject of the study</w:t>
      </w:r>
      <w:r w:rsidRPr="00557804">
        <w:rPr>
          <w:rFonts w:ascii="Times New Roman" w:eastAsia="Times New Roman" w:hAnsi="Times New Roman"/>
          <w:sz w:val="28"/>
          <w:szCs w:val="28"/>
          <w:lang w:val="uk-UA" w:eastAsia="ru-RU"/>
        </w:rPr>
        <w:t xml:space="preserve"> is social and legal mechanisms, norms, institutions, and state policy in the field of environmental safety regulation aimed at protecting human life and health, the environment, and ensuring environmental rights of citizens.</w:t>
      </w:r>
    </w:p>
    <w:p w14:paraId="1869A1C7" w14:textId="77777777" w:rsidR="00E117A4" w:rsidRPr="00557804" w:rsidRDefault="00E117A4" w:rsidP="00E117A4">
      <w:pPr>
        <w:spacing w:after="0" w:line="360" w:lineRule="auto"/>
        <w:ind w:firstLine="709"/>
        <w:jc w:val="both"/>
        <w:rPr>
          <w:rFonts w:ascii="Times New Roman" w:eastAsia="Times New Roman" w:hAnsi="Times New Roman"/>
          <w:sz w:val="28"/>
          <w:szCs w:val="28"/>
          <w:lang w:val="uk-UA" w:eastAsia="ru-RU"/>
        </w:rPr>
      </w:pPr>
      <w:r w:rsidRPr="00557804">
        <w:rPr>
          <w:rFonts w:ascii="Times New Roman" w:eastAsia="Times New Roman" w:hAnsi="Times New Roman"/>
          <w:sz w:val="28"/>
          <w:szCs w:val="28"/>
          <w:lang w:val="uk-UA" w:eastAsia="ru-RU"/>
        </w:rPr>
        <w:t xml:space="preserve">The </w:t>
      </w:r>
      <w:r w:rsidRPr="00557804">
        <w:rPr>
          <w:rFonts w:ascii="Times New Roman" w:eastAsia="Times New Roman" w:hAnsi="Times New Roman"/>
          <w:bCs/>
          <w:i/>
          <w:sz w:val="28"/>
          <w:szCs w:val="28"/>
          <w:lang w:val="uk-UA" w:eastAsia="ru-RU"/>
        </w:rPr>
        <w:t>purpose of the research</w:t>
      </w:r>
      <w:r w:rsidRPr="00557804">
        <w:rPr>
          <w:rFonts w:ascii="Times New Roman" w:eastAsia="Times New Roman" w:hAnsi="Times New Roman"/>
          <w:sz w:val="28"/>
          <w:szCs w:val="28"/>
          <w:lang w:val="uk-UA" w:eastAsia="ru-RU"/>
        </w:rPr>
        <w:t xml:space="preserve"> is to provide an objective and comprehensive assessment of social and legal aspects of environmental safety regulation and to substantiate ways to improve Ukraine’s state environmental policy considering international and European experience.</w:t>
      </w:r>
    </w:p>
    <w:p w14:paraId="277016ED" w14:textId="77777777" w:rsidR="00E117A4" w:rsidRPr="00557804" w:rsidRDefault="00E117A4" w:rsidP="00E117A4">
      <w:pPr>
        <w:spacing w:after="0" w:line="360" w:lineRule="auto"/>
        <w:ind w:firstLine="709"/>
        <w:jc w:val="both"/>
        <w:rPr>
          <w:rFonts w:ascii="Times New Roman" w:eastAsia="Times New Roman" w:hAnsi="Times New Roman"/>
          <w:sz w:val="28"/>
          <w:szCs w:val="28"/>
          <w:lang w:val="uk-UA" w:eastAsia="ru-RU"/>
        </w:rPr>
      </w:pPr>
      <w:r w:rsidRPr="00557804">
        <w:rPr>
          <w:rFonts w:ascii="Times New Roman" w:eastAsia="Times New Roman" w:hAnsi="Times New Roman"/>
          <w:sz w:val="28"/>
          <w:szCs w:val="28"/>
          <w:lang w:val="uk-UA" w:eastAsia="ru-RU"/>
        </w:rPr>
        <w:t xml:space="preserve">The </w:t>
      </w:r>
      <w:r w:rsidRPr="00557804">
        <w:rPr>
          <w:rFonts w:ascii="Times New Roman" w:eastAsia="Times New Roman" w:hAnsi="Times New Roman"/>
          <w:bCs/>
          <w:i/>
          <w:sz w:val="28"/>
          <w:szCs w:val="28"/>
          <w:lang w:val="uk-UA" w:eastAsia="ru-RU"/>
        </w:rPr>
        <w:t>first chapter</w:t>
      </w:r>
      <w:r w:rsidRPr="00557804">
        <w:rPr>
          <w:rFonts w:ascii="Times New Roman" w:eastAsia="Times New Roman" w:hAnsi="Times New Roman"/>
          <w:sz w:val="28"/>
          <w:szCs w:val="28"/>
          <w:lang w:val="uk-UA" w:eastAsia="ru-RU"/>
        </w:rPr>
        <w:t xml:space="preserve"> analyzes the theoretical and methodological foundations of the concepts “environmental safety”, “environmental human rights”, and “social responsibility of the state”, as well as the role of social and legal regulation in environmental protection.</w:t>
      </w:r>
    </w:p>
    <w:p w14:paraId="122C4E74" w14:textId="77777777" w:rsidR="00E117A4" w:rsidRPr="00557804" w:rsidRDefault="00E117A4" w:rsidP="00E117A4">
      <w:pPr>
        <w:spacing w:after="0" w:line="360" w:lineRule="auto"/>
        <w:ind w:firstLine="709"/>
        <w:jc w:val="both"/>
        <w:rPr>
          <w:rFonts w:ascii="Times New Roman" w:eastAsia="Times New Roman" w:hAnsi="Times New Roman"/>
          <w:sz w:val="28"/>
          <w:szCs w:val="28"/>
          <w:lang w:val="uk-UA" w:eastAsia="ru-RU"/>
        </w:rPr>
      </w:pPr>
      <w:r w:rsidRPr="00557804">
        <w:rPr>
          <w:rFonts w:ascii="Times New Roman" w:eastAsia="Times New Roman" w:hAnsi="Times New Roman"/>
          <w:sz w:val="28"/>
          <w:szCs w:val="28"/>
          <w:lang w:val="uk-UA" w:eastAsia="ru-RU"/>
        </w:rPr>
        <w:t xml:space="preserve">The </w:t>
      </w:r>
      <w:r w:rsidRPr="00557804">
        <w:rPr>
          <w:rFonts w:ascii="Times New Roman" w:eastAsia="Times New Roman" w:hAnsi="Times New Roman"/>
          <w:bCs/>
          <w:i/>
          <w:sz w:val="28"/>
          <w:szCs w:val="28"/>
          <w:lang w:val="uk-UA" w:eastAsia="ru-RU"/>
        </w:rPr>
        <w:t>second chapter</w:t>
      </w:r>
      <w:r w:rsidRPr="00557804">
        <w:rPr>
          <w:rFonts w:ascii="Times New Roman" w:eastAsia="Times New Roman" w:hAnsi="Times New Roman"/>
          <w:sz w:val="28"/>
          <w:szCs w:val="28"/>
          <w:lang w:val="uk-UA" w:eastAsia="ru-RU"/>
        </w:rPr>
        <w:t xml:space="preserve"> examines the legal framework for environmental safety regulation in Ukraine and the world, identifies constitutional guarantees of environmental rights, and analyzes international legal instruments and mechanisms in the context of European integration processes.</w:t>
      </w:r>
    </w:p>
    <w:p w14:paraId="48CA6F23" w14:textId="77777777" w:rsidR="00E117A4" w:rsidRPr="00557804" w:rsidRDefault="00E117A4" w:rsidP="00E117A4">
      <w:pPr>
        <w:spacing w:after="0" w:line="360" w:lineRule="auto"/>
        <w:ind w:firstLine="709"/>
        <w:jc w:val="both"/>
        <w:rPr>
          <w:rFonts w:ascii="Times New Roman" w:eastAsia="Times New Roman" w:hAnsi="Times New Roman"/>
          <w:sz w:val="28"/>
          <w:szCs w:val="28"/>
          <w:lang w:val="uk-UA" w:eastAsia="ru-RU"/>
        </w:rPr>
      </w:pPr>
      <w:r w:rsidRPr="00557804">
        <w:rPr>
          <w:rFonts w:ascii="Times New Roman" w:eastAsia="Times New Roman" w:hAnsi="Times New Roman"/>
          <w:sz w:val="28"/>
          <w:szCs w:val="28"/>
          <w:lang w:val="uk-UA" w:eastAsia="ru-RU"/>
        </w:rPr>
        <w:t xml:space="preserve">The </w:t>
      </w:r>
      <w:r w:rsidRPr="00557804">
        <w:rPr>
          <w:rFonts w:ascii="Times New Roman" w:eastAsia="Times New Roman" w:hAnsi="Times New Roman"/>
          <w:bCs/>
          <w:i/>
          <w:sz w:val="28"/>
          <w:szCs w:val="28"/>
          <w:lang w:val="uk-UA" w:eastAsia="ru-RU"/>
        </w:rPr>
        <w:t>third chapter</w:t>
      </w:r>
      <w:r w:rsidRPr="00557804">
        <w:rPr>
          <w:rFonts w:ascii="Times New Roman" w:eastAsia="Times New Roman" w:hAnsi="Times New Roman"/>
          <w:sz w:val="28"/>
          <w:szCs w:val="28"/>
          <w:lang w:val="uk-UA" w:eastAsia="ru-RU"/>
        </w:rPr>
        <w:t xml:space="preserve"> proposes directions for improving social and legal mechanisms of environmental safety regulation in Ukraine, substantiates the need to implement best international practices, and emphasizes strengthening the role of the state and civil society in shaping effective environmental policy.</w:t>
      </w:r>
    </w:p>
    <w:p w14:paraId="191677FF" w14:textId="77777777" w:rsidR="00E117A4" w:rsidRPr="00557804" w:rsidRDefault="00E117A4" w:rsidP="00E117A4">
      <w:pPr>
        <w:spacing w:after="0" w:line="360" w:lineRule="auto"/>
        <w:ind w:firstLine="709"/>
        <w:jc w:val="both"/>
        <w:rPr>
          <w:rFonts w:ascii="Times New Roman" w:eastAsia="Times New Roman" w:hAnsi="Times New Roman"/>
          <w:sz w:val="28"/>
          <w:szCs w:val="28"/>
          <w:lang w:val="uk-UA" w:eastAsia="ru-RU"/>
        </w:rPr>
      </w:pPr>
      <w:r w:rsidRPr="00557804">
        <w:rPr>
          <w:rFonts w:ascii="Times New Roman" w:eastAsia="Times New Roman" w:hAnsi="Times New Roman"/>
          <w:bCs/>
          <w:i/>
          <w:sz w:val="28"/>
          <w:szCs w:val="28"/>
          <w:lang w:val="uk-UA" w:eastAsia="ru-RU"/>
        </w:rPr>
        <w:t>Key words:</w:t>
      </w:r>
      <w:r w:rsidRPr="00557804">
        <w:rPr>
          <w:rFonts w:ascii="Times New Roman" w:eastAsia="Times New Roman" w:hAnsi="Times New Roman"/>
          <w:sz w:val="28"/>
          <w:szCs w:val="28"/>
          <w:lang w:val="uk-UA" w:eastAsia="ru-RU"/>
        </w:rPr>
        <w:t xml:space="preserve"> environmental safety, environmental rights, social protection, state policy, sustainable development, international environmental law.</w:t>
      </w:r>
    </w:p>
    <w:p w14:paraId="0E0622CB" w14:textId="77777777" w:rsidR="00E117A4" w:rsidRPr="007A0FDF" w:rsidRDefault="00E117A4" w:rsidP="00E117A4">
      <w:pPr>
        <w:spacing w:after="0" w:line="360" w:lineRule="auto"/>
        <w:ind w:firstLine="709"/>
        <w:jc w:val="both"/>
        <w:rPr>
          <w:sz w:val="28"/>
          <w:szCs w:val="28"/>
          <w:lang w:val="uk-UA"/>
        </w:rPr>
      </w:pPr>
    </w:p>
    <w:p w14:paraId="65E21C30" w14:textId="77777777" w:rsidR="00790D4E" w:rsidRPr="00FC2DE7" w:rsidRDefault="00790D4E" w:rsidP="00790D4E">
      <w:pPr>
        <w:rPr>
          <w:rFonts w:ascii="Times New Roman" w:hAnsi="Times New Roman"/>
          <w:lang w:val="uk-UA"/>
        </w:rPr>
      </w:pPr>
    </w:p>
    <w:p w14:paraId="2E604B49" w14:textId="77777777" w:rsidR="00790D4E" w:rsidRPr="00FC2DE7" w:rsidRDefault="00790D4E" w:rsidP="00790D4E">
      <w:pPr>
        <w:rPr>
          <w:rFonts w:ascii="Times New Roman" w:hAnsi="Times New Roman"/>
          <w:lang w:val="uk-UA"/>
        </w:rPr>
      </w:pPr>
    </w:p>
    <w:p w14:paraId="3F34EDEF" w14:textId="77777777" w:rsidR="00790D4E" w:rsidRPr="00FC2DE7" w:rsidRDefault="00790D4E" w:rsidP="00790D4E">
      <w:pPr>
        <w:rPr>
          <w:rFonts w:ascii="Times New Roman" w:hAnsi="Times New Roman"/>
          <w:lang w:val="uk-UA"/>
        </w:rPr>
      </w:pPr>
    </w:p>
    <w:p w14:paraId="6C98CF6D" w14:textId="77777777" w:rsidR="00790D4E" w:rsidRPr="00FC2DE7" w:rsidRDefault="00790D4E" w:rsidP="00790D4E">
      <w:pPr>
        <w:rPr>
          <w:rFonts w:ascii="Times New Roman" w:hAnsi="Times New Roman"/>
          <w:lang w:val="uk-UA"/>
        </w:rPr>
      </w:pPr>
    </w:p>
    <w:p w14:paraId="3D5A6E20" w14:textId="77777777" w:rsidR="00790D4E" w:rsidRPr="00FC2DE7" w:rsidRDefault="00790D4E" w:rsidP="00790D4E">
      <w:pPr>
        <w:rPr>
          <w:rFonts w:ascii="Times New Roman" w:hAnsi="Times New Roman"/>
          <w:lang w:val="uk-UA"/>
        </w:rPr>
      </w:pPr>
    </w:p>
    <w:p w14:paraId="513FA042" w14:textId="77777777" w:rsidR="00790D4E" w:rsidRPr="00FC2DE7" w:rsidRDefault="00790D4E" w:rsidP="00790D4E">
      <w:pPr>
        <w:widowControl w:val="0"/>
        <w:autoSpaceDE w:val="0"/>
        <w:autoSpaceDN w:val="0"/>
        <w:adjustRightInd w:val="0"/>
        <w:spacing w:after="0" w:line="240" w:lineRule="auto"/>
        <w:ind w:right="-19"/>
        <w:contextualSpacing/>
        <w:jc w:val="center"/>
        <w:rPr>
          <w:rFonts w:ascii="Times New Roman" w:hAnsi="Times New Roman"/>
          <w:b/>
          <w:sz w:val="28"/>
          <w:szCs w:val="28"/>
          <w:lang w:val="uk-UA"/>
        </w:rPr>
      </w:pPr>
      <w:r w:rsidRPr="00FC2DE7">
        <w:rPr>
          <w:rFonts w:ascii="Times New Roman" w:hAnsi="Times New Roman"/>
          <w:b/>
          <w:sz w:val="28"/>
          <w:szCs w:val="28"/>
          <w:lang w:val="uk-UA"/>
        </w:rPr>
        <w:t>ЗМІСТ</w:t>
      </w:r>
    </w:p>
    <w:p w14:paraId="10F3EDA1" w14:textId="77777777" w:rsidR="00790D4E" w:rsidRPr="00FC2DE7" w:rsidRDefault="00790D4E" w:rsidP="00790D4E">
      <w:pPr>
        <w:widowControl w:val="0"/>
        <w:autoSpaceDE w:val="0"/>
        <w:autoSpaceDN w:val="0"/>
        <w:adjustRightInd w:val="0"/>
        <w:spacing w:after="0" w:line="240" w:lineRule="auto"/>
        <w:ind w:right="-19"/>
        <w:contextualSpacing/>
        <w:jc w:val="center"/>
        <w:rPr>
          <w:rFonts w:ascii="Times New Roman" w:hAnsi="Times New Roman"/>
          <w:b/>
          <w:sz w:val="28"/>
          <w:szCs w:val="28"/>
          <w:lang w:val="uk-UA"/>
        </w:rPr>
      </w:pPr>
    </w:p>
    <w:tbl>
      <w:tblPr>
        <w:tblW w:w="0" w:type="auto"/>
        <w:tblLook w:val="04A0" w:firstRow="1" w:lastRow="0" w:firstColumn="1" w:lastColumn="0" w:noHBand="0" w:noVBand="1"/>
      </w:tblPr>
      <w:tblGrid>
        <w:gridCol w:w="8680"/>
        <w:gridCol w:w="890"/>
      </w:tblGrid>
      <w:tr w:rsidR="00790D4E" w:rsidRPr="00FC2DE7" w14:paraId="0764F378" w14:textId="77777777" w:rsidTr="00814169">
        <w:tc>
          <w:tcPr>
            <w:tcW w:w="8637" w:type="dxa"/>
            <w:hideMark/>
          </w:tcPr>
          <w:p w14:paraId="78EFF14F" w14:textId="77777777" w:rsidR="00790D4E" w:rsidRPr="00FC2DE7" w:rsidRDefault="00790D4E" w:rsidP="00380FA4">
            <w:pPr>
              <w:widowControl w:val="0"/>
              <w:autoSpaceDE w:val="0"/>
              <w:autoSpaceDN w:val="0"/>
              <w:adjustRightInd w:val="0"/>
              <w:spacing w:after="0"/>
              <w:ind w:right="-19"/>
              <w:jc w:val="both"/>
              <w:rPr>
                <w:rFonts w:ascii="Times New Roman" w:hAnsi="Times New Roman"/>
                <w:b/>
                <w:sz w:val="28"/>
                <w:szCs w:val="28"/>
                <w:lang w:val="uk-UA"/>
              </w:rPr>
            </w:pPr>
            <w:r w:rsidRPr="00FC2DE7">
              <w:rPr>
                <w:rFonts w:ascii="Times New Roman" w:hAnsi="Times New Roman"/>
                <w:b/>
                <w:sz w:val="28"/>
                <w:szCs w:val="28"/>
                <w:lang w:val="uk-UA"/>
              </w:rPr>
              <w:t>ВСТУП…………………………………………………………………</w:t>
            </w:r>
          </w:p>
        </w:tc>
        <w:tc>
          <w:tcPr>
            <w:tcW w:w="934" w:type="dxa"/>
            <w:vAlign w:val="center"/>
          </w:tcPr>
          <w:p w14:paraId="280949E7" w14:textId="77777777" w:rsidR="00790D4E" w:rsidRPr="00FC2DE7" w:rsidRDefault="00790D4E" w:rsidP="00380FA4">
            <w:pPr>
              <w:widowControl w:val="0"/>
              <w:autoSpaceDE w:val="0"/>
              <w:autoSpaceDN w:val="0"/>
              <w:adjustRightInd w:val="0"/>
              <w:spacing w:after="0"/>
              <w:ind w:right="-19"/>
              <w:contextualSpacing/>
              <w:jc w:val="center"/>
              <w:rPr>
                <w:rFonts w:ascii="Times New Roman" w:hAnsi="Times New Roman"/>
                <w:sz w:val="28"/>
                <w:szCs w:val="28"/>
                <w:lang w:val="uk-UA"/>
              </w:rPr>
            </w:pPr>
            <w:r w:rsidRPr="00FC2DE7">
              <w:rPr>
                <w:rFonts w:ascii="Times New Roman" w:hAnsi="Times New Roman"/>
                <w:sz w:val="28"/>
                <w:szCs w:val="28"/>
                <w:lang w:val="uk-UA"/>
              </w:rPr>
              <w:t>4</w:t>
            </w:r>
          </w:p>
        </w:tc>
      </w:tr>
      <w:tr w:rsidR="00790D4E" w:rsidRPr="00FC2DE7" w14:paraId="338CE23F" w14:textId="77777777" w:rsidTr="00814169">
        <w:tc>
          <w:tcPr>
            <w:tcW w:w="8637" w:type="dxa"/>
            <w:hideMark/>
          </w:tcPr>
          <w:p w14:paraId="46DD002F" w14:textId="77777777" w:rsidR="00790D4E" w:rsidRPr="00FC2DE7" w:rsidRDefault="00790D4E" w:rsidP="00654807">
            <w:pPr>
              <w:widowControl w:val="0"/>
              <w:autoSpaceDE w:val="0"/>
              <w:autoSpaceDN w:val="0"/>
              <w:adjustRightInd w:val="0"/>
              <w:spacing w:after="0"/>
              <w:ind w:right="-19"/>
              <w:jc w:val="both"/>
              <w:rPr>
                <w:rFonts w:ascii="Times New Roman" w:hAnsi="Times New Roman"/>
                <w:b/>
                <w:sz w:val="28"/>
                <w:szCs w:val="28"/>
                <w:lang w:val="uk-UA"/>
              </w:rPr>
            </w:pPr>
            <w:r w:rsidRPr="00FC2DE7">
              <w:rPr>
                <w:rFonts w:ascii="Times New Roman" w:hAnsi="Times New Roman"/>
                <w:b/>
                <w:sz w:val="28"/>
                <w:szCs w:val="28"/>
                <w:lang w:val="uk-UA"/>
              </w:rPr>
              <w:t xml:space="preserve">РОЗДІЛ І. </w:t>
            </w:r>
            <w:r w:rsidR="000816B6" w:rsidRPr="000816B6">
              <w:rPr>
                <w:rFonts w:ascii="Times New Roman" w:hAnsi="Times New Roman"/>
                <w:b/>
                <w:sz w:val="28"/>
                <w:szCs w:val="28"/>
                <w:lang w:val="uk-UA"/>
              </w:rPr>
              <w:t>Теоретико-правові засади екологічної безпеки як соціального феномена</w:t>
            </w:r>
            <w:r w:rsidR="007A4EAD">
              <w:rPr>
                <w:rFonts w:ascii="Times New Roman" w:hAnsi="Times New Roman"/>
                <w:b/>
                <w:sz w:val="28"/>
                <w:szCs w:val="28"/>
                <w:lang w:val="uk-UA"/>
              </w:rPr>
              <w:t>……………………………………………………</w:t>
            </w:r>
          </w:p>
        </w:tc>
        <w:tc>
          <w:tcPr>
            <w:tcW w:w="934" w:type="dxa"/>
            <w:vAlign w:val="center"/>
          </w:tcPr>
          <w:p w14:paraId="275CF0C1" w14:textId="77777777" w:rsidR="00790D4E" w:rsidRPr="00FC2DE7" w:rsidRDefault="007A4EAD" w:rsidP="00380FA4">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8</w:t>
            </w:r>
          </w:p>
        </w:tc>
      </w:tr>
      <w:tr w:rsidR="00790D4E" w:rsidRPr="000816B6" w14:paraId="3CCA440A" w14:textId="77777777" w:rsidTr="00814169">
        <w:tc>
          <w:tcPr>
            <w:tcW w:w="8637" w:type="dxa"/>
            <w:hideMark/>
          </w:tcPr>
          <w:p w14:paraId="3ED06553" w14:textId="77777777" w:rsidR="00790D4E" w:rsidRPr="000816B6" w:rsidRDefault="00790D4E" w:rsidP="000816B6">
            <w:pPr>
              <w:widowControl w:val="0"/>
              <w:autoSpaceDE w:val="0"/>
              <w:autoSpaceDN w:val="0"/>
              <w:adjustRightInd w:val="0"/>
              <w:spacing w:after="0"/>
              <w:ind w:right="-19"/>
              <w:contextualSpacing/>
              <w:jc w:val="both"/>
              <w:rPr>
                <w:rFonts w:ascii="Times New Roman" w:hAnsi="Times New Roman"/>
                <w:b/>
                <w:sz w:val="28"/>
                <w:szCs w:val="28"/>
                <w:lang w:val="uk-UA"/>
              </w:rPr>
            </w:pPr>
            <w:r w:rsidRPr="00FC2DE7">
              <w:rPr>
                <w:rFonts w:ascii="Times New Roman" w:hAnsi="Times New Roman"/>
                <w:sz w:val="28"/>
                <w:szCs w:val="28"/>
                <w:lang w:val="uk-UA"/>
              </w:rPr>
              <w:t>1.1.</w:t>
            </w:r>
            <w:r w:rsidRPr="00FC2DE7">
              <w:rPr>
                <w:rFonts w:ascii="Times New Roman" w:hAnsi="Times New Roman"/>
                <w:b/>
                <w:sz w:val="28"/>
                <w:szCs w:val="28"/>
                <w:lang w:val="uk-UA"/>
              </w:rPr>
              <w:t xml:space="preserve">  </w:t>
            </w:r>
            <w:r w:rsidR="000816B6" w:rsidRPr="000816B6">
              <w:rPr>
                <w:rFonts w:ascii="Times New Roman" w:hAnsi="Times New Roman"/>
                <w:sz w:val="28"/>
                <w:szCs w:val="28"/>
                <w:lang w:val="uk-UA"/>
              </w:rPr>
              <w:t>Теоретичне підґрунтя соціальної екології як науки</w:t>
            </w:r>
            <w:r w:rsidR="007A4EAD">
              <w:rPr>
                <w:rFonts w:ascii="Times New Roman" w:hAnsi="Times New Roman"/>
                <w:sz w:val="28"/>
                <w:szCs w:val="28"/>
                <w:lang w:val="uk-UA"/>
              </w:rPr>
              <w:t>………………..</w:t>
            </w:r>
          </w:p>
        </w:tc>
        <w:tc>
          <w:tcPr>
            <w:tcW w:w="934" w:type="dxa"/>
            <w:vAlign w:val="center"/>
          </w:tcPr>
          <w:p w14:paraId="5BCC0435" w14:textId="77777777" w:rsidR="00790D4E" w:rsidRPr="00FC2DE7" w:rsidRDefault="007A4EAD" w:rsidP="00380FA4">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8</w:t>
            </w:r>
          </w:p>
        </w:tc>
      </w:tr>
      <w:tr w:rsidR="00790D4E" w:rsidRPr="00FC2DE7" w14:paraId="01DFE475" w14:textId="77777777" w:rsidTr="00814169">
        <w:tc>
          <w:tcPr>
            <w:tcW w:w="8637" w:type="dxa"/>
            <w:hideMark/>
          </w:tcPr>
          <w:p w14:paraId="36A104DB" w14:textId="77777777" w:rsidR="00790D4E" w:rsidRPr="00FC2DE7" w:rsidRDefault="00790D4E" w:rsidP="000816B6">
            <w:pPr>
              <w:widowControl w:val="0"/>
              <w:autoSpaceDE w:val="0"/>
              <w:autoSpaceDN w:val="0"/>
              <w:adjustRightInd w:val="0"/>
              <w:spacing w:after="0"/>
              <w:ind w:right="-19"/>
              <w:jc w:val="both"/>
              <w:rPr>
                <w:rFonts w:ascii="Times New Roman" w:hAnsi="Times New Roman"/>
                <w:b/>
                <w:sz w:val="28"/>
                <w:szCs w:val="28"/>
                <w:lang w:val="uk-UA"/>
              </w:rPr>
            </w:pPr>
            <w:r w:rsidRPr="00FC2DE7">
              <w:rPr>
                <w:rFonts w:ascii="Times New Roman" w:hAnsi="Times New Roman"/>
                <w:sz w:val="28"/>
                <w:szCs w:val="28"/>
                <w:lang w:val="uk-UA"/>
              </w:rPr>
              <w:t xml:space="preserve">1.2.  </w:t>
            </w:r>
            <w:r w:rsidR="000816B6" w:rsidRPr="000816B6">
              <w:rPr>
                <w:rFonts w:ascii="Times New Roman" w:hAnsi="Times New Roman"/>
                <w:sz w:val="28"/>
                <w:szCs w:val="28"/>
                <w:lang w:val="uk-UA"/>
              </w:rPr>
              <w:t>Сутність і зміст поняття «екологічна безпека» в контексті соціальної роботи</w:t>
            </w:r>
            <w:r w:rsidR="007A4EAD">
              <w:rPr>
                <w:rFonts w:ascii="Times New Roman" w:hAnsi="Times New Roman"/>
                <w:sz w:val="28"/>
                <w:szCs w:val="28"/>
                <w:lang w:val="uk-UA"/>
              </w:rPr>
              <w:t>………………………………………………………….</w:t>
            </w:r>
          </w:p>
        </w:tc>
        <w:tc>
          <w:tcPr>
            <w:tcW w:w="934" w:type="dxa"/>
            <w:vAlign w:val="center"/>
          </w:tcPr>
          <w:p w14:paraId="5A441B80" w14:textId="77777777" w:rsidR="00790D4E" w:rsidRPr="00FC2DE7" w:rsidRDefault="001C0AEC" w:rsidP="00380FA4">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11</w:t>
            </w:r>
          </w:p>
        </w:tc>
      </w:tr>
      <w:tr w:rsidR="000816B6" w:rsidRPr="00FC2DE7" w14:paraId="11A852C8" w14:textId="77777777" w:rsidTr="00814169">
        <w:tc>
          <w:tcPr>
            <w:tcW w:w="8637" w:type="dxa"/>
          </w:tcPr>
          <w:p w14:paraId="054BFFA6" w14:textId="77777777" w:rsidR="000816B6" w:rsidRPr="00FC2DE7" w:rsidRDefault="000816B6" w:rsidP="00654807">
            <w:pPr>
              <w:widowControl w:val="0"/>
              <w:autoSpaceDE w:val="0"/>
              <w:autoSpaceDN w:val="0"/>
              <w:adjustRightInd w:val="0"/>
              <w:spacing w:after="0"/>
              <w:ind w:right="-19"/>
              <w:jc w:val="both"/>
              <w:rPr>
                <w:rFonts w:ascii="Times New Roman" w:hAnsi="Times New Roman"/>
                <w:sz w:val="28"/>
                <w:szCs w:val="28"/>
                <w:lang w:val="uk-UA"/>
              </w:rPr>
            </w:pPr>
            <w:r>
              <w:rPr>
                <w:rFonts w:ascii="Times New Roman" w:hAnsi="Times New Roman"/>
                <w:sz w:val="28"/>
                <w:szCs w:val="28"/>
                <w:lang w:val="uk-UA"/>
              </w:rPr>
              <w:t xml:space="preserve">1.3. </w:t>
            </w:r>
            <w:r w:rsidRPr="000816B6">
              <w:rPr>
                <w:rFonts w:ascii="Times New Roman" w:hAnsi="Times New Roman"/>
                <w:sz w:val="28"/>
                <w:szCs w:val="28"/>
                <w:lang w:val="uk-UA"/>
              </w:rPr>
              <w:t>Міжнародно-правові стандарти екологічної безпеки (ООН, ЄС, ВООЗ)</w:t>
            </w:r>
            <w:r w:rsidR="007A4EAD">
              <w:rPr>
                <w:rFonts w:ascii="Times New Roman" w:hAnsi="Times New Roman"/>
                <w:sz w:val="28"/>
                <w:szCs w:val="28"/>
                <w:lang w:val="uk-UA"/>
              </w:rPr>
              <w:t>……………………………………………………………………….</w:t>
            </w:r>
          </w:p>
        </w:tc>
        <w:tc>
          <w:tcPr>
            <w:tcW w:w="934" w:type="dxa"/>
            <w:vAlign w:val="center"/>
          </w:tcPr>
          <w:p w14:paraId="4F9B3E0D" w14:textId="77777777" w:rsidR="000816B6" w:rsidRPr="00FC2DE7" w:rsidRDefault="00BC13FB" w:rsidP="00380FA4">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25</w:t>
            </w:r>
          </w:p>
        </w:tc>
      </w:tr>
      <w:tr w:rsidR="00790D4E" w:rsidRPr="00FC2DE7" w14:paraId="0BC8574B" w14:textId="77777777" w:rsidTr="00814169">
        <w:tc>
          <w:tcPr>
            <w:tcW w:w="8637" w:type="dxa"/>
            <w:hideMark/>
          </w:tcPr>
          <w:p w14:paraId="017C7397" w14:textId="77777777" w:rsidR="00790D4E" w:rsidRPr="00FC2DE7" w:rsidRDefault="00790D4E" w:rsidP="00380FA4">
            <w:pPr>
              <w:widowControl w:val="0"/>
              <w:autoSpaceDE w:val="0"/>
              <w:autoSpaceDN w:val="0"/>
              <w:adjustRightInd w:val="0"/>
              <w:spacing w:after="0"/>
              <w:ind w:right="-19"/>
              <w:jc w:val="both"/>
              <w:rPr>
                <w:rFonts w:ascii="Times New Roman" w:hAnsi="Times New Roman"/>
                <w:sz w:val="28"/>
                <w:szCs w:val="28"/>
                <w:lang w:val="uk-UA"/>
              </w:rPr>
            </w:pPr>
            <w:r w:rsidRPr="00FC2DE7">
              <w:rPr>
                <w:rFonts w:ascii="Times New Roman" w:hAnsi="Times New Roman"/>
                <w:sz w:val="28"/>
                <w:szCs w:val="28"/>
                <w:lang w:val="uk-UA"/>
              </w:rPr>
              <w:t>Висновки до 1 розділу…………………………………………………</w:t>
            </w:r>
            <w:r w:rsidR="007A4EAD">
              <w:rPr>
                <w:rFonts w:ascii="Times New Roman" w:hAnsi="Times New Roman"/>
                <w:sz w:val="28"/>
                <w:szCs w:val="28"/>
                <w:lang w:val="uk-UA"/>
              </w:rPr>
              <w:t>…..</w:t>
            </w:r>
          </w:p>
        </w:tc>
        <w:tc>
          <w:tcPr>
            <w:tcW w:w="934" w:type="dxa"/>
            <w:vAlign w:val="center"/>
          </w:tcPr>
          <w:p w14:paraId="1E6B0C6C" w14:textId="77777777" w:rsidR="00790D4E" w:rsidRPr="00FC2DE7" w:rsidRDefault="00BC13FB" w:rsidP="00380FA4">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29</w:t>
            </w:r>
          </w:p>
        </w:tc>
      </w:tr>
      <w:tr w:rsidR="00790D4E" w:rsidRPr="00FC2DE7" w14:paraId="1315E5E2" w14:textId="77777777" w:rsidTr="00814169">
        <w:tc>
          <w:tcPr>
            <w:tcW w:w="8637" w:type="dxa"/>
            <w:hideMark/>
          </w:tcPr>
          <w:p w14:paraId="1FC97EE0" w14:textId="77777777" w:rsidR="00790D4E" w:rsidRPr="00FC2DE7" w:rsidRDefault="00790D4E" w:rsidP="00654807">
            <w:pPr>
              <w:widowControl w:val="0"/>
              <w:autoSpaceDE w:val="0"/>
              <w:autoSpaceDN w:val="0"/>
              <w:adjustRightInd w:val="0"/>
              <w:spacing w:after="0"/>
              <w:ind w:right="-19"/>
              <w:jc w:val="both"/>
              <w:rPr>
                <w:rFonts w:ascii="Times New Roman" w:hAnsi="Times New Roman"/>
                <w:b/>
                <w:sz w:val="28"/>
                <w:szCs w:val="28"/>
                <w:lang w:val="uk-UA"/>
              </w:rPr>
            </w:pPr>
            <w:r w:rsidRPr="00FC2DE7">
              <w:rPr>
                <w:rFonts w:ascii="Times New Roman" w:eastAsia="Times New Roman" w:hAnsi="Times New Roman"/>
                <w:b/>
                <w:sz w:val="28"/>
                <w:szCs w:val="28"/>
                <w:lang w:val="uk-UA" w:eastAsia="ru-RU"/>
              </w:rPr>
              <w:t xml:space="preserve">РОЗДІЛ ІІ. </w:t>
            </w:r>
            <w:r w:rsidR="008A69B0" w:rsidRPr="008A69B0">
              <w:rPr>
                <w:rFonts w:ascii="Times New Roman" w:eastAsia="Times New Roman" w:hAnsi="Times New Roman"/>
                <w:b/>
                <w:sz w:val="28"/>
                <w:szCs w:val="28"/>
                <w:lang w:val="uk-UA" w:eastAsia="ru-RU"/>
              </w:rPr>
              <w:t>СОЦІАЛЬНО-ПРАВОВІ МЕХАНІЗМИ РЕГУЛЮВАННЯ ЕКОЛОГІЧНОЇ БЕЗПЕКИ В УКРАЇНІ</w:t>
            </w:r>
            <w:r w:rsidR="007D2E37">
              <w:rPr>
                <w:rFonts w:ascii="Times New Roman" w:eastAsia="Times New Roman" w:hAnsi="Times New Roman"/>
                <w:b/>
                <w:sz w:val="28"/>
                <w:szCs w:val="28"/>
                <w:lang w:val="uk-UA" w:eastAsia="ru-RU"/>
              </w:rPr>
              <w:t>………..</w:t>
            </w:r>
          </w:p>
        </w:tc>
        <w:tc>
          <w:tcPr>
            <w:tcW w:w="934" w:type="dxa"/>
            <w:vAlign w:val="center"/>
          </w:tcPr>
          <w:p w14:paraId="10151010" w14:textId="77777777" w:rsidR="00790D4E" w:rsidRPr="00FC2DE7" w:rsidRDefault="00BC13FB" w:rsidP="00380FA4">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32</w:t>
            </w:r>
          </w:p>
        </w:tc>
      </w:tr>
      <w:tr w:rsidR="00790D4E" w:rsidRPr="00FC2DE7" w14:paraId="3DCA58C8" w14:textId="77777777" w:rsidTr="00814169">
        <w:tc>
          <w:tcPr>
            <w:tcW w:w="8637" w:type="dxa"/>
            <w:hideMark/>
          </w:tcPr>
          <w:p w14:paraId="4A20C370" w14:textId="77777777" w:rsidR="00790D4E" w:rsidRPr="00FC2DE7" w:rsidRDefault="00790D4E" w:rsidP="00654807">
            <w:pPr>
              <w:widowControl w:val="0"/>
              <w:autoSpaceDE w:val="0"/>
              <w:autoSpaceDN w:val="0"/>
              <w:adjustRightInd w:val="0"/>
              <w:spacing w:after="0"/>
              <w:ind w:right="-19"/>
              <w:contextualSpacing/>
              <w:jc w:val="both"/>
              <w:rPr>
                <w:rFonts w:ascii="Times New Roman" w:hAnsi="Times New Roman"/>
                <w:b/>
                <w:sz w:val="28"/>
                <w:szCs w:val="28"/>
                <w:lang w:val="uk-UA"/>
              </w:rPr>
            </w:pPr>
            <w:r w:rsidRPr="00FC2DE7">
              <w:rPr>
                <w:rFonts w:ascii="Times New Roman" w:eastAsia="Times New Roman" w:hAnsi="Times New Roman"/>
                <w:sz w:val="28"/>
                <w:szCs w:val="28"/>
                <w:lang w:val="uk-UA" w:eastAsia="ru-RU"/>
              </w:rPr>
              <w:t xml:space="preserve">2.1. </w:t>
            </w:r>
            <w:r w:rsidR="008A69B0" w:rsidRPr="008A69B0">
              <w:rPr>
                <w:rFonts w:ascii="Times New Roman" w:eastAsia="Times New Roman" w:hAnsi="Times New Roman"/>
                <w:sz w:val="28"/>
                <w:szCs w:val="28"/>
                <w:lang w:val="uk-UA" w:eastAsia="ru-RU"/>
              </w:rPr>
              <w:t>Законодавча та інституційна база державної політики у сфері екологічної безпеки</w:t>
            </w:r>
            <w:r w:rsidR="007D2E37">
              <w:rPr>
                <w:rFonts w:ascii="Times New Roman" w:eastAsia="Times New Roman" w:hAnsi="Times New Roman"/>
                <w:sz w:val="28"/>
                <w:szCs w:val="28"/>
                <w:lang w:val="uk-UA" w:eastAsia="ru-RU"/>
              </w:rPr>
              <w:t>……………………………………………………….</w:t>
            </w:r>
          </w:p>
        </w:tc>
        <w:tc>
          <w:tcPr>
            <w:tcW w:w="934" w:type="dxa"/>
            <w:vAlign w:val="center"/>
          </w:tcPr>
          <w:p w14:paraId="65F687F3" w14:textId="77777777" w:rsidR="00790D4E" w:rsidRPr="00FC2DE7" w:rsidRDefault="00BC13FB" w:rsidP="00380FA4">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32</w:t>
            </w:r>
          </w:p>
        </w:tc>
      </w:tr>
      <w:tr w:rsidR="00790D4E" w:rsidRPr="00FC2DE7" w14:paraId="601EA157" w14:textId="77777777" w:rsidTr="00814169">
        <w:tc>
          <w:tcPr>
            <w:tcW w:w="8637" w:type="dxa"/>
            <w:hideMark/>
          </w:tcPr>
          <w:p w14:paraId="16BCD2E4" w14:textId="77777777" w:rsidR="00790D4E" w:rsidRPr="00FC2DE7" w:rsidRDefault="00790D4E" w:rsidP="00654807">
            <w:pPr>
              <w:tabs>
                <w:tab w:val="right" w:leader="dot" w:pos="9356"/>
              </w:tabs>
              <w:spacing w:after="0"/>
              <w:ind w:right="-19"/>
              <w:contextualSpacing/>
              <w:jc w:val="both"/>
              <w:rPr>
                <w:rFonts w:ascii="Times New Roman" w:hAnsi="Times New Roman"/>
                <w:b/>
                <w:sz w:val="28"/>
                <w:szCs w:val="28"/>
                <w:lang w:val="uk-UA"/>
              </w:rPr>
            </w:pPr>
            <w:r w:rsidRPr="00FC2DE7">
              <w:rPr>
                <w:rFonts w:ascii="Times New Roman" w:eastAsia="Times New Roman" w:hAnsi="Times New Roman"/>
                <w:sz w:val="28"/>
                <w:szCs w:val="28"/>
                <w:lang w:val="uk-UA" w:eastAsia="ru-RU"/>
              </w:rPr>
              <w:t xml:space="preserve">2.2. </w:t>
            </w:r>
            <w:r w:rsidR="008A69B0" w:rsidRPr="008A69B0">
              <w:rPr>
                <w:rFonts w:ascii="Times New Roman" w:eastAsia="Times New Roman" w:hAnsi="Times New Roman"/>
                <w:sz w:val="28"/>
                <w:szCs w:val="28"/>
                <w:lang w:val="uk-UA" w:eastAsia="ru-RU"/>
              </w:rPr>
              <w:t>Взаємодія державних органів, громадськості та інститутів соціальної роботи в екологічній сфері</w:t>
            </w:r>
            <w:r w:rsidR="007D2E37">
              <w:rPr>
                <w:rFonts w:ascii="Times New Roman" w:eastAsia="Times New Roman" w:hAnsi="Times New Roman"/>
                <w:sz w:val="28"/>
                <w:szCs w:val="28"/>
                <w:lang w:val="uk-UA" w:eastAsia="ru-RU"/>
              </w:rPr>
              <w:t>…………………………………..</w:t>
            </w:r>
          </w:p>
        </w:tc>
        <w:tc>
          <w:tcPr>
            <w:tcW w:w="934" w:type="dxa"/>
            <w:vAlign w:val="center"/>
          </w:tcPr>
          <w:p w14:paraId="64F32D52" w14:textId="77777777" w:rsidR="00790D4E" w:rsidRPr="00FC2DE7" w:rsidRDefault="003A452B" w:rsidP="00380FA4">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36</w:t>
            </w:r>
          </w:p>
        </w:tc>
      </w:tr>
      <w:tr w:rsidR="00790D4E" w:rsidRPr="00FC2DE7" w14:paraId="1CE7F61A" w14:textId="77777777" w:rsidTr="00814169">
        <w:tc>
          <w:tcPr>
            <w:tcW w:w="8637" w:type="dxa"/>
            <w:hideMark/>
          </w:tcPr>
          <w:p w14:paraId="12207ECB" w14:textId="77777777" w:rsidR="00790D4E" w:rsidRPr="00FC2DE7" w:rsidRDefault="00790D4E" w:rsidP="00654807">
            <w:pPr>
              <w:tabs>
                <w:tab w:val="right" w:leader="dot" w:pos="9356"/>
              </w:tabs>
              <w:spacing w:after="0"/>
              <w:ind w:right="-19"/>
              <w:contextualSpacing/>
              <w:jc w:val="both"/>
              <w:rPr>
                <w:rFonts w:ascii="Times New Roman" w:hAnsi="Times New Roman"/>
                <w:b/>
                <w:sz w:val="28"/>
                <w:szCs w:val="28"/>
                <w:lang w:val="uk-UA"/>
              </w:rPr>
            </w:pPr>
            <w:r w:rsidRPr="00FC2DE7">
              <w:rPr>
                <w:rFonts w:ascii="Times New Roman" w:eastAsia="Times New Roman" w:hAnsi="Times New Roman"/>
                <w:sz w:val="28"/>
                <w:szCs w:val="28"/>
                <w:lang w:val="uk-UA" w:eastAsia="ru-RU"/>
              </w:rPr>
              <w:t xml:space="preserve">2.3. </w:t>
            </w:r>
            <w:r w:rsidR="008A69B0" w:rsidRPr="008A69B0">
              <w:rPr>
                <w:rFonts w:ascii="Times New Roman" w:eastAsia="Times New Roman" w:hAnsi="Times New Roman"/>
                <w:sz w:val="28"/>
                <w:szCs w:val="28"/>
                <w:lang w:val="uk-UA" w:eastAsia="ru-RU"/>
              </w:rPr>
              <w:t>Соціальні наслідки порушення екологічної безпеки: соціальна відповідальність і захист населення</w:t>
            </w:r>
            <w:r w:rsidR="007D2E37">
              <w:rPr>
                <w:rFonts w:ascii="Times New Roman" w:eastAsia="Times New Roman" w:hAnsi="Times New Roman"/>
                <w:sz w:val="28"/>
                <w:szCs w:val="28"/>
                <w:lang w:val="uk-UA" w:eastAsia="ru-RU"/>
              </w:rPr>
              <w:t>……………………………………..</w:t>
            </w:r>
          </w:p>
        </w:tc>
        <w:tc>
          <w:tcPr>
            <w:tcW w:w="934" w:type="dxa"/>
            <w:vAlign w:val="center"/>
          </w:tcPr>
          <w:p w14:paraId="03ACF2B7" w14:textId="77777777" w:rsidR="00790D4E" w:rsidRPr="00D346E8" w:rsidRDefault="00D346E8" w:rsidP="00380FA4">
            <w:pPr>
              <w:widowControl w:val="0"/>
              <w:autoSpaceDE w:val="0"/>
              <w:autoSpaceDN w:val="0"/>
              <w:adjustRightInd w:val="0"/>
              <w:spacing w:after="0"/>
              <w:ind w:right="-19"/>
              <w:contextualSpacing/>
              <w:jc w:val="center"/>
              <w:rPr>
                <w:rFonts w:ascii="Times New Roman" w:hAnsi="Times New Roman"/>
                <w:sz w:val="28"/>
                <w:szCs w:val="28"/>
                <w:lang w:val="en-US"/>
              </w:rPr>
            </w:pPr>
            <w:r>
              <w:rPr>
                <w:rFonts w:ascii="Times New Roman" w:hAnsi="Times New Roman"/>
                <w:sz w:val="28"/>
                <w:szCs w:val="28"/>
                <w:lang w:val="uk-UA"/>
              </w:rPr>
              <w:t>4</w:t>
            </w:r>
            <w:r>
              <w:rPr>
                <w:rFonts w:ascii="Times New Roman" w:hAnsi="Times New Roman"/>
                <w:sz w:val="28"/>
                <w:szCs w:val="28"/>
                <w:lang w:val="en-US"/>
              </w:rPr>
              <w:t>6</w:t>
            </w:r>
          </w:p>
        </w:tc>
      </w:tr>
      <w:tr w:rsidR="00790D4E" w:rsidRPr="00FC2DE7" w14:paraId="756CCFA6" w14:textId="77777777" w:rsidTr="00814169">
        <w:tc>
          <w:tcPr>
            <w:tcW w:w="8637" w:type="dxa"/>
            <w:hideMark/>
          </w:tcPr>
          <w:p w14:paraId="09D90FF3" w14:textId="77777777" w:rsidR="00790D4E" w:rsidRPr="00FC2DE7" w:rsidRDefault="00790D4E" w:rsidP="00380FA4">
            <w:pPr>
              <w:tabs>
                <w:tab w:val="right" w:leader="dot" w:pos="9356"/>
              </w:tabs>
              <w:spacing w:after="0"/>
              <w:ind w:right="-19"/>
              <w:contextualSpacing/>
              <w:jc w:val="both"/>
              <w:rPr>
                <w:rFonts w:ascii="Times New Roman" w:eastAsia="Times New Roman" w:hAnsi="Times New Roman"/>
                <w:sz w:val="28"/>
                <w:szCs w:val="28"/>
                <w:lang w:val="uk-UA" w:eastAsia="ru-RU"/>
              </w:rPr>
            </w:pPr>
            <w:r w:rsidRPr="00FC2DE7">
              <w:rPr>
                <w:rFonts w:ascii="Times New Roman" w:hAnsi="Times New Roman"/>
                <w:sz w:val="28"/>
                <w:szCs w:val="28"/>
                <w:lang w:val="uk-UA"/>
              </w:rPr>
              <w:t>Висновки до 2 розділу……………………………………………………..</w:t>
            </w:r>
          </w:p>
        </w:tc>
        <w:tc>
          <w:tcPr>
            <w:tcW w:w="934" w:type="dxa"/>
            <w:vAlign w:val="center"/>
          </w:tcPr>
          <w:p w14:paraId="6745A236" w14:textId="77777777" w:rsidR="00790D4E" w:rsidRPr="00FC2DE7" w:rsidRDefault="00383899" w:rsidP="00380FA4">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58</w:t>
            </w:r>
          </w:p>
        </w:tc>
      </w:tr>
      <w:tr w:rsidR="00790D4E" w:rsidRPr="00FC2DE7" w14:paraId="0666E7FC" w14:textId="77777777" w:rsidTr="00814169">
        <w:tc>
          <w:tcPr>
            <w:tcW w:w="8637" w:type="dxa"/>
            <w:shd w:val="clear" w:color="auto" w:fill="auto"/>
            <w:hideMark/>
          </w:tcPr>
          <w:p w14:paraId="6A6711EE" w14:textId="77777777" w:rsidR="00790D4E" w:rsidRPr="00FC2DE7" w:rsidRDefault="00790D4E" w:rsidP="00654807">
            <w:pPr>
              <w:tabs>
                <w:tab w:val="right" w:leader="dot" w:pos="9360"/>
              </w:tabs>
              <w:spacing w:after="0"/>
              <w:ind w:right="-19"/>
              <w:jc w:val="both"/>
              <w:rPr>
                <w:rFonts w:ascii="Times New Roman" w:hAnsi="Times New Roman"/>
                <w:b/>
                <w:sz w:val="28"/>
                <w:szCs w:val="28"/>
                <w:lang w:val="uk-UA"/>
              </w:rPr>
            </w:pPr>
            <w:r w:rsidRPr="00FC2DE7">
              <w:rPr>
                <w:rFonts w:ascii="Times New Roman" w:eastAsia="Times New Roman" w:hAnsi="Times New Roman"/>
                <w:b/>
                <w:sz w:val="28"/>
                <w:szCs w:val="28"/>
                <w:lang w:val="uk-UA" w:eastAsia="ru-RU"/>
              </w:rPr>
              <w:t xml:space="preserve">РОЗДІЛ ІІІ. </w:t>
            </w:r>
            <w:r w:rsidR="000816B6" w:rsidRPr="000816B6">
              <w:rPr>
                <w:rFonts w:ascii="Times New Roman" w:eastAsia="Times New Roman" w:hAnsi="Times New Roman"/>
                <w:b/>
                <w:sz w:val="28"/>
                <w:szCs w:val="28"/>
                <w:lang w:val="uk-UA" w:eastAsia="ru-RU"/>
              </w:rPr>
              <w:t>Практичні аспекти забезпечення екологічної безпеки: зарубіжний досвід та перспективи для України</w:t>
            </w:r>
            <w:r w:rsidR="007D2E37">
              <w:rPr>
                <w:rFonts w:ascii="Times New Roman" w:eastAsia="Times New Roman" w:hAnsi="Times New Roman"/>
                <w:b/>
                <w:sz w:val="28"/>
                <w:szCs w:val="28"/>
                <w:lang w:val="uk-UA" w:eastAsia="ru-RU"/>
              </w:rPr>
              <w:t>……………………</w:t>
            </w:r>
          </w:p>
        </w:tc>
        <w:tc>
          <w:tcPr>
            <w:tcW w:w="934" w:type="dxa"/>
            <w:vAlign w:val="center"/>
          </w:tcPr>
          <w:p w14:paraId="0F27D6C4" w14:textId="77777777" w:rsidR="00790D4E" w:rsidRPr="00FC2DE7" w:rsidRDefault="00383899" w:rsidP="00380FA4">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60</w:t>
            </w:r>
          </w:p>
        </w:tc>
      </w:tr>
      <w:tr w:rsidR="00790D4E" w:rsidRPr="00FC2DE7" w14:paraId="7256AE0E" w14:textId="77777777" w:rsidTr="00814169">
        <w:tc>
          <w:tcPr>
            <w:tcW w:w="8637" w:type="dxa"/>
            <w:hideMark/>
          </w:tcPr>
          <w:p w14:paraId="34DE6CAA" w14:textId="77777777" w:rsidR="00790D4E" w:rsidRPr="00FC2DE7" w:rsidRDefault="00790D4E" w:rsidP="00654807">
            <w:pPr>
              <w:tabs>
                <w:tab w:val="left" w:pos="1440"/>
                <w:tab w:val="right" w:leader="dot" w:pos="9356"/>
              </w:tabs>
              <w:spacing w:after="0"/>
              <w:ind w:right="-19"/>
              <w:jc w:val="both"/>
              <w:rPr>
                <w:rFonts w:ascii="Times New Roman" w:hAnsi="Times New Roman"/>
                <w:b/>
                <w:sz w:val="28"/>
                <w:szCs w:val="28"/>
                <w:lang w:val="uk-UA"/>
              </w:rPr>
            </w:pPr>
            <w:r w:rsidRPr="00FC2DE7">
              <w:rPr>
                <w:rFonts w:ascii="Times New Roman" w:eastAsia="Times New Roman" w:hAnsi="Times New Roman"/>
                <w:sz w:val="28"/>
                <w:szCs w:val="28"/>
                <w:lang w:val="uk-UA" w:eastAsia="ru-RU"/>
              </w:rPr>
              <w:t xml:space="preserve">3.1. </w:t>
            </w:r>
            <w:r w:rsidR="000816B6" w:rsidRPr="000816B6">
              <w:rPr>
                <w:rFonts w:ascii="Times New Roman" w:eastAsia="Times New Roman" w:hAnsi="Times New Roman"/>
                <w:sz w:val="28"/>
                <w:szCs w:val="28"/>
                <w:lang w:val="uk-UA" w:eastAsia="ru-RU"/>
              </w:rPr>
              <w:t>Зарубіжні моделі соціально-правового регулювання екологічної безпеки (на прикладі країн ЄС, Канади, Японії)</w:t>
            </w:r>
            <w:r w:rsidR="007D2E37">
              <w:rPr>
                <w:rFonts w:ascii="Times New Roman" w:eastAsia="Times New Roman" w:hAnsi="Times New Roman"/>
                <w:sz w:val="28"/>
                <w:szCs w:val="28"/>
                <w:lang w:val="uk-UA" w:eastAsia="ru-RU"/>
              </w:rPr>
              <w:t>……………………….</w:t>
            </w:r>
          </w:p>
        </w:tc>
        <w:tc>
          <w:tcPr>
            <w:tcW w:w="934" w:type="dxa"/>
            <w:vAlign w:val="center"/>
          </w:tcPr>
          <w:p w14:paraId="53FB7F7D" w14:textId="77777777" w:rsidR="00790D4E" w:rsidRPr="00FC2DE7" w:rsidRDefault="00383899" w:rsidP="00380FA4">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60</w:t>
            </w:r>
          </w:p>
        </w:tc>
      </w:tr>
      <w:tr w:rsidR="00790D4E" w:rsidRPr="00FC2DE7" w14:paraId="6E0BF904" w14:textId="77777777" w:rsidTr="00814169">
        <w:tc>
          <w:tcPr>
            <w:tcW w:w="8637" w:type="dxa"/>
            <w:hideMark/>
          </w:tcPr>
          <w:p w14:paraId="02605284" w14:textId="77777777" w:rsidR="00790D4E" w:rsidRPr="00FC2DE7" w:rsidRDefault="00790D4E" w:rsidP="00654807">
            <w:pPr>
              <w:tabs>
                <w:tab w:val="left" w:pos="1440"/>
                <w:tab w:val="right" w:leader="dot" w:pos="9356"/>
              </w:tabs>
              <w:spacing w:after="0"/>
              <w:ind w:right="-19"/>
              <w:jc w:val="both"/>
              <w:rPr>
                <w:rFonts w:ascii="Times New Roman" w:hAnsi="Times New Roman"/>
                <w:b/>
                <w:sz w:val="28"/>
                <w:szCs w:val="28"/>
                <w:lang w:val="uk-UA"/>
              </w:rPr>
            </w:pPr>
            <w:r w:rsidRPr="00FC2DE7">
              <w:rPr>
                <w:rFonts w:ascii="Times New Roman" w:eastAsia="Times New Roman" w:hAnsi="Times New Roman"/>
                <w:sz w:val="28"/>
                <w:szCs w:val="28"/>
                <w:lang w:val="uk-UA" w:eastAsia="ru-RU"/>
              </w:rPr>
              <w:t xml:space="preserve">3.2.   </w:t>
            </w:r>
            <w:r w:rsidR="000816B6" w:rsidRPr="000816B6">
              <w:rPr>
                <w:rFonts w:ascii="Times New Roman" w:eastAsia="Times New Roman" w:hAnsi="Times New Roman"/>
                <w:sz w:val="28"/>
                <w:szCs w:val="28"/>
                <w:lang w:val="uk-UA" w:eastAsia="ru-RU"/>
              </w:rPr>
              <w:t>Аналіз екологічних програм і громадських ініціатив в Україні: соціальна ефективність</w:t>
            </w:r>
            <w:r w:rsidR="007D2E37">
              <w:rPr>
                <w:rFonts w:ascii="Times New Roman" w:eastAsia="Times New Roman" w:hAnsi="Times New Roman"/>
                <w:sz w:val="28"/>
                <w:szCs w:val="28"/>
                <w:lang w:val="uk-UA" w:eastAsia="ru-RU"/>
              </w:rPr>
              <w:t>……………………………………………………</w:t>
            </w:r>
          </w:p>
        </w:tc>
        <w:tc>
          <w:tcPr>
            <w:tcW w:w="934" w:type="dxa"/>
            <w:vAlign w:val="center"/>
          </w:tcPr>
          <w:p w14:paraId="444A3625" w14:textId="77777777" w:rsidR="00790D4E" w:rsidRPr="00FC2DE7" w:rsidRDefault="00383899" w:rsidP="00380FA4">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68</w:t>
            </w:r>
          </w:p>
        </w:tc>
      </w:tr>
      <w:tr w:rsidR="00790D4E" w:rsidRPr="00FC2DE7" w14:paraId="6DEB9CA9" w14:textId="77777777" w:rsidTr="00814169">
        <w:tc>
          <w:tcPr>
            <w:tcW w:w="8637" w:type="dxa"/>
          </w:tcPr>
          <w:p w14:paraId="5C5CFB8C" w14:textId="77777777" w:rsidR="00790D4E" w:rsidRPr="00FC2DE7" w:rsidRDefault="00790D4E" w:rsidP="00654807">
            <w:pPr>
              <w:tabs>
                <w:tab w:val="left" w:pos="1440"/>
                <w:tab w:val="right" w:leader="dot" w:pos="9356"/>
              </w:tabs>
              <w:spacing w:after="0"/>
              <w:ind w:right="-19"/>
              <w:jc w:val="both"/>
              <w:rPr>
                <w:rFonts w:ascii="Times New Roman" w:eastAsia="Times New Roman" w:hAnsi="Times New Roman"/>
                <w:sz w:val="28"/>
                <w:szCs w:val="28"/>
                <w:lang w:val="uk-UA" w:eastAsia="ru-RU"/>
              </w:rPr>
            </w:pPr>
            <w:r w:rsidRPr="00FC2DE7">
              <w:rPr>
                <w:rFonts w:ascii="Times New Roman" w:eastAsia="Times New Roman" w:hAnsi="Times New Roman"/>
                <w:sz w:val="28"/>
                <w:szCs w:val="28"/>
                <w:lang w:val="uk-UA" w:eastAsia="ru-RU"/>
              </w:rPr>
              <w:t xml:space="preserve">3.3. </w:t>
            </w:r>
            <w:r w:rsidR="000816B6" w:rsidRPr="000816B6">
              <w:rPr>
                <w:rFonts w:ascii="Times New Roman" w:eastAsia="Times New Roman" w:hAnsi="Times New Roman"/>
                <w:sz w:val="28"/>
                <w:szCs w:val="28"/>
                <w:lang w:val="uk-UA" w:eastAsia="ru-RU"/>
              </w:rPr>
              <w:t>Розробка пропозицій і соціально-правових заходів для підвищення екологічної безпеки в Україні</w:t>
            </w:r>
            <w:r w:rsidR="007D2E37">
              <w:rPr>
                <w:rFonts w:ascii="Times New Roman" w:eastAsia="Times New Roman" w:hAnsi="Times New Roman"/>
                <w:sz w:val="28"/>
                <w:szCs w:val="28"/>
                <w:lang w:val="uk-UA" w:eastAsia="ru-RU"/>
              </w:rPr>
              <w:t>……………………………..</w:t>
            </w:r>
          </w:p>
        </w:tc>
        <w:tc>
          <w:tcPr>
            <w:tcW w:w="934" w:type="dxa"/>
            <w:vAlign w:val="center"/>
          </w:tcPr>
          <w:p w14:paraId="762B15AE" w14:textId="77777777" w:rsidR="00790D4E" w:rsidRPr="00FC2DE7" w:rsidRDefault="00383899" w:rsidP="00380FA4">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76</w:t>
            </w:r>
          </w:p>
        </w:tc>
      </w:tr>
      <w:tr w:rsidR="00790D4E" w:rsidRPr="00FC2DE7" w14:paraId="1328F50D" w14:textId="77777777" w:rsidTr="00814169">
        <w:tc>
          <w:tcPr>
            <w:tcW w:w="8637" w:type="dxa"/>
            <w:hideMark/>
          </w:tcPr>
          <w:p w14:paraId="02E5E154" w14:textId="77777777" w:rsidR="00790D4E" w:rsidRPr="00FC2DE7" w:rsidRDefault="00790D4E" w:rsidP="00380FA4">
            <w:pPr>
              <w:tabs>
                <w:tab w:val="right" w:leader="dot" w:pos="9356"/>
              </w:tabs>
              <w:spacing w:after="0"/>
              <w:ind w:right="-19"/>
              <w:jc w:val="both"/>
              <w:rPr>
                <w:rFonts w:ascii="Times New Roman" w:eastAsia="Times New Roman" w:hAnsi="Times New Roman"/>
                <w:sz w:val="28"/>
                <w:szCs w:val="28"/>
                <w:lang w:val="uk-UA" w:eastAsia="ru-RU"/>
              </w:rPr>
            </w:pPr>
            <w:r w:rsidRPr="00FC2DE7">
              <w:rPr>
                <w:rFonts w:ascii="Times New Roman" w:hAnsi="Times New Roman"/>
                <w:sz w:val="28"/>
                <w:szCs w:val="28"/>
                <w:lang w:val="uk-UA"/>
              </w:rPr>
              <w:t>Висновки до 3 розділу…………………………………………………….</w:t>
            </w:r>
          </w:p>
        </w:tc>
        <w:tc>
          <w:tcPr>
            <w:tcW w:w="934" w:type="dxa"/>
            <w:vAlign w:val="center"/>
          </w:tcPr>
          <w:p w14:paraId="48021694" w14:textId="77777777" w:rsidR="00790D4E" w:rsidRPr="00FC2DE7" w:rsidRDefault="00383899" w:rsidP="00380FA4">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86</w:t>
            </w:r>
          </w:p>
        </w:tc>
      </w:tr>
      <w:tr w:rsidR="00790D4E" w:rsidRPr="00FC2DE7" w14:paraId="0AAC2F41" w14:textId="77777777" w:rsidTr="00814169">
        <w:tc>
          <w:tcPr>
            <w:tcW w:w="8637" w:type="dxa"/>
            <w:hideMark/>
          </w:tcPr>
          <w:p w14:paraId="254DB091" w14:textId="77777777" w:rsidR="00790D4E" w:rsidRPr="00FC2DE7" w:rsidRDefault="00790D4E" w:rsidP="00380FA4">
            <w:pPr>
              <w:widowControl w:val="0"/>
              <w:autoSpaceDE w:val="0"/>
              <w:autoSpaceDN w:val="0"/>
              <w:adjustRightInd w:val="0"/>
              <w:spacing w:after="0"/>
              <w:ind w:right="-19"/>
              <w:contextualSpacing/>
              <w:jc w:val="both"/>
              <w:rPr>
                <w:rFonts w:ascii="Times New Roman" w:hAnsi="Times New Roman"/>
                <w:b/>
                <w:sz w:val="28"/>
                <w:szCs w:val="28"/>
                <w:lang w:val="uk-UA"/>
              </w:rPr>
            </w:pPr>
            <w:r w:rsidRPr="00FC2DE7">
              <w:rPr>
                <w:rFonts w:ascii="Times New Roman" w:eastAsia="Times New Roman" w:hAnsi="Times New Roman"/>
                <w:b/>
                <w:sz w:val="28"/>
                <w:szCs w:val="28"/>
                <w:lang w:val="uk-UA" w:eastAsia="ru-RU"/>
              </w:rPr>
              <w:t>ВИСНОВКИ……………………………………………………………….</w:t>
            </w:r>
          </w:p>
        </w:tc>
        <w:tc>
          <w:tcPr>
            <w:tcW w:w="934" w:type="dxa"/>
            <w:vAlign w:val="center"/>
          </w:tcPr>
          <w:p w14:paraId="307B7109" w14:textId="77777777" w:rsidR="00790D4E" w:rsidRPr="00FC2DE7" w:rsidRDefault="00B11AAE" w:rsidP="00380FA4">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89</w:t>
            </w:r>
          </w:p>
        </w:tc>
      </w:tr>
      <w:tr w:rsidR="00790D4E" w:rsidRPr="00FC2DE7" w14:paraId="5EA1DE86" w14:textId="77777777" w:rsidTr="00814169">
        <w:tc>
          <w:tcPr>
            <w:tcW w:w="8637" w:type="dxa"/>
            <w:hideMark/>
          </w:tcPr>
          <w:p w14:paraId="0A9D80F2" w14:textId="77777777" w:rsidR="00790D4E" w:rsidRPr="00FC2DE7" w:rsidRDefault="00790D4E" w:rsidP="00380FA4">
            <w:pPr>
              <w:widowControl w:val="0"/>
              <w:autoSpaceDE w:val="0"/>
              <w:autoSpaceDN w:val="0"/>
              <w:adjustRightInd w:val="0"/>
              <w:spacing w:after="0"/>
              <w:ind w:right="-19"/>
              <w:jc w:val="both"/>
              <w:rPr>
                <w:rFonts w:ascii="Times New Roman" w:hAnsi="Times New Roman"/>
                <w:b/>
                <w:sz w:val="28"/>
                <w:szCs w:val="28"/>
                <w:lang w:val="uk-UA"/>
              </w:rPr>
            </w:pPr>
            <w:r w:rsidRPr="00FC2DE7">
              <w:rPr>
                <w:rFonts w:ascii="Times New Roman" w:eastAsia="Times New Roman" w:hAnsi="Times New Roman"/>
                <w:b/>
                <w:sz w:val="28"/>
                <w:szCs w:val="28"/>
                <w:lang w:val="uk-UA" w:eastAsia="ru-RU"/>
              </w:rPr>
              <w:t>СПИСОК ВИКОРИСТАНИХ ДЖЕРЕЛ І ЛІТЕРАТУРИ…………..</w:t>
            </w:r>
          </w:p>
        </w:tc>
        <w:tc>
          <w:tcPr>
            <w:tcW w:w="934" w:type="dxa"/>
            <w:vAlign w:val="center"/>
          </w:tcPr>
          <w:p w14:paraId="57687D75" w14:textId="77777777" w:rsidR="00790D4E" w:rsidRPr="00FC2DE7" w:rsidRDefault="00B11AAE" w:rsidP="00380FA4">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93</w:t>
            </w:r>
          </w:p>
        </w:tc>
      </w:tr>
      <w:tr w:rsidR="00790D4E" w:rsidRPr="00FC2DE7" w14:paraId="1C0B283B" w14:textId="77777777" w:rsidTr="00814169">
        <w:tc>
          <w:tcPr>
            <w:tcW w:w="8637" w:type="dxa"/>
            <w:hideMark/>
          </w:tcPr>
          <w:p w14:paraId="02E29F8A" w14:textId="77777777" w:rsidR="00790D4E" w:rsidRPr="00FC2DE7" w:rsidRDefault="00790D4E" w:rsidP="00380FA4">
            <w:pPr>
              <w:widowControl w:val="0"/>
              <w:autoSpaceDE w:val="0"/>
              <w:autoSpaceDN w:val="0"/>
              <w:adjustRightInd w:val="0"/>
              <w:spacing w:after="0"/>
              <w:ind w:right="-19"/>
              <w:jc w:val="both"/>
              <w:rPr>
                <w:rFonts w:ascii="Times New Roman" w:hAnsi="Times New Roman"/>
                <w:b/>
                <w:sz w:val="28"/>
                <w:szCs w:val="28"/>
                <w:lang w:val="uk-UA"/>
              </w:rPr>
            </w:pPr>
            <w:r w:rsidRPr="00FC2DE7">
              <w:rPr>
                <w:rFonts w:ascii="Times New Roman" w:eastAsia="Times New Roman" w:hAnsi="Times New Roman"/>
                <w:b/>
                <w:sz w:val="28"/>
                <w:szCs w:val="28"/>
                <w:lang w:val="uk-UA" w:eastAsia="ru-RU"/>
              </w:rPr>
              <w:t>ДОДАТКИ…………………………………………………………………</w:t>
            </w:r>
            <w:r w:rsidR="007D2E37">
              <w:rPr>
                <w:rFonts w:ascii="Times New Roman" w:eastAsia="Times New Roman" w:hAnsi="Times New Roman"/>
                <w:b/>
                <w:sz w:val="28"/>
                <w:szCs w:val="28"/>
                <w:lang w:val="uk-UA" w:eastAsia="ru-RU"/>
              </w:rPr>
              <w:t>.</w:t>
            </w:r>
          </w:p>
        </w:tc>
        <w:tc>
          <w:tcPr>
            <w:tcW w:w="934" w:type="dxa"/>
            <w:vAlign w:val="center"/>
          </w:tcPr>
          <w:p w14:paraId="4B0F10FA" w14:textId="77777777" w:rsidR="00790D4E" w:rsidRPr="00FC2DE7" w:rsidRDefault="00B11AAE" w:rsidP="00380FA4">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98</w:t>
            </w:r>
          </w:p>
        </w:tc>
      </w:tr>
    </w:tbl>
    <w:p w14:paraId="73132F01" w14:textId="77777777" w:rsidR="00790D4E" w:rsidRPr="00FC2DE7" w:rsidRDefault="00790D4E" w:rsidP="00790D4E">
      <w:pPr>
        <w:rPr>
          <w:rFonts w:ascii="Times New Roman" w:hAnsi="Times New Roman"/>
          <w:lang w:val="uk-UA"/>
        </w:rPr>
      </w:pPr>
    </w:p>
    <w:p w14:paraId="41FF35D2" w14:textId="77777777" w:rsidR="00790D4E" w:rsidRPr="00FC2DE7" w:rsidRDefault="00790D4E" w:rsidP="00790D4E">
      <w:pPr>
        <w:rPr>
          <w:rFonts w:ascii="Times New Roman" w:hAnsi="Times New Roman"/>
          <w:lang w:val="uk-UA"/>
        </w:rPr>
      </w:pPr>
    </w:p>
    <w:p w14:paraId="76C087E3" w14:textId="77777777" w:rsidR="00790D4E" w:rsidRDefault="00790D4E" w:rsidP="00790D4E">
      <w:pPr>
        <w:rPr>
          <w:rFonts w:ascii="Times New Roman" w:hAnsi="Times New Roman"/>
          <w:lang w:val="uk-UA"/>
        </w:rPr>
      </w:pPr>
    </w:p>
    <w:p w14:paraId="5329FE0F" w14:textId="77777777" w:rsidR="0073274B" w:rsidRDefault="0073274B" w:rsidP="00790D4E">
      <w:pPr>
        <w:rPr>
          <w:rFonts w:ascii="Times New Roman" w:hAnsi="Times New Roman"/>
          <w:lang w:val="uk-UA"/>
        </w:rPr>
      </w:pPr>
    </w:p>
    <w:p w14:paraId="0D046330" w14:textId="77777777" w:rsidR="00FF71E8" w:rsidRDefault="00FF71E8" w:rsidP="00790D4E">
      <w:pPr>
        <w:spacing w:after="0" w:line="360" w:lineRule="auto"/>
        <w:jc w:val="center"/>
        <w:rPr>
          <w:rFonts w:ascii="Times New Roman" w:hAnsi="Times New Roman"/>
          <w:b/>
          <w:sz w:val="28"/>
          <w:szCs w:val="28"/>
          <w:lang w:val="uk-UA"/>
        </w:rPr>
      </w:pPr>
    </w:p>
    <w:p w14:paraId="7C5DE4D4" w14:textId="77777777" w:rsidR="00790D4E" w:rsidRPr="00FC2DE7" w:rsidRDefault="00790D4E" w:rsidP="00790D4E">
      <w:pPr>
        <w:spacing w:after="0" w:line="360" w:lineRule="auto"/>
        <w:jc w:val="center"/>
        <w:rPr>
          <w:rFonts w:ascii="Times New Roman" w:hAnsi="Times New Roman"/>
          <w:b/>
          <w:sz w:val="28"/>
          <w:szCs w:val="28"/>
          <w:lang w:val="uk-UA"/>
        </w:rPr>
      </w:pPr>
      <w:r w:rsidRPr="00FC2DE7">
        <w:rPr>
          <w:rFonts w:ascii="Times New Roman" w:hAnsi="Times New Roman"/>
          <w:b/>
          <w:sz w:val="28"/>
          <w:szCs w:val="28"/>
          <w:lang w:val="uk-UA"/>
        </w:rPr>
        <w:t>ВСТУП</w:t>
      </w:r>
    </w:p>
    <w:p w14:paraId="3920824A" w14:textId="77777777" w:rsidR="00790D4E" w:rsidRPr="00FC2DE7" w:rsidRDefault="00790D4E" w:rsidP="00790D4E">
      <w:pPr>
        <w:spacing w:after="0" w:line="360" w:lineRule="auto"/>
        <w:jc w:val="center"/>
        <w:rPr>
          <w:rFonts w:ascii="Times New Roman" w:hAnsi="Times New Roman"/>
          <w:b/>
          <w:sz w:val="28"/>
          <w:szCs w:val="28"/>
          <w:highlight w:val="yellow"/>
          <w:lang w:val="uk-UA"/>
        </w:rPr>
      </w:pPr>
    </w:p>
    <w:p w14:paraId="2F3332AA" w14:textId="77777777" w:rsidR="00784D09" w:rsidRPr="00784D09" w:rsidRDefault="00790D4E" w:rsidP="00784D09">
      <w:pPr>
        <w:spacing w:after="0" w:line="360" w:lineRule="auto"/>
        <w:ind w:firstLine="851"/>
        <w:jc w:val="both"/>
        <w:rPr>
          <w:rFonts w:ascii="Times New Roman" w:hAnsi="Times New Roman"/>
          <w:sz w:val="28"/>
          <w:szCs w:val="28"/>
          <w:lang w:val="uk-UA"/>
        </w:rPr>
      </w:pPr>
      <w:r w:rsidRPr="00FC2DE7">
        <w:rPr>
          <w:rFonts w:ascii="Times New Roman" w:hAnsi="Times New Roman"/>
          <w:b/>
          <w:sz w:val="28"/>
          <w:szCs w:val="28"/>
          <w:lang w:val="uk-UA"/>
        </w:rPr>
        <w:t xml:space="preserve">Актуальність теми. </w:t>
      </w:r>
      <w:r w:rsidR="00784D09" w:rsidRPr="00784D09">
        <w:rPr>
          <w:rFonts w:ascii="Times New Roman" w:hAnsi="Times New Roman"/>
          <w:sz w:val="28"/>
          <w:szCs w:val="28"/>
          <w:lang w:val="uk-UA"/>
        </w:rPr>
        <w:t>У сучасних умовах глобалізації та техногенного розвитку проблема забезпечення екологічної безпеки набуває особливої актуальності. Погіршення стану довкілля, зміна клімату, деградація природних ресурсів, часті техногенні аварії та стихійні лиха стають не лише екологічною, а й соціальною загрозою, що безпосередньо впливає на якість життя, здоров’я та добробут населення. В Україні екологічна безпека має стратегічне значення, оскільки порушення екологічної рівноваги призводить до соціальної нестабільності, загострення соціально-економічних проблем і зниження рівня національної безпеки загалом.</w:t>
      </w:r>
    </w:p>
    <w:p w14:paraId="5A2B7F2B" w14:textId="77777777" w:rsidR="00784D09" w:rsidRPr="00784D09" w:rsidRDefault="00784D09" w:rsidP="00784D09">
      <w:pPr>
        <w:spacing w:after="0" w:line="360" w:lineRule="auto"/>
        <w:ind w:firstLine="851"/>
        <w:jc w:val="both"/>
        <w:rPr>
          <w:rFonts w:ascii="Times New Roman" w:hAnsi="Times New Roman"/>
          <w:sz w:val="28"/>
          <w:szCs w:val="28"/>
          <w:lang w:val="uk-UA"/>
        </w:rPr>
      </w:pPr>
      <w:r w:rsidRPr="00784D09">
        <w:rPr>
          <w:rFonts w:ascii="Times New Roman" w:hAnsi="Times New Roman"/>
          <w:sz w:val="28"/>
          <w:szCs w:val="28"/>
          <w:lang w:val="uk-UA"/>
        </w:rPr>
        <w:t>Сучасна екологічна ситуація в Україні ускладнюється наслідками військових дій, які завдали значної шкоди природним екосистемам, інфраструктурі, водним і земельним ресурсам. Руйнування промислових об’єктів, забруднення повітря, ґрунтів і води внаслідок бойових дій створюють нові виклики для системи державного управління у сфері екологічної політики. Це вимагає удосконалення соціально-правових механізмів захисту довкілля, адаптації європейських стандартів та посилення соціальної відповідальності держави й громадянського суспільства за збереження екологічної безпеки.</w:t>
      </w:r>
    </w:p>
    <w:p w14:paraId="51BA858A" w14:textId="77777777" w:rsidR="00784D09" w:rsidRDefault="00784D09" w:rsidP="00784D09">
      <w:pPr>
        <w:spacing w:after="0" w:line="360" w:lineRule="auto"/>
        <w:ind w:firstLine="851"/>
        <w:jc w:val="both"/>
        <w:rPr>
          <w:rFonts w:ascii="Times New Roman" w:hAnsi="Times New Roman"/>
          <w:sz w:val="28"/>
          <w:szCs w:val="28"/>
          <w:lang w:val="uk-UA"/>
        </w:rPr>
      </w:pPr>
      <w:r w:rsidRPr="00784D09">
        <w:rPr>
          <w:rFonts w:ascii="Times New Roman" w:hAnsi="Times New Roman"/>
          <w:sz w:val="28"/>
          <w:szCs w:val="28"/>
          <w:lang w:val="uk-UA"/>
        </w:rPr>
        <w:t>У цьому контексті важливу роль відіграє соціальна екологія як міждисциплінарна наука, що досліджує взаємозв’язок суспільства й природи, а також соціальні наслідки порушення екологічної рівноваги. Соціальні працівники, екологи, правники та представники місцевих громад виступають спільними суб’єктами у забезпеченні екологічної безпеки та розвитку екологічної культури населення. Саме тому дослідження соціально-правових аспектів екологічної безпеки є актуальним не лише для правової науки, а й для соціальної роботи як сфери суспільної відповідальності.</w:t>
      </w:r>
    </w:p>
    <w:p w14:paraId="7BA1CEB4" w14:textId="77777777" w:rsidR="007B609F" w:rsidRPr="007B609F" w:rsidRDefault="00790D4E" w:rsidP="007B609F">
      <w:pPr>
        <w:spacing w:after="0" w:line="360" w:lineRule="auto"/>
        <w:ind w:firstLine="851"/>
        <w:jc w:val="both"/>
        <w:rPr>
          <w:rFonts w:ascii="Times New Roman" w:hAnsi="Times New Roman"/>
          <w:sz w:val="28"/>
          <w:szCs w:val="28"/>
          <w:lang w:val="uk-UA"/>
        </w:rPr>
      </w:pPr>
      <w:r w:rsidRPr="00FC2DE7">
        <w:rPr>
          <w:rFonts w:ascii="Times New Roman" w:hAnsi="Times New Roman"/>
          <w:b/>
          <w:sz w:val="28"/>
          <w:szCs w:val="28"/>
          <w:lang w:val="uk-UA"/>
        </w:rPr>
        <w:t xml:space="preserve">Аналіз останніх досліджень і публікацій. </w:t>
      </w:r>
      <w:r w:rsidR="007B609F" w:rsidRPr="007B609F">
        <w:rPr>
          <w:rFonts w:ascii="Times New Roman" w:hAnsi="Times New Roman"/>
          <w:sz w:val="28"/>
          <w:szCs w:val="28"/>
          <w:lang w:val="uk-UA"/>
        </w:rPr>
        <w:t xml:space="preserve">Проблематика екологічної безпеки та її правового регулювання знаходить відображення у працях українських учених </w:t>
      </w:r>
      <w:r w:rsidR="007B609F">
        <w:rPr>
          <w:rFonts w:ascii="Times New Roman" w:hAnsi="Times New Roman"/>
          <w:sz w:val="28"/>
          <w:szCs w:val="28"/>
          <w:lang w:val="uk-UA"/>
        </w:rPr>
        <w:t>–</w:t>
      </w:r>
      <w:r w:rsidR="007B609F" w:rsidRPr="007B609F">
        <w:rPr>
          <w:rFonts w:ascii="Times New Roman" w:hAnsi="Times New Roman"/>
          <w:sz w:val="28"/>
          <w:szCs w:val="28"/>
          <w:lang w:val="uk-UA"/>
        </w:rPr>
        <w:t xml:space="preserve"> В. Андрейцева, Н. Малиш, І. Каракаш, С. Гнатишин, Л. Руденко, О. Костенко, а також зарубіжних дослідників </w:t>
      </w:r>
      <w:r w:rsidR="007B609F">
        <w:rPr>
          <w:rFonts w:ascii="Times New Roman" w:hAnsi="Times New Roman"/>
          <w:sz w:val="28"/>
          <w:szCs w:val="28"/>
          <w:lang w:val="uk-UA"/>
        </w:rPr>
        <w:t>–</w:t>
      </w:r>
      <w:r w:rsidR="007B609F" w:rsidRPr="007B609F">
        <w:rPr>
          <w:rFonts w:ascii="Times New Roman" w:hAnsi="Times New Roman"/>
          <w:sz w:val="28"/>
          <w:szCs w:val="28"/>
          <w:lang w:val="uk-UA"/>
        </w:rPr>
        <w:t xml:space="preserve"> У. Бека, Л. Кларка, П. Брауна, Д. Медоуза. Теоретичні засади соціальної екології та концепції сталого розвитку висвітлювалися у роботах Г. Бачинського, О. Тімошенко, І. Трофимової, які акцентували на ролі соціальних інститутів у забезпеченні екологічної стабільності.</w:t>
      </w:r>
    </w:p>
    <w:p w14:paraId="0983CBDA" w14:textId="77777777" w:rsidR="007B609F" w:rsidRDefault="007B609F" w:rsidP="007B609F">
      <w:pPr>
        <w:spacing w:after="0" w:line="360" w:lineRule="auto"/>
        <w:ind w:firstLine="851"/>
        <w:jc w:val="both"/>
        <w:rPr>
          <w:rFonts w:ascii="Times New Roman" w:hAnsi="Times New Roman"/>
          <w:sz w:val="28"/>
          <w:szCs w:val="28"/>
          <w:lang w:val="uk-UA"/>
        </w:rPr>
      </w:pPr>
      <w:r w:rsidRPr="007B609F">
        <w:rPr>
          <w:rFonts w:ascii="Times New Roman" w:hAnsi="Times New Roman"/>
          <w:sz w:val="28"/>
          <w:szCs w:val="28"/>
          <w:lang w:val="uk-UA"/>
        </w:rPr>
        <w:t>У науковій літературі значна увага приділяється також питанням імплементації міжнародно-правових норм екологічної безпеки, зокрема у контексті Угоди про асоціацію між Україною та ЄС, проте системний соціально-правовий аналіз механізмів забезпечення екологічної безпеки з позицій соціальної роботи все ще залишається недостатньо розробленим.</w:t>
      </w:r>
    </w:p>
    <w:p w14:paraId="2030126F" w14:textId="77777777" w:rsidR="008037C6" w:rsidRDefault="00790D4E" w:rsidP="00790D4E">
      <w:pPr>
        <w:spacing w:after="0" w:line="360" w:lineRule="auto"/>
        <w:ind w:firstLine="851"/>
        <w:jc w:val="both"/>
        <w:rPr>
          <w:rFonts w:ascii="Times New Roman" w:hAnsi="Times New Roman"/>
          <w:sz w:val="28"/>
          <w:szCs w:val="28"/>
          <w:lang w:val="uk-UA"/>
        </w:rPr>
      </w:pPr>
      <w:r w:rsidRPr="00FC2DE7">
        <w:rPr>
          <w:rFonts w:ascii="Times New Roman" w:hAnsi="Times New Roman"/>
          <w:b/>
          <w:sz w:val="28"/>
          <w:szCs w:val="28"/>
          <w:lang w:val="uk-UA"/>
        </w:rPr>
        <w:t xml:space="preserve">Об’єкт дослідження: </w:t>
      </w:r>
      <w:r w:rsidR="008037C6" w:rsidRPr="008037C6">
        <w:rPr>
          <w:rFonts w:ascii="Times New Roman" w:hAnsi="Times New Roman"/>
          <w:sz w:val="28"/>
          <w:szCs w:val="28"/>
          <w:lang w:val="uk-UA"/>
        </w:rPr>
        <w:t>процес соціально-правового регулювання екологічної безпеки.</w:t>
      </w:r>
    </w:p>
    <w:p w14:paraId="6F3FF48D" w14:textId="77777777" w:rsidR="00790D4E" w:rsidRPr="00FC2DE7" w:rsidRDefault="00790D4E" w:rsidP="00790D4E">
      <w:pPr>
        <w:spacing w:after="0" w:line="360" w:lineRule="auto"/>
        <w:ind w:firstLine="851"/>
        <w:jc w:val="both"/>
        <w:rPr>
          <w:rFonts w:ascii="Times New Roman" w:hAnsi="Times New Roman"/>
          <w:sz w:val="28"/>
          <w:szCs w:val="28"/>
          <w:lang w:val="uk-UA"/>
        </w:rPr>
      </w:pPr>
      <w:r w:rsidRPr="00FC2DE7">
        <w:rPr>
          <w:rFonts w:ascii="Times New Roman" w:hAnsi="Times New Roman"/>
          <w:b/>
          <w:sz w:val="28"/>
          <w:szCs w:val="28"/>
          <w:lang w:val="uk-UA"/>
        </w:rPr>
        <w:t xml:space="preserve">Предмет дослідження: </w:t>
      </w:r>
      <w:r w:rsidR="008037C6" w:rsidRPr="008037C6">
        <w:rPr>
          <w:rFonts w:ascii="Times New Roman" w:hAnsi="Times New Roman"/>
          <w:sz w:val="28"/>
          <w:szCs w:val="28"/>
          <w:lang w:val="uk-UA"/>
        </w:rPr>
        <w:t>особливості правових, інституційних і соціальних механізмів забезпечення екологічної безпеки в Україні та світі.</w:t>
      </w:r>
    </w:p>
    <w:p w14:paraId="0395C953" w14:textId="77777777" w:rsidR="008037C6" w:rsidRDefault="00790D4E" w:rsidP="00790D4E">
      <w:pPr>
        <w:spacing w:after="0" w:line="360" w:lineRule="auto"/>
        <w:ind w:firstLine="851"/>
        <w:jc w:val="both"/>
        <w:rPr>
          <w:rFonts w:ascii="Times New Roman" w:hAnsi="Times New Roman"/>
          <w:sz w:val="28"/>
          <w:szCs w:val="28"/>
          <w:lang w:val="uk-UA"/>
        </w:rPr>
      </w:pPr>
      <w:r w:rsidRPr="00FC2DE7">
        <w:rPr>
          <w:rFonts w:ascii="Times New Roman" w:hAnsi="Times New Roman"/>
          <w:b/>
          <w:sz w:val="28"/>
          <w:szCs w:val="28"/>
          <w:lang w:val="uk-UA"/>
        </w:rPr>
        <w:t xml:space="preserve">Мета дослідження </w:t>
      </w:r>
      <w:r w:rsidR="008037C6" w:rsidRPr="008037C6">
        <w:rPr>
          <w:rFonts w:ascii="Times New Roman" w:hAnsi="Times New Roman"/>
          <w:sz w:val="28"/>
          <w:szCs w:val="28"/>
          <w:lang w:val="uk-UA"/>
        </w:rPr>
        <w:t>полягає у комплексному аналізі соціально-правових аспектів екологічної безпеки в Україні та зарубіжних країнах, визначенні проблем і перспектив удосконалення механізмів регулювання в умовах євроінтеграційних процесів.</w:t>
      </w:r>
    </w:p>
    <w:p w14:paraId="2459319F" w14:textId="77777777" w:rsidR="00790D4E" w:rsidRPr="00FC2DE7" w:rsidRDefault="00790D4E" w:rsidP="00790D4E">
      <w:pPr>
        <w:spacing w:after="0" w:line="360" w:lineRule="auto"/>
        <w:ind w:firstLine="851"/>
        <w:jc w:val="both"/>
        <w:rPr>
          <w:rFonts w:ascii="Times New Roman" w:hAnsi="Times New Roman"/>
          <w:b/>
          <w:sz w:val="28"/>
          <w:szCs w:val="28"/>
          <w:lang w:val="uk-UA"/>
        </w:rPr>
      </w:pPr>
      <w:r w:rsidRPr="00FC2DE7">
        <w:rPr>
          <w:rFonts w:ascii="Times New Roman" w:hAnsi="Times New Roman"/>
          <w:sz w:val="28"/>
          <w:szCs w:val="28"/>
          <w:lang w:val="uk-UA"/>
        </w:rPr>
        <w:t>Для досягнення поставленої</w:t>
      </w:r>
      <w:r w:rsidRPr="00FC2DE7">
        <w:rPr>
          <w:rFonts w:ascii="Times New Roman" w:hAnsi="Times New Roman"/>
          <w:b/>
          <w:sz w:val="28"/>
          <w:szCs w:val="28"/>
          <w:lang w:val="uk-UA"/>
        </w:rPr>
        <w:t xml:space="preserve"> мети </w:t>
      </w:r>
      <w:r w:rsidRPr="00FC2DE7">
        <w:rPr>
          <w:rFonts w:ascii="Times New Roman" w:hAnsi="Times New Roman"/>
          <w:sz w:val="28"/>
          <w:szCs w:val="28"/>
          <w:lang w:val="uk-UA"/>
        </w:rPr>
        <w:t>необхідно вирішити такі</w:t>
      </w:r>
      <w:r w:rsidRPr="00FC2DE7">
        <w:rPr>
          <w:rFonts w:ascii="Times New Roman" w:hAnsi="Times New Roman"/>
          <w:b/>
          <w:sz w:val="28"/>
          <w:szCs w:val="28"/>
          <w:lang w:val="uk-UA"/>
        </w:rPr>
        <w:t xml:space="preserve"> завдання:</w:t>
      </w:r>
    </w:p>
    <w:p w14:paraId="0CD16AA5" w14:textId="77777777" w:rsidR="008037C6" w:rsidRPr="008037C6" w:rsidRDefault="008037C6" w:rsidP="008037C6">
      <w:pPr>
        <w:spacing w:after="0" w:line="360" w:lineRule="auto"/>
        <w:ind w:firstLine="851"/>
        <w:jc w:val="both"/>
        <w:rPr>
          <w:rFonts w:ascii="Times New Roman" w:hAnsi="Times New Roman"/>
          <w:sz w:val="28"/>
          <w:szCs w:val="28"/>
          <w:lang w:val="uk-UA"/>
        </w:rPr>
      </w:pPr>
      <w:r w:rsidRPr="008037C6">
        <w:rPr>
          <w:rFonts w:ascii="Times New Roman" w:hAnsi="Times New Roman"/>
          <w:sz w:val="28"/>
          <w:szCs w:val="28"/>
          <w:lang w:val="uk-UA"/>
        </w:rPr>
        <w:t>– розкрити теоретико-методологічні основи соціальної екології як науки та її роль у забезпеченні екологічної безпеки;</w:t>
      </w:r>
    </w:p>
    <w:p w14:paraId="58F4F32A" w14:textId="77777777" w:rsidR="008037C6" w:rsidRPr="008037C6" w:rsidRDefault="008037C6" w:rsidP="008037C6">
      <w:pPr>
        <w:spacing w:after="0" w:line="360" w:lineRule="auto"/>
        <w:ind w:firstLine="851"/>
        <w:jc w:val="both"/>
        <w:rPr>
          <w:rFonts w:ascii="Times New Roman" w:hAnsi="Times New Roman"/>
          <w:sz w:val="28"/>
          <w:szCs w:val="28"/>
          <w:lang w:val="uk-UA"/>
        </w:rPr>
      </w:pPr>
      <w:r w:rsidRPr="008037C6">
        <w:rPr>
          <w:rFonts w:ascii="Times New Roman" w:hAnsi="Times New Roman"/>
          <w:sz w:val="28"/>
          <w:szCs w:val="28"/>
          <w:lang w:val="uk-UA"/>
        </w:rPr>
        <w:t>– визначити сутність поняття «екологічна безпека» в контексті соціальної роботи;</w:t>
      </w:r>
    </w:p>
    <w:p w14:paraId="48216714" w14:textId="77777777" w:rsidR="008037C6" w:rsidRPr="008037C6" w:rsidRDefault="008037C6" w:rsidP="008037C6">
      <w:pPr>
        <w:spacing w:after="0" w:line="360" w:lineRule="auto"/>
        <w:ind w:firstLine="851"/>
        <w:jc w:val="both"/>
        <w:rPr>
          <w:rFonts w:ascii="Times New Roman" w:hAnsi="Times New Roman"/>
          <w:sz w:val="28"/>
          <w:szCs w:val="28"/>
          <w:lang w:val="uk-UA"/>
        </w:rPr>
      </w:pPr>
      <w:r w:rsidRPr="008037C6">
        <w:rPr>
          <w:rFonts w:ascii="Times New Roman" w:hAnsi="Times New Roman"/>
          <w:sz w:val="28"/>
          <w:szCs w:val="28"/>
          <w:lang w:val="uk-UA"/>
        </w:rPr>
        <w:t>– дослідити міжнародно-правові стандарти екологічної безпеки, вироблені ООН, ЄС, ВООЗ;</w:t>
      </w:r>
    </w:p>
    <w:p w14:paraId="447C356B" w14:textId="77777777" w:rsidR="008037C6" w:rsidRPr="008037C6" w:rsidRDefault="008037C6" w:rsidP="008037C6">
      <w:pPr>
        <w:spacing w:after="0" w:line="360" w:lineRule="auto"/>
        <w:ind w:firstLine="851"/>
        <w:jc w:val="both"/>
        <w:rPr>
          <w:rFonts w:ascii="Times New Roman" w:hAnsi="Times New Roman"/>
          <w:sz w:val="28"/>
          <w:szCs w:val="28"/>
          <w:lang w:val="uk-UA"/>
        </w:rPr>
      </w:pPr>
      <w:r w:rsidRPr="008037C6">
        <w:rPr>
          <w:rFonts w:ascii="Times New Roman" w:hAnsi="Times New Roman"/>
          <w:sz w:val="28"/>
          <w:szCs w:val="28"/>
          <w:lang w:val="uk-UA"/>
        </w:rPr>
        <w:t>– проаналізувати законодавчу та інституційну базу державної політики України у сфері екологічної безпеки;</w:t>
      </w:r>
    </w:p>
    <w:p w14:paraId="6C1A2AD3" w14:textId="77777777" w:rsidR="008037C6" w:rsidRPr="008037C6" w:rsidRDefault="008037C6" w:rsidP="008037C6">
      <w:pPr>
        <w:spacing w:after="0" w:line="360" w:lineRule="auto"/>
        <w:ind w:firstLine="851"/>
        <w:jc w:val="both"/>
        <w:rPr>
          <w:rFonts w:ascii="Times New Roman" w:hAnsi="Times New Roman"/>
          <w:sz w:val="28"/>
          <w:szCs w:val="28"/>
          <w:lang w:val="uk-UA"/>
        </w:rPr>
      </w:pPr>
      <w:r w:rsidRPr="008037C6">
        <w:rPr>
          <w:rFonts w:ascii="Times New Roman" w:hAnsi="Times New Roman"/>
          <w:sz w:val="28"/>
          <w:szCs w:val="28"/>
          <w:lang w:val="uk-UA"/>
        </w:rPr>
        <w:t>– охарактеризувати взаємодію державних структур, інститутів громадянського суспільства та фахівців соціальної сфери у забезпеченні екологічного благополуччя;</w:t>
      </w:r>
    </w:p>
    <w:p w14:paraId="42E9E281" w14:textId="77777777" w:rsidR="008037C6" w:rsidRPr="008037C6" w:rsidRDefault="008037C6" w:rsidP="008037C6">
      <w:pPr>
        <w:spacing w:after="0" w:line="360" w:lineRule="auto"/>
        <w:ind w:firstLine="851"/>
        <w:jc w:val="both"/>
        <w:rPr>
          <w:rFonts w:ascii="Times New Roman" w:hAnsi="Times New Roman"/>
          <w:sz w:val="28"/>
          <w:szCs w:val="28"/>
          <w:lang w:val="uk-UA"/>
        </w:rPr>
      </w:pPr>
      <w:r w:rsidRPr="008037C6">
        <w:rPr>
          <w:rFonts w:ascii="Times New Roman" w:hAnsi="Times New Roman"/>
          <w:sz w:val="28"/>
          <w:szCs w:val="28"/>
          <w:lang w:val="uk-UA"/>
        </w:rPr>
        <w:t>– виявити соціальні наслідки порушення екологічної безпеки та визначити рівень соціальної відповідальності держави й громадян;</w:t>
      </w:r>
    </w:p>
    <w:p w14:paraId="21A34076" w14:textId="77777777" w:rsidR="008037C6" w:rsidRPr="008037C6" w:rsidRDefault="008037C6" w:rsidP="008037C6">
      <w:pPr>
        <w:spacing w:after="0" w:line="360" w:lineRule="auto"/>
        <w:ind w:firstLine="851"/>
        <w:jc w:val="both"/>
        <w:rPr>
          <w:rFonts w:ascii="Times New Roman" w:hAnsi="Times New Roman"/>
          <w:sz w:val="28"/>
          <w:szCs w:val="28"/>
          <w:lang w:val="uk-UA"/>
        </w:rPr>
      </w:pPr>
      <w:r w:rsidRPr="008037C6">
        <w:rPr>
          <w:rFonts w:ascii="Times New Roman" w:hAnsi="Times New Roman"/>
          <w:sz w:val="28"/>
          <w:szCs w:val="28"/>
          <w:lang w:val="uk-UA"/>
        </w:rPr>
        <w:t>– узагальнити зарубіжний досвід правового регулювання екологічної безпеки;</w:t>
      </w:r>
    </w:p>
    <w:p w14:paraId="0EECC14B" w14:textId="77777777" w:rsidR="008037C6" w:rsidRDefault="008037C6" w:rsidP="008037C6">
      <w:pPr>
        <w:spacing w:after="0" w:line="360" w:lineRule="auto"/>
        <w:ind w:firstLine="851"/>
        <w:jc w:val="both"/>
        <w:rPr>
          <w:rFonts w:ascii="Times New Roman" w:hAnsi="Times New Roman"/>
          <w:sz w:val="28"/>
          <w:szCs w:val="28"/>
          <w:lang w:val="uk-UA"/>
        </w:rPr>
      </w:pPr>
      <w:r w:rsidRPr="008037C6">
        <w:rPr>
          <w:rFonts w:ascii="Times New Roman" w:hAnsi="Times New Roman"/>
          <w:sz w:val="28"/>
          <w:szCs w:val="28"/>
          <w:lang w:val="uk-UA"/>
        </w:rPr>
        <w:t>– розробити практичні рекомендації щодо вдосконалення системи соціально-правового забезпечення екологічної безпеки в Україні.</w:t>
      </w:r>
    </w:p>
    <w:p w14:paraId="2BC0063B" w14:textId="77777777" w:rsidR="00AC5D34" w:rsidRPr="00AC5D34" w:rsidRDefault="00790D4E" w:rsidP="00AC5D34">
      <w:pPr>
        <w:spacing w:after="0" w:line="360" w:lineRule="auto"/>
        <w:ind w:firstLine="851"/>
        <w:jc w:val="both"/>
        <w:rPr>
          <w:rFonts w:ascii="Times New Roman" w:hAnsi="Times New Roman"/>
          <w:sz w:val="28"/>
          <w:szCs w:val="28"/>
          <w:lang w:val="uk-UA"/>
        </w:rPr>
      </w:pPr>
      <w:r w:rsidRPr="00FC2DE7">
        <w:rPr>
          <w:rFonts w:ascii="Times New Roman" w:hAnsi="Times New Roman"/>
          <w:b/>
          <w:sz w:val="28"/>
          <w:szCs w:val="28"/>
          <w:lang w:val="uk-UA"/>
        </w:rPr>
        <w:t xml:space="preserve">Теоретико-методологічну основу дослідження </w:t>
      </w:r>
      <w:r w:rsidR="00AC5D34" w:rsidRPr="00AC5D34">
        <w:rPr>
          <w:rFonts w:ascii="Times New Roman" w:hAnsi="Times New Roman"/>
          <w:sz w:val="28"/>
          <w:szCs w:val="28"/>
          <w:lang w:val="uk-UA"/>
        </w:rPr>
        <w:t>становлять праці вітчизняних і зарубіжних учених у галузі соціальної екології, екологічного права, соціальної політики та державного управління. Методологічну базу утворюють системний, порівняльно-правовий, соціологічний, інституційний, а також міждисциплінарний підходи, що дозволяють всебічно розкрити соціальний зміст і правові механізми екологічної безпеки.</w:t>
      </w:r>
    </w:p>
    <w:p w14:paraId="00BBD0D1" w14:textId="77777777" w:rsidR="00AC5D34" w:rsidRDefault="00AC5D34" w:rsidP="00AC5D34">
      <w:pPr>
        <w:spacing w:after="0" w:line="360" w:lineRule="auto"/>
        <w:ind w:firstLine="851"/>
        <w:jc w:val="both"/>
        <w:rPr>
          <w:rFonts w:ascii="Times New Roman" w:hAnsi="Times New Roman"/>
          <w:sz w:val="28"/>
          <w:szCs w:val="28"/>
          <w:lang w:val="uk-UA"/>
        </w:rPr>
      </w:pPr>
      <w:r w:rsidRPr="00AC5D34">
        <w:rPr>
          <w:rFonts w:ascii="Times New Roman" w:hAnsi="Times New Roman"/>
          <w:b/>
          <w:sz w:val="28"/>
          <w:szCs w:val="28"/>
          <w:lang w:val="uk-UA"/>
        </w:rPr>
        <w:t>Наукова новизна роботи</w:t>
      </w:r>
      <w:r w:rsidRPr="00AC5D34">
        <w:rPr>
          <w:rFonts w:ascii="Times New Roman" w:hAnsi="Times New Roman"/>
          <w:sz w:val="28"/>
          <w:szCs w:val="28"/>
          <w:lang w:val="uk-UA"/>
        </w:rPr>
        <w:t xml:space="preserve"> полягає у спробі поєднання соціально-правового підходу до екологічної безпеки з аналізом ролі соціальних інститутів у формуванні екологічної культури та відповідальності громадянського суспільства.</w:t>
      </w:r>
    </w:p>
    <w:p w14:paraId="40468B10" w14:textId="77777777" w:rsidR="00790D4E" w:rsidRPr="00FC2DE7" w:rsidRDefault="00790D4E" w:rsidP="00AC5D34">
      <w:pPr>
        <w:spacing w:after="0" w:line="360" w:lineRule="auto"/>
        <w:ind w:firstLine="851"/>
        <w:jc w:val="both"/>
        <w:rPr>
          <w:rFonts w:ascii="Times New Roman" w:hAnsi="Times New Roman"/>
          <w:sz w:val="28"/>
          <w:szCs w:val="28"/>
          <w:lang w:val="uk-UA"/>
        </w:rPr>
      </w:pPr>
      <w:r w:rsidRPr="00FC2DE7">
        <w:rPr>
          <w:rFonts w:ascii="Times New Roman" w:hAnsi="Times New Roman"/>
          <w:b/>
          <w:sz w:val="28"/>
          <w:szCs w:val="28"/>
          <w:lang w:val="uk-UA"/>
        </w:rPr>
        <w:t>Апробація результатів дослідження.</w:t>
      </w:r>
      <w:r w:rsidRPr="00FC2DE7">
        <w:rPr>
          <w:rFonts w:ascii="Times New Roman" w:hAnsi="Times New Roman"/>
          <w:sz w:val="28"/>
          <w:szCs w:val="28"/>
          <w:lang w:val="uk-UA"/>
        </w:rPr>
        <w:t xml:space="preserve"> Деякі аспекти, які висвітлено у</w:t>
      </w:r>
    </w:p>
    <w:p w14:paraId="6D51B3EF" w14:textId="77777777" w:rsidR="00790D4E" w:rsidRPr="00FC2DE7" w:rsidRDefault="00790D4E" w:rsidP="00790D4E">
      <w:pPr>
        <w:spacing w:after="0" w:line="360" w:lineRule="auto"/>
        <w:jc w:val="both"/>
        <w:rPr>
          <w:rFonts w:ascii="Times New Roman" w:hAnsi="Times New Roman"/>
          <w:sz w:val="28"/>
          <w:szCs w:val="28"/>
          <w:lang w:val="uk-UA"/>
        </w:rPr>
      </w:pPr>
      <w:r w:rsidRPr="00FC2DE7">
        <w:rPr>
          <w:rFonts w:ascii="Times New Roman" w:hAnsi="Times New Roman"/>
          <w:sz w:val="28"/>
          <w:szCs w:val="28"/>
          <w:lang w:val="uk-UA"/>
        </w:rPr>
        <w:t>кваліфікаційній роботі доповідалися та публікувалися:</w:t>
      </w:r>
    </w:p>
    <w:p w14:paraId="7270DC4B" w14:textId="77777777" w:rsidR="00EB103D" w:rsidRPr="004B21AB" w:rsidRDefault="00EB103D" w:rsidP="00EB103D">
      <w:pPr>
        <w:pStyle w:val="a3"/>
        <w:numPr>
          <w:ilvl w:val="0"/>
          <w:numId w:val="1"/>
        </w:numPr>
        <w:spacing w:after="0" w:line="360" w:lineRule="auto"/>
        <w:ind w:left="0" w:firstLine="851"/>
        <w:jc w:val="both"/>
        <w:rPr>
          <w:rFonts w:ascii="Times New Roman" w:hAnsi="Times New Roman"/>
          <w:sz w:val="28"/>
          <w:szCs w:val="28"/>
          <w:lang w:val="uk-UA"/>
        </w:rPr>
      </w:pPr>
      <w:r w:rsidRPr="004B21AB">
        <w:rPr>
          <w:rFonts w:ascii="Times New Roman" w:hAnsi="Times New Roman"/>
          <w:sz w:val="28"/>
          <w:szCs w:val="28"/>
          <w:lang w:val="uk-UA"/>
        </w:rPr>
        <w:t>на ІV Всеукраїнській науково-практичній конференції «Правова та соціальна трансформація сучасного суспільства в умовах євроінтеграції України», із темою «</w:t>
      </w:r>
      <w:r w:rsidR="004B21AB" w:rsidRPr="004B21AB">
        <w:rPr>
          <w:rFonts w:ascii="Times New Roman" w:hAnsi="Times New Roman"/>
          <w:sz w:val="28"/>
          <w:szCs w:val="28"/>
        </w:rPr>
        <w:t>Нормативно-правове регулювання екологічної безпеки в Україні</w:t>
      </w:r>
      <w:r w:rsidRPr="004B21AB">
        <w:rPr>
          <w:rFonts w:ascii="Times New Roman" w:hAnsi="Times New Roman"/>
          <w:sz w:val="28"/>
          <w:szCs w:val="28"/>
          <w:lang w:val="uk-UA"/>
        </w:rPr>
        <w:t>», м. Ізмаїл (09 грудня 2024 року);</w:t>
      </w:r>
    </w:p>
    <w:p w14:paraId="6EC02ED7" w14:textId="77777777" w:rsidR="00EB103D" w:rsidRPr="004B21AB" w:rsidRDefault="00EB103D" w:rsidP="00EB103D">
      <w:pPr>
        <w:pStyle w:val="a3"/>
        <w:numPr>
          <w:ilvl w:val="0"/>
          <w:numId w:val="1"/>
        </w:numPr>
        <w:spacing w:after="0" w:line="360" w:lineRule="auto"/>
        <w:ind w:left="0" w:firstLine="851"/>
        <w:jc w:val="both"/>
        <w:rPr>
          <w:rFonts w:ascii="Times New Roman" w:hAnsi="Times New Roman"/>
          <w:sz w:val="28"/>
          <w:szCs w:val="28"/>
          <w:lang w:val="uk-UA"/>
        </w:rPr>
      </w:pPr>
      <w:r w:rsidRPr="004B21AB">
        <w:rPr>
          <w:rFonts w:ascii="Times New Roman" w:hAnsi="Times New Roman"/>
          <w:sz w:val="28"/>
          <w:szCs w:val="28"/>
          <w:lang w:val="uk-UA"/>
        </w:rPr>
        <w:t>на XV Міжнародній інтернет-конференції молодих учених і студентів «Глухівські наукові читання – 2O25. Актуальні питання суспільних тa гуманітарних наук», із темою «</w:t>
      </w:r>
      <w:r w:rsidR="004B21AB" w:rsidRPr="004B21AB">
        <w:rPr>
          <w:rFonts w:ascii="Times New Roman" w:hAnsi="Times New Roman"/>
          <w:bCs/>
          <w:sz w:val="28"/>
          <w:szCs w:val="28"/>
          <w:lang w:val="uk-UA"/>
        </w:rPr>
        <w:t>Соціальні аспекти правового регулювання екологічної безпеки</w:t>
      </w:r>
      <w:r w:rsidRPr="004B21AB">
        <w:rPr>
          <w:rFonts w:ascii="Times New Roman" w:hAnsi="Times New Roman"/>
          <w:sz w:val="28"/>
          <w:szCs w:val="28"/>
          <w:lang w:val="uk-UA"/>
        </w:rPr>
        <w:t>», м. Глухів (10-12 листопада 2025 року);</w:t>
      </w:r>
    </w:p>
    <w:p w14:paraId="5DD1E936" w14:textId="77777777" w:rsidR="00EB103D" w:rsidRPr="002460CD" w:rsidRDefault="00EB103D" w:rsidP="00EB103D">
      <w:pPr>
        <w:pStyle w:val="a3"/>
        <w:numPr>
          <w:ilvl w:val="0"/>
          <w:numId w:val="1"/>
        </w:numPr>
        <w:spacing w:after="0" w:line="360" w:lineRule="auto"/>
        <w:ind w:left="0" w:firstLine="851"/>
        <w:jc w:val="both"/>
        <w:rPr>
          <w:rFonts w:ascii="Times New Roman" w:hAnsi="Times New Roman"/>
          <w:sz w:val="28"/>
          <w:szCs w:val="28"/>
          <w:lang w:val="uk-UA"/>
        </w:rPr>
      </w:pPr>
      <w:r w:rsidRPr="002460CD">
        <w:rPr>
          <w:rFonts w:ascii="Times New Roman" w:hAnsi="Times New Roman"/>
          <w:sz w:val="28"/>
          <w:szCs w:val="28"/>
          <w:lang w:val="uk-UA"/>
        </w:rPr>
        <w:t>на VІІ Всеукраїнській науково-практичній конференції «</w:t>
      </w:r>
      <w:r w:rsidR="00F5046A" w:rsidRPr="002460CD">
        <w:rPr>
          <w:rFonts w:ascii="Times New Roman" w:hAnsi="Times New Roman"/>
          <w:bCs/>
          <w:iCs/>
          <w:sz w:val="28"/>
          <w:szCs w:val="28"/>
        </w:rPr>
        <w:t>Освітні інновації у закладах освіти: проблеми та перспективи</w:t>
      </w:r>
      <w:r w:rsidRPr="002460CD">
        <w:rPr>
          <w:rFonts w:ascii="Times New Roman" w:hAnsi="Times New Roman"/>
          <w:sz w:val="28"/>
          <w:szCs w:val="28"/>
          <w:lang w:val="uk-UA"/>
        </w:rPr>
        <w:t>», із темою «</w:t>
      </w:r>
      <w:r w:rsidR="00F5046A" w:rsidRPr="002460CD">
        <w:rPr>
          <w:rFonts w:ascii="Times New Roman" w:hAnsi="Times New Roman"/>
          <w:sz w:val="28"/>
          <w:szCs w:val="28"/>
        </w:rPr>
        <w:t>Використання інформаційних технологій в сфері захисту навколишнього середовища</w:t>
      </w:r>
      <w:r w:rsidR="00F5046A" w:rsidRPr="002460CD">
        <w:rPr>
          <w:rFonts w:ascii="Times New Roman" w:hAnsi="Times New Roman"/>
          <w:sz w:val="28"/>
          <w:szCs w:val="28"/>
          <w:lang w:val="uk-UA"/>
        </w:rPr>
        <w:t>», м. Ізмаїл (18</w:t>
      </w:r>
      <w:r w:rsidRPr="002460CD">
        <w:rPr>
          <w:rFonts w:ascii="Times New Roman" w:hAnsi="Times New Roman"/>
          <w:sz w:val="28"/>
          <w:szCs w:val="28"/>
          <w:lang w:val="uk-UA"/>
        </w:rPr>
        <w:t xml:space="preserve"> </w:t>
      </w:r>
      <w:r w:rsidR="00F5046A" w:rsidRPr="002460CD">
        <w:rPr>
          <w:rFonts w:ascii="Times New Roman" w:hAnsi="Times New Roman"/>
          <w:sz w:val="28"/>
          <w:szCs w:val="28"/>
          <w:lang w:val="uk-UA"/>
        </w:rPr>
        <w:t>грудня 2024</w:t>
      </w:r>
      <w:r w:rsidRPr="002460CD">
        <w:rPr>
          <w:rFonts w:ascii="Times New Roman" w:hAnsi="Times New Roman"/>
          <w:sz w:val="28"/>
          <w:szCs w:val="28"/>
          <w:lang w:val="uk-UA"/>
        </w:rPr>
        <w:t xml:space="preserve"> року).</w:t>
      </w:r>
    </w:p>
    <w:p w14:paraId="58ECA73D" w14:textId="77777777" w:rsidR="008037C6" w:rsidRDefault="00790D4E" w:rsidP="00790D4E">
      <w:pPr>
        <w:spacing w:after="0" w:line="360" w:lineRule="auto"/>
        <w:ind w:firstLine="851"/>
        <w:jc w:val="both"/>
        <w:rPr>
          <w:rFonts w:ascii="Times New Roman" w:hAnsi="Times New Roman"/>
          <w:sz w:val="28"/>
          <w:szCs w:val="28"/>
          <w:lang w:val="uk-UA"/>
        </w:rPr>
      </w:pPr>
      <w:r w:rsidRPr="00FC2DE7">
        <w:rPr>
          <w:rFonts w:ascii="Times New Roman" w:hAnsi="Times New Roman"/>
          <w:b/>
          <w:sz w:val="28"/>
          <w:szCs w:val="28"/>
          <w:lang w:val="uk-UA"/>
        </w:rPr>
        <w:t xml:space="preserve">Практична значущість роботи </w:t>
      </w:r>
      <w:r w:rsidR="008037C6" w:rsidRPr="008037C6">
        <w:rPr>
          <w:rFonts w:ascii="Times New Roman" w:hAnsi="Times New Roman"/>
          <w:sz w:val="28"/>
          <w:szCs w:val="28"/>
          <w:lang w:val="uk-UA"/>
        </w:rPr>
        <w:t>результатів дослідження полягає у можливості їх використання у діяльності державних органів, екологічних інспекцій, центрів соціальної роботи, у навчальному процесі підготовки фахівців із соціальної роботи та екологічної політики, а також при розробці національних і регіональних програм екологічної безпеки.</w:t>
      </w:r>
    </w:p>
    <w:p w14:paraId="09D8BB36" w14:textId="77777777" w:rsidR="002E40B0" w:rsidRDefault="00790D4E" w:rsidP="00B2112B">
      <w:pPr>
        <w:spacing w:after="0" w:line="360" w:lineRule="auto"/>
        <w:ind w:firstLine="851"/>
        <w:jc w:val="both"/>
        <w:rPr>
          <w:lang w:val="uk-UA"/>
        </w:rPr>
      </w:pPr>
      <w:r w:rsidRPr="00B2112B">
        <w:rPr>
          <w:rFonts w:ascii="Times New Roman" w:hAnsi="Times New Roman"/>
          <w:b/>
          <w:sz w:val="28"/>
          <w:szCs w:val="28"/>
          <w:lang w:val="uk-UA"/>
        </w:rPr>
        <w:t xml:space="preserve">Структура </w:t>
      </w:r>
      <w:r w:rsidR="00B2112B" w:rsidRPr="001A5A66">
        <w:rPr>
          <w:rFonts w:ascii="Times New Roman" w:hAnsi="Times New Roman"/>
          <w:sz w:val="28"/>
          <w:szCs w:val="28"/>
          <w:lang w:val="uk-UA"/>
        </w:rPr>
        <w:t xml:space="preserve">магістерської роботи складається зі вступу, трьох розділів, висновків, списку використаних джерел та додатків. </w:t>
      </w:r>
      <w:r w:rsidR="00B2112B" w:rsidRPr="001A5A66">
        <w:rPr>
          <w:rFonts w:ascii="Times New Roman" w:eastAsia="MS Mincho" w:hAnsi="Times New Roman"/>
          <w:bCs/>
          <w:sz w:val="28"/>
          <w:szCs w:val="28"/>
          <w:lang w:val="uk-UA" w:eastAsia="ja-JP"/>
        </w:rPr>
        <w:t xml:space="preserve">Загальний обсяг роботи викладено на </w:t>
      </w:r>
      <w:r w:rsidR="00B2112B" w:rsidRPr="00472E9C">
        <w:rPr>
          <w:rFonts w:ascii="Times New Roman" w:eastAsia="MS Mincho" w:hAnsi="Times New Roman"/>
          <w:bCs/>
          <w:sz w:val="28"/>
          <w:szCs w:val="28"/>
          <w:lang w:val="uk-UA" w:eastAsia="ja-JP"/>
        </w:rPr>
        <w:t>99</w:t>
      </w:r>
      <w:r w:rsidR="00B2112B" w:rsidRPr="00DB0FAE">
        <w:rPr>
          <w:rFonts w:ascii="Times New Roman" w:eastAsia="MS Mincho" w:hAnsi="Times New Roman"/>
          <w:bCs/>
          <w:sz w:val="28"/>
          <w:szCs w:val="28"/>
          <w:lang w:val="uk-UA" w:eastAsia="ja-JP"/>
        </w:rPr>
        <w:t xml:space="preserve"> сторінках</w:t>
      </w:r>
      <w:r w:rsidR="00B2112B" w:rsidRPr="001A5A66">
        <w:rPr>
          <w:rFonts w:ascii="Times New Roman" w:eastAsia="MS Mincho" w:hAnsi="Times New Roman"/>
          <w:bCs/>
          <w:sz w:val="28"/>
          <w:szCs w:val="28"/>
          <w:lang w:val="uk-UA" w:eastAsia="ja-JP"/>
        </w:rPr>
        <w:t xml:space="preserve"> друкарського тексту. Зміст даного дослідження складаєтьс</w:t>
      </w:r>
      <w:r w:rsidR="00B2112B">
        <w:rPr>
          <w:rFonts w:ascii="Times New Roman" w:eastAsia="MS Mincho" w:hAnsi="Times New Roman"/>
          <w:bCs/>
          <w:sz w:val="28"/>
          <w:szCs w:val="28"/>
          <w:lang w:val="uk-UA" w:eastAsia="ja-JP"/>
        </w:rPr>
        <w:t xml:space="preserve">я та розкрито з використанням </w:t>
      </w:r>
      <w:r w:rsidR="00226AAB">
        <w:rPr>
          <w:rFonts w:ascii="Times New Roman" w:eastAsia="MS Mincho" w:hAnsi="Times New Roman"/>
          <w:bCs/>
          <w:sz w:val="28"/>
          <w:szCs w:val="28"/>
          <w:lang w:val="uk-UA" w:eastAsia="ja-JP"/>
        </w:rPr>
        <w:t>9</w:t>
      </w:r>
      <w:r w:rsidR="00B2112B" w:rsidRPr="001A5A66">
        <w:rPr>
          <w:rFonts w:ascii="Times New Roman" w:eastAsia="MS Mincho" w:hAnsi="Times New Roman"/>
          <w:bCs/>
          <w:color w:val="FF0000"/>
          <w:sz w:val="28"/>
          <w:szCs w:val="28"/>
          <w:lang w:val="uk-UA" w:eastAsia="ja-JP"/>
        </w:rPr>
        <w:t xml:space="preserve"> </w:t>
      </w:r>
      <w:r w:rsidR="00B2112B">
        <w:rPr>
          <w:rFonts w:ascii="Times New Roman" w:eastAsia="MS Mincho" w:hAnsi="Times New Roman"/>
          <w:bCs/>
          <w:sz w:val="28"/>
          <w:szCs w:val="28"/>
          <w:lang w:val="uk-UA" w:eastAsia="ja-JP"/>
        </w:rPr>
        <w:t xml:space="preserve">таблиць та </w:t>
      </w:r>
      <w:r w:rsidR="00226AAB">
        <w:rPr>
          <w:rFonts w:ascii="Times New Roman" w:eastAsia="MS Mincho" w:hAnsi="Times New Roman"/>
          <w:bCs/>
          <w:sz w:val="28"/>
          <w:szCs w:val="28"/>
          <w:lang w:val="uk-UA" w:eastAsia="ja-JP"/>
        </w:rPr>
        <w:t>10</w:t>
      </w:r>
      <w:r w:rsidR="00B2112B" w:rsidRPr="001A5A66">
        <w:rPr>
          <w:rFonts w:ascii="Times New Roman" w:eastAsia="MS Mincho" w:hAnsi="Times New Roman"/>
          <w:bCs/>
          <w:sz w:val="28"/>
          <w:szCs w:val="28"/>
          <w:lang w:val="uk-UA" w:eastAsia="ja-JP"/>
        </w:rPr>
        <w:t xml:space="preserve"> рисунків.</w:t>
      </w:r>
    </w:p>
    <w:p w14:paraId="5A92B73F" w14:textId="77777777" w:rsidR="00D00DBB" w:rsidRDefault="00D00DBB">
      <w:pPr>
        <w:rPr>
          <w:lang w:val="uk-UA"/>
        </w:rPr>
      </w:pPr>
    </w:p>
    <w:p w14:paraId="498CC14E" w14:textId="77777777" w:rsidR="007A4EAD" w:rsidRDefault="007A4EAD">
      <w:pPr>
        <w:rPr>
          <w:lang w:val="uk-UA"/>
        </w:rPr>
      </w:pPr>
    </w:p>
    <w:p w14:paraId="37E0A9E0" w14:textId="77777777" w:rsidR="007A4EAD" w:rsidRDefault="007A4EAD">
      <w:pPr>
        <w:rPr>
          <w:lang w:val="uk-UA"/>
        </w:rPr>
      </w:pPr>
    </w:p>
    <w:p w14:paraId="40E1B65D" w14:textId="77777777" w:rsidR="007A4EAD" w:rsidRDefault="007A4EAD">
      <w:pPr>
        <w:rPr>
          <w:lang w:val="uk-UA"/>
        </w:rPr>
      </w:pPr>
    </w:p>
    <w:p w14:paraId="2E1DEC45" w14:textId="77777777" w:rsidR="007A4EAD" w:rsidRDefault="007A4EAD">
      <w:pPr>
        <w:rPr>
          <w:lang w:val="uk-UA"/>
        </w:rPr>
      </w:pPr>
    </w:p>
    <w:p w14:paraId="4CFDEEC7" w14:textId="77777777" w:rsidR="007A4EAD" w:rsidRDefault="007A4EAD">
      <w:pPr>
        <w:rPr>
          <w:lang w:val="uk-UA"/>
        </w:rPr>
      </w:pPr>
    </w:p>
    <w:p w14:paraId="44BE2EB8" w14:textId="77777777" w:rsidR="007A4EAD" w:rsidRDefault="007A4EAD">
      <w:pPr>
        <w:rPr>
          <w:lang w:val="uk-UA"/>
        </w:rPr>
      </w:pPr>
    </w:p>
    <w:p w14:paraId="4F132E4C" w14:textId="77777777" w:rsidR="007A4EAD" w:rsidRDefault="007A4EAD">
      <w:pPr>
        <w:rPr>
          <w:lang w:val="uk-UA"/>
        </w:rPr>
      </w:pPr>
    </w:p>
    <w:p w14:paraId="2DE3F134" w14:textId="77777777" w:rsidR="007A4EAD" w:rsidRDefault="007A4EAD">
      <w:pPr>
        <w:rPr>
          <w:lang w:val="uk-UA"/>
        </w:rPr>
      </w:pPr>
    </w:p>
    <w:p w14:paraId="1CA91855" w14:textId="77777777" w:rsidR="007A4EAD" w:rsidRDefault="007A4EAD">
      <w:pPr>
        <w:rPr>
          <w:lang w:val="uk-UA"/>
        </w:rPr>
      </w:pPr>
    </w:p>
    <w:p w14:paraId="1E173073" w14:textId="77777777" w:rsidR="007A4EAD" w:rsidRDefault="007A4EAD">
      <w:pPr>
        <w:rPr>
          <w:lang w:val="uk-UA"/>
        </w:rPr>
      </w:pPr>
    </w:p>
    <w:p w14:paraId="7AAA6EC3" w14:textId="77777777" w:rsidR="007A4EAD" w:rsidRDefault="007A4EAD">
      <w:pPr>
        <w:rPr>
          <w:lang w:val="uk-UA"/>
        </w:rPr>
      </w:pPr>
    </w:p>
    <w:p w14:paraId="77681783" w14:textId="77777777" w:rsidR="007A4EAD" w:rsidRDefault="007A4EAD">
      <w:pPr>
        <w:rPr>
          <w:lang w:val="uk-UA"/>
        </w:rPr>
      </w:pPr>
    </w:p>
    <w:p w14:paraId="6F5AF359" w14:textId="77777777" w:rsidR="007A4EAD" w:rsidRDefault="007A4EAD">
      <w:pPr>
        <w:rPr>
          <w:lang w:val="uk-UA"/>
        </w:rPr>
      </w:pPr>
    </w:p>
    <w:p w14:paraId="0F3699CB" w14:textId="77777777" w:rsidR="00D00DBB" w:rsidRDefault="00D00DBB">
      <w:pPr>
        <w:rPr>
          <w:lang w:val="uk-UA"/>
        </w:rPr>
      </w:pPr>
    </w:p>
    <w:p w14:paraId="3CB6A8FC" w14:textId="77777777" w:rsidR="00D00DBB" w:rsidRDefault="00D00DBB" w:rsidP="00B0615F">
      <w:pPr>
        <w:spacing w:after="0"/>
        <w:jc w:val="center"/>
        <w:rPr>
          <w:rFonts w:ascii="Times New Roman" w:hAnsi="Times New Roman"/>
          <w:b/>
          <w:sz w:val="28"/>
          <w:lang w:val="uk-UA"/>
        </w:rPr>
      </w:pPr>
      <w:r w:rsidRPr="00D00DBB">
        <w:rPr>
          <w:rFonts w:ascii="Times New Roman" w:hAnsi="Times New Roman"/>
          <w:b/>
          <w:sz w:val="28"/>
          <w:lang w:val="uk-UA"/>
        </w:rPr>
        <w:t>РОЗДІЛ І. ТЕОРЕТИКО-ПРАВОВІ ЗАСАДИ ЕКОЛОГІЧНОЇ БЕЗПЕКИ ЯК СОЦІАЛЬНОГО ФЕНОМЕНА</w:t>
      </w:r>
    </w:p>
    <w:p w14:paraId="467D93C7" w14:textId="77777777" w:rsidR="00D00DBB" w:rsidRPr="00D00DBB" w:rsidRDefault="00D00DBB" w:rsidP="00D00DBB">
      <w:pPr>
        <w:jc w:val="center"/>
        <w:rPr>
          <w:rFonts w:ascii="Times New Roman" w:hAnsi="Times New Roman"/>
          <w:b/>
          <w:sz w:val="28"/>
          <w:lang w:val="uk-UA"/>
        </w:rPr>
      </w:pPr>
    </w:p>
    <w:p w14:paraId="5A9B1707" w14:textId="77777777" w:rsidR="00D00DBB" w:rsidRDefault="00D00DBB" w:rsidP="00D00DBB">
      <w:pPr>
        <w:pStyle w:val="a3"/>
        <w:numPr>
          <w:ilvl w:val="1"/>
          <w:numId w:val="3"/>
        </w:numPr>
        <w:jc w:val="both"/>
        <w:rPr>
          <w:rFonts w:ascii="Times New Roman" w:hAnsi="Times New Roman"/>
          <w:b/>
          <w:sz w:val="28"/>
          <w:lang w:val="uk-UA"/>
        </w:rPr>
      </w:pPr>
      <w:r w:rsidRPr="00D00DBB">
        <w:rPr>
          <w:rFonts w:ascii="Times New Roman" w:hAnsi="Times New Roman"/>
          <w:b/>
          <w:sz w:val="28"/>
          <w:lang w:val="uk-UA"/>
        </w:rPr>
        <w:t>Теоретичне підґрун</w:t>
      </w:r>
      <w:r w:rsidR="00EE4489">
        <w:rPr>
          <w:rFonts w:ascii="Times New Roman" w:hAnsi="Times New Roman"/>
          <w:b/>
          <w:sz w:val="28"/>
          <w:lang w:val="uk-UA"/>
        </w:rPr>
        <w:t>тя соціальної екології як науки</w:t>
      </w:r>
    </w:p>
    <w:p w14:paraId="0ACF4A4D" w14:textId="77777777" w:rsidR="00D00DBB" w:rsidRPr="00D00DBB" w:rsidRDefault="00D00DBB" w:rsidP="00D00DBB">
      <w:pPr>
        <w:spacing w:after="0"/>
        <w:ind w:left="709"/>
        <w:jc w:val="both"/>
        <w:rPr>
          <w:rFonts w:ascii="Times New Roman" w:hAnsi="Times New Roman"/>
          <w:b/>
          <w:sz w:val="28"/>
          <w:lang w:val="uk-UA"/>
        </w:rPr>
      </w:pPr>
    </w:p>
    <w:p w14:paraId="4D622EE2" w14:textId="77777777" w:rsidR="00D00DBB" w:rsidRPr="00D00DBB" w:rsidRDefault="00D00DBB" w:rsidP="00D00DBB">
      <w:pPr>
        <w:spacing w:after="0" w:line="360" w:lineRule="auto"/>
        <w:ind w:firstLine="709"/>
        <w:jc w:val="both"/>
        <w:rPr>
          <w:rFonts w:ascii="Times New Roman" w:eastAsia="Times New Roman" w:hAnsi="Times New Roman"/>
          <w:sz w:val="28"/>
          <w:szCs w:val="24"/>
          <w:lang w:val="uk-UA" w:eastAsia="ru-RU"/>
        </w:rPr>
      </w:pPr>
      <w:r w:rsidRPr="00D00DBB">
        <w:rPr>
          <w:rFonts w:ascii="Times New Roman" w:eastAsia="Times New Roman" w:hAnsi="Times New Roman"/>
          <w:sz w:val="28"/>
          <w:szCs w:val="24"/>
          <w:lang w:val="uk-UA" w:eastAsia="ru-RU"/>
        </w:rPr>
        <w:t xml:space="preserve">Соціальна екологія постає як міждисциплінарна дисципліна, що досліджує складні, часто нелінійні взаємодії між соціальними системами та природним середовищем, акцентуючи увагу не лише на екологічних процесах, але й на їх соціальних детермінантах, інституційних механізмах і правових регуляторах. Наукова значущість соціальної екології визначається її здатністю поєднувати теоретичні моделі екологічної динаміки з аналізом соціальних відносин, правових норм та політичних інструментів, що формують поведінкові патерни і політики у відношенні до довкілля. У її фокусі </w:t>
      </w:r>
      <w:r w:rsidR="006F7218">
        <w:rPr>
          <w:rFonts w:ascii="Times New Roman" w:eastAsia="Times New Roman" w:hAnsi="Times New Roman"/>
          <w:sz w:val="28"/>
          <w:szCs w:val="24"/>
          <w:lang w:val="uk-UA" w:eastAsia="ru-RU"/>
        </w:rPr>
        <w:t>–</w:t>
      </w:r>
      <w:r w:rsidRPr="00D00DBB">
        <w:rPr>
          <w:rFonts w:ascii="Times New Roman" w:eastAsia="Times New Roman" w:hAnsi="Times New Roman"/>
          <w:sz w:val="28"/>
          <w:szCs w:val="24"/>
          <w:lang w:val="uk-UA" w:eastAsia="ru-RU"/>
        </w:rPr>
        <w:t xml:space="preserve"> питання соціальної справедливості в розподілі екологічних ризиків, роль громадянського суспільства в управлінні загальними природними ресурсами, а також механізми трансформації поведінки індивідів і інституцій задля сталого розвитку.</w:t>
      </w:r>
    </w:p>
    <w:p w14:paraId="4AAD75CF" w14:textId="77777777" w:rsidR="00D00DBB" w:rsidRPr="00D00DBB" w:rsidRDefault="00D00DBB" w:rsidP="00D00DBB">
      <w:pPr>
        <w:spacing w:after="0" w:line="360" w:lineRule="auto"/>
        <w:ind w:firstLine="709"/>
        <w:jc w:val="both"/>
        <w:rPr>
          <w:rFonts w:ascii="Times New Roman" w:eastAsia="Times New Roman" w:hAnsi="Times New Roman"/>
          <w:sz w:val="28"/>
          <w:szCs w:val="24"/>
          <w:lang w:val="uk-UA" w:eastAsia="ru-RU"/>
        </w:rPr>
      </w:pPr>
      <w:r w:rsidRPr="00D00DBB">
        <w:rPr>
          <w:rFonts w:ascii="Times New Roman" w:eastAsia="Times New Roman" w:hAnsi="Times New Roman"/>
          <w:sz w:val="28"/>
          <w:szCs w:val="24"/>
          <w:lang w:val="uk-UA" w:eastAsia="ru-RU"/>
        </w:rPr>
        <w:t xml:space="preserve">Теоретичне поле соціальної екології містить кілька взаємопов’язаних підходів. Перший з них </w:t>
      </w:r>
      <w:r w:rsidR="006F7218">
        <w:rPr>
          <w:rFonts w:ascii="Times New Roman" w:eastAsia="Times New Roman" w:hAnsi="Times New Roman"/>
          <w:sz w:val="28"/>
          <w:szCs w:val="24"/>
          <w:lang w:val="uk-UA" w:eastAsia="ru-RU"/>
        </w:rPr>
        <w:t>–</w:t>
      </w:r>
      <w:r w:rsidRPr="00D00DBB">
        <w:rPr>
          <w:rFonts w:ascii="Times New Roman" w:eastAsia="Times New Roman" w:hAnsi="Times New Roman"/>
          <w:sz w:val="28"/>
          <w:szCs w:val="24"/>
          <w:lang w:val="uk-UA" w:eastAsia="ru-RU"/>
        </w:rPr>
        <w:t xml:space="preserve"> це концепція «ризикового суспільства», що інтерпретує сучасну соціальну динаміку як посилення антропогенних ризиків і нерівномірного їх розподілу по соціальних групах; ця перспектива підкреслює необхідність соціально-правових інструментів, здатних як своєчасно виявляти загрози, так і захищати найуразливіші верстви населення. Другий напрям </w:t>
      </w:r>
      <w:r w:rsidR="006F7218">
        <w:rPr>
          <w:rFonts w:ascii="Times New Roman" w:eastAsia="Times New Roman" w:hAnsi="Times New Roman"/>
          <w:sz w:val="28"/>
          <w:szCs w:val="24"/>
          <w:lang w:val="uk-UA" w:eastAsia="ru-RU"/>
        </w:rPr>
        <w:t>–</w:t>
      </w:r>
      <w:r w:rsidRPr="00D00DBB">
        <w:rPr>
          <w:rFonts w:ascii="Times New Roman" w:eastAsia="Times New Roman" w:hAnsi="Times New Roman"/>
          <w:sz w:val="28"/>
          <w:szCs w:val="24"/>
          <w:lang w:val="uk-UA" w:eastAsia="ru-RU"/>
        </w:rPr>
        <w:t xml:space="preserve"> підхід «суспільного врядування загальними благами» (</w:t>
      </w:r>
      <w:r w:rsidRPr="00D00DBB">
        <w:rPr>
          <w:rFonts w:ascii="Times New Roman" w:eastAsia="Times New Roman" w:hAnsi="Times New Roman"/>
          <w:sz w:val="28"/>
          <w:szCs w:val="24"/>
          <w:lang w:eastAsia="ru-RU"/>
        </w:rPr>
        <w:t>commons</w:t>
      </w:r>
      <w:r w:rsidRPr="00D00DBB">
        <w:rPr>
          <w:rFonts w:ascii="Times New Roman" w:eastAsia="Times New Roman" w:hAnsi="Times New Roman"/>
          <w:sz w:val="28"/>
          <w:szCs w:val="24"/>
          <w:lang w:val="uk-UA" w:eastAsia="ru-RU"/>
        </w:rPr>
        <w:t xml:space="preserve"> </w:t>
      </w:r>
      <w:r w:rsidRPr="00D00DBB">
        <w:rPr>
          <w:rFonts w:ascii="Times New Roman" w:eastAsia="Times New Roman" w:hAnsi="Times New Roman"/>
          <w:sz w:val="28"/>
          <w:szCs w:val="24"/>
          <w:lang w:eastAsia="ru-RU"/>
        </w:rPr>
        <w:t>governance</w:t>
      </w:r>
      <w:r w:rsidRPr="00D00DBB">
        <w:rPr>
          <w:rFonts w:ascii="Times New Roman" w:eastAsia="Times New Roman" w:hAnsi="Times New Roman"/>
          <w:sz w:val="28"/>
          <w:szCs w:val="24"/>
          <w:lang w:val="uk-UA" w:eastAsia="ru-RU"/>
        </w:rPr>
        <w:t>), який підкреслює потенціал місцевих спільнот у саморегуляції і сталому використанні природних ресурсів за умови належних інституційних правил і соціального капіталу. Третій наголошує на екологічній справедливості: аналіз екологічних відмінностей у доступі до ресурсів, впливі негативних екологічних наслідків на маргіналізовані групи та механізмах відшкодування шкоди.</w:t>
      </w:r>
    </w:p>
    <w:p w14:paraId="7B8D5AA4" w14:textId="77777777" w:rsidR="00D00DBB" w:rsidRPr="00D00DBB" w:rsidRDefault="00D00DBB" w:rsidP="00D00DBB">
      <w:pPr>
        <w:spacing w:after="0" w:line="360" w:lineRule="auto"/>
        <w:ind w:firstLine="709"/>
        <w:jc w:val="both"/>
        <w:rPr>
          <w:rFonts w:ascii="Times New Roman" w:eastAsia="Times New Roman" w:hAnsi="Times New Roman"/>
          <w:sz w:val="28"/>
          <w:szCs w:val="24"/>
          <w:lang w:val="uk-UA" w:eastAsia="ru-RU"/>
        </w:rPr>
      </w:pPr>
      <w:r w:rsidRPr="00D00DBB">
        <w:rPr>
          <w:rFonts w:ascii="Times New Roman" w:eastAsia="Times New Roman" w:hAnsi="Times New Roman"/>
          <w:sz w:val="28"/>
          <w:szCs w:val="24"/>
          <w:lang w:val="uk-UA" w:eastAsia="ru-RU"/>
        </w:rPr>
        <w:t xml:space="preserve">Соціальна екологія як наукова дисципліна спирається на синтез методів: якісні інтерпретативні підходи (етнографія, кейс-стаді), кількісні методи (екологічна статистика, просторовий аналіз), інституційний аналіз, а також нормативний і комунікативний підходи, що дозволяють досліджувати не лише «що відбувається», але й «чим це обґрунтовується» в правовій та політичній площинах. Важливою складовою є також інтеграція принципів системного мислення </w:t>
      </w:r>
      <w:r w:rsidR="006F7218">
        <w:rPr>
          <w:rFonts w:ascii="Times New Roman" w:eastAsia="Times New Roman" w:hAnsi="Times New Roman"/>
          <w:sz w:val="28"/>
          <w:szCs w:val="24"/>
          <w:lang w:val="uk-UA" w:eastAsia="ru-RU"/>
        </w:rPr>
        <w:t>–</w:t>
      </w:r>
      <w:r w:rsidRPr="00D00DBB">
        <w:rPr>
          <w:rFonts w:ascii="Times New Roman" w:eastAsia="Times New Roman" w:hAnsi="Times New Roman"/>
          <w:sz w:val="28"/>
          <w:szCs w:val="24"/>
          <w:lang w:val="uk-UA" w:eastAsia="ru-RU"/>
        </w:rPr>
        <w:t xml:space="preserve"> розгляду соціально-екологічних систем як сукупності підсистем з їх зворотними зв’язками, точки стійкості та вразливості.</w:t>
      </w:r>
    </w:p>
    <w:p w14:paraId="78DB3A9D" w14:textId="77777777" w:rsidR="00D00DBB" w:rsidRPr="00D00DBB" w:rsidRDefault="00D00DBB" w:rsidP="00D00DBB">
      <w:pPr>
        <w:spacing w:after="0" w:line="360" w:lineRule="auto"/>
        <w:ind w:firstLine="709"/>
        <w:jc w:val="both"/>
        <w:rPr>
          <w:rFonts w:ascii="Times New Roman" w:eastAsia="Times New Roman" w:hAnsi="Times New Roman"/>
          <w:sz w:val="28"/>
          <w:szCs w:val="24"/>
          <w:lang w:eastAsia="ru-RU"/>
        </w:rPr>
      </w:pPr>
      <w:r w:rsidRPr="00D00DBB">
        <w:rPr>
          <w:rFonts w:ascii="Times New Roman" w:eastAsia="Times New Roman" w:hAnsi="Times New Roman"/>
          <w:sz w:val="28"/>
          <w:szCs w:val="24"/>
          <w:lang w:val="uk-UA" w:eastAsia="ru-RU"/>
        </w:rPr>
        <w:t xml:space="preserve">У рамках теоретичного підґрунтя доцільно виокремити такі ключові компоненти: по-перше, онтологію соціально-екологічного явища (що саме розглядається як об’єкт дослідження: люди, інститути, природні системи, взаємодії); по-друге, епістемологію </w:t>
      </w:r>
      <w:r w:rsidRPr="00D00DBB">
        <w:rPr>
          <w:rFonts w:ascii="Times New Roman" w:eastAsia="Times New Roman" w:hAnsi="Times New Roman"/>
          <w:sz w:val="28"/>
          <w:szCs w:val="24"/>
          <w:lang w:eastAsia="ru-RU"/>
        </w:rPr>
        <w:t xml:space="preserve">(які методи і джерела даних прийнятні для вивчення цих взаємодій); по-третє, аксіологію (які ціннісні орієнтири </w:t>
      </w:r>
      <w:r w:rsidR="006F7218">
        <w:rPr>
          <w:rFonts w:ascii="Times New Roman" w:eastAsia="Times New Roman" w:hAnsi="Times New Roman"/>
          <w:sz w:val="28"/>
          <w:szCs w:val="24"/>
          <w:lang w:eastAsia="ru-RU"/>
        </w:rPr>
        <w:t>–</w:t>
      </w:r>
      <w:r w:rsidRPr="00D00DBB">
        <w:rPr>
          <w:rFonts w:ascii="Times New Roman" w:eastAsia="Times New Roman" w:hAnsi="Times New Roman"/>
          <w:sz w:val="28"/>
          <w:szCs w:val="24"/>
          <w:lang w:eastAsia="ru-RU"/>
        </w:rPr>
        <w:t xml:space="preserve"> екологічна справедливість, сталий розвиток, права людини </w:t>
      </w:r>
      <w:r w:rsidR="006F7218">
        <w:rPr>
          <w:rFonts w:ascii="Times New Roman" w:eastAsia="Times New Roman" w:hAnsi="Times New Roman"/>
          <w:sz w:val="28"/>
          <w:szCs w:val="24"/>
          <w:lang w:eastAsia="ru-RU"/>
        </w:rPr>
        <w:t>–</w:t>
      </w:r>
      <w:r w:rsidRPr="00D00DBB">
        <w:rPr>
          <w:rFonts w:ascii="Times New Roman" w:eastAsia="Times New Roman" w:hAnsi="Times New Roman"/>
          <w:sz w:val="28"/>
          <w:szCs w:val="24"/>
          <w:lang w:eastAsia="ru-RU"/>
        </w:rPr>
        <w:t xml:space="preserve"> лежать в основі дослідницької позиції). Такий теоретичний каркас забезпечує можливість формулювання практично орієнтованих висновків і соціально-правових рекомендацій, адже соціальна екологія має не лише описовий, а й трансформативний характер.</w:t>
      </w:r>
    </w:p>
    <w:p w14:paraId="0D648EC0" w14:textId="77777777" w:rsidR="00D00DBB" w:rsidRPr="00D00DBB" w:rsidRDefault="00D00DBB" w:rsidP="00D00DBB">
      <w:pPr>
        <w:spacing w:after="0" w:line="360" w:lineRule="auto"/>
        <w:ind w:firstLine="709"/>
        <w:jc w:val="both"/>
        <w:rPr>
          <w:rFonts w:ascii="Times New Roman" w:eastAsia="Times New Roman" w:hAnsi="Times New Roman"/>
          <w:sz w:val="28"/>
          <w:szCs w:val="24"/>
          <w:lang w:eastAsia="ru-RU"/>
        </w:rPr>
      </w:pPr>
      <w:r w:rsidRPr="00D00DBB">
        <w:rPr>
          <w:rFonts w:ascii="Times New Roman" w:eastAsia="Times New Roman" w:hAnsi="Times New Roman"/>
          <w:sz w:val="28"/>
          <w:szCs w:val="24"/>
          <w:lang w:eastAsia="ru-RU"/>
        </w:rPr>
        <w:t xml:space="preserve">Важлива складова </w:t>
      </w:r>
      <w:r w:rsidR="006F7218">
        <w:rPr>
          <w:rFonts w:ascii="Times New Roman" w:eastAsia="Times New Roman" w:hAnsi="Times New Roman"/>
          <w:sz w:val="28"/>
          <w:szCs w:val="24"/>
          <w:lang w:eastAsia="ru-RU"/>
        </w:rPr>
        <w:t>–</w:t>
      </w:r>
      <w:r w:rsidRPr="00D00DBB">
        <w:rPr>
          <w:rFonts w:ascii="Times New Roman" w:eastAsia="Times New Roman" w:hAnsi="Times New Roman"/>
          <w:sz w:val="28"/>
          <w:szCs w:val="24"/>
          <w:lang w:eastAsia="ru-RU"/>
        </w:rPr>
        <w:t xml:space="preserve"> правовий вимір соціальної екології. Правові норми визначають рамки доступу до природних ресурсів, механізми моніторингу і відповідальності за екологічні порушення, інструменти громадської участі та запобігання екологічним ризикам. Універсальна цінність прав людини, принципи попередження шкоди, участі та відновлення </w:t>
      </w:r>
      <w:r w:rsidR="006F7218">
        <w:rPr>
          <w:rFonts w:ascii="Times New Roman" w:eastAsia="Times New Roman" w:hAnsi="Times New Roman"/>
          <w:sz w:val="28"/>
          <w:szCs w:val="24"/>
          <w:lang w:eastAsia="ru-RU"/>
        </w:rPr>
        <w:t>–</w:t>
      </w:r>
      <w:r w:rsidRPr="00D00DBB">
        <w:rPr>
          <w:rFonts w:ascii="Times New Roman" w:eastAsia="Times New Roman" w:hAnsi="Times New Roman"/>
          <w:sz w:val="28"/>
          <w:szCs w:val="24"/>
          <w:lang w:eastAsia="ru-RU"/>
        </w:rPr>
        <w:t xml:space="preserve"> усе це становить нормативну базу, яка посилює спроможність соціальних інститутів реагувати на екологічні загрози. Водночас існують розриви між формальними нормами і практикою їх реалізації, що часто обумовлено інституційними слабкостями, нестачею ресурсів або відсутністю ефективних механізмів правозастосування. Соціально-правовий аналіз у контексті соціальної екології має з’ясувати, які саме інституційні бар’єри перетворюють екологічні ризики на соціальні кризи, і які правові механізми можуть мінімізувати такі трансформації.</w:t>
      </w:r>
    </w:p>
    <w:p w14:paraId="65C51D03" w14:textId="77777777" w:rsidR="00BF2440" w:rsidRDefault="00D00DBB" w:rsidP="00D00DBB">
      <w:pPr>
        <w:spacing w:after="0" w:line="360" w:lineRule="auto"/>
        <w:ind w:firstLine="709"/>
        <w:jc w:val="both"/>
        <w:rPr>
          <w:rFonts w:ascii="Times New Roman" w:eastAsia="Times New Roman" w:hAnsi="Times New Roman"/>
          <w:sz w:val="28"/>
          <w:szCs w:val="24"/>
          <w:lang w:eastAsia="ru-RU"/>
        </w:rPr>
      </w:pPr>
      <w:r w:rsidRPr="00D00DBB">
        <w:rPr>
          <w:rFonts w:ascii="Times New Roman" w:eastAsia="Times New Roman" w:hAnsi="Times New Roman"/>
          <w:sz w:val="28"/>
          <w:szCs w:val="24"/>
          <w:lang w:eastAsia="ru-RU"/>
        </w:rPr>
        <w:t xml:space="preserve">Практично-методологічна цінність соціальної екології полягає в її орієнтації на інструментарій, який поєднує оцінку ризиків, соціальний аудит та інклюзивні механізми прийняття рішень. Такий підхід передбачає активну участь громад (community-based management), партнерства держави і громадянського суспільства, а також використання інформаційних технологій для моніторингу та прозорості. </w:t>
      </w:r>
    </w:p>
    <w:p w14:paraId="55F6DDF2" w14:textId="77777777" w:rsidR="00D00DBB" w:rsidRPr="00D00DBB" w:rsidRDefault="00D00DBB" w:rsidP="00D00DBB">
      <w:pPr>
        <w:spacing w:after="0" w:line="360" w:lineRule="auto"/>
        <w:ind w:firstLine="709"/>
        <w:jc w:val="both"/>
        <w:rPr>
          <w:rFonts w:ascii="Times New Roman" w:eastAsia="Times New Roman" w:hAnsi="Times New Roman"/>
          <w:sz w:val="28"/>
          <w:szCs w:val="24"/>
          <w:lang w:eastAsia="ru-RU"/>
        </w:rPr>
      </w:pPr>
      <w:r w:rsidRPr="00D00DBB">
        <w:rPr>
          <w:rFonts w:ascii="Times New Roman" w:eastAsia="Times New Roman" w:hAnsi="Times New Roman"/>
          <w:sz w:val="28"/>
          <w:szCs w:val="24"/>
          <w:lang w:eastAsia="ru-RU"/>
        </w:rPr>
        <w:t>Соціальні працівники та фахівці з екологічного інспектування стають агентами змін, котрі не лише реагують на наслідки, але й працюють на попередження шляхом освіти, мобілізації ресурсів та адвокації політичних рішень.</w:t>
      </w:r>
    </w:p>
    <w:p w14:paraId="7AAD6F4B" w14:textId="77777777" w:rsidR="00D00DBB" w:rsidRDefault="00D00DBB" w:rsidP="00D00DBB">
      <w:pPr>
        <w:spacing w:after="0" w:line="360" w:lineRule="auto"/>
        <w:ind w:firstLine="709"/>
        <w:jc w:val="both"/>
        <w:rPr>
          <w:rFonts w:ascii="Times New Roman" w:eastAsia="Times New Roman" w:hAnsi="Times New Roman"/>
          <w:sz w:val="28"/>
          <w:szCs w:val="24"/>
          <w:lang w:eastAsia="ru-RU"/>
        </w:rPr>
      </w:pPr>
      <w:r w:rsidRPr="00D00DBB">
        <w:rPr>
          <w:rFonts w:ascii="Times New Roman" w:eastAsia="Times New Roman" w:hAnsi="Times New Roman"/>
          <w:sz w:val="28"/>
          <w:szCs w:val="24"/>
          <w:lang w:eastAsia="ru-RU"/>
        </w:rPr>
        <w:t>Нижче наведено узагальнювальну таблицю</w:t>
      </w:r>
      <w:r w:rsidR="00786ED2">
        <w:rPr>
          <w:rFonts w:ascii="Times New Roman" w:eastAsia="Times New Roman" w:hAnsi="Times New Roman"/>
          <w:sz w:val="28"/>
          <w:szCs w:val="24"/>
          <w:lang w:eastAsia="ru-RU"/>
        </w:rPr>
        <w:t xml:space="preserve"> 1.1.</w:t>
      </w:r>
      <w:r w:rsidRPr="00D00DBB">
        <w:rPr>
          <w:rFonts w:ascii="Times New Roman" w:eastAsia="Times New Roman" w:hAnsi="Times New Roman"/>
          <w:sz w:val="28"/>
          <w:szCs w:val="24"/>
          <w:lang w:eastAsia="ru-RU"/>
        </w:rPr>
        <w:t>, яка демонструє співвідношення основних теоретичних шкіл соціальної екології та їх практичних імплікацій для соціально-правового регулювання.</w:t>
      </w:r>
    </w:p>
    <w:p w14:paraId="6A937D0A" w14:textId="77777777" w:rsidR="00786ED2" w:rsidRPr="00786ED2" w:rsidRDefault="00786ED2" w:rsidP="00BF2440">
      <w:pPr>
        <w:spacing w:after="0" w:line="360" w:lineRule="auto"/>
        <w:ind w:firstLine="709"/>
        <w:jc w:val="right"/>
        <w:rPr>
          <w:rFonts w:ascii="Times New Roman" w:eastAsia="Times New Roman" w:hAnsi="Times New Roman"/>
          <w:b/>
          <w:sz w:val="28"/>
          <w:szCs w:val="24"/>
          <w:lang w:eastAsia="ru-RU"/>
        </w:rPr>
      </w:pPr>
      <w:r w:rsidRPr="00786ED2">
        <w:rPr>
          <w:rFonts w:ascii="Times New Roman" w:eastAsia="Times New Roman" w:hAnsi="Times New Roman"/>
          <w:b/>
          <w:sz w:val="28"/>
          <w:szCs w:val="24"/>
          <w:lang w:eastAsia="ru-RU"/>
        </w:rPr>
        <w:t>Таблиця 1.1.</w:t>
      </w:r>
    </w:p>
    <w:p w14:paraId="3730DEF2" w14:textId="77777777" w:rsidR="00786ED2" w:rsidRPr="00786ED2" w:rsidRDefault="00786ED2" w:rsidP="00BF2440">
      <w:pPr>
        <w:spacing w:after="0" w:line="360" w:lineRule="auto"/>
        <w:ind w:firstLine="709"/>
        <w:jc w:val="center"/>
        <w:rPr>
          <w:rFonts w:ascii="Times New Roman" w:eastAsia="Times New Roman" w:hAnsi="Times New Roman"/>
          <w:b/>
          <w:sz w:val="28"/>
          <w:szCs w:val="24"/>
          <w:lang w:eastAsia="ru-RU"/>
        </w:rPr>
      </w:pPr>
      <w:r w:rsidRPr="00786ED2">
        <w:rPr>
          <w:rFonts w:ascii="Times New Roman" w:eastAsia="Times New Roman" w:hAnsi="Times New Roman"/>
          <w:b/>
          <w:sz w:val="28"/>
          <w:szCs w:val="24"/>
          <w:lang w:eastAsia="ru-RU"/>
        </w:rPr>
        <w:t>Співвідношення основних теоретичних шкіл соціальної екології</w:t>
      </w:r>
    </w:p>
    <w:tbl>
      <w:tblPr>
        <w:tblStyle w:val="a4"/>
        <w:tblW w:w="0" w:type="auto"/>
        <w:tblLook w:val="04A0" w:firstRow="1" w:lastRow="0" w:firstColumn="1" w:lastColumn="0" w:noHBand="0" w:noVBand="1"/>
      </w:tblPr>
      <w:tblGrid>
        <w:gridCol w:w="2119"/>
        <w:gridCol w:w="3663"/>
        <w:gridCol w:w="3788"/>
      </w:tblGrid>
      <w:tr w:rsidR="00D00DBB" w:rsidRPr="00D00DBB" w14:paraId="07C172B5" w14:textId="77777777" w:rsidTr="00D00DBB">
        <w:tc>
          <w:tcPr>
            <w:tcW w:w="0" w:type="auto"/>
            <w:hideMark/>
          </w:tcPr>
          <w:p w14:paraId="68E5BC7C" w14:textId="77777777" w:rsidR="00D00DBB" w:rsidRPr="00D00DBB" w:rsidRDefault="00D00DBB" w:rsidP="00BF2440">
            <w:pPr>
              <w:jc w:val="center"/>
              <w:rPr>
                <w:rFonts w:ascii="Times New Roman" w:eastAsia="Times New Roman" w:hAnsi="Times New Roman"/>
                <w:b/>
                <w:bCs/>
                <w:sz w:val="24"/>
                <w:szCs w:val="24"/>
                <w:lang w:eastAsia="ru-RU"/>
              </w:rPr>
            </w:pPr>
            <w:r w:rsidRPr="00D00DBB">
              <w:rPr>
                <w:rFonts w:ascii="Times New Roman" w:eastAsia="Times New Roman" w:hAnsi="Times New Roman"/>
                <w:b/>
                <w:bCs/>
                <w:sz w:val="24"/>
                <w:szCs w:val="24"/>
                <w:lang w:eastAsia="ru-RU"/>
              </w:rPr>
              <w:t>Теоретична орієнтація</w:t>
            </w:r>
          </w:p>
        </w:tc>
        <w:tc>
          <w:tcPr>
            <w:tcW w:w="0" w:type="auto"/>
            <w:hideMark/>
          </w:tcPr>
          <w:p w14:paraId="507CC154" w14:textId="77777777" w:rsidR="00D00DBB" w:rsidRPr="00D00DBB" w:rsidRDefault="00D00DBB" w:rsidP="00BF2440">
            <w:pPr>
              <w:jc w:val="center"/>
              <w:rPr>
                <w:rFonts w:ascii="Times New Roman" w:eastAsia="Times New Roman" w:hAnsi="Times New Roman"/>
                <w:b/>
                <w:bCs/>
                <w:sz w:val="24"/>
                <w:szCs w:val="24"/>
                <w:lang w:eastAsia="ru-RU"/>
              </w:rPr>
            </w:pPr>
            <w:r w:rsidRPr="00D00DBB">
              <w:rPr>
                <w:rFonts w:ascii="Times New Roman" w:eastAsia="Times New Roman" w:hAnsi="Times New Roman"/>
                <w:b/>
                <w:bCs/>
                <w:sz w:val="24"/>
                <w:szCs w:val="24"/>
                <w:lang w:eastAsia="ru-RU"/>
              </w:rPr>
              <w:t>Ключові тези</w:t>
            </w:r>
          </w:p>
        </w:tc>
        <w:tc>
          <w:tcPr>
            <w:tcW w:w="0" w:type="auto"/>
            <w:hideMark/>
          </w:tcPr>
          <w:p w14:paraId="5D119D03" w14:textId="77777777" w:rsidR="00D00DBB" w:rsidRPr="00D00DBB" w:rsidRDefault="00D00DBB" w:rsidP="00BF2440">
            <w:pPr>
              <w:jc w:val="center"/>
              <w:rPr>
                <w:rFonts w:ascii="Times New Roman" w:eastAsia="Times New Roman" w:hAnsi="Times New Roman"/>
                <w:b/>
                <w:bCs/>
                <w:sz w:val="24"/>
                <w:szCs w:val="24"/>
                <w:lang w:eastAsia="ru-RU"/>
              </w:rPr>
            </w:pPr>
            <w:r w:rsidRPr="00D00DBB">
              <w:rPr>
                <w:rFonts w:ascii="Times New Roman" w:eastAsia="Times New Roman" w:hAnsi="Times New Roman"/>
                <w:b/>
                <w:bCs/>
                <w:sz w:val="24"/>
                <w:szCs w:val="24"/>
                <w:lang w:eastAsia="ru-RU"/>
              </w:rPr>
              <w:t>Імплікації для соціально-правового регулювання</w:t>
            </w:r>
          </w:p>
        </w:tc>
      </w:tr>
      <w:tr w:rsidR="00D00DBB" w:rsidRPr="00D00DBB" w14:paraId="34C145B3" w14:textId="77777777" w:rsidTr="00D00DBB">
        <w:tc>
          <w:tcPr>
            <w:tcW w:w="0" w:type="auto"/>
            <w:hideMark/>
          </w:tcPr>
          <w:p w14:paraId="235A2B79" w14:textId="77777777" w:rsidR="00D00DBB" w:rsidRPr="00D00DBB" w:rsidRDefault="00D00DBB" w:rsidP="00BF2440">
            <w:pPr>
              <w:jc w:val="center"/>
              <w:rPr>
                <w:rFonts w:ascii="Times New Roman" w:eastAsia="Times New Roman" w:hAnsi="Times New Roman"/>
                <w:sz w:val="24"/>
                <w:szCs w:val="24"/>
                <w:lang w:eastAsia="ru-RU"/>
              </w:rPr>
            </w:pPr>
            <w:r w:rsidRPr="00D00DBB">
              <w:rPr>
                <w:rFonts w:ascii="Times New Roman" w:eastAsia="Times New Roman" w:hAnsi="Times New Roman"/>
                <w:sz w:val="24"/>
                <w:szCs w:val="24"/>
                <w:lang w:eastAsia="ru-RU"/>
              </w:rPr>
              <w:t>Ризикове суспільство</w:t>
            </w:r>
          </w:p>
        </w:tc>
        <w:tc>
          <w:tcPr>
            <w:tcW w:w="0" w:type="auto"/>
            <w:hideMark/>
          </w:tcPr>
          <w:p w14:paraId="554290C1" w14:textId="77777777" w:rsidR="00D00DBB" w:rsidRPr="00D00DBB" w:rsidRDefault="00D00DBB" w:rsidP="00BF2440">
            <w:pPr>
              <w:jc w:val="both"/>
              <w:rPr>
                <w:rFonts w:ascii="Times New Roman" w:eastAsia="Times New Roman" w:hAnsi="Times New Roman"/>
                <w:sz w:val="24"/>
                <w:szCs w:val="24"/>
                <w:lang w:eastAsia="ru-RU"/>
              </w:rPr>
            </w:pPr>
            <w:r w:rsidRPr="00D00DBB">
              <w:rPr>
                <w:rFonts w:ascii="Times New Roman" w:eastAsia="Times New Roman" w:hAnsi="Times New Roman"/>
                <w:sz w:val="24"/>
                <w:szCs w:val="24"/>
                <w:lang w:eastAsia="ru-RU"/>
              </w:rPr>
              <w:t>Поширення антропогенних ризиків; нерівномірний розподіл ризиків</w:t>
            </w:r>
          </w:p>
        </w:tc>
        <w:tc>
          <w:tcPr>
            <w:tcW w:w="0" w:type="auto"/>
            <w:hideMark/>
          </w:tcPr>
          <w:p w14:paraId="75B8271C" w14:textId="77777777" w:rsidR="00D00DBB" w:rsidRPr="00D00DBB" w:rsidRDefault="00D00DBB" w:rsidP="00BF2440">
            <w:pPr>
              <w:jc w:val="both"/>
              <w:rPr>
                <w:rFonts w:ascii="Times New Roman" w:eastAsia="Times New Roman" w:hAnsi="Times New Roman"/>
                <w:sz w:val="24"/>
                <w:szCs w:val="24"/>
                <w:lang w:eastAsia="ru-RU"/>
              </w:rPr>
            </w:pPr>
            <w:r w:rsidRPr="00D00DBB">
              <w:rPr>
                <w:rFonts w:ascii="Times New Roman" w:eastAsia="Times New Roman" w:hAnsi="Times New Roman"/>
                <w:sz w:val="24"/>
                <w:szCs w:val="24"/>
                <w:lang w:eastAsia="ru-RU"/>
              </w:rPr>
              <w:t>Система раннього виявлення ризиків; пріоритетність захисту вразливих груп</w:t>
            </w:r>
          </w:p>
        </w:tc>
      </w:tr>
      <w:tr w:rsidR="00D00DBB" w:rsidRPr="00D00DBB" w14:paraId="2F8B617E" w14:textId="77777777" w:rsidTr="00D00DBB">
        <w:tc>
          <w:tcPr>
            <w:tcW w:w="0" w:type="auto"/>
            <w:hideMark/>
          </w:tcPr>
          <w:p w14:paraId="759BA67C" w14:textId="77777777" w:rsidR="00D00DBB" w:rsidRPr="00D00DBB" w:rsidRDefault="00D00DBB" w:rsidP="00BF2440">
            <w:pPr>
              <w:jc w:val="center"/>
              <w:rPr>
                <w:rFonts w:ascii="Times New Roman" w:eastAsia="Times New Roman" w:hAnsi="Times New Roman"/>
                <w:sz w:val="24"/>
                <w:szCs w:val="24"/>
                <w:lang w:eastAsia="ru-RU"/>
              </w:rPr>
            </w:pPr>
            <w:r w:rsidRPr="00D00DBB">
              <w:rPr>
                <w:rFonts w:ascii="Times New Roman" w:eastAsia="Times New Roman" w:hAnsi="Times New Roman"/>
                <w:sz w:val="24"/>
                <w:szCs w:val="24"/>
                <w:lang w:eastAsia="ru-RU"/>
              </w:rPr>
              <w:t>Commons governance</w:t>
            </w:r>
          </w:p>
        </w:tc>
        <w:tc>
          <w:tcPr>
            <w:tcW w:w="0" w:type="auto"/>
            <w:hideMark/>
          </w:tcPr>
          <w:p w14:paraId="6F4EE7AB" w14:textId="77777777" w:rsidR="00D00DBB" w:rsidRPr="00D00DBB" w:rsidRDefault="00D00DBB" w:rsidP="00BF2440">
            <w:pPr>
              <w:jc w:val="both"/>
              <w:rPr>
                <w:rFonts w:ascii="Times New Roman" w:eastAsia="Times New Roman" w:hAnsi="Times New Roman"/>
                <w:sz w:val="24"/>
                <w:szCs w:val="24"/>
                <w:lang w:eastAsia="ru-RU"/>
              </w:rPr>
            </w:pPr>
            <w:r w:rsidRPr="00D00DBB">
              <w:rPr>
                <w:rFonts w:ascii="Times New Roman" w:eastAsia="Times New Roman" w:hAnsi="Times New Roman"/>
                <w:sz w:val="24"/>
                <w:szCs w:val="24"/>
                <w:lang w:eastAsia="ru-RU"/>
              </w:rPr>
              <w:t>Місцеві спільноти ефективні в управлінні ресурсами за належних правил</w:t>
            </w:r>
          </w:p>
        </w:tc>
        <w:tc>
          <w:tcPr>
            <w:tcW w:w="0" w:type="auto"/>
            <w:hideMark/>
          </w:tcPr>
          <w:p w14:paraId="411A7871" w14:textId="77777777" w:rsidR="00D00DBB" w:rsidRPr="00D00DBB" w:rsidRDefault="00D00DBB" w:rsidP="00BF2440">
            <w:pPr>
              <w:jc w:val="both"/>
              <w:rPr>
                <w:rFonts w:ascii="Times New Roman" w:eastAsia="Times New Roman" w:hAnsi="Times New Roman"/>
                <w:sz w:val="24"/>
                <w:szCs w:val="24"/>
                <w:lang w:eastAsia="ru-RU"/>
              </w:rPr>
            </w:pPr>
            <w:r w:rsidRPr="00D00DBB">
              <w:rPr>
                <w:rFonts w:ascii="Times New Roman" w:eastAsia="Times New Roman" w:hAnsi="Times New Roman"/>
                <w:sz w:val="24"/>
                <w:szCs w:val="24"/>
                <w:lang w:eastAsia="ru-RU"/>
              </w:rPr>
              <w:t>Підтримка місцевого самоврядування, юридичне визнання спільнотних прав</w:t>
            </w:r>
          </w:p>
        </w:tc>
      </w:tr>
      <w:tr w:rsidR="00D00DBB" w:rsidRPr="00D00DBB" w14:paraId="28A0DFCB" w14:textId="77777777" w:rsidTr="00D00DBB">
        <w:tc>
          <w:tcPr>
            <w:tcW w:w="0" w:type="auto"/>
            <w:hideMark/>
          </w:tcPr>
          <w:p w14:paraId="1127DB78" w14:textId="77777777" w:rsidR="00D00DBB" w:rsidRPr="00D00DBB" w:rsidRDefault="00D00DBB" w:rsidP="00BF2440">
            <w:pPr>
              <w:jc w:val="center"/>
              <w:rPr>
                <w:rFonts w:ascii="Times New Roman" w:eastAsia="Times New Roman" w:hAnsi="Times New Roman"/>
                <w:sz w:val="24"/>
                <w:szCs w:val="24"/>
                <w:lang w:eastAsia="ru-RU"/>
              </w:rPr>
            </w:pPr>
            <w:r w:rsidRPr="00D00DBB">
              <w:rPr>
                <w:rFonts w:ascii="Times New Roman" w:eastAsia="Times New Roman" w:hAnsi="Times New Roman"/>
                <w:sz w:val="24"/>
                <w:szCs w:val="24"/>
                <w:lang w:eastAsia="ru-RU"/>
              </w:rPr>
              <w:t>Екологічна справедливість</w:t>
            </w:r>
          </w:p>
        </w:tc>
        <w:tc>
          <w:tcPr>
            <w:tcW w:w="0" w:type="auto"/>
            <w:hideMark/>
          </w:tcPr>
          <w:p w14:paraId="411B4304" w14:textId="77777777" w:rsidR="00D00DBB" w:rsidRPr="00D00DBB" w:rsidRDefault="00D00DBB" w:rsidP="00BF2440">
            <w:pPr>
              <w:jc w:val="both"/>
              <w:rPr>
                <w:rFonts w:ascii="Times New Roman" w:eastAsia="Times New Roman" w:hAnsi="Times New Roman"/>
                <w:sz w:val="24"/>
                <w:szCs w:val="24"/>
                <w:lang w:eastAsia="ru-RU"/>
              </w:rPr>
            </w:pPr>
            <w:r w:rsidRPr="00D00DBB">
              <w:rPr>
                <w:rFonts w:ascii="Times New Roman" w:eastAsia="Times New Roman" w:hAnsi="Times New Roman"/>
                <w:sz w:val="24"/>
                <w:szCs w:val="24"/>
                <w:lang w:eastAsia="ru-RU"/>
              </w:rPr>
              <w:t>Наслідки забруднень фокусуються на маргіналізованих групах</w:t>
            </w:r>
          </w:p>
        </w:tc>
        <w:tc>
          <w:tcPr>
            <w:tcW w:w="0" w:type="auto"/>
            <w:hideMark/>
          </w:tcPr>
          <w:p w14:paraId="4DE6C1AD" w14:textId="77777777" w:rsidR="00D00DBB" w:rsidRPr="00D00DBB" w:rsidRDefault="00D00DBB" w:rsidP="00BF2440">
            <w:pPr>
              <w:jc w:val="both"/>
              <w:rPr>
                <w:rFonts w:ascii="Times New Roman" w:eastAsia="Times New Roman" w:hAnsi="Times New Roman"/>
                <w:sz w:val="24"/>
                <w:szCs w:val="24"/>
                <w:lang w:eastAsia="ru-RU"/>
              </w:rPr>
            </w:pPr>
            <w:r w:rsidRPr="00D00DBB">
              <w:rPr>
                <w:rFonts w:ascii="Times New Roman" w:eastAsia="Times New Roman" w:hAnsi="Times New Roman"/>
                <w:sz w:val="24"/>
                <w:szCs w:val="24"/>
                <w:lang w:eastAsia="ru-RU"/>
              </w:rPr>
              <w:t>Політика компенсацій, екологічний аудит з урахуванням соціальної нерівності</w:t>
            </w:r>
          </w:p>
        </w:tc>
      </w:tr>
      <w:tr w:rsidR="00D00DBB" w:rsidRPr="00D00DBB" w14:paraId="7C9E4232" w14:textId="77777777" w:rsidTr="00D00DBB">
        <w:tc>
          <w:tcPr>
            <w:tcW w:w="0" w:type="auto"/>
            <w:hideMark/>
          </w:tcPr>
          <w:p w14:paraId="3EB62F56" w14:textId="77777777" w:rsidR="00D00DBB" w:rsidRPr="00D00DBB" w:rsidRDefault="00D00DBB" w:rsidP="00BF2440">
            <w:pPr>
              <w:jc w:val="center"/>
              <w:rPr>
                <w:rFonts w:ascii="Times New Roman" w:eastAsia="Times New Roman" w:hAnsi="Times New Roman"/>
                <w:sz w:val="24"/>
                <w:szCs w:val="24"/>
                <w:lang w:eastAsia="ru-RU"/>
              </w:rPr>
            </w:pPr>
            <w:r w:rsidRPr="00D00DBB">
              <w:rPr>
                <w:rFonts w:ascii="Times New Roman" w:eastAsia="Times New Roman" w:hAnsi="Times New Roman"/>
                <w:sz w:val="24"/>
                <w:szCs w:val="24"/>
                <w:lang w:eastAsia="ru-RU"/>
              </w:rPr>
              <w:t>Системне мислення</w:t>
            </w:r>
          </w:p>
        </w:tc>
        <w:tc>
          <w:tcPr>
            <w:tcW w:w="0" w:type="auto"/>
            <w:hideMark/>
          </w:tcPr>
          <w:p w14:paraId="6E42BFBF" w14:textId="77777777" w:rsidR="00D00DBB" w:rsidRPr="00D00DBB" w:rsidRDefault="00D00DBB" w:rsidP="00BF2440">
            <w:pPr>
              <w:jc w:val="both"/>
              <w:rPr>
                <w:rFonts w:ascii="Times New Roman" w:eastAsia="Times New Roman" w:hAnsi="Times New Roman"/>
                <w:sz w:val="24"/>
                <w:szCs w:val="24"/>
                <w:lang w:eastAsia="ru-RU"/>
              </w:rPr>
            </w:pPr>
            <w:r w:rsidRPr="00D00DBB">
              <w:rPr>
                <w:rFonts w:ascii="Times New Roman" w:eastAsia="Times New Roman" w:hAnsi="Times New Roman"/>
                <w:sz w:val="24"/>
                <w:szCs w:val="24"/>
                <w:lang w:eastAsia="ru-RU"/>
              </w:rPr>
              <w:t>Соціо-екологічні системи мають зворотні зв’язки і пороги зміни</w:t>
            </w:r>
          </w:p>
        </w:tc>
        <w:tc>
          <w:tcPr>
            <w:tcW w:w="0" w:type="auto"/>
            <w:hideMark/>
          </w:tcPr>
          <w:p w14:paraId="11C2E37F" w14:textId="77777777" w:rsidR="00D00DBB" w:rsidRPr="00D00DBB" w:rsidRDefault="00D00DBB" w:rsidP="00BF2440">
            <w:pPr>
              <w:jc w:val="both"/>
              <w:rPr>
                <w:rFonts w:ascii="Times New Roman" w:eastAsia="Times New Roman" w:hAnsi="Times New Roman"/>
                <w:sz w:val="24"/>
                <w:szCs w:val="24"/>
                <w:lang w:eastAsia="ru-RU"/>
              </w:rPr>
            </w:pPr>
            <w:r w:rsidRPr="00D00DBB">
              <w:rPr>
                <w:rFonts w:ascii="Times New Roman" w:eastAsia="Times New Roman" w:hAnsi="Times New Roman"/>
                <w:sz w:val="24"/>
                <w:szCs w:val="24"/>
                <w:lang w:eastAsia="ru-RU"/>
              </w:rPr>
              <w:t>Комплексне планування, інтеграція секторних політик</w:t>
            </w:r>
          </w:p>
        </w:tc>
      </w:tr>
    </w:tbl>
    <w:p w14:paraId="5E5E67CE" w14:textId="77777777" w:rsidR="00E53616" w:rsidRDefault="00E53616" w:rsidP="00BF2440">
      <w:pPr>
        <w:spacing w:after="0" w:line="360" w:lineRule="auto"/>
        <w:ind w:firstLine="709"/>
        <w:jc w:val="both"/>
        <w:rPr>
          <w:rFonts w:ascii="Times New Roman" w:eastAsia="Times New Roman" w:hAnsi="Times New Roman"/>
          <w:sz w:val="28"/>
          <w:szCs w:val="24"/>
          <w:lang w:eastAsia="ru-RU"/>
        </w:rPr>
      </w:pPr>
    </w:p>
    <w:p w14:paraId="66C13C8D" w14:textId="77777777" w:rsidR="00D00DBB" w:rsidRDefault="00D00DBB" w:rsidP="00BF2440">
      <w:pPr>
        <w:spacing w:after="0" w:line="360" w:lineRule="auto"/>
        <w:ind w:firstLine="709"/>
        <w:jc w:val="both"/>
        <w:rPr>
          <w:rFonts w:ascii="Times New Roman" w:eastAsia="Times New Roman" w:hAnsi="Times New Roman"/>
          <w:sz w:val="28"/>
          <w:szCs w:val="24"/>
          <w:lang w:eastAsia="ru-RU"/>
        </w:rPr>
      </w:pPr>
      <w:r w:rsidRPr="00BF2440">
        <w:rPr>
          <w:rFonts w:ascii="Times New Roman" w:eastAsia="Times New Roman" w:hAnsi="Times New Roman"/>
          <w:sz w:val="28"/>
          <w:szCs w:val="24"/>
          <w:lang w:eastAsia="ru-RU"/>
        </w:rPr>
        <w:t>Для наочного відображення інтеграційної ролі соціальної екології в с</w:t>
      </w:r>
      <w:r w:rsidR="00E53616">
        <w:rPr>
          <w:rFonts w:ascii="Times New Roman" w:eastAsia="Times New Roman" w:hAnsi="Times New Roman"/>
          <w:sz w:val="28"/>
          <w:szCs w:val="24"/>
          <w:lang w:eastAsia="ru-RU"/>
        </w:rPr>
        <w:t>истемі знань пропонується простий рисунок 1.1.</w:t>
      </w:r>
      <w:r w:rsidRPr="00BF2440">
        <w:rPr>
          <w:rFonts w:ascii="Times New Roman" w:eastAsia="Times New Roman" w:hAnsi="Times New Roman"/>
          <w:sz w:val="28"/>
          <w:szCs w:val="24"/>
          <w:lang w:eastAsia="ru-RU"/>
        </w:rPr>
        <w:t>, що ілюструє її положення між соціальними науками,</w:t>
      </w:r>
      <w:r w:rsidR="00E53616">
        <w:rPr>
          <w:rFonts w:ascii="Times New Roman" w:eastAsia="Times New Roman" w:hAnsi="Times New Roman"/>
          <w:sz w:val="28"/>
          <w:szCs w:val="24"/>
          <w:lang w:eastAsia="ru-RU"/>
        </w:rPr>
        <w:t xml:space="preserve"> природничими науками та правом.</w:t>
      </w:r>
    </w:p>
    <w:p w14:paraId="1E3CCA96" w14:textId="77777777" w:rsidR="00E53616" w:rsidRDefault="00E53616" w:rsidP="00BF2440">
      <w:pPr>
        <w:spacing w:after="0" w:line="360" w:lineRule="auto"/>
        <w:ind w:firstLine="709"/>
        <w:jc w:val="both"/>
        <w:rPr>
          <w:rFonts w:ascii="Times New Roman" w:eastAsia="Times New Roman" w:hAnsi="Times New Roman"/>
          <w:sz w:val="28"/>
          <w:szCs w:val="24"/>
          <w:lang w:eastAsia="ru-RU"/>
        </w:rPr>
      </w:pPr>
    </w:p>
    <w:p w14:paraId="1D349C69" w14:textId="77777777" w:rsidR="00A81D2C" w:rsidRDefault="007E069D" w:rsidP="00D00DBB">
      <w:pPr>
        <w:spacing w:after="0" w:line="360" w:lineRule="auto"/>
        <w:ind w:firstLine="709"/>
        <w:jc w:val="both"/>
        <w:rPr>
          <w:rFonts w:ascii="Times New Roman" w:eastAsia="Times New Roman" w:hAnsi="Times New Roman"/>
          <w:sz w:val="28"/>
          <w:szCs w:val="24"/>
          <w:lang w:val="uk-UA" w:eastAsia="ru-RU"/>
        </w:rPr>
      </w:pPr>
      <w:r>
        <w:rPr>
          <w:rFonts w:ascii="Times New Roman" w:eastAsia="Times New Roman" w:hAnsi="Times New Roman"/>
          <w:noProof/>
          <w:sz w:val="28"/>
          <w:szCs w:val="24"/>
          <w:lang w:eastAsia="ru-RU"/>
        </w:rPr>
        <mc:AlternateContent>
          <mc:Choice Requires="wpg">
            <w:drawing>
              <wp:anchor distT="0" distB="0" distL="114300" distR="114300" simplePos="0" relativeHeight="251662336" behindDoc="0" locked="0" layoutInCell="1" allowOverlap="1" wp14:anchorId="777C26D5" wp14:editId="70EABF7F">
                <wp:simplePos x="0" y="0"/>
                <wp:positionH relativeFrom="column">
                  <wp:posOffset>55245</wp:posOffset>
                </wp:positionH>
                <wp:positionV relativeFrom="paragraph">
                  <wp:posOffset>70485</wp:posOffset>
                </wp:positionV>
                <wp:extent cx="5615940" cy="1546860"/>
                <wp:effectExtent l="0" t="38100" r="22860" b="15240"/>
                <wp:wrapNone/>
                <wp:docPr id="9" name="Группа 9"/>
                <wp:cNvGraphicFramePr/>
                <a:graphic xmlns:a="http://schemas.openxmlformats.org/drawingml/2006/main">
                  <a:graphicData uri="http://schemas.microsoft.com/office/word/2010/wordprocessingGroup">
                    <wpg:wgp>
                      <wpg:cNvGrpSpPr/>
                      <wpg:grpSpPr>
                        <a:xfrm>
                          <a:off x="0" y="0"/>
                          <a:ext cx="5615940" cy="1546860"/>
                          <a:chOff x="0" y="0"/>
                          <a:chExt cx="5615940" cy="1546860"/>
                        </a:xfrm>
                      </wpg:grpSpPr>
                      <wps:wsp>
                        <wps:cNvPr id="1" name="Выноска со стрелкой вниз 1"/>
                        <wps:cNvSpPr/>
                        <wps:spPr>
                          <a:xfrm>
                            <a:off x="38100" y="106680"/>
                            <a:ext cx="1623060" cy="701040"/>
                          </a:xfrm>
                          <a:prstGeom prst="downArrowCallout">
                            <a:avLst/>
                          </a:prstGeom>
                          <a:ln w="3175"/>
                        </wps:spPr>
                        <wps:style>
                          <a:lnRef idx="2">
                            <a:schemeClr val="dk1"/>
                          </a:lnRef>
                          <a:fillRef idx="1">
                            <a:schemeClr val="lt1"/>
                          </a:fillRef>
                          <a:effectRef idx="0">
                            <a:schemeClr val="dk1"/>
                          </a:effectRef>
                          <a:fontRef idx="minor">
                            <a:schemeClr val="dk1"/>
                          </a:fontRef>
                        </wps:style>
                        <wps:txbx>
                          <w:txbxContent>
                            <w:p w14:paraId="12804842" w14:textId="77777777" w:rsidR="006648FE" w:rsidRPr="007E069D" w:rsidRDefault="006648FE" w:rsidP="007E069D">
                              <w:pPr>
                                <w:jc w:val="center"/>
                                <w:rPr>
                                  <w:rFonts w:ascii="Times New Roman" w:hAnsi="Times New Roman"/>
                                  <w:sz w:val="28"/>
                                </w:rPr>
                              </w:pPr>
                              <w:r w:rsidRPr="007E069D">
                                <w:rPr>
                                  <w:rFonts w:ascii="Times New Roman" w:eastAsia="Times New Roman" w:hAnsi="Times New Roman"/>
                                  <w:sz w:val="24"/>
                                  <w:szCs w:val="20"/>
                                  <w:lang w:eastAsia="ru-RU"/>
                                </w:rPr>
                                <w:t>Природничі науки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Выноска со стрелкой вниз 2"/>
                        <wps:cNvSpPr/>
                        <wps:spPr>
                          <a:xfrm>
                            <a:off x="3863340" y="106680"/>
                            <a:ext cx="1623060" cy="701040"/>
                          </a:xfrm>
                          <a:prstGeom prst="downArrowCallout">
                            <a:avLst/>
                          </a:prstGeom>
                          <a:ln w="3175"/>
                        </wps:spPr>
                        <wps:style>
                          <a:lnRef idx="2">
                            <a:schemeClr val="dk1"/>
                          </a:lnRef>
                          <a:fillRef idx="1">
                            <a:schemeClr val="lt1"/>
                          </a:fillRef>
                          <a:effectRef idx="0">
                            <a:schemeClr val="dk1"/>
                          </a:effectRef>
                          <a:fontRef idx="minor">
                            <a:schemeClr val="dk1"/>
                          </a:fontRef>
                        </wps:style>
                        <wps:txbx>
                          <w:txbxContent>
                            <w:p w14:paraId="42BF0646" w14:textId="77777777" w:rsidR="006648FE" w:rsidRPr="007E069D" w:rsidRDefault="006648FE" w:rsidP="007E069D">
                              <w:pPr>
                                <w:jc w:val="center"/>
                                <w:rPr>
                                  <w:rFonts w:ascii="Times New Roman" w:hAnsi="Times New Roman"/>
                                  <w:sz w:val="28"/>
                                </w:rPr>
                              </w:pPr>
                              <w:r w:rsidRPr="007E069D">
                                <w:rPr>
                                  <w:rFonts w:ascii="Times New Roman" w:eastAsia="Times New Roman" w:hAnsi="Times New Roman"/>
                                  <w:sz w:val="24"/>
                                  <w:szCs w:val="20"/>
                                  <w:lang w:eastAsia="ru-RU"/>
                                </w:rPr>
                                <w:t>Соціальні науки / Право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Двойная стрелка влево/вправо 3"/>
                        <wps:cNvSpPr/>
                        <wps:spPr>
                          <a:xfrm>
                            <a:off x="1661160" y="0"/>
                            <a:ext cx="2202180" cy="685800"/>
                          </a:xfrm>
                          <a:prstGeom prst="leftRightArrow">
                            <a:avLst/>
                          </a:prstGeom>
                        </wps:spPr>
                        <wps:style>
                          <a:lnRef idx="1">
                            <a:schemeClr val="dk1"/>
                          </a:lnRef>
                          <a:fillRef idx="2">
                            <a:schemeClr val="dk1"/>
                          </a:fillRef>
                          <a:effectRef idx="1">
                            <a:schemeClr val="dk1"/>
                          </a:effectRef>
                          <a:fontRef idx="minor">
                            <a:schemeClr val="dk1"/>
                          </a:fontRef>
                        </wps:style>
                        <wps:txbx>
                          <w:txbxContent>
                            <w:p w14:paraId="5210C34F" w14:textId="77777777" w:rsidR="006648FE" w:rsidRPr="007E069D" w:rsidRDefault="006648FE" w:rsidP="007E069D">
                              <w:pPr>
                                <w:jc w:val="center"/>
                                <w:rPr>
                                  <w:rFonts w:ascii="Times New Roman" w:hAnsi="Times New Roman"/>
                                  <w:b/>
                                  <w:sz w:val="28"/>
                                </w:rPr>
                              </w:pPr>
                              <w:r w:rsidRPr="007E069D">
                                <w:rPr>
                                  <w:rFonts w:ascii="Times New Roman" w:eastAsia="Times New Roman" w:hAnsi="Times New Roman"/>
                                  <w:b/>
                                  <w:sz w:val="24"/>
                                  <w:szCs w:val="20"/>
                                  <w:lang w:eastAsia="ru-RU"/>
                                </w:rPr>
                                <w:t>Соціальна екологія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Овал 4"/>
                        <wps:cNvSpPr/>
                        <wps:spPr>
                          <a:xfrm>
                            <a:off x="0" y="807720"/>
                            <a:ext cx="1135380" cy="403860"/>
                          </a:xfrm>
                          <a:prstGeom prst="ellipse">
                            <a:avLst/>
                          </a:prstGeom>
                          <a:ln w="3175"/>
                        </wps:spPr>
                        <wps:style>
                          <a:lnRef idx="2">
                            <a:schemeClr val="dk1"/>
                          </a:lnRef>
                          <a:fillRef idx="1">
                            <a:schemeClr val="lt1"/>
                          </a:fillRef>
                          <a:effectRef idx="0">
                            <a:schemeClr val="dk1"/>
                          </a:effectRef>
                          <a:fontRef idx="minor">
                            <a:schemeClr val="dk1"/>
                          </a:fontRef>
                        </wps:style>
                        <wps:txbx>
                          <w:txbxContent>
                            <w:p w14:paraId="68FD8EF1" w14:textId="77777777" w:rsidR="006648FE" w:rsidRPr="007E069D" w:rsidRDefault="006648FE" w:rsidP="007E069D">
                              <w:pPr>
                                <w:jc w:val="center"/>
                                <w:rPr>
                                  <w:rFonts w:ascii="Times New Roman" w:hAnsi="Times New Roman"/>
                                  <w:sz w:val="28"/>
                                </w:rPr>
                              </w:pPr>
                              <w:r w:rsidRPr="007E069D">
                                <w:rPr>
                                  <w:rFonts w:ascii="Times New Roman" w:eastAsia="Times New Roman" w:hAnsi="Times New Roman"/>
                                  <w:sz w:val="24"/>
                                  <w:szCs w:val="20"/>
                                  <w:lang w:val="uk-UA" w:eastAsia="ru-RU"/>
                                </w:rPr>
                                <w:t>Е</w:t>
                              </w:r>
                              <w:r w:rsidRPr="007E069D">
                                <w:rPr>
                                  <w:rFonts w:ascii="Times New Roman" w:eastAsia="Times New Roman" w:hAnsi="Times New Roman"/>
                                  <w:sz w:val="24"/>
                                  <w:szCs w:val="20"/>
                                  <w:lang w:eastAsia="ru-RU"/>
                                </w:rPr>
                                <w:t>кологія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Овал 5"/>
                        <wps:cNvSpPr/>
                        <wps:spPr>
                          <a:xfrm>
                            <a:off x="533400" y="1104900"/>
                            <a:ext cx="1524000" cy="403860"/>
                          </a:xfrm>
                          <a:prstGeom prst="ellipse">
                            <a:avLst/>
                          </a:prstGeom>
                          <a:ln w="3175"/>
                        </wps:spPr>
                        <wps:style>
                          <a:lnRef idx="2">
                            <a:schemeClr val="dk1"/>
                          </a:lnRef>
                          <a:fillRef idx="1">
                            <a:schemeClr val="lt1"/>
                          </a:fillRef>
                          <a:effectRef idx="0">
                            <a:schemeClr val="dk1"/>
                          </a:effectRef>
                          <a:fontRef idx="minor">
                            <a:schemeClr val="dk1"/>
                          </a:fontRef>
                        </wps:style>
                        <wps:txbx>
                          <w:txbxContent>
                            <w:p w14:paraId="55ECAACE" w14:textId="77777777" w:rsidR="006648FE" w:rsidRPr="007E069D" w:rsidRDefault="006648FE" w:rsidP="007E069D">
                              <w:pPr>
                                <w:jc w:val="center"/>
                                <w:rPr>
                                  <w:rFonts w:ascii="Times New Roman" w:hAnsi="Times New Roman"/>
                                  <w:sz w:val="36"/>
                                </w:rPr>
                              </w:pPr>
                              <w:r>
                                <w:rPr>
                                  <w:rFonts w:ascii="Times New Roman" w:eastAsia="Times New Roman" w:hAnsi="Times New Roman"/>
                                  <w:sz w:val="24"/>
                                  <w:szCs w:val="20"/>
                                  <w:lang w:val="uk-UA" w:eastAsia="ru-RU"/>
                                </w:rPr>
                                <w:t>К</w:t>
                              </w:r>
                              <w:r w:rsidRPr="007E069D">
                                <w:rPr>
                                  <w:rFonts w:ascii="Times New Roman" w:eastAsia="Times New Roman" w:hAnsi="Times New Roman"/>
                                  <w:sz w:val="24"/>
                                  <w:szCs w:val="20"/>
                                  <w:lang w:eastAsia="ru-RU"/>
                                </w:rPr>
                                <w:t>ліматологія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Овал 6"/>
                        <wps:cNvSpPr/>
                        <wps:spPr>
                          <a:xfrm>
                            <a:off x="4442460" y="777240"/>
                            <a:ext cx="1173480" cy="403860"/>
                          </a:xfrm>
                          <a:prstGeom prst="ellipse">
                            <a:avLst/>
                          </a:prstGeom>
                          <a:ln w="3175"/>
                        </wps:spPr>
                        <wps:style>
                          <a:lnRef idx="2">
                            <a:schemeClr val="dk1"/>
                          </a:lnRef>
                          <a:fillRef idx="1">
                            <a:schemeClr val="lt1"/>
                          </a:fillRef>
                          <a:effectRef idx="0">
                            <a:schemeClr val="dk1"/>
                          </a:effectRef>
                          <a:fontRef idx="minor">
                            <a:schemeClr val="dk1"/>
                          </a:fontRef>
                        </wps:style>
                        <wps:txbx>
                          <w:txbxContent>
                            <w:p w14:paraId="00F36AC3" w14:textId="77777777" w:rsidR="006648FE" w:rsidRPr="007E069D" w:rsidRDefault="006648FE" w:rsidP="007E069D">
                              <w:pPr>
                                <w:jc w:val="center"/>
                                <w:rPr>
                                  <w:rFonts w:ascii="Times New Roman" w:hAnsi="Times New Roman"/>
                                  <w:sz w:val="36"/>
                                </w:rPr>
                              </w:pPr>
                              <w:r>
                                <w:rPr>
                                  <w:rFonts w:ascii="Times New Roman" w:eastAsia="Times New Roman" w:hAnsi="Times New Roman"/>
                                  <w:sz w:val="24"/>
                                  <w:szCs w:val="20"/>
                                  <w:lang w:val="uk-UA" w:eastAsia="ru-RU"/>
                                </w:rPr>
                                <w:t>Політика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Овал 7"/>
                        <wps:cNvSpPr/>
                        <wps:spPr>
                          <a:xfrm>
                            <a:off x="4168140" y="1143000"/>
                            <a:ext cx="838200" cy="403860"/>
                          </a:xfrm>
                          <a:prstGeom prst="ellipse">
                            <a:avLst/>
                          </a:prstGeom>
                          <a:ln w="3175"/>
                        </wps:spPr>
                        <wps:style>
                          <a:lnRef idx="2">
                            <a:schemeClr val="dk1"/>
                          </a:lnRef>
                          <a:fillRef idx="1">
                            <a:schemeClr val="lt1"/>
                          </a:fillRef>
                          <a:effectRef idx="0">
                            <a:schemeClr val="dk1"/>
                          </a:effectRef>
                          <a:fontRef idx="minor">
                            <a:schemeClr val="dk1"/>
                          </a:fontRef>
                        </wps:style>
                        <wps:txbx>
                          <w:txbxContent>
                            <w:p w14:paraId="3A9403EE" w14:textId="77777777" w:rsidR="006648FE" w:rsidRPr="007E069D" w:rsidRDefault="006648FE" w:rsidP="007E069D">
                              <w:pPr>
                                <w:jc w:val="center"/>
                                <w:rPr>
                                  <w:rFonts w:ascii="Times New Roman" w:hAnsi="Times New Roman"/>
                                  <w:sz w:val="36"/>
                                  <w:lang w:val="uk-UA"/>
                                </w:rPr>
                              </w:pPr>
                              <w:r>
                                <w:rPr>
                                  <w:rFonts w:ascii="Times New Roman" w:eastAsia="Times New Roman" w:hAnsi="Times New Roman"/>
                                  <w:sz w:val="24"/>
                                  <w:szCs w:val="20"/>
                                  <w:lang w:val="uk-UA" w:eastAsia="ru-RU"/>
                                </w:rPr>
                                <w:t>Право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Овал 8"/>
                        <wps:cNvSpPr/>
                        <wps:spPr>
                          <a:xfrm>
                            <a:off x="2476500" y="876300"/>
                            <a:ext cx="2232660" cy="403860"/>
                          </a:xfrm>
                          <a:prstGeom prst="ellipse">
                            <a:avLst/>
                          </a:prstGeom>
                          <a:ln w="3175"/>
                        </wps:spPr>
                        <wps:style>
                          <a:lnRef idx="2">
                            <a:schemeClr val="dk1"/>
                          </a:lnRef>
                          <a:fillRef idx="1">
                            <a:schemeClr val="lt1"/>
                          </a:fillRef>
                          <a:effectRef idx="0">
                            <a:schemeClr val="dk1"/>
                          </a:effectRef>
                          <a:fontRef idx="minor">
                            <a:schemeClr val="dk1"/>
                          </a:fontRef>
                        </wps:style>
                        <wps:txbx>
                          <w:txbxContent>
                            <w:p w14:paraId="303DC070" w14:textId="77777777" w:rsidR="006648FE" w:rsidRPr="007E069D" w:rsidRDefault="006648FE" w:rsidP="007E069D">
                              <w:pPr>
                                <w:jc w:val="center"/>
                                <w:rPr>
                                  <w:rFonts w:ascii="Times New Roman" w:hAnsi="Times New Roman"/>
                                  <w:sz w:val="44"/>
                                </w:rPr>
                              </w:pPr>
                              <w:r>
                                <w:rPr>
                                  <w:rFonts w:ascii="Times New Roman" w:eastAsia="Times New Roman" w:hAnsi="Times New Roman"/>
                                  <w:sz w:val="24"/>
                                  <w:szCs w:val="20"/>
                                  <w:lang w:val="uk-UA" w:eastAsia="ru-RU"/>
                                </w:rPr>
                                <w:t>І</w:t>
                              </w:r>
                              <w:r w:rsidRPr="007E069D">
                                <w:rPr>
                                  <w:rFonts w:ascii="Times New Roman" w:eastAsia="Times New Roman" w:hAnsi="Times New Roman"/>
                                  <w:sz w:val="24"/>
                                  <w:szCs w:val="20"/>
                                  <w:lang w:eastAsia="ru-RU"/>
                                </w:rPr>
                                <w:t>нституційний аналіз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77C26D5" id="Группа 9" o:spid="_x0000_s1026" style="position:absolute;left:0;text-align:left;margin-left:4.35pt;margin-top:5.55pt;width:442.2pt;height:121.8pt;z-index:251662336" coordsize="56159,154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">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Выноска со стрелкой вниз 1" o:spid="_x0000_s1027" type="#_x0000_t80" style="position:absolute;left:381;top:1066;width:16230;height:70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" adj="14035,8468,16200,9634" fillcolor="white [3201]" strokecolor="black [3200]" strokeweight=".25pt">
                  <v:textbox>
                    <w:txbxContent>
                      <w:p w14:paraId="12804842" w14:textId="77777777" w:rsidR="006648FE" w:rsidRPr="007E069D" w:rsidRDefault="006648FE" w:rsidP="007E069D">
                        <w:pPr>
                          <w:jc w:val="center"/>
                          <w:rPr>
                            <w:rFonts w:ascii="Times New Roman" w:hAnsi="Times New Roman"/>
                            <w:sz w:val="28"/>
                          </w:rPr>
                        </w:pPr>
                        <w:r w:rsidRPr="007E069D">
                          <w:rPr>
                            <w:rFonts w:ascii="Times New Roman" w:eastAsia="Times New Roman" w:hAnsi="Times New Roman"/>
                            <w:sz w:val="24"/>
                            <w:szCs w:val="20"/>
                            <w:lang w:eastAsia="ru-RU"/>
                          </w:rPr>
                          <w:t>Природничі науки</w:t>
                        </w:r>
                      </w:p>
                    </w:txbxContent>
                  </v:textbox>
                </v:shape>
                <v:shape id="Выноска со стрелкой вниз 2" o:spid="_x0000_s1028" type="#_x0000_t80" style="position:absolute;left:38633;top:1066;width:16231;height:70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" adj="14035,8468,16200,9634" fillcolor="white [3201]" strokecolor="black [3200]" strokeweight=".25pt">
                  <v:textbox>
                    <w:txbxContent>
                      <w:p w14:paraId="42BF0646" w14:textId="77777777" w:rsidR="006648FE" w:rsidRPr="007E069D" w:rsidRDefault="006648FE" w:rsidP="007E069D">
                        <w:pPr>
                          <w:jc w:val="center"/>
                          <w:rPr>
                            <w:rFonts w:ascii="Times New Roman" w:hAnsi="Times New Roman"/>
                            <w:sz w:val="28"/>
                          </w:rPr>
                        </w:pPr>
                        <w:r w:rsidRPr="007E069D">
                          <w:rPr>
                            <w:rFonts w:ascii="Times New Roman" w:eastAsia="Times New Roman" w:hAnsi="Times New Roman"/>
                            <w:sz w:val="24"/>
                            <w:szCs w:val="20"/>
                            <w:lang w:eastAsia="ru-RU"/>
                          </w:rPr>
                          <w:t>Соціальні науки / Право</w:t>
                        </w: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Двойная стрелка влево/вправо 3" o:spid="_x0000_s1029" type="#_x0000_t69" style="position:absolute;left:16611;width:22022;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" adj="3363" fillcolor="gray [1616]" strokecolor="black [3040]">
                  <v:fill color2="#d9d9d9 [496]" rotate="t" angle="180" colors="0 #bcbcbc;22938f #d0d0d0;1 #ededed" focus="100%" type="gradient"/>
                  <v:shadow on="t" color="black" opacity="24903f" origin=",.5" offset="0,.55556mm"/>
                  <v:textbox>
                    <w:txbxContent>
                      <w:p w14:paraId="5210C34F" w14:textId="77777777" w:rsidR="006648FE" w:rsidRPr="007E069D" w:rsidRDefault="006648FE" w:rsidP="007E069D">
                        <w:pPr>
                          <w:jc w:val="center"/>
                          <w:rPr>
                            <w:rFonts w:ascii="Times New Roman" w:hAnsi="Times New Roman"/>
                            <w:b/>
                            <w:sz w:val="28"/>
                          </w:rPr>
                        </w:pPr>
                        <w:r w:rsidRPr="007E069D">
                          <w:rPr>
                            <w:rFonts w:ascii="Times New Roman" w:eastAsia="Times New Roman" w:hAnsi="Times New Roman"/>
                            <w:b/>
                            <w:sz w:val="24"/>
                            <w:szCs w:val="20"/>
                            <w:lang w:eastAsia="ru-RU"/>
                          </w:rPr>
                          <w:t>Соціальна екологія</w:t>
                        </w:r>
                      </w:p>
                    </w:txbxContent>
                  </v:textbox>
                </v:shape>
                <v:oval id="Овал 4" o:spid="_x0000_s1030" style="position:absolute;top:8077;width:11353;height:40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" fillcolor="white [3201]" strokecolor="black [3200]" strokeweight=".25pt">
                  <v:textbox>
                    <w:txbxContent>
                      <w:p w14:paraId="68FD8EF1" w14:textId="77777777" w:rsidR="006648FE" w:rsidRPr="007E069D" w:rsidRDefault="006648FE" w:rsidP="007E069D">
                        <w:pPr>
                          <w:jc w:val="center"/>
                          <w:rPr>
                            <w:rFonts w:ascii="Times New Roman" w:hAnsi="Times New Roman"/>
                            <w:sz w:val="28"/>
                          </w:rPr>
                        </w:pPr>
                        <w:r w:rsidRPr="007E069D">
                          <w:rPr>
                            <w:rFonts w:ascii="Times New Roman" w:eastAsia="Times New Roman" w:hAnsi="Times New Roman"/>
                            <w:sz w:val="24"/>
                            <w:szCs w:val="20"/>
                            <w:lang w:val="uk-UA" w:eastAsia="ru-RU"/>
                          </w:rPr>
                          <w:t>Е</w:t>
                        </w:r>
                        <w:r w:rsidRPr="007E069D">
                          <w:rPr>
                            <w:rFonts w:ascii="Times New Roman" w:eastAsia="Times New Roman" w:hAnsi="Times New Roman"/>
                            <w:sz w:val="24"/>
                            <w:szCs w:val="20"/>
                            <w:lang w:eastAsia="ru-RU"/>
                          </w:rPr>
                          <w:t>кологія</w:t>
                        </w:r>
                      </w:p>
                    </w:txbxContent>
                  </v:textbox>
                </v:oval>
                <v:oval id="Овал 5" o:spid="_x0000_s1031" style="position:absolute;left:5334;top:11049;width:15240;height:40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" fillcolor="white [3201]" strokecolor="black [3200]" strokeweight=".25pt">
                  <v:textbox>
                    <w:txbxContent>
                      <w:p w14:paraId="55ECAACE" w14:textId="77777777" w:rsidR="006648FE" w:rsidRPr="007E069D" w:rsidRDefault="006648FE" w:rsidP="007E069D">
                        <w:pPr>
                          <w:jc w:val="center"/>
                          <w:rPr>
                            <w:rFonts w:ascii="Times New Roman" w:hAnsi="Times New Roman"/>
                            <w:sz w:val="36"/>
                          </w:rPr>
                        </w:pPr>
                        <w:r>
                          <w:rPr>
                            <w:rFonts w:ascii="Times New Roman" w:eastAsia="Times New Roman" w:hAnsi="Times New Roman"/>
                            <w:sz w:val="24"/>
                            <w:szCs w:val="20"/>
                            <w:lang w:val="uk-UA" w:eastAsia="ru-RU"/>
                          </w:rPr>
                          <w:t>К</w:t>
                        </w:r>
                        <w:r w:rsidRPr="007E069D">
                          <w:rPr>
                            <w:rFonts w:ascii="Times New Roman" w:eastAsia="Times New Roman" w:hAnsi="Times New Roman"/>
                            <w:sz w:val="24"/>
                            <w:szCs w:val="20"/>
                            <w:lang w:eastAsia="ru-RU"/>
                          </w:rPr>
                          <w:t>ліматологія</w:t>
                        </w:r>
                      </w:p>
                    </w:txbxContent>
                  </v:textbox>
                </v:oval>
                <v:oval id="Овал 6" o:spid="_x0000_s1032" style="position:absolute;left:44424;top:7772;width:11735;height:40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" fillcolor="white [3201]" strokecolor="black [3200]" strokeweight=".25pt">
                  <v:textbox>
                    <w:txbxContent>
                      <w:p w14:paraId="00F36AC3" w14:textId="77777777" w:rsidR="006648FE" w:rsidRPr="007E069D" w:rsidRDefault="006648FE" w:rsidP="007E069D">
                        <w:pPr>
                          <w:jc w:val="center"/>
                          <w:rPr>
                            <w:rFonts w:ascii="Times New Roman" w:hAnsi="Times New Roman"/>
                            <w:sz w:val="36"/>
                          </w:rPr>
                        </w:pPr>
                        <w:r>
                          <w:rPr>
                            <w:rFonts w:ascii="Times New Roman" w:eastAsia="Times New Roman" w:hAnsi="Times New Roman"/>
                            <w:sz w:val="24"/>
                            <w:szCs w:val="20"/>
                            <w:lang w:val="uk-UA" w:eastAsia="ru-RU"/>
                          </w:rPr>
                          <w:t>Політика</w:t>
                        </w:r>
                      </w:p>
                    </w:txbxContent>
                  </v:textbox>
                </v:oval>
                <v:oval id="Овал 7" o:spid="_x0000_s1033" style="position:absolute;left:41681;top:11430;width:8382;height:40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" fillcolor="white [3201]" strokecolor="black [3200]" strokeweight=".25pt">
                  <v:textbox>
                    <w:txbxContent>
                      <w:p w14:paraId="3A9403EE" w14:textId="77777777" w:rsidR="006648FE" w:rsidRPr="007E069D" w:rsidRDefault="006648FE" w:rsidP="007E069D">
                        <w:pPr>
                          <w:jc w:val="center"/>
                          <w:rPr>
                            <w:rFonts w:ascii="Times New Roman" w:hAnsi="Times New Roman"/>
                            <w:sz w:val="36"/>
                            <w:lang w:val="uk-UA"/>
                          </w:rPr>
                        </w:pPr>
                        <w:r>
                          <w:rPr>
                            <w:rFonts w:ascii="Times New Roman" w:eastAsia="Times New Roman" w:hAnsi="Times New Roman"/>
                            <w:sz w:val="24"/>
                            <w:szCs w:val="20"/>
                            <w:lang w:val="uk-UA" w:eastAsia="ru-RU"/>
                          </w:rPr>
                          <w:t>Право</w:t>
                        </w:r>
                      </w:p>
                    </w:txbxContent>
                  </v:textbox>
                </v:oval>
                <v:oval id="Овал 8" o:spid="_x0000_s1034" style="position:absolute;left:24765;top:8763;width:22326;height:40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" fillcolor="white [3201]" strokecolor="black [3200]" strokeweight=".25pt">
                  <v:textbox>
                    <w:txbxContent>
                      <w:p w14:paraId="303DC070" w14:textId="77777777" w:rsidR="006648FE" w:rsidRPr="007E069D" w:rsidRDefault="006648FE" w:rsidP="007E069D">
                        <w:pPr>
                          <w:jc w:val="center"/>
                          <w:rPr>
                            <w:rFonts w:ascii="Times New Roman" w:hAnsi="Times New Roman"/>
                            <w:sz w:val="44"/>
                          </w:rPr>
                        </w:pPr>
                        <w:r>
                          <w:rPr>
                            <w:rFonts w:ascii="Times New Roman" w:eastAsia="Times New Roman" w:hAnsi="Times New Roman"/>
                            <w:sz w:val="24"/>
                            <w:szCs w:val="20"/>
                            <w:lang w:val="uk-UA" w:eastAsia="ru-RU"/>
                          </w:rPr>
                          <w:t>І</w:t>
                        </w:r>
                        <w:r w:rsidRPr="007E069D">
                          <w:rPr>
                            <w:rFonts w:ascii="Times New Roman" w:eastAsia="Times New Roman" w:hAnsi="Times New Roman"/>
                            <w:sz w:val="24"/>
                            <w:szCs w:val="20"/>
                            <w:lang w:eastAsia="ru-RU"/>
                          </w:rPr>
                          <w:t>нституційний аналіз</w:t>
                        </w:r>
                      </w:p>
                    </w:txbxContent>
                  </v:textbox>
                </v:oval>
              </v:group>
            </w:pict>
          </mc:Fallback>
        </mc:AlternateContent>
      </w:r>
    </w:p>
    <w:p w14:paraId="0661194D" w14:textId="77777777" w:rsidR="007E069D" w:rsidRDefault="007E069D" w:rsidP="00D00DBB">
      <w:pPr>
        <w:spacing w:after="0" w:line="360" w:lineRule="auto"/>
        <w:ind w:firstLine="709"/>
        <w:jc w:val="both"/>
        <w:rPr>
          <w:rFonts w:ascii="Times New Roman" w:eastAsia="Times New Roman" w:hAnsi="Times New Roman"/>
          <w:b/>
          <w:sz w:val="28"/>
          <w:szCs w:val="24"/>
          <w:lang w:val="uk-UA" w:eastAsia="ru-RU"/>
        </w:rPr>
      </w:pPr>
    </w:p>
    <w:p w14:paraId="56145871" w14:textId="77777777" w:rsidR="007E069D" w:rsidRDefault="007E069D" w:rsidP="00D00DBB">
      <w:pPr>
        <w:spacing w:after="0" w:line="360" w:lineRule="auto"/>
        <w:ind w:firstLine="709"/>
        <w:jc w:val="both"/>
        <w:rPr>
          <w:rFonts w:ascii="Times New Roman" w:eastAsia="Times New Roman" w:hAnsi="Times New Roman"/>
          <w:b/>
          <w:sz w:val="28"/>
          <w:szCs w:val="24"/>
          <w:lang w:val="uk-UA" w:eastAsia="ru-RU"/>
        </w:rPr>
      </w:pPr>
    </w:p>
    <w:p w14:paraId="6591CD1A" w14:textId="77777777" w:rsidR="007E069D" w:rsidRDefault="007E069D" w:rsidP="00D00DBB">
      <w:pPr>
        <w:spacing w:after="0" w:line="360" w:lineRule="auto"/>
        <w:ind w:firstLine="709"/>
        <w:jc w:val="both"/>
        <w:rPr>
          <w:rFonts w:ascii="Times New Roman" w:eastAsia="Times New Roman" w:hAnsi="Times New Roman"/>
          <w:b/>
          <w:sz w:val="28"/>
          <w:szCs w:val="24"/>
          <w:lang w:val="uk-UA" w:eastAsia="ru-RU"/>
        </w:rPr>
      </w:pPr>
    </w:p>
    <w:p w14:paraId="2576476C" w14:textId="77777777" w:rsidR="007E069D" w:rsidRDefault="007E069D" w:rsidP="00D00DBB">
      <w:pPr>
        <w:spacing w:after="0" w:line="360" w:lineRule="auto"/>
        <w:ind w:firstLine="709"/>
        <w:jc w:val="both"/>
        <w:rPr>
          <w:rFonts w:ascii="Times New Roman" w:eastAsia="Times New Roman" w:hAnsi="Times New Roman"/>
          <w:b/>
          <w:sz w:val="28"/>
          <w:szCs w:val="24"/>
          <w:lang w:val="uk-UA" w:eastAsia="ru-RU"/>
        </w:rPr>
      </w:pPr>
    </w:p>
    <w:p w14:paraId="459EC011" w14:textId="77777777" w:rsidR="007E069D" w:rsidRDefault="007E069D" w:rsidP="00D00DBB">
      <w:pPr>
        <w:spacing w:after="0" w:line="360" w:lineRule="auto"/>
        <w:ind w:firstLine="709"/>
        <w:jc w:val="both"/>
        <w:rPr>
          <w:rFonts w:ascii="Times New Roman" w:eastAsia="Times New Roman" w:hAnsi="Times New Roman"/>
          <w:b/>
          <w:sz w:val="28"/>
          <w:szCs w:val="24"/>
          <w:lang w:val="uk-UA" w:eastAsia="ru-RU"/>
        </w:rPr>
      </w:pPr>
    </w:p>
    <w:p w14:paraId="763B311A" w14:textId="77777777" w:rsidR="00D00DBB" w:rsidRPr="00A81D2C" w:rsidRDefault="00A81D2C" w:rsidP="00D00DBB">
      <w:pPr>
        <w:spacing w:after="0" w:line="360" w:lineRule="auto"/>
        <w:ind w:firstLine="709"/>
        <w:jc w:val="both"/>
        <w:rPr>
          <w:rFonts w:ascii="Times New Roman" w:eastAsia="Times New Roman" w:hAnsi="Times New Roman"/>
          <w:b/>
          <w:sz w:val="28"/>
          <w:szCs w:val="24"/>
          <w:lang w:val="uk-UA" w:eastAsia="ru-RU"/>
        </w:rPr>
      </w:pPr>
      <w:r w:rsidRPr="00A81D2C">
        <w:rPr>
          <w:rFonts w:ascii="Times New Roman" w:eastAsia="Times New Roman" w:hAnsi="Times New Roman"/>
          <w:b/>
          <w:sz w:val="28"/>
          <w:szCs w:val="24"/>
          <w:lang w:val="uk-UA" w:eastAsia="ru-RU"/>
        </w:rPr>
        <w:t>Рис. 1.1. Інтеграційна роль соціальної екології в системі знань</w:t>
      </w:r>
    </w:p>
    <w:p w14:paraId="57D7A5FC" w14:textId="77777777" w:rsidR="007E069D" w:rsidRDefault="007E069D" w:rsidP="00D00DBB">
      <w:pPr>
        <w:spacing w:after="0" w:line="360" w:lineRule="auto"/>
        <w:ind w:firstLine="709"/>
        <w:jc w:val="both"/>
        <w:rPr>
          <w:rFonts w:ascii="Times New Roman" w:eastAsia="Times New Roman" w:hAnsi="Times New Roman"/>
          <w:sz w:val="28"/>
          <w:szCs w:val="24"/>
          <w:lang w:val="uk-UA" w:eastAsia="ru-RU"/>
        </w:rPr>
      </w:pPr>
    </w:p>
    <w:p w14:paraId="070791FC" w14:textId="77777777" w:rsidR="00D00DBB" w:rsidRPr="00D00DBB" w:rsidRDefault="00E53616" w:rsidP="00D00DBB">
      <w:pPr>
        <w:spacing w:after="0" w:line="360" w:lineRule="auto"/>
        <w:ind w:firstLine="709"/>
        <w:jc w:val="both"/>
        <w:rPr>
          <w:rFonts w:ascii="Times New Roman" w:eastAsia="Times New Roman" w:hAnsi="Times New Roman"/>
          <w:sz w:val="28"/>
          <w:szCs w:val="24"/>
          <w:lang w:val="uk-UA" w:eastAsia="ru-RU"/>
        </w:rPr>
      </w:pPr>
      <w:r>
        <w:rPr>
          <w:rFonts w:ascii="Times New Roman" w:eastAsia="Times New Roman" w:hAnsi="Times New Roman"/>
          <w:sz w:val="28"/>
          <w:szCs w:val="24"/>
          <w:lang w:val="uk-UA" w:eastAsia="ru-RU"/>
        </w:rPr>
        <w:t>Цей рисунок 1.1.</w:t>
      </w:r>
      <w:r w:rsidR="00D00DBB" w:rsidRPr="00D00DBB">
        <w:rPr>
          <w:rFonts w:ascii="Times New Roman" w:eastAsia="Times New Roman" w:hAnsi="Times New Roman"/>
          <w:sz w:val="28"/>
          <w:szCs w:val="24"/>
          <w:lang w:val="uk-UA" w:eastAsia="ru-RU"/>
        </w:rPr>
        <w:t xml:space="preserve"> підкреслює посередницьку, синтетичну роль соціальної екології: вона транслює природничі дані в соціально-правові інструменти й, навпаки, формує соціальні запити до природничих досліджень.</w:t>
      </w:r>
    </w:p>
    <w:p w14:paraId="4878376E" w14:textId="77777777" w:rsidR="00D00DBB" w:rsidRDefault="00D00DBB" w:rsidP="00D00DBB">
      <w:pPr>
        <w:spacing w:after="0" w:line="360" w:lineRule="auto"/>
        <w:ind w:firstLine="709"/>
        <w:jc w:val="both"/>
        <w:rPr>
          <w:rFonts w:ascii="Times New Roman" w:eastAsia="Times New Roman" w:hAnsi="Times New Roman"/>
          <w:sz w:val="28"/>
          <w:szCs w:val="24"/>
          <w:lang w:val="uk-UA" w:eastAsia="ru-RU"/>
        </w:rPr>
      </w:pPr>
      <w:r w:rsidRPr="001F1B64">
        <w:rPr>
          <w:rFonts w:ascii="Times New Roman" w:eastAsia="Times New Roman" w:hAnsi="Times New Roman"/>
          <w:sz w:val="28"/>
          <w:szCs w:val="24"/>
          <w:lang w:val="uk-UA" w:eastAsia="ru-RU"/>
        </w:rPr>
        <w:t>У сучасних реаліях (кліматична криза, післявоєнна відбудова, зростання техногенних ризиків) соціальна екологія набуває практично прикладного значення: вона допомагає формувати політики, що поєднують попередження шкідливих впливів, соціальну захищеність і правове забезпечення відновлення. Інституційна імплементація результатів соціально-екологічних досліджень вимагає від держави гнучких нормативних рішень, стимулювання громадської ініціативи та посилення міжсекторальної координації.</w:t>
      </w:r>
    </w:p>
    <w:p w14:paraId="46F34A5B" w14:textId="77777777" w:rsidR="00524EE9" w:rsidRPr="001F1B64" w:rsidRDefault="00524EE9" w:rsidP="00D00DBB">
      <w:pPr>
        <w:spacing w:after="0" w:line="360" w:lineRule="auto"/>
        <w:ind w:firstLine="709"/>
        <w:jc w:val="both"/>
        <w:rPr>
          <w:rFonts w:ascii="Times New Roman" w:eastAsia="Times New Roman" w:hAnsi="Times New Roman"/>
          <w:sz w:val="28"/>
          <w:szCs w:val="24"/>
          <w:lang w:val="uk-UA" w:eastAsia="ru-RU"/>
        </w:rPr>
      </w:pPr>
    </w:p>
    <w:p w14:paraId="7E786543" w14:textId="77777777" w:rsidR="00D00DBB" w:rsidRDefault="00D00DBB" w:rsidP="00524EE9">
      <w:pPr>
        <w:pStyle w:val="a3"/>
        <w:numPr>
          <w:ilvl w:val="1"/>
          <w:numId w:val="3"/>
        </w:numPr>
        <w:ind w:left="0" w:firstLine="851"/>
        <w:jc w:val="both"/>
        <w:rPr>
          <w:rFonts w:ascii="Times New Roman" w:hAnsi="Times New Roman"/>
          <w:b/>
          <w:sz w:val="28"/>
          <w:lang w:val="uk-UA"/>
        </w:rPr>
      </w:pPr>
      <w:r w:rsidRPr="001F1B64">
        <w:rPr>
          <w:rFonts w:ascii="Times New Roman" w:hAnsi="Times New Roman"/>
          <w:b/>
          <w:sz w:val="28"/>
          <w:lang w:val="uk-UA"/>
        </w:rPr>
        <w:t>Сутність і зміст поняття «екологічна безпека» в контексті соціальн</w:t>
      </w:r>
      <w:r w:rsidR="00EE4489">
        <w:rPr>
          <w:rFonts w:ascii="Times New Roman" w:hAnsi="Times New Roman"/>
          <w:b/>
          <w:sz w:val="28"/>
          <w:lang w:val="uk-UA"/>
        </w:rPr>
        <w:t>ої роботи</w:t>
      </w:r>
    </w:p>
    <w:p w14:paraId="6BD1C43B" w14:textId="77777777" w:rsidR="00524EE9" w:rsidRPr="001F1B64" w:rsidRDefault="00524EE9" w:rsidP="00524EE9">
      <w:pPr>
        <w:pStyle w:val="a3"/>
        <w:ind w:left="851"/>
        <w:jc w:val="both"/>
        <w:rPr>
          <w:rFonts w:ascii="Times New Roman" w:hAnsi="Times New Roman"/>
          <w:b/>
          <w:sz w:val="28"/>
          <w:lang w:val="uk-UA"/>
        </w:rPr>
      </w:pPr>
    </w:p>
    <w:p w14:paraId="6962063D" w14:textId="77777777" w:rsidR="001F1B64" w:rsidRPr="001F1B64" w:rsidRDefault="001F1B64" w:rsidP="00A10467">
      <w:pPr>
        <w:spacing w:after="0" w:line="360" w:lineRule="auto"/>
        <w:ind w:firstLine="709"/>
        <w:jc w:val="both"/>
        <w:rPr>
          <w:rFonts w:ascii="Times New Roman" w:eastAsia="Times New Roman" w:hAnsi="Times New Roman"/>
          <w:sz w:val="28"/>
          <w:szCs w:val="28"/>
          <w:lang w:val="uk-UA" w:eastAsia="ru-RU"/>
        </w:rPr>
      </w:pPr>
      <w:r w:rsidRPr="001F1B64">
        <w:rPr>
          <w:rFonts w:ascii="Times New Roman" w:eastAsia="Times New Roman" w:hAnsi="Times New Roman"/>
          <w:sz w:val="28"/>
          <w:szCs w:val="28"/>
          <w:lang w:val="uk-UA" w:eastAsia="ru-RU"/>
        </w:rPr>
        <w:t>Екологічна безпека як категорія сучасної науки та практики набула особливого значення в умовах глобалізації екологічних загроз, зростання антропогенного навантаження на довкілля та усвідомлення тісного взаємозв'язку між станом навколишнього природного середовища та якістю життя людини. Інтеграція екологічної безпеки в поле соціальної роботи відображає еволюцію розуміння того, що екологічні проблеми не є виключно технічними чи природничими питаннями, а мають глибокі соціальні виміри, впливаючи на здоров'я, добробут, соціальну справедливість та можливості розвитку різних груп населення [1]. Соціальна робота як професія, орієнтована на підвищення благополуччя людини та вирішення соціальних проблем, не може залишатися осторонь від екологічних викликів, які безпосередньо позначаються на вразливих категоріях населення та загострюють соціальну нерівність.</w:t>
      </w:r>
    </w:p>
    <w:p w14:paraId="70964745" w14:textId="77777777" w:rsidR="001F1B64" w:rsidRPr="001F1B64" w:rsidRDefault="001F1B64" w:rsidP="00A10467">
      <w:pPr>
        <w:spacing w:after="0" w:line="360" w:lineRule="auto"/>
        <w:ind w:firstLine="709"/>
        <w:jc w:val="both"/>
        <w:rPr>
          <w:rFonts w:ascii="Times New Roman" w:eastAsia="Times New Roman" w:hAnsi="Times New Roman"/>
          <w:sz w:val="28"/>
          <w:szCs w:val="28"/>
          <w:lang w:val="uk-UA" w:eastAsia="ru-RU"/>
        </w:rPr>
      </w:pPr>
      <w:r w:rsidRPr="001F1B64">
        <w:rPr>
          <w:rFonts w:ascii="Times New Roman" w:eastAsia="Times New Roman" w:hAnsi="Times New Roman"/>
          <w:sz w:val="28"/>
          <w:szCs w:val="28"/>
          <w:lang w:val="uk-UA" w:eastAsia="ru-RU"/>
        </w:rPr>
        <w:t>Поняття екологічної безпеки пройшло складний шлях концептуального оформлення від вузького технократичного розуміння як відсутності забруднення до широкого соціально-орієнтованого трактування як комплексного стану захищеності життєво важливих інтересів людини, суспільства, держави та довкілля від реальних і потенційних загроз, спричинених антропогенним та природним впливом на навколишнє середовище</w:t>
      </w:r>
      <w:r w:rsidR="00A97CBD">
        <w:rPr>
          <w:rFonts w:ascii="Times New Roman" w:eastAsia="Times New Roman" w:hAnsi="Times New Roman"/>
          <w:sz w:val="28"/>
          <w:szCs w:val="28"/>
          <w:lang w:val="uk-UA" w:eastAsia="ru-RU"/>
        </w:rPr>
        <w:t xml:space="preserve"> (див. Табл. 1.2.)</w:t>
      </w:r>
      <w:r w:rsidRPr="001F1B64">
        <w:rPr>
          <w:rFonts w:ascii="Times New Roman" w:eastAsia="Times New Roman" w:hAnsi="Times New Roman"/>
          <w:sz w:val="28"/>
          <w:szCs w:val="28"/>
          <w:lang w:val="uk-UA" w:eastAsia="ru-RU"/>
        </w:rPr>
        <w:t xml:space="preserve"> [2]. Семантичний аналіз терміну </w:t>
      </w:r>
      <w:r w:rsidR="00A97CBD">
        <w:rPr>
          <w:rFonts w:ascii="Times New Roman" w:eastAsia="Times New Roman" w:hAnsi="Times New Roman"/>
          <w:sz w:val="28"/>
          <w:szCs w:val="28"/>
          <w:lang w:val="uk-UA" w:eastAsia="ru-RU"/>
        </w:rPr>
        <w:t>«</w:t>
      </w:r>
      <w:r w:rsidRPr="001F1B64">
        <w:rPr>
          <w:rFonts w:ascii="Times New Roman" w:eastAsia="Times New Roman" w:hAnsi="Times New Roman"/>
          <w:sz w:val="28"/>
          <w:szCs w:val="28"/>
          <w:lang w:val="uk-UA" w:eastAsia="ru-RU"/>
        </w:rPr>
        <w:t>безпека</w:t>
      </w:r>
      <w:r w:rsidR="00A97CBD">
        <w:rPr>
          <w:rFonts w:ascii="Times New Roman" w:eastAsia="Times New Roman" w:hAnsi="Times New Roman"/>
          <w:sz w:val="28"/>
          <w:szCs w:val="28"/>
          <w:lang w:val="uk-UA" w:eastAsia="ru-RU"/>
        </w:rPr>
        <w:t>»</w:t>
      </w:r>
      <w:r w:rsidRPr="001F1B64">
        <w:rPr>
          <w:rFonts w:ascii="Times New Roman" w:eastAsia="Times New Roman" w:hAnsi="Times New Roman"/>
          <w:sz w:val="28"/>
          <w:szCs w:val="28"/>
          <w:lang w:val="uk-UA" w:eastAsia="ru-RU"/>
        </w:rPr>
        <w:t xml:space="preserve"> вказує на його походження від поняття </w:t>
      </w:r>
      <w:r w:rsidR="00A97CBD">
        <w:rPr>
          <w:rFonts w:ascii="Times New Roman" w:eastAsia="Times New Roman" w:hAnsi="Times New Roman"/>
          <w:sz w:val="28"/>
          <w:szCs w:val="28"/>
          <w:lang w:val="uk-UA" w:eastAsia="ru-RU"/>
        </w:rPr>
        <w:t>«</w:t>
      </w:r>
      <w:r w:rsidRPr="001F1B64">
        <w:rPr>
          <w:rFonts w:ascii="Times New Roman" w:eastAsia="Times New Roman" w:hAnsi="Times New Roman"/>
          <w:sz w:val="28"/>
          <w:szCs w:val="28"/>
          <w:lang w:val="uk-UA" w:eastAsia="ru-RU"/>
        </w:rPr>
        <w:t>без-пека</w:t>
      </w:r>
      <w:r w:rsidR="00A97CBD">
        <w:rPr>
          <w:rFonts w:ascii="Times New Roman" w:eastAsia="Times New Roman" w:hAnsi="Times New Roman"/>
          <w:sz w:val="28"/>
          <w:szCs w:val="28"/>
          <w:lang w:val="uk-UA" w:eastAsia="ru-RU"/>
        </w:rPr>
        <w:t>»</w:t>
      </w:r>
      <w:r w:rsidRPr="001F1B64">
        <w:rPr>
          <w:rFonts w:ascii="Times New Roman" w:eastAsia="Times New Roman" w:hAnsi="Times New Roman"/>
          <w:sz w:val="28"/>
          <w:szCs w:val="28"/>
          <w:lang w:val="uk-UA" w:eastAsia="ru-RU"/>
        </w:rPr>
        <w:t>, що етимологічно означає стан відсутності турботи, тривоги, загрози, а в сучасному науковому дискурсі трансформувалося в категорію, яка характеризує стан захищеності життєво важливих інтересів особи, суспільства, держави від внутрішніх і зовнішніх загроз.</w:t>
      </w:r>
    </w:p>
    <w:p w14:paraId="50391E99" w14:textId="77777777" w:rsidR="001F1B64" w:rsidRDefault="001F1B64" w:rsidP="00A10467">
      <w:pPr>
        <w:spacing w:after="0" w:line="360" w:lineRule="auto"/>
        <w:ind w:firstLine="709"/>
        <w:jc w:val="both"/>
        <w:rPr>
          <w:rFonts w:ascii="Times New Roman" w:eastAsia="Times New Roman" w:hAnsi="Times New Roman"/>
          <w:sz w:val="28"/>
          <w:szCs w:val="28"/>
          <w:lang w:val="uk-UA" w:eastAsia="ru-RU"/>
        </w:rPr>
      </w:pPr>
      <w:r w:rsidRPr="001F1B64">
        <w:rPr>
          <w:rFonts w:ascii="Times New Roman" w:eastAsia="Times New Roman" w:hAnsi="Times New Roman"/>
          <w:sz w:val="28"/>
          <w:szCs w:val="28"/>
          <w:lang w:val="uk-UA" w:eastAsia="ru-RU"/>
        </w:rPr>
        <w:t>У ранніх інтерпретаціях 1970-х років, що формувалися під впливом масштабних техногенних катастроф та зростання громадської екологічної свідомості, екологічна безпека розглядалася переважно через призму захисту навколишнього природного середовища від забруднення та деградації, з акцентом на технічні заходи контролю емісій, очищення стічних вод та управління відходами [3]. Проте вже в 1980-х роках, особливо після Чорнобильської катастрофи 1986 року, яка продемонструвала транскордонний характер екологічних загроз та їх довгострокові соціальні наслідки, відбувається парадигмальний зсув до антропоцентричного розуміння екологічної безпеки, де центральним об'єктом захисту стає людина та її право на безпечне довкілля.</w:t>
      </w:r>
    </w:p>
    <w:p w14:paraId="3A57A93A" w14:textId="77777777" w:rsidR="00A97CBD" w:rsidRPr="00027E84" w:rsidRDefault="00A97CBD" w:rsidP="00A97CBD">
      <w:pPr>
        <w:spacing w:after="0" w:line="360" w:lineRule="auto"/>
        <w:jc w:val="right"/>
        <w:rPr>
          <w:rFonts w:ascii="Times New Roman" w:eastAsia="Times New Roman" w:hAnsi="Times New Roman"/>
          <w:b/>
          <w:bCs/>
          <w:sz w:val="28"/>
          <w:szCs w:val="24"/>
          <w:lang w:val="uk-UA" w:eastAsia="ru-RU"/>
        </w:rPr>
      </w:pPr>
      <w:r>
        <w:rPr>
          <w:rFonts w:ascii="Times New Roman" w:eastAsia="Times New Roman" w:hAnsi="Times New Roman"/>
          <w:b/>
          <w:bCs/>
          <w:sz w:val="28"/>
          <w:szCs w:val="24"/>
          <w:lang w:val="uk-UA" w:eastAsia="ru-RU"/>
        </w:rPr>
        <w:t>Таблиця 1.2</w:t>
      </w:r>
      <w:r w:rsidRPr="00027E84">
        <w:rPr>
          <w:rFonts w:ascii="Times New Roman" w:eastAsia="Times New Roman" w:hAnsi="Times New Roman"/>
          <w:b/>
          <w:bCs/>
          <w:sz w:val="28"/>
          <w:szCs w:val="24"/>
          <w:lang w:val="uk-UA" w:eastAsia="ru-RU"/>
        </w:rPr>
        <w:t xml:space="preserve">. </w:t>
      </w:r>
    </w:p>
    <w:p w14:paraId="5003E126" w14:textId="77777777" w:rsidR="00A97CBD" w:rsidRPr="001F1B64" w:rsidRDefault="00A97CBD" w:rsidP="00A97CBD">
      <w:pPr>
        <w:spacing w:after="0" w:line="360" w:lineRule="auto"/>
        <w:jc w:val="center"/>
        <w:rPr>
          <w:rFonts w:ascii="Times New Roman" w:eastAsia="Times New Roman" w:hAnsi="Times New Roman"/>
          <w:sz w:val="28"/>
          <w:szCs w:val="24"/>
          <w:lang w:val="uk-UA" w:eastAsia="ru-RU"/>
        </w:rPr>
      </w:pPr>
      <w:r w:rsidRPr="00027E84">
        <w:rPr>
          <w:rFonts w:ascii="Times New Roman" w:eastAsia="Times New Roman" w:hAnsi="Times New Roman"/>
          <w:b/>
          <w:bCs/>
          <w:sz w:val="28"/>
          <w:szCs w:val="24"/>
          <w:lang w:val="uk-UA" w:eastAsia="ru-RU"/>
        </w:rPr>
        <w:t>Еволюція концептуальних підходів до розуміння екологічної безпеки</w:t>
      </w:r>
    </w:p>
    <w:tbl>
      <w:tblPr>
        <w:tblStyle w:val="a4"/>
        <w:tblW w:w="0" w:type="auto"/>
        <w:tblInd w:w="-318" w:type="dxa"/>
        <w:tblLayout w:type="fixed"/>
        <w:tblLook w:val="04A0" w:firstRow="1" w:lastRow="0" w:firstColumn="1" w:lastColumn="0" w:noHBand="0" w:noVBand="1"/>
      </w:tblPr>
      <w:tblGrid>
        <w:gridCol w:w="852"/>
        <w:gridCol w:w="1984"/>
        <w:gridCol w:w="1701"/>
        <w:gridCol w:w="1431"/>
        <w:gridCol w:w="1718"/>
        <w:gridCol w:w="2203"/>
      </w:tblGrid>
      <w:tr w:rsidR="00A97CBD" w:rsidRPr="001F1B64" w14:paraId="23BBB0AB" w14:textId="77777777" w:rsidTr="00A97CBD">
        <w:tc>
          <w:tcPr>
            <w:tcW w:w="852" w:type="dxa"/>
            <w:vAlign w:val="center"/>
            <w:hideMark/>
          </w:tcPr>
          <w:p w14:paraId="3FE148CB" w14:textId="77777777" w:rsidR="00A97CBD" w:rsidRPr="00A97CBD" w:rsidRDefault="00A97CBD" w:rsidP="00A97CBD">
            <w:pPr>
              <w:jc w:val="center"/>
              <w:rPr>
                <w:rFonts w:ascii="Times New Roman" w:eastAsia="Times New Roman" w:hAnsi="Times New Roman"/>
                <w:b/>
                <w:bCs/>
                <w:szCs w:val="24"/>
                <w:lang w:eastAsia="ru-RU"/>
              </w:rPr>
            </w:pPr>
            <w:r w:rsidRPr="00A97CBD">
              <w:rPr>
                <w:rFonts w:ascii="Times New Roman" w:eastAsia="Times New Roman" w:hAnsi="Times New Roman"/>
                <w:b/>
                <w:bCs/>
                <w:szCs w:val="24"/>
                <w:lang w:eastAsia="ru-RU"/>
              </w:rPr>
              <w:t>Період</w:t>
            </w:r>
          </w:p>
        </w:tc>
        <w:tc>
          <w:tcPr>
            <w:tcW w:w="1984" w:type="dxa"/>
            <w:vAlign w:val="center"/>
            <w:hideMark/>
          </w:tcPr>
          <w:p w14:paraId="40B2735B" w14:textId="77777777" w:rsidR="00A97CBD" w:rsidRPr="00A97CBD" w:rsidRDefault="00A97CBD" w:rsidP="00A97CBD">
            <w:pPr>
              <w:jc w:val="center"/>
              <w:rPr>
                <w:rFonts w:ascii="Times New Roman" w:eastAsia="Times New Roman" w:hAnsi="Times New Roman"/>
                <w:b/>
                <w:bCs/>
                <w:szCs w:val="24"/>
                <w:lang w:eastAsia="ru-RU"/>
              </w:rPr>
            </w:pPr>
            <w:r w:rsidRPr="00A97CBD">
              <w:rPr>
                <w:rFonts w:ascii="Times New Roman" w:eastAsia="Times New Roman" w:hAnsi="Times New Roman"/>
                <w:b/>
                <w:bCs/>
                <w:szCs w:val="24"/>
                <w:lang w:eastAsia="ru-RU"/>
              </w:rPr>
              <w:t>Парадигма</w:t>
            </w:r>
          </w:p>
        </w:tc>
        <w:tc>
          <w:tcPr>
            <w:tcW w:w="1701" w:type="dxa"/>
            <w:vAlign w:val="center"/>
            <w:hideMark/>
          </w:tcPr>
          <w:p w14:paraId="19003B35" w14:textId="77777777" w:rsidR="00A97CBD" w:rsidRPr="00A97CBD" w:rsidRDefault="00A97CBD" w:rsidP="00A97CBD">
            <w:pPr>
              <w:jc w:val="center"/>
              <w:rPr>
                <w:rFonts w:ascii="Times New Roman" w:eastAsia="Times New Roman" w:hAnsi="Times New Roman"/>
                <w:b/>
                <w:bCs/>
                <w:szCs w:val="24"/>
                <w:lang w:eastAsia="ru-RU"/>
              </w:rPr>
            </w:pPr>
            <w:r w:rsidRPr="00A97CBD">
              <w:rPr>
                <w:rFonts w:ascii="Times New Roman" w:eastAsia="Times New Roman" w:hAnsi="Times New Roman"/>
                <w:b/>
                <w:bCs/>
                <w:szCs w:val="24"/>
                <w:lang w:eastAsia="ru-RU"/>
              </w:rPr>
              <w:t>Ключовий фокус</w:t>
            </w:r>
          </w:p>
        </w:tc>
        <w:tc>
          <w:tcPr>
            <w:tcW w:w="1431" w:type="dxa"/>
            <w:vAlign w:val="center"/>
            <w:hideMark/>
          </w:tcPr>
          <w:p w14:paraId="38EC2F3B" w14:textId="77777777" w:rsidR="00A97CBD" w:rsidRPr="00A97CBD" w:rsidRDefault="00A97CBD" w:rsidP="00A97CBD">
            <w:pPr>
              <w:jc w:val="center"/>
              <w:rPr>
                <w:rFonts w:ascii="Times New Roman" w:eastAsia="Times New Roman" w:hAnsi="Times New Roman"/>
                <w:b/>
                <w:bCs/>
                <w:szCs w:val="24"/>
                <w:lang w:eastAsia="ru-RU"/>
              </w:rPr>
            </w:pPr>
            <w:r w:rsidRPr="00A97CBD">
              <w:rPr>
                <w:rFonts w:ascii="Times New Roman" w:eastAsia="Times New Roman" w:hAnsi="Times New Roman"/>
                <w:b/>
                <w:bCs/>
                <w:szCs w:val="24"/>
                <w:lang w:eastAsia="ru-RU"/>
              </w:rPr>
              <w:t>Об'єкт захисту</w:t>
            </w:r>
          </w:p>
        </w:tc>
        <w:tc>
          <w:tcPr>
            <w:tcW w:w="1718" w:type="dxa"/>
            <w:vAlign w:val="center"/>
            <w:hideMark/>
          </w:tcPr>
          <w:p w14:paraId="57DCAF24" w14:textId="77777777" w:rsidR="00A97CBD" w:rsidRPr="00A97CBD" w:rsidRDefault="00A97CBD" w:rsidP="00A97CBD">
            <w:pPr>
              <w:jc w:val="center"/>
              <w:rPr>
                <w:rFonts w:ascii="Times New Roman" w:eastAsia="Times New Roman" w:hAnsi="Times New Roman"/>
                <w:b/>
                <w:bCs/>
                <w:szCs w:val="24"/>
                <w:lang w:eastAsia="ru-RU"/>
              </w:rPr>
            </w:pPr>
            <w:r w:rsidRPr="00A97CBD">
              <w:rPr>
                <w:rFonts w:ascii="Times New Roman" w:eastAsia="Times New Roman" w:hAnsi="Times New Roman"/>
                <w:b/>
                <w:bCs/>
                <w:szCs w:val="24"/>
                <w:lang w:eastAsia="ru-RU"/>
              </w:rPr>
              <w:t>Основні представники</w:t>
            </w:r>
          </w:p>
        </w:tc>
        <w:tc>
          <w:tcPr>
            <w:tcW w:w="2203" w:type="dxa"/>
            <w:vAlign w:val="center"/>
            <w:hideMark/>
          </w:tcPr>
          <w:p w14:paraId="4837E792" w14:textId="77777777" w:rsidR="00A97CBD" w:rsidRPr="00A97CBD" w:rsidRDefault="00A97CBD" w:rsidP="00A97CBD">
            <w:pPr>
              <w:jc w:val="center"/>
              <w:rPr>
                <w:rFonts w:ascii="Times New Roman" w:eastAsia="Times New Roman" w:hAnsi="Times New Roman"/>
                <w:b/>
                <w:bCs/>
                <w:szCs w:val="24"/>
                <w:lang w:eastAsia="ru-RU"/>
              </w:rPr>
            </w:pPr>
            <w:r w:rsidRPr="00A97CBD">
              <w:rPr>
                <w:rFonts w:ascii="Times New Roman" w:eastAsia="Times New Roman" w:hAnsi="Times New Roman"/>
                <w:b/>
                <w:bCs/>
                <w:szCs w:val="24"/>
                <w:lang w:eastAsia="ru-RU"/>
              </w:rPr>
              <w:t>Обмеження підходу</w:t>
            </w:r>
          </w:p>
        </w:tc>
      </w:tr>
      <w:tr w:rsidR="00A97CBD" w:rsidRPr="001F1B64" w14:paraId="69775428" w14:textId="77777777" w:rsidTr="00A97CBD">
        <w:tc>
          <w:tcPr>
            <w:tcW w:w="852" w:type="dxa"/>
            <w:hideMark/>
          </w:tcPr>
          <w:p w14:paraId="727567C9" w14:textId="77777777" w:rsidR="00A97CBD" w:rsidRPr="001F1B64" w:rsidRDefault="00A97CBD" w:rsidP="007C111F">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1970-ті рр.</w:t>
            </w:r>
          </w:p>
        </w:tc>
        <w:tc>
          <w:tcPr>
            <w:tcW w:w="1984" w:type="dxa"/>
            <w:vAlign w:val="center"/>
            <w:hideMark/>
          </w:tcPr>
          <w:p w14:paraId="1D1B77CB" w14:textId="77777777" w:rsidR="00A97CBD" w:rsidRPr="001F1B64" w:rsidRDefault="00A97CBD" w:rsidP="00A97CBD">
            <w:pPr>
              <w:jc w:val="center"/>
              <w:rPr>
                <w:rFonts w:ascii="Times New Roman" w:eastAsia="Times New Roman" w:hAnsi="Times New Roman"/>
                <w:sz w:val="24"/>
                <w:szCs w:val="24"/>
                <w:lang w:eastAsia="ru-RU"/>
              </w:rPr>
            </w:pPr>
            <w:r w:rsidRPr="00A97CBD">
              <w:rPr>
                <w:rFonts w:ascii="Times New Roman" w:eastAsia="Times New Roman" w:hAnsi="Times New Roman"/>
                <w:szCs w:val="24"/>
                <w:lang w:eastAsia="ru-RU"/>
              </w:rPr>
              <w:t>Природоохоронна</w:t>
            </w:r>
          </w:p>
        </w:tc>
        <w:tc>
          <w:tcPr>
            <w:tcW w:w="1701" w:type="dxa"/>
            <w:hideMark/>
          </w:tcPr>
          <w:p w14:paraId="41CF5E45" w14:textId="77777777" w:rsidR="00A97CBD" w:rsidRPr="001F1B64" w:rsidRDefault="00A97CBD" w:rsidP="00A97CBD">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 xml:space="preserve">Збереження природних ресурсів та </w:t>
            </w:r>
            <w:r>
              <w:rPr>
                <w:rFonts w:ascii="Times New Roman" w:eastAsia="Times New Roman" w:hAnsi="Times New Roman"/>
                <w:szCs w:val="24"/>
                <w:lang w:eastAsia="ru-RU"/>
              </w:rPr>
              <w:t>біорізноманіття</w:t>
            </w:r>
            <w:r w:rsidRPr="00A97CBD">
              <w:rPr>
                <w:rFonts w:ascii="Times New Roman" w:eastAsia="Times New Roman" w:hAnsi="Times New Roman"/>
                <w:szCs w:val="24"/>
                <w:lang w:eastAsia="ru-RU"/>
              </w:rPr>
              <w:t xml:space="preserve"> </w:t>
            </w:r>
            <w:r w:rsidRPr="001F1B64">
              <w:rPr>
                <w:rFonts w:ascii="Times New Roman" w:eastAsia="Times New Roman" w:hAnsi="Times New Roman"/>
                <w:sz w:val="24"/>
                <w:szCs w:val="24"/>
                <w:lang w:eastAsia="ru-RU"/>
              </w:rPr>
              <w:t>контроль забруднення</w:t>
            </w:r>
          </w:p>
        </w:tc>
        <w:tc>
          <w:tcPr>
            <w:tcW w:w="1431" w:type="dxa"/>
            <w:hideMark/>
          </w:tcPr>
          <w:p w14:paraId="4B604765" w14:textId="77777777" w:rsidR="00A97CBD" w:rsidRPr="00A97CBD" w:rsidRDefault="00A97CBD" w:rsidP="00A97CBD">
            <w:pPr>
              <w:jc w:val="center"/>
              <w:rPr>
                <w:rFonts w:ascii="Times New Roman" w:eastAsia="Times New Roman" w:hAnsi="Times New Roman"/>
                <w:lang w:eastAsia="ru-RU"/>
              </w:rPr>
            </w:pPr>
            <w:r w:rsidRPr="00A97CBD">
              <w:rPr>
                <w:rFonts w:ascii="Times New Roman" w:eastAsia="Times New Roman" w:hAnsi="Times New Roman"/>
                <w:lang w:eastAsia="ru-RU"/>
              </w:rPr>
              <w:t>Навколишнє природне середовище</w:t>
            </w:r>
          </w:p>
        </w:tc>
        <w:tc>
          <w:tcPr>
            <w:tcW w:w="1718" w:type="dxa"/>
            <w:hideMark/>
          </w:tcPr>
          <w:p w14:paraId="479FCEB9" w14:textId="77777777" w:rsidR="00A97CBD" w:rsidRPr="001F1B64" w:rsidRDefault="00A97CBD" w:rsidP="00A97CBD">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Одум Ю., Коммонер Б., Римський клуб</w:t>
            </w:r>
          </w:p>
        </w:tc>
        <w:tc>
          <w:tcPr>
            <w:tcW w:w="2203" w:type="dxa"/>
            <w:hideMark/>
          </w:tcPr>
          <w:p w14:paraId="58CA71A9" w14:textId="77777777" w:rsidR="00A97CBD" w:rsidRPr="001F1B64" w:rsidRDefault="00A97CBD" w:rsidP="00A97CBD">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Недооцінка соціальних аспектів; технократичність; відсутність антропоцентричного виміру</w:t>
            </w:r>
          </w:p>
        </w:tc>
      </w:tr>
      <w:tr w:rsidR="00A97CBD" w:rsidRPr="001F1B64" w14:paraId="78E02FB8" w14:textId="77777777" w:rsidTr="00A97CBD">
        <w:tc>
          <w:tcPr>
            <w:tcW w:w="852" w:type="dxa"/>
            <w:hideMark/>
          </w:tcPr>
          <w:p w14:paraId="21E474B9" w14:textId="77777777" w:rsidR="00A97CBD" w:rsidRPr="001F1B64" w:rsidRDefault="00A97CBD" w:rsidP="007C111F">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1980-ті рр.</w:t>
            </w:r>
          </w:p>
        </w:tc>
        <w:tc>
          <w:tcPr>
            <w:tcW w:w="1984" w:type="dxa"/>
            <w:vAlign w:val="center"/>
            <w:hideMark/>
          </w:tcPr>
          <w:p w14:paraId="545EB027" w14:textId="77777777" w:rsidR="00A97CBD" w:rsidRPr="001F1B64" w:rsidRDefault="00A97CBD" w:rsidP="00A97CBD">
            <w:pPr>
              <w:jc w:val="center"/>
              <w:rPr>
                <w:rFonts w:ascii="Times New Roman" w:eastAsia="Times New Roman" w:hAnsi="Times New Roman"/>
                <w:sz w:val="24"/>
                <w:szCs w:val="24"/>
                <w:lang w:eastAsia="ru-RU"/>
              </w:rPr>
            </w:pPr>
            <w:r w:rsidRPr="00A97CBD">
              <w:rPr>
                <w:rFonts w:ascii="Times New Roman" w:eastAsia="Times New Roman" w:hAnsi="Times New Roman"/>
                <w:sz w:val="20"/>
                <w:szCs w:val="24"/>
                <w:lang w:eastAsia="ru-RU"/>
              </w:rPr>
              <w:t>Антропоцентрична</w:t>
            </w:r>
          </w:p>
        </w:tc>
        <w:tc>
          <w:tcPr>
            <w:tcW w:w="1701" w:type="dxa"/>
            <w:hideMark/>
          </w:tcPr>
          <w:p w14:paraId="4F98A4EE" w14:textId="77777777" w:rsidR="00A97CBD" w:rsidRPr="001F1B64" w:rsidRDefault="00A97CBD" w:rsidP="00A97CBD">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Захист здоров'я людини від екологічних загроз; право на безпечне довкілля</w:t>
            </w:r>
          </w:p>
        </w:tc>
        <w:tc>
          <w:tcPr>
            <w:tcW w:w="1431" w:type="dxa"/>
            <w:hideMark/>
          </w:tcPr>
          <w:p w14:paraId="2DFC135B" w14:textId="77777777" w:rsidR="00A97CBD" w:rsidRPr="00A97CBD" w:rsidRDefault="00A97CBD" w:rsidP="00A97CBD">
            <w:pPr>
              <w:jc w:val="center"/>
              <w:rPr>
                <w:rFonts w:ascii="Times New Roman" w:eastAsia="Times New Roman" w:hAnsi="Times New Roman"/>
                <w:lang w:eastAsia="ru-RU"/>
              </w:rPr>
            </w:pPr>
            <w:r w:rsidRPr="00A97CBD">
              <w:rPr>
                <w:rFonts w:ascii="Times New Roman" w:eastAsia="Times New Roman" w:hAnsi="Times New Roman"/>
                <w:lang w:eastAsia="ru-RU"/>
              </w:rPr>
              <w:t>Людина та її здоров'я</w:t>
            </w:r>
          </w:p>
        </w:tc>
        <w:tc>
          <w:tcPr>
            <w:tcW w:w="1718" w:type="dxa"/>
            <w:hideMark/>
          </w:tcPr>
          <w:p w14:paraId="3A7F5C2E" w14:textId="77777777" w:rsidR="00A97CBD" w:rsidRPr="001F1B64" w:rsidRDefault="00A97CBD" w:rsidP="00A97CBD">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ВООЗ, ЮНЕП, національні екологічні агентства</w:t>
            </w:r>
          </w:p>
        </w:tc>
        <w:tc>
          <w:tcPr>
            <w:tcW w:w="2203" w:type="dxa"/>
            <w:hideMark/>
          </w:tcPr>
          <w:p w14:paraId="43002D8C" w14:textId="77777777" w:rsidR="00A97CBD" w:rsidRPr="001F1B64" w:rsidRDefault="00A97CBD" w:rsidP="00A97CBD">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Фокус на індивідуальному, а не суспільному благополуччі; недостатня увага до соціальної справедливості</w:t>
            </w:r>
          </w:p>
        </w:tc>
      </w:tr>
      <w:tr w:rsidR="00A97CBD" w:rsidRPr="001F1B64" w14:paraId="2A0169AA" w14:textId="77777777" w:rsidTr="00A97CBD">
        <w:tc>
          <w:tcPr>
            <w:tcW w:w="852" w:type="dxa"/>
            <w:hideMark/>
          </w:tcPr>
          <w:p w14:paraId="4B939A35" w14:textId="77777777" w:rsidR="00A97CBD" w:rsidRPr="001F1B64" w:rsidRDefault="00A97CBD" w:rsidP="007C111F">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1990-ті рр.</w:t>
            </w:r>
          </w:p>
        </w:tc>
        <w:tc>
          <w:tcPr>
            <w:tcW w:w="1984" w:type="dxa"/>
            <w:vAlign w:val="center"/>
            <w:hideMark/>
          </w:tcPr>
          <w:p w14:paraId="788FC089" w14:textId="77777777" w:rsidR="00A97CBD" w:rsidRPr="001F1B64" w:rsidRDefault="00A97CBD" w:rsidP="00A97CBD">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Сталий розвиток</w:t>
            </w:r>
          </w:p>
        </w:tc>
        <w:tc>
          <w:tcPr>
            <w:tcW w:w="1701" w:type="dxa"/>
            <w:hideMark/>
          </w:tcPr>
          <w:p w14:paraId="3DDA4D71" w14:textId="77777777" w:rsidR="00A97CBD" w:rsidRPr="001F1B64" w:rsidRDefault="00A97CBD" w:rsidP="00A97CBD">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 xml:space="preserve">Баланс екологічних, економічних та соціальних інтересів; </w:t>
            </w:r>
            <w:r w:rsidRPr="00A97CBD">
              <w:rPr>
                <w:rFonts w:ascii="Times New Roman" w:eastAsia="Times New Roman" w:hAnsi="Times New Roman"/>
                <w:szCs w:val="24"/>
                <w:lang w:eastAsia="ru-RU"/>
              </w:rPr>
              <w:t>міжгенераційна справедливість</w:t>
            </w:r>
          </w:p>
        </w:tc>
        <w:tc>
          <w:tcPr>
            <w:tcW w:w="1431" w:type="dxa"/>
            <w:hideMark/>
          </w:tcPr>
          <w:p w14:paraId="7AD9C3AF" w14:textId="77777777" w:rsidR="00A97CBD" w:rsidRPr="00A97CBD" w:rsidRDefault="00A97CBD" w:rsidP="00A97CBD">
            <w:pPr>
              <w:jc w:val="center"/>
              <w:rPr>
                <w:rFonts w:ascii="Times New Roman" w:eastAsia="Times New Roman" w:hAnsi="Times New Roman"/>
                <w:lang w:eastAsia="ru-RU"/>
              </w:rPr>
            </w:pPr>
            <w:r w:rsidRPr="00A97CBD">
              <w:rPr>
                <w:rFonts w:ascii="Times New Roman" w:eastAsia="Times New Roman" w:hAnsi="Times New Roman"/>
                <w:lang w:eastAsia="ru-RU"/>
              </w:rPr>
              <w:t>Теперішні та майбутні покоління; екосистеми</w:t>
            </w:r>
          </w:p>
        </w:tc>
        <w:tc>
          <w:tcPr>
            <w:tcW w:w="1718" w:type="dxa"/>
            <w:hideMark/>
          </w:tcPr>
          <w:p w14:paraId="0F351666" w14:textId="77777777" w:rsidR="00A97CBD" w:rsidRPr="001F1B64" w:rsidRDefault="00A97CBD" w:rsidP="00A97CBD">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Комісія Брундтланд, Конференція Ріо-92, ПРООН</w:t>
            </w:r>
          </w:p>
        </w:tc>
        <w:tc>
          <w:tcPr>
            <w:tcW w:w="2203" w:type="dxa"/>
            <w:hideMark/>
          </w:tcPr>
          <w:p w14:paraId="02A90A6B" w14:textId="77777777" w:rsidR="00A97CBD" w:rsidRPr="001F1B64" w:rsidRDefault="00A97CBD" w:rsidP="00A97CBD">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Складність операціоналізації; конфлікт між зростанням та збереженням</w:t>
            </w:r>
          </w:p>
        </w:tc>
      </w:tr>
      <w:tr w:rsidR="00A97CBD" w:rsidRPr="001F1B64" w14:paraId="5DC58B86" w14:textId="77777777" w:rsidTr="00A97CBD">
        <w:tc>
          <w:tcPr>
            <w:tcW w:w="852" w:type="dxa"/>
            <w:hideMark/>
          </w:tcPr>
          <w:p w14:paraId="133F5A7B" w14:textId="77777777" w:rsidR="00A97CBD" w:rsidRPr="001F1B64" w:rsidRDefault="00A97CBD" w:rsidP="007C111F">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2000-ті рр.</w:t>
            </w:r>
          </w:p>
        </w:tc>
        <w:tc>
          <w:tcPr>
            <w:tcW w:w="1984" w:type="dxa"/>
            <w:vAlign w:val="center"/>
            <w:hideMark/>
          </w:tcPr>
          <w:p w14:paraId="007EE240" w14:textId="77777777" w:rsidR="00A97CBD" w:rsidRPr="001F1B64" w:rsidRDefault="00A97CBD" w:rsidP="00A97CBD">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Екосистемна</w:t>
            </w:r>
          </w:p>
        </w:tc>
        <w:tc>
          <w:tcPr>
            <w:tcW w:w="1701" w:type="dxa"/>
            <w:hideMark/>
          </w:tcPr>
          <w:p w14:paraId="1EBA6241" w14:textId="77777777" w:rsidR="00A97CBD" w:rsidRPr="001F1B64" w:rsidRDefault="00A97CBD" w:rsidP="00A97CBD">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Екосистемні послуги; інтеграція природи в економіку; оцінка природного капіталу</w:t>
            </w:r>
          </w:p>
        </w:tc>
        <w:tc>
          <w:tcPr>
            <w:tcW w:w="1431" w:type="dxa"/>
            <w:hideMark/>
          </w:tcPr>
          <w:p w14:paraId="6F582982" w14:textId="77777777" w:rsidR="00A97CBD" w:rsidRPr="00A97CBD" w:rsidRDefault="00A97CBD" w:rsidP="00A97CBD">
            <w:pPr>
              <w:jc w:val="center"/>
              <w:rPr>
                <w:rFonts w:ascii="Times New Roman" w:eastAsia="Times New Roman" w:hAnsi="Times New Roman"/>
                <w:lang w:eastAsia="ru-RU"/>
              </w:rPr>
            </w:pPr>
            <w:r w:rsidRPr="00A97CBD">
              <w:rPr>
                <w:rFonts w:ascii="Times New Roman" w:eastAsia="Times New Roman" w:hAnsi="Times New Roman"/>
                <w:lang w:eastAsia="ru-RU"/>
              </w:rPr>
              <w:t>Екосистеми як основа життя та економіки</w:t>
            </w:r>
          </w:p>
        </w:tc>
        <w:tc>
          <w:tcPr>
            <w:tcW w:w="1718" w:type="dxa"/>
            <w:hideMark/>
          </w:tcPr>
          <w:p w14:paraId="243D5A06" w14:textId="77777777" w:rsidR="00A97CBD" w:rsidRPr="001F1B64" w:rsidRDefault="00A97CBD" w:rsidP="00A97CBD">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Міленіумська оцінка екосистем, TEEB, платформа IPBES</w:t>
            </w:r>
          </w:p>
        </w:tc>
        <w:tc>
          <w:tcPr>
            <w:tcW w:w="2203" w:type="dxa"/>
            <w:hideMark/>
          </w:tcPr>
          <w:p w14:paraId="60B368BA" w14:textId="77777777" w:rsidR="00A97CBD" w:rsidRPr="001F1B64" w:rsidRDefault="00A97CBD" w:rsidP="00A97CBD">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Ризик інструменталізації природи; виклики монетизації екосистемних послуг</w:t>
            </w:r>
          </w:p>
        </w:tc>
      </w:tr>
      <w:tr w:rsidR="00A97CBD" w:rsidRPr="001F1B64" w14:paraId="18D762A4" w14:textId="77777777" w:rsidTr="00A97CBD">
        <w:tc>
          <w:tcPr>
            <w:tcW w:w="852" w:type="dxa"/>
            <w:hideMark/>
          </w:tcPr>
          <w:p w14:paraId="7E86795B" w14:textId="77777777" w:rsidR="00A97CBD" w:rsidRPr="001F1B64" w:rsidRDefault="00A97CBD" w:rsidP="007C111F">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2010-ті рр. – дотепер</w:t>
            </w:r>
          </w:p>
        </w:tc>
        <w:tc>
          <w:tcPr>
            <w:tcW w:w="1984" w:type="dxa"/>
            <w:vAlign w:val="center"/>
            <w:hideMark/>
          </w:tcPr>
          <w:p w14:paraId="07EA848F" w14:textId="77777777" w:rsidR="00A97CBD" w:rsidRPr="001F1B64" w:rsidRDefault="00A97CBD" w:rsidP="00A97CBD">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Соціально-екологічна</w:t>
            </w:r>
          </w:p>
        </w:tc>
        <w:tc>
          <w:tcPr>
            <w:tcW w:w="1701" w:type="dxa"/>
            <w:hideMark/>
          </w:tcPr>
          <w:p w14:paraId="4AEC1606" w14:textId="77777777" w:rsidR="00A97CBD" w:rsidRPr="001F1B64" w:rsidRDefault="00A97CBD" w:rsidP="00A97CBD">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 xml:space="preserve">Екологічна </w:t>
            </w:r>
            <w:r w:rsidRPr="00A97CBD">
              <w:rPr>
                <w:rFonts w:ascii="Times New Roman" w:eastAsia="Times New Roman" w:hAnsi="Times New Roman"/>
                <w:szCs w:val="24"/>
                <w:lang w:eastAsia="ru-RU"/>
              </w:rPr>
              <w:t>справедливість;</w:t>
            </w:r>
            <w:r w:rsidRPr="001F1B64">
              <w:rPr>
                <w:rFonts w:ascii="Times New Roman" w:eastAsia="Times New Roman" w:hAnsi="Times New Roman"/>
                <w:sz w:val="24"/>
                <w:szCs w:val="24"/>
                <w:lang w:eastAsia="ru-RU"/>
              </w:rPr>
              <w:t xml:space="preserve"> вразливість та адаптація; права людини на здорове довкілля</w:t>
            </w:r>
          </w:p>
        </w:tc>
        <w:tc>
          <w:tcPr>
            <w:tcW w:w="1431" w:type="dxa"/>
            <w:hideMark/>
          </w:tcPr>
          <w:p w14:paraId="5E15C73C" w14:textId="77777777" w:rsidR="00A97CBD" w:rsidRPr="00A97CBD" w:rsidRDefault="00A97CBD" w:rsidP="00A97CBD">
            <w:pPr>
              <w:jc w:val="center"/>
              <w:rPr>
                <w:rFonts w:ascii="Times New Roman" w:eastAsia="Times New Roman" w:hAnsi="Times New Roman"/>
                <w:lang w:eastAsia="ru-RU"/>
              </w:rPr>
            </w:pPr>
            <w:r w:rsidRPr="00A97CBD">
              <w:rPr>
                <w:rFonts w:ascii="Times New Roman" w:eastAsia="Times New Roman" w:hAnsi="Times New Roman"/>
                <w:lang w:eastAsia="ru-RU"/>
              </w:rPr>
              <w:t>Соціально-екологічні системи; найбільш вразливі групи населення</w:t>
            </w:r>
          </w:p>
        </w:tc>
        <w:tc>
          <w:tcPr>
            <w:tcW w:w="1718" w:type="dxa"/>
            <w:hideMark/>
          </w:tcPr>
          <w:p w14:paraId="04892796" w14:textId="77777777" w:rsidR="00A97CBD" w:rsidRPr="001F1B64" w:rsidRDefault="00A97CBD" w:rsidP="00A97CBD">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 xml:space="preserve">Глобальні Цілі сталого розвитку ООН, руху за екологічну </w:t>
            </w:r>
            <w:r w:rsidRPr="00225FE0">
              <w:rPr>
                <w:rFonts w:ascii="Times New Roman" w:eastAsia="Times New Roman" w:hAnsi="Times New Roman"/>
                <w:szCs w:val="24"/>
                <w:lang w:eastAsia="ru-RU"/>
              </w:rPr>
              <w:t>справедливість</w:t>
            </w:r>
            <w:r w:rsidRPr="001F1B64">
              <w:rPr>
                <w:rFonts w:ascii="Times New Roman" w:eastAsia="Times New Roman" w:hAnsi="Times New Roman"/>
                <w:sz w:val="24"/>
                <w:szCs w:val="24"/>
                <w:lang w:eastAsia="ru-RU"/>
              </w:rPr>
              <w:t>, соціальна екологія</w:t>
            </w:r>
          </w:p>
        </w:tc>
        <w:tc>
          <w:tcPr>
            <w:tcW w:w="2203" w:type="dxa"/>
            <w:hideMark/>
          </w:tcPr>
          <w:p w14:paraId="1CC0505B" w14:textId="77777777" w:rsidR="00A97CBD" w:rsidRPr="001F1B64" w:rsidRDefault="00A97CBD" w:rsidP="00A97CBD">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Потреба в більшій конкретизації механізмів реалізації; виклики міждисциплінарної інтеграції</w:t>
            </w:r>
          </w:p>
        </w:tc>
      </w:tr>
    </w:tbl>
    <w:p w14:paraId="19EFEE2B" w14:textId="77777777" w:rsidR="00A97CBD" w:rsidRPr="00A97CBD" w:rsidRDefault="00A97CBD" w:rsidP="00A10467">
      <w:pPr>
        <w:spacing w:after="0" w:line="360" w:lineRule="auto"/>
        <w:ind w:firstLine="709"/>
        <w:jc w:val="both"/>
        <w:rPr>
          <w:rFonts w:ascii="Times New Roman" w:eastAsia="Times New Roman" w:hAnsi="Times New Roman"/>
          <w:sz w:val="28"/>
          <w:szCs w:val="28"/>
          <w:lang w:eastAsia="ru-RU"/>
        </w:rPr>
      </w:pPr>
    </w:p>
    <w:p w14:paraId="2490B121" w14:textId="77777777" w:rsidR="001F1B64" w:rsidRPr="001F1B64" w:rsidRDefault="001F1B64" w:rsidP="00A10467">
      <w:pPr>
        <w:spacing w:after="0" w:line="360" w:lineRule="auto"/>
        <w:ind w:firstLine="709"/>
        <w:jc w:val="both"/>
        <w:rPr>
          <w:rFonts w:ascii="Times New Roman" w:eastAsia="Times New Roman" w:hAnsi="Times New Roman"/>
          <w:sz w:val="28"/>
          <w:szCs w:val="28"/>
          <w:lang w:val="uk-UA" w:eastAsia="ru-RU"/>
        </w:rPr>
      </w:pPr>
      <w:r w:rsidRPr="001F1B64">
        <w:rPr>
          <w:rFonts w:ascii="Times New Roman" w:eastAsia="Times New Roman" w:hAnsi="Times New Roman"/>
          <w:sz w:val="28"/>
          <w:szCs w:val="28"/>
          <w:lang w:val="uk-UA" w:eastAsia="ru-RU"/>
        </w:rPr>
        <w:t xml:space="preserve">Сучасна концептуалізація екологічної безпеки базується на інтегративному підході, який синтезує екологічні, економічні, соціальні та політичні виміри, визнаючи екологічну безпеку як системну категорію, що характеризує стан динамічної рівноваги між природними екосистемами, антропогенним навантаженням та здатністю суспільства забезпечувати стійкий розвиток без деградації природного капіталу [4]. Міжнародна комісія з навколишнього середовища та розвитку в доповіді </w:t>
      </w:r>
      <w:r w:rsidR="00A97CBD">
        <w:rPr>
          <w:rFonts w:ascii="Times New Roman" w:eastAsia="Times New Roman" w:hAnsi="Times New Roman"/>
          <w:sz w:val="28"/>
          <w:szCs w:val="28"/>
          <w:lang w:val="uk-UA" w:eastAsia="ru-RU"/>
        </w:rPr>
        <w:t>«</w:t>
      </w:r>
      <w:r w:rsidRPr="001F1B64">
        <w:rPr>
          <w:rFonts w:ascii="Times New Roman" w:eastAsia="Times New Roman" w:hAnsi="Times New Roman"/>
          <w:sz w:val="28"/>
          <w:szCs w:val="28"/>
          <w:lang w:val="uk-UA" w:eastAsia="ru-RU"/>
        </w:rPr>
        <w:t>Наше спільне майбутнє</w:t>
      </w:r>
      <w:r w:rsidR="00A97CBD">
        <w:rPr>
          <w:rFonts w:ascii="Times New Roman" w:eastAsia="Times New Roman" w:hAnsi="Times New Roman"/>
          <w:sz w:val="28"/>
          <w:szCs w:val="28"/>
          <w:lang w:val="uk-UA" w:eastAsia="ru-RU"/>
        </w:rPr>
        <w:t>»</w:t>
      </w:r>
      <w:r w:rsidRPr="001F1B64">
        <w:rPr>
          <w:rFonts w:ascii="Times New Roman" w:eastAsia="Times New Roman" w:hAnsi="Times New Roman"/>
          <w:sz w:val="28"/>
          <w:szCs w:val="28"/>
          <w:lang w:val="uk-UA" w:eastAsia="ru-RU"/>
        </w:rPr>
        <w:t xml:space="preserve"> (1987 р.) встановила зв'язок між екологічною безпекою та концепцією сталого розвитку, визначаючи екологічну безпеку як необхідну умову задоволення потреб теперішнього покоління без шкоди для можливостей майбутніх поколінь задовольняти свої власні потреби.</w:t>
      </w:r>
    </w:p>
    <w:p w14:paraId="5DE7F9BB" w14:textId="77777777" w:rsidR="001F1B64" w:rsidRPr="001F1B64" w:rsidRDefault="001F1B64" w:rsidP="00A10467">
      <w:pPr>
        <w:spacing w:after="0" w:line="360" w:lineRule="auto"/>
        <w:ind w:firstLine="709"/>
        <w:jc w:val="both"/>
        <w:rPr>
          <w:rFonts w:ascii="Times New Roman" w:eastAsia="Times New Roman" w:hAnsi="Times New Roman"/>
          <w:sz w:val="28"/>
          <w:szCs w:val="28"/>
          <w:lang w:val="uk-UA" w:eastAsia="ru-RU"/>
        </w:rPr>
      </w:pPr>
      <w:r w:rsidRPr="001F1B64">
        <w:rPr>
          <w:rFonts w:ascii="Times New Roman" w:eastAsia="Times New Roman" w:hAnsi="Times New Roman"/>
          <w:sz w:val="28"/>
          <w:szCs w:val="28"/>
          <w:lang w:val="uk-UA" w:eastAsia="ru-RU"/>
        </w:rPr>
        <w:t>Всесвітня організація охорони здоров'я розширила трактування екологічної безпеки, включивши до неї соціальні детермінанти здоров'я, пов'язані з довкіллям, зокрема доступ до чистої води та повітря, безпечні житлові умови, продовольчу безпеку, з</w:t>
      </w:r>
      <w:r w:rsidR="00814169">
        <w:rPr>
          <w:rFonts w:ascii="Times New Roman" w:eastAsia="Times New Roman" w:hAnsi="Times New Roman"/>
          <w:sz w:val="28"/>
          <w:szCs w:val="28"/>
          <w:lang w:val="uk-UA" w:eastAsia="ru-RU"/>
        </w:rPr>
        <w:t>ахист від кліматичних ризиків [42</w:t>
      </w:r>
      <w:r w:rsidRPr="001F1B64">
        <w:rPr>
          <w:rFonts w:ascii="Times New Roman" w:eastAsia="Times New Roman" w:hAnsi="Times New Roman"/>
          <w:sz w:val="28"/>
          <w:szCs w:val="28"/>
          <w:lang w:val="uk-UA" w:eastAsia="ru-RU"/>
        </w:rPr>
        <w:t>]. Згідно з оцінками ВООЗ, близько 24% глобального тягаря хвороб та 23% усіх смертей пов'язані з екологічними факторами, при цьому найбільше страждають діти до п'яти років та особи похилого віку в країнах з низьким та середнім рівнем доходу, що підкреслює соціальну нерівність екологічних ризиків.</w:t>
      </w:r>
    </w:p>
    <w:p w14:paraId="2764645C" w14:textId="77777777" w:rsidR="001F1B64" w:rsidRPr="001F1B64" w:rsidRDefault="001F1B64" w:rsidP="00A10467">
      <w:pPr>
        <w:spacing w:after="0" w:line="360" w:lineRule="auto"/>
        <w:ind w:firstLine="709"/>
        <w:jc w:val="both"/>
        <w:rPr>
          <w:rFonts w:ascii="Times New Roman" w:eastAsia="Times New Roman" w:hAnsi="Times New Roman"/>
          <w:sz w:val="28"/>
          <w:szCs w:val="28"/>
          <w:lang w:eastAsia="ru-RU"/>
        </w:rPr>
      </w:pPr>
      <w:r w:rsidRPr="001F1B64">
        <w:rPr>
          <w:rFonts w:ascii="Times New Roman" w:eastAsia="Times New Roman" w:hAnsi="Times New Roman"/>
          <w:sz w:val="28"/>
          <w:szCs w:val="28"/>
          <w:lang w:eastAsia="ru-RU"/>
        </w:rPr>
        <w:t xml:space="preserve">Українське законодавство визначає екологічну безпеку в Законі України </w:t>
      </w:r>
      <w:r w:rsidR="00A97CBD">
        <w:rPr>
          <w:rFonts w:ascii="Times New Roman" w:eastAsia="Times New Roman" w:hAnsi="Times New Roman"/>
          <w:sz w:val="28"/>
          <w:szCs w:val="28"/>
          <w:lang w:val="uk-UA" w:eastAsia="ru-RU"/>
        </w:rPr>
        <w:t>«</w:t>
      </w:r>
      <w:r w:rsidRPr="001F1B64">
        <w:rPr>
          <w:rFonts w:ascii="Times New Roman" w:eastAsia="Times New Roman" w:hAnsi="Times New Roman"/>
          <w:sz w:val="28"/>
          <w:szCs w:val="28"/>
          <w:lang w:eastAsia="ru-RU"/>
        </w:rPr>
        <w:t>Про охорону навколишнього природного середовища</w:t>
      </w:r>
      <w:r w:rsidR="00A97CBD">
        <w:rPr>
          <w:rFonts w:ascii="Times New Roman" w:eastAsia="Times New Roman" w:hAnsi="Times New Roman"/>
          <w:sz w:val="28"/>
          <w:szCs w:val="28"/>
          <w:lang w:val="uk-UA" w:eastAsia="ru-RU"/>
        </w:rPr>
        <w:t>»</w:t>
      </w:r>
      <w:r w:rsidRPr="001F1B64">
        <w:rPr>
          <w:rFonts w:ascii="Times New Roman" w:eastAsia="Times New Roman" w:hAnsi="Times New Roman"/>
          <w:sz w:val="28"/>
          <w:szCs w:val="28"/>
          <w:lang w:eastAsia="ru-RU"/>
        </w:rPr>
        <w:t xml:space="preserve"> (1991 р., зі змінами) як стан навколишнього природного середовища, при якому забезпечується попередження погіршення екологічної обстановки та виникнення</w:t>
      </w:r>
      <w:r w:rsidR="00814169">
        <w:rPr>
          <w:rFonts w:ascii="Times New Roman" w:eastAsia="Times New Roman" w:hAnsi="Times New Roman"/>
          <w:sz w:val="28"/>
          <w:szCs w:val="28"/>
          <w:lang w:eastAsia="ru-RU"/>
        </w:rPr>
        <w:t xml:space="preserve"> небезпеки для здоров'я людей [</w:t>
      </w:r>
      <w:r w:rsidR="00814169">
        <w:rPr>
          <w:rFonts w:ascii="Times New Roman" w:eastAsia="Times New Roman" w:hAnsi="Times New Roman"/>
          <w:sz w:val="28"/>
          <w:szCs w:val="28"/>
          <w:lang w:val="uk-UA" w:eastAsia="ru-RU"/>
        </w:rPr>
        <w:t>11</w:t>
      </w:r>
      <w:r w:rsidRPr="001F1B64">
        <w:rPr>
          <w:rFonts w:ascii="Times New Roman" w:eastAsia="Times New Roman" w:hAnsi="Times New Roman"/>
          <w:sz w:val="28"/>
          <w:szCs w:val="28"/>
          <w:lang w:eastAsia="ru-RU"/>
        </w:rPr>
        <w:t>]. Проте це визначення, сформульоване ще на початку незалежності України, потребує осучаснення та розширення з урахуванням сучасних викликів, зокрема кліматичних змін, біотехнологічних ризиків, наслідків воєнних дій для довкілля та інтеграції принципів екологічної справедливості.</w:t>
      </w:r>
    </w:p>
    <w:p w14:paraId="516AE6B3" w14:textId="77777777" w:rsidR="001F1B64" w:rsidRPr="001F1B64" w:rsidRDefault="001F1B64" w:rsidP="00A10467">
      <w:pPr>
        <w:spacing w:after="0" w:line="360" w:lineRule="auto"/>
        <w:ind w:firstLine="709"/>
        <w:jc w:val="both"/>
        <w:rPr>
          <w:rFonts w:ascii="Times New Roman" w:eastAsia="Times New Roman" w:hAnsi="Times New Roman"/>
          <w:sz w:val="28"/>
          <w:szCs w:val="28"/>
          <w:lang w:eastAsia="ru-RU"/>
        </w:rPr>
      </w:pPr>
      <w:r w:rsidRPr="001F1B64">
        <w:rPr>
          <w:rFonts w:ascii="Times New Roman" w:eastAsia="Times New Roman" w:hAnsi="Times New Roman"/>
          <w:sz w:val="28"/>
          <w:szCs w:val="28"/>
          <w:lang w:eastAsia="ru-RU"/>
        </w:rPr>
        <w:t>Системний аналіз екологічної безпеки передбачає виділення її структурних компонентів, які взаємопов'язані та взаємозалежні, створюючи цілісну систему захисту від екологічних загроз. Об'єктами екологічної безпеки виступають життєво важливі інтереси людини, суспільства, держави та біосфери, реалізація яких забезпечує конституційні права громадян на безпечне для життя і здоров'я навколишнє природне середовище, біологічне різноманіття та сприятливі екологічні умови життєдіяльності [7]. Ієрархія об'єктів екологічної безпеки відображає принцип антропоцентризму, де людина як найвища соціальна цінність є головним бенефіціаром екологічних гарантій, водночас визнається внутрішня цінність природи та необхідність її збереження для майбутніх поколінь.</w:t>
      </w:r>
    </w:p>
    <w:p w14:paraId="0D215399" w14:textId="77777777" w:rsidR="001F1B64" w:rsidRPr="001F1B64" w:rsidRDefault="001F1B64" w:rsidP="00A10467">
      <w:pPr>
        <w:spacing w:after="0" w:line="360" w:lineRule="auto"/>
        <w:ind w:firstLine="709"/>
        <w:jc w:val="both"/>
        <w:rPr>
          <w:rFonts w:ascii="Times New Roman" w:eastAsia="Times New Roman" w:hAnsi="Times New Roman"/>
          <w:sz w:val="28"/>
          <w:szCs w:val="28"/>
          <w:lang w:eastAsia="ru-RU"/>
        </w:rPr>
      </w:pPr>
      <w:r w:rsidRPr="001F1B64">
        <w:rPr>
          <w:rFonts w:ascii="Times New Roman" w:eastAsia="Times New Roman" w:hAnsi="Times New Roman"/>
          <w:sz w:val="28"/>
          <w:szCs w:val="28"/>
          <w:lang w:eastAsia="ru-RU"/>
        </w:rPr>
        <w:t>Суб'єктами забезпечення екологічної безпеки є держава через систему органів виконавчої влади та місцевого самоврядування, які розробляють та реалізують екологічну політику, здійснюють моніторинг стану довкілля, встановлюють нормативи та стандарти, контролюють дотримання екологічного законодавства [8]. Водночас сучасна парадигма екологічного управління передбачає активну участь недержавних суб'єктів, зокрема громадських екологічних організацій, наукових установ, бізнес-структур, засобів масової інформації та окремих громадян, які через різні форми участі сприяють формуванню екологічної свідомості, здійснюють громадський контроль, ініціюють екологічні проєкти та притягують порушників до відповідальності.</w:t>
      </w:r>
    </w:p>
    <w:p w14:paraId="5290BDA4" w14:textId="77777777" w:rsidR="001F1B64" w:rsidRPr="001F1B64" w:rsidRDefault="001F1B64" w:rsidP="00A10467">
      <w:pPr>
        <w:spacing w:after="0" w:line="360" w:lineRule="auto"/>
        <w:ind w:firstLine="709"/>
        <w:jc w:val="both"/>
        <w:rPr>
          <w:rFonts w:ascii="Times New Roman" w:eastAsia="Times New Roman" w:hAnsi="Times New Roman"/>
          <w:sz w:val="28"/>
          <w:szCs w:val="28"/>
          <w:lang w:eastAsia="ru-RU"/>
        </w:rPr>
      </w:pPr>
      <w:r w:rsidRPr="001F1B64">
        <w:rPr>
          <w:rFonts w:ascii="Times New Roman" w:eastAsia="Times New Roman" w:hAnsi="Times New Roman"/>
          <w:sz w:val="28"/>
          <w:szCs w:val="28"/>
          <w:lang w:eastAsia="ru-RU"/>
        </w:rPr>
        <w:t>Джерелами екологічних загроз виступають природні процеси та явища, що можуть мати катастрофічні наслідки, такі як землетруси, повені, посухи, лісові пожежі, епідемії, а також антропогенна діяльність, яка порушує екологічну рівновагу через забруднення атмосферного повітря, водних ресурсів та грунтів, вичерпання природних ресурсів, знищення біотопів, накопичення відходів, емісію парникових газів [9]. Особливу категорію становлять техногенні катастрофи, які поєднують природні та антропогенні фактори, як-от аварія на Чорнобильській АЕС, вибух на шахті, прорив дамби, витік хімічних речовин, що можуть мати трансграничний характер та довгострокові наслідки для здоров'я та соціально-економічного розвитку регіонів.</w:t>
      </w:r>
    </w:p>
    <w:p w14:paraId="15C82B1A" w14:textId="77777777" w:rsidR="001F1B64" w:rsidRPr="001F1B64" w:rsidRDefault="001F1B64" w:rsidP="00A10467">
      <w:pPr>
        <w:spacing w:after="0" w:line="360" w:lineRule="auto"/>
        <w:ind w:firstLine="709"/>
        <w:jc w:val="both"/>
        <w:rPr>
          <w:rFonts w:ascii="Times New Roman" w:eastAsia="Times New Roman" w:hAnsi="Times New Roman"/>
          <w:sz w:val="28"/>
          <w:szCs w:val="28"/>
          <w:lang w:eastAsia="ru-RU"/>
        </w:rPr>
      </w:pPr>
      <w:r w:rsidRPr="001F1B64">
        <w:rPr>
          <w:rFonts w:ascii="Times New Roman" w:eastAsia="Times New Roman" w:hAnsi="Times New Roman"/>
          <w:sz w:val="28"/>
          <w:szCs w:val="28"/>
          <w:lang w:eastAsia="ru-RU"/>
        </w:rPr>
        <w:t xml:space="preserve">Механізми забезпечення екологічної безпеки охоплюють правові, економічні, технологічні, інформаційні та соціальні інструменти, які в комплексі створюють систему превенції, реагування та відновлення при екологічних загрозах. Правові механізми включають екологічне законодавство, стандарти якості довкілля, дозвільні процедури, юридичну відповідальність за екологічні правопорушення, процедури оцінки впливу на довкілля. Економічні механізми передбачають екологічне оподаткування, торгівлю квотами на викиди, екологічне страхування, </w:t>
      </w:r>
      <w:r w:rsidR="007C111F">
        <w:rPr>
          <w:rFonts w:ascii="Times New Roman" w:eastAsia="Times New Roman" w:hAnsi="Times New Roman"/>
          <w:sz w:val="28"/>
          <w:szCs w:val="28"/>
          <w:lang w:val="uk-UA" w:eastAsia="ru-RU"/>
        </w:rPr>
        <w:t>«</w:t>
      </w:r>
      <w:r w:rsidRPr="001F1B64">
        <w:rPr>
          <w:rFonts w:ascii="Times New Roman" w:eastAsia="Times New Roman" w:hAnsi="Times New Roman"/>
          <w:sz w:val="28"/>
          <w:szCs w:val="28"/>
          <w:lang w:eastAsia="ru-RU"/>
        </w:rPr>
        <w:t>зелене</w:t>
      </w:r>
      <w:r w:rsidR="007C111F">
        <w:rPr>
          <w:rFonts w:ascii="Times New Roman" w:eastAsia="Times New Roman" w:hAnsi="Times New Roman"/>
          <w:sz w:val="28"/>
          <w:szCs w:val="28"/>
          <w:lang w:val="uk-UA" w:eastAsia="ru-RU"/>
        </w:rPr>
        <w:t>»</w:t>
      </w:r>
      <w:r w:rsidRPr="001F1B64">
        <w:rPr>
          <w:rFonts w:ascii="Times New Roman" w:eastAsia="Times New Roman" w:hAnsi="Times New Roman"/>
          <w:sz w:val="28"/>
          <w:szCs w:val="28"/>
          <w:lang w:eastAsia="ru-RU"/>
        </w:rPr>
        <w:t xml:space="preserve"> фінансування, субсидії на відновлювальні джерела енергії. Технологічні механізми спрямовані на запровадження найкращих доступних технологій, енергоефективності, циркулярної економіки, відновлювальної енергетики. Інформаційні механізми забезпечують прозорість екологічної інформації, екологічну освіту та просвіту, оцінку екологічних ризиків. Соціальні механізми включають участь громадськості в прийнятті екологічних рішень, екологічний активізм, формування екологічної культури та відповідальної поведінки.</w:t>
      </w:r>
    </w:p>
    <w:p w14:paraId="3B2A34DA" w14:textId="77777777" w:rsidR="001F1B64" w:rsidRPr="001F1B64" w:rsidRDefault="001F1B64" w:rsidP="00A10467">
      <w:pPr>
        <w:spacing w:after="0" w:line="360" w:lineRule="auto"/>
        <w:ind w:firstLine="709"/>
        <w:jc w:val="both"/>
        <w:rPr>
          <w:rFonts w:ascii="Times New Roman" w:eastAsia="Times New Roman" w:hAnsi="Times New Roman"/>
          <w:sz w:val="28"/>
          <w:szCs w:val="28"/>
          <w:lang w:eastAsia="ru-RU"/>
        </w:rPr>
      </w:pPr>
      <w:r w:rsidRPr="001F1B64">
        <w:rPr>
          <w:rFonts w:ascii="Times New Roman" w:eastAsia="Times New Roman" w:hAnsi="Times New Roman"/>
          <w:sz w:val="28"/>
          <w:szCs w:val="28"/>
          <w:lang w:eastAsia="ru-RU"/>
        </w:rPr>
        <w:t>Інтеграція екологічної безпеки в теорію та практику соціальної роботи відображає зростаюче усвідомлення того, що екологічні проблеми не є абстрактними або віддаленими, а безпосередньо впливають на клієнтів соціальних служб, загострюють соціальну нерівність та вразливість, створюють нові виклики для соц</w:t>
      </w:r>
      <w:r w:rsidR="00814169">
        <w:rPr>
          <w:rFonts w:ascii="Times New Roman" w:eastAsia="Times New Roman" w:hAnsi="Times New Roman"/>
          <w:sz w:val="28"/>
          <w:szCs w:val="28"/>
          <w:lang w:eastAsia="ru-RU"/>
        </w:rPr>
        <w:t>іальної підтримки та захисту [</w:t>
      </w:r>
      <w:r w:rsidR="00814169">
        <w:rPr>
          <w:rFonts w:ascii="Times New Roman" w:eastAsia="Times New Roman" w:hAnsi="Times New Roman"/>
          <w:sz w:val="28"/>
          <w:szCs w:val="28"/>
          <w:lang w:val="uk-UA" w:eastAsia="ru-RU"/>
        </w:rPr>
        <w:t>23</w:t>
      </w:r>
      <w:r w:rsidRPr="001F1B64">
        <w:rPr>
          <w:rFonts w:ascii="Times New Roman" w:eastAsia="Times New Roman" w:hAnsi="Times New Roman"/>
          <w:sz w:val="28"/>
          <w:szCs w:val="28"/>
          <w:lang w:eastAsia="ru-RU"/>
        </w:rPr>
        <w:t xml:space="preserve">]. Міжнародна федерація соціальних працівників у своєму Глобальному визначенні соціальної роботи (2014 р.) наголошує, що соціальна робота </w:t>
      </w:r>
      <w:r w:rsidR="00D664DF">
        <w:rPr>
          <w:rFonts w:ascii="Times New Roman" w:eastAsia="Times New Roman" w:hAnsi="Times New Roman"/>
          <w:sz w:val="28"/>
          <w:szCs w:val="28"/>
          <w:lang w:eastAsia="ru-RU"/>
        </w:rPr>
        <w:t>«</w:t>
      </w:r>
      <w:r w:rsidRPr="001F1B64">
        <w:rPr>
          <w:rFonts w:ascii="Times New Roman" w:eastAsia="Times New Roman" w:hAnsi="Times New Roman"/>
          <w:sz w:val="28"/>
          <w:szCs w:val="28"/>
          <w:lang w:eastAsia="ru-RU"/>
        </w:rPr>
        <w:t>сприяє соціальним змінам та розвитку, соціальній згуртованості, активізації та звільненню людей... Принципи соціальної справедливості, прав людини, колективної відповідальності та поваги до різноманітності є центральними для соціальної роботи</w:t>
      </w:r>
      <w:r w:rsidR="00D664DF">
        <w:rPr>
          <w:rFonts w:ascii="Times New Roman" w:eastAsia="Times New Roman" w:hAnsi="Times New Roman"/>
          <w:sz w:val="28"/>
          <w:szCs w:val="28"/>
          <w:lang w:eastAsia="ru-RU"/>
        </w:rPr>
        <w:t>»</w:t>
      </w:r>
      <w:r w:rsidRPr="001F1B64">
        <w:rPr>
          <w:rFonts w:ascii="Times New Roman" w:eastAsia="Times New Roman" w:hAnsi="Times New Roman"/>
          <w:sz w:val="28"/>
          <w:szCs w:val="28"/>
          <w:lang w:eastAsia="ru-RU"/>
        </w:rPr>
        <w:t>, що створює концептуальну основу для включення екологічного виміру в професійну практику.</w:t>
      </w:r>
    </w:p>
    <w:p w14:paraId="5D3A4FB5" w14:textId="77777777" w:rsidR="001F1B64" w:rsidRPr="001F1B64" w:rsidRDefault="001F1B64" w:rsidP="00A10467">
      <w:pPr>
        <w:spacing w:after="0" w:line="360" w:lineRule="auto"/>
        <w:ind w:firstLine="709"/>
        <w:jc w:val="both"/>
        <w:rPr>
          <w:rFonts w:ascii="Times New Roman" w:eastAsia="Times New Roman" w:hAnsi="Times New Roman"/>
          <w:sz w:val="28"/>
          <w:szCs w:val="28"/>
          <w:lang w:eastAsia="ru-RU"/>
        </w:rPr>
      </w:pPr>
      <w:r w:rsidRPr="001F1B64">
        <w:rPr>
          <w:rFonts w:ascii="Times New Roman" w:eastAsia="Times New Roman" w:hAnsi="Times New Roman"/>
          <w:sz w:val="28"/>
          <w:szCs w:val="28"/>
          <w:lang w:eastAsia="ru-RU"/>
        </w:rPr>
        <w:t xml:space="preserve">Екологічна соціальна робота як напрям професійної діяльності виходить з визнання того, що стан довкілля є соціальним детермінантом здоров'я та добробуту, що екологічна несправедливість непропорційно вражає маргіналізовані групи населення, що екологічні кризи породжують соціальні проблеми, які потребують професійного втручання соціальних </w:t>
      </w:r>
      <w:r w:rsidR="00814169">
        <w:rPr>
          <w:rFonts w:ascii="Times New Roman" w:eastAsia="Times New Roman" w:hAnsi="Times New Roman"/>
          <w:sz w:val="28"/>
          <w:szCs w:val="28"/>
          <w:lang w:eastAsia="ru-RU"/>
        </w:rPr>
        <w:t>працівників [</w:t>
      </w:r>
      <w:r w:rsidR="00814169">
        <w:rPr>
          <w:rFonts w:ascii="Times New Roman" w:eastAsia="Times New Roman" w:hAnsi="Times New Roman"/>
          <w:sz w:val="28"/>
          <w:szCs w:val="28"/>
          <w:lang w:val="uk-UA" w:eastAsia="ru-RU"/>
        </w:rPr>
        <w:t>25</w:t>
      </w:r>
      <w:r w:rsidRPr="001F1B64">
        <w:rPr>
          <w:rFonts w:ascii="Times New Roman" w:eastAsia="Times New Roman" w:hAnsi="Times New Roman"/>
          <w:sz w:val="28"/>
          <w:szCs w:val="28"/>
          <w:lang w:eastAsia="ru-RU"/>
        </w:rPr>
        <w:t>]. Теоретичною основою екологічної соціальної роботи є соціально-екологічна перспектива, яка розглядає людину не ізольовано, а в контексті множинних систем, включаючи природне довкілля, що впливає на можливості та обмеження людського розвитку. Урі Бронфенбреннер у своїй екологічній теорії людського розвитку виділяв макросистему як найширший рівень середовища, що включає культурні цінності, закони, ресурси, які опосередковано впливають на розвиток через інші системи, проте сучасні екологічні виклики вимагають визнання природного довкілля як самостійного рівня аналізу.</w:t>
      </w:r>
    </w:p>
    <w:p w14:paraId="2110BBA8" w14:textId="77777777" w:rsidR="001F1B64" w:rsidRPr="001F1B64" w:rsidRDefault="001F1B64" w:rsidP="00A10467">
      <w:pPr>
        <w:spacing w:after="0" w:line="360" w:lineRule="auto"/>
        <w:ind w:firstLine="709"/>
        <w:jc w:val="both"/>
        <w:rPr>
          <w:rFonts w:ascii="Times New Roman" w:eastAsia="Times New Roman" w:hAnsi="Times New Roman"/>
          <w:sz w:val="28"/>
          <w:szCs w:val="28"/>
          <w:lang w:eastAsia="ru-RU"/>
        </w:rPr>
      </w:pPr>
      <w:r w:rsidRPr="001F1B64">
        <w:rPr>
          <w:rFonts w:ascii="Times New Roman" w:eastAsia="Times New Roman" w:hAnsi="Times New Roman"/>
          <w:sz w:val="28"/>
          <w:szCs w:val="28"/>
          <w:lang w:eastAsia="ru-RU"/>
        </w:rPr>
        <w:t>Концепція екологічної справедливості, яка виникла в США в 1980-х роках у відповідь на виявлення расової та економічної дискримінації в розміщенні токсичних відходів та забруднюючих виробництв, стала центральною для е</w:t>
      </w:r>
      <w:r w:rsidR="00814169">
        <w:rPr>
          <w:rFonts w:ascii="Times New Roman" w:eastAsia="Times New Roman" w:hAnsi="Times New Roman"/>
          <w:sz w:val="28"/>
          <w:szCs w:val="28"/>
          <w:lang w:eastAsia="ru-RU"/>
        </w:rPr>
        <w:t>кологічної соціальної роботи [</w:t>
      </w:r>
      <w:r w:rsidR="00814169">
        <w:rPr>
          <w:rFonts w:ascii="Times New Roman" w:eastAsia="Times New Roman" w:hAnsi="Times New Roman"/>
          <w:sz w:val="28"/>
          <w:szCs w:val="28"/>
          <w:lang w:val="uk-UA" w:eastAsia="ru-RU"/>
        </w:rPr>
        <w:t>39</w:t>
      </w:r>
      <w:r w:rsidRPr="001F1B64">
        <w:rPr>
          <w:rFonts w:ascii="Times New Roman" w:eastAsia="Times New Roman" w:hAnsi="Times New Roman"/>
          <w:sz w:val="28"/>
          <w:szCs w:val="28"/>
          <w:lang w:eastAsia="ru-RU"/>
        </w:rPr>
        <w:t>]. Дослідження послідовно демонструють, що малозабезпечені громади, расові та етнічні меншини, корінні народи непропорційно страждають від екологічних ризиків через розташування їхніх спільнот поблизу промислових зон, звалищ, автомагістралей, через обмежений доступ до зелених зон та чистої води, через неадекватне житло, що не захищає від екстремальних температур. Роберт Буллард, один із засновників руху за екологічну справедливість, документував як афроамериканські громади в південних штатах США систематично обиралися для розміщення небезпечних відходів, що призводило до підвищеної захворюваності на рак, респіраторні хвороби, репродуктивні проблеми.</w:t>
      </w:r>
    </w:p>
    <w:p w14:paraId="19FBDAE6" w14:textId="77777777" w:rsidR="001F1B64" w:rsidRPr="001F1B64" w:rsidRDefault="001F1B64" w:rsidP="00A10467">
      <w:pPr>
        <w:spacing w:after="0" w:line="360" w:lineRule="auto"/>
        <w:ind w:firstLine="709"/>
        <w:jc w:val="both"/>
        <w:rPr>
          <w:rFonts w:ascii="Times New Roman" w:eastAsia="Times New Roman" w:hAnsi="Times New Roman"/>
          <w:sz w:val="28"/>
          <w:szCs w:val="28"/>
          <w:lang w:eastAsia="ru-RU"/>
        </w:rPr>
      </w:pPr>
      <w:r w:rsidRPr="001F1B64">
        <w:rPr>
          <w:rFonts w:ascii="Times New Roman" w:eastAsia="Times New Roman" w:hAnsi="Times New Roman"/>
          <w:sz w:val="28"/>
          <w:szCs w:val="28"/>
          <w:lang w:eastAsia="ru-RU"/>
        </w:rPr>
        <w:t>В українському контексті питання екологічної справедливості особливо гостро постають у зонах впливу важкої промисловості, таких як Маріуполь, Кривий Ріг, Запоріжжя, де населення протягом десятиліть зазнає впливу високих рівнів забруднення повітря твердими частинками, діоксидом сірки, оксидами азоту, важкими металами, що призводить до підвищеної поширеності серцево-судинних та респіраторних захворювань, онкологічних патологі</w:t>
      </w:r>
      <w:r w:rsidR="00814169">
        <w:rPr>
          <w:rFonts w:ascii="Times New Roman" w:eastAsia="Times New Roman" w:hAnsi="Times New Roman"/>
          <w:sz w:val="28"/>
          <w:szCs w:val="28"/>
          <w:lang w:eastAsia="ru-RU"/>
        </w:rPr>
        <w:t>й, зниження тривалості життя [</w:t>
      </w:r>
      <w:r w:rsidR="00814169">
        <w:rPr>
          <w:rFonts w:ascii="Times New Roman" w:eastAsia="Times New Roman" w:hAnsi="Times New Roman"/>
          <w:sz w:val="28"/>
          <w:szCs w:val="28"/>
          <w:lang w:val="uk-UA" w:eastAsia="ru-RU"/>
        </w:rPr>
        <w:t>7</w:t>
      </w:r>
      <w:r w:rsidRPr="001F1B64">
        <w:rPr>
          <w:rFonts w:ascii="Times New Roman" w:eastAsia="Times New Roman" w:hAnsi="Times New Roman"/>
          <w:sz w:val="28"/>
          <w:szCs w:val="28"/>
          <w:lang w:eastAsia="ru-RU"/>
        </w:rPr>
        <w:t xml:space="preserve">]. Моніторинг якості повітря в Маріуполі, проведений громадською організацією </w:t>
      </w:r>
      <w:r w:rsidR="00D664DF">
        <w:rPr>
          <w:rFonts w:ascii="Times New Roman" w:eastAsia="Times New Roman" w:hAnsi="Times New Roman"/>
          <w:sz w:val="28"/>
          <w:szCs w:val="28"/>
          <w:lang w:eastAsia="ru-RU"/>
        </w:rPr>
        <w:t>«</w:t>
      </w:r>
      <w:r w:rsidRPr="001F1B64">
        <w:rPr>
          <w:rFonts w:ascii="Times New Roman" w:eastAsia="Times New Roman" w:hAnsi="Times New Roman"/>
          <w:sz w:val="28"/>
          <w:szCs w:val="28"/>
          <w:lang w:eastAsia="ru-RU"/>
        </w:rPr>
        <w:t>Екодія</w:t>
      </w:r>
      <w:r w:rsidR="00D664DF">
        <w:rPr>
          <w:rFonts w:ascii="Times New Roman" w:eastAsia="Times New Roman" w:hAnsi="Times New Roman"/>
          <w:sz w:val="28"/>
          <w:szCs w:val="28"/>
          <w:lang w:eastAsia="ru-RU"/>
        </w:rPr>
        <w:t>»</w:t>
      </w:r>
      <w:r w:rsidRPr="001F1B64">
        <w:rPr>
          <w:rFonts w:ascii="Times New Roman" w:eastAsia="Times New Roman" w:hAnsi="Times New Roman"/>
          <w:sz w:val="28"/>
          <w:szCs w:val="28"/>
          <w:lang w:eastAsia="ru-RU"/>
        </w:rPr>
        <w:t xml:space="preserve"> у 2019 році, виявив перевищення гранично допустимих концентрацій твердих частинок PM2.5 у 3-5 разів порівняно з рекомендаціями ВООЗ, при цьому найвищі рівні забруднення фіксувалися в робітничих районах поблизу металургійних комбінатів, де проживає переважно населення з низьким рівнем доходів.</w:t>
      </w:r>
    </w:p>
    <w:p w14:paraId="6E096C3D" w14:textId="77777777" w:rsidR="001F1B64" w:rsidRPr="001F1B64" w:rsidRDefault="001F1B64" w:rsidP="00A10467">
      <w:pPr>
        <w:spacing w:after="0" w:line="360" w:lineRule="auto"/>
        <w:ind w:firstLine="709"/>
        <w:jc w:val="both"/>
        <w:rPr>
          <w:rFonts w:ascii="Times New Roman" w:eastAsia="Times New Roman" w:hAnsi="Times New Roman"/>
          <w:sz w:val="28"/>
          <w:szCs w:val="28"/>
          <w:lang w:eastAsia="ru-RU"/>
        </w:rPr>
      </w:pPr>
      <w:r w:rsidRPr="001F1B64">
        <w:rPr>
          <w:rFonts w:ascii="Times New Roman" w:eastAsia="Times New Roman" w:hAnsi="Times New Roman"/>
          <w:sz w:val="28"/>
          <w:szCs w:val="28"/>
          <w:lang w:eastAsia="ru-RU"/>
        </w:rPr>
        <w:t>Повномасштабна російська агресія проти України з лютого 2022 року спричинила безпрецедентну екологічну катастрофу, яка має довгострокові соціальні наслідки та вимагає інтеграції екологічного виміру в гуманітарну в</w:t>
      </w:r>
      <w:r w:rsidR="00814169">
        <w:rPr>
          <w:rFonts w:ascii="Times New Roman" w:eastAsia="Times New Roman" w:hAnsi="Times New Roman"/>
          <w:sz w:val="28"/>
          <w:szCs w:val="28"/>
          <w:lang w:eastAsia="ru-RU"/>
        </w:rPr>
        <w:t>ідповідь та відбудову країни [1</w:t>
      </w:r>
      <w:r w:rsidR="00814169">
        <w:rPr>
          <w:rFonts w:ascii="Times New Roman" w:eastAsia="Times New Roman" w:hAnsi="Times New Roman"/>
          <w:sz w:val="28"/>
          <w:szCs w:val="28"/>
          <w:lang w:val="uk-UA" w:eastAsia="ru-RU"/>
        </w:rPr>
        <w:t>9</w:t>
      </w:r>
      <w:r w:rsidRPr="001F1B64">
        <w:rPr>
          <w:rFonts w:ascii="Times New Roman" w:eastAsia="Times New Roman" w:hAnsi="Times New Roman"/>
          <w:sz w:val="28"/>
          <w:szCs w:val="28"/>
          <w:lang w:eastAsia="ru-RU"/>
        </w:rPr>
        <w:t>]. Підрив Каховської ГЕС 6 червня 2023 року призвів до затоплення 600 км² території, знищення унікальних екосистем Нижньодніпровських плавнів, забруднення Чорного моря, гуманітарної кризи з евакуацією десятків тисяч людей, втрати джерел питної води для мільйонів мешканців південної України, порушення екологічної рівноваги регіону на десятиліття вперед. Соціальні наслідки катастрофи включають травматизацію населення, втрату житла та засобів до існування, загострення вразливості літніх людей та осіб з інвалідністю, які не могли евакуюватися самостійно, порушення доступу до медичних та соціальних послуг, ризики епідемій через забруднення води та антисанітарні умови.</w:t>
      </w:r>
    </w:p>
    <w:p w14:paraId="7A8A5352" w14:textId="77777777" w:rsidR="001F1B64" w:rsidRPr="001F1B64" w:rsidRDefault="001F1B64" w:rsidP="00A10467">
      <w:pPr>
        <w:spacing w:after="0" w:line="360" w:lineRule="auto"/>
        <w:ind w:firstLine="709"/>
        <w:jc w:val="both"/>
        <w:rPr>
          <w:rFonts w:ascii="Times New Roman" w:eastAsia="Times New Roman" w:hAnsi="Times New Roman"/>
          <w:sz w:val="28"/>
          <w:szCs w:val="28"/>
          <w:lang w:eastAsia="ru-RU"/>
        </w:rPr>
      </w:pPr>
      <w:r w:rsidRPr="001F1B64">
        <w:rPr>
          <w:rFonts w:ascii="Times New Roman" w:eastAsia="Times New Roman" w:hAnsi="Times New Roman"/>
          <w:sz w:val="28"/>
          <w:szCs w:val="28"/>
          <w:lang w:eastAsia="ru-RU"/>
        </w:rPr>
        <w:t>Роль соціальних працівників у забезпеченні екологічної безпеки є багатовимірною та включає пряму практику з клієнтами, громадську організацію, політичну адвокацію, дослідження та освіту. На рівні мікропрактики соціальні працівники здійснюють оцінку екологічних ризиків для клієнтів, інформують про права на безпечне довкілля, підтримують у документуванні екологічно обумовлених захворювань, допомагають у доступі до медичних послуг та компенсацій, надають кризову підтримку</w:t>
      </w:r>
      <w:r w:rsidR="00814169">
        <w:rPr>
          <w:rFonts w:ascii="Times New Roman" w:eastAsia="Times New Roman" w:hAnsi="Times New Roman"/>
          <w:sz w:val="28"/>
          <w:szCs w:val="28"/>
          <w:lang w:eastAsia="ru-RU"/>
        </w:rPr>
        <w:t xml:space="preserve"> при екологічних катастрофах [</w:t>
      </w:r>
      <w:r w:rsidR="00814169">
        <w:rPr>
          <w:rFonts w:ascii="Times New Roman" w:eastAsia="Times New Roman" w:hAnsi="Times New Roman"/>
          <w:sz w:val="28"/>
          <w:szCs w:val="28"/>
          <w:lang w:val="uk-UA" w:eastAsia="ru-RU"/>
        </w:rPr>
        <w:t>6</w:t>
      </w:r>
      <w:r w:rsidRPr="001F1B64">
        <w:rPr>
          <w:rFonts w:ascii="Times New Roman" w:eastAsia="Times New Roman" w:hAnsi="Times New Roman"/>
          <w:sz w:val="28"/>
          <w:szCs w:val="28"/>
          <w:lang w:eastAsia="ru-RU"/>
        </w:rPr>
        <w:t>]. На рівні мезопрактики соціальні працівники організовують громади для колективних дій з поліпшення екологічних умов, фасилітують діалог між громадами та органами влади, підтримують створення громадських екологічних організацій, координують волонтерські ініціативи з екологічного моніторингу та очищення територій. На рівні макропрактики соціальні працівники здійснюють адвокацію за екологічну справедливість, лобіюють посилення екологічного законодавства, беруть участь у розробці екологічної політики, проводять дослідження соціальних наслідків екологічних загроз, навчають майбутніх соціальних працівників екологічній компетентності.</w:t>
      </w:r>
    </w:p>
    <w:p w14:paraId="27AB7809" w14:textId="77777777" w:rsidR="001F1B64" w:rsidRPr="001F1B64" w:rsidRDefault="001F1B64" w:rsidP="00A10467">
      <w:pPr>
        <w:spacing w:after="0" w:line="360" w:lineRule="auto"/>
        <w:ind w:firstLine="709"/>
        <w:jc w:val="both"/>
        <w:rPr>
          <w:rFonts w:ascii="Times New Roman" w:eastAsia="Times New Roman" w:hAnsi="Times New Roman"/>
          <w:sz w:val="28"/>
          <w:szCs w:val="28"/>
          <w:lang w:eastAsia="ru-RU"/>
        </w:rPr>
      </w:pPr>
      <w:r w:rsidRPr="001F1B64">
        <w:rPr>
          <w:rFonts w:ascii="Times New Roman" w:eastAsia="Times New Roman" w:hAnsi="Times New Roman"/>
          <w:sz w:val="28"/>
          <w:szCs w:val="28"/>
          <w:lang w:eastAsia="ru-RU"/>
        </w:rPr>
        <w:t xml:space="preserve">Прикладом інтеграції екологічної безпеки в соціальну роботу є діяльність Центру соціальних служб для сім'ї, дітей та молоді у Львові, який у 2020 році запустив програму </w:t>
      </w:r>
      <w:r w:rsidR="00D664DF">
        <w:rPr>
          <w:rFonts w:ascii="Times New Roman" w:eastAsia="Times New Roman" w:hAnsi="Times New Roman"/>
          <w:sz w:val="28"/>
          <w:szCs w:val="28"/>
          <w:lang w:val="uk-UA" w:eastAsia="ru-RU"/>
        </w:rPr>
        <w:t>«</w:t>
      </w:r>
      <w:r w:rsidRPr="001F1B64">
        <w:rPr>
          <w:rFonts w:ascii="Times New Roman" w:eastAsia="Times New Roman" w:hAnsi="Times New Roman"/>
          <w:sz w:val="28"/>
          <w:szCs w:val="28"/>
          <w:lang w:eastAsia="ru-RU"/>
        </w:rPr>
        <w:t>Екологічне здоров'я родини</w:t>
      </w:r>
      <w:r w:rsidR="00D664DF">
        <w:rPr>
          <w:rFonts w:ascii="Times New Roman" w:eastAsia="Times New Roman" w:hAnsi="Times New Roman"/>
          <w:sz w:val="28"/>
          <w:szCs w:val="28"/>
          <w:lang w:val="uk-UA" w:eastAsia="ru-RU"/>
        </w:rPr>
        <w:t>»</w:t>
      </w:r>
      <w:r w:rsidRPr="001F1B64">
        <w:rPr>
          <w:rFonts w:ascii="Times New Roman" w:eastAsia="Times New Roman" w:hAnsi="Times New Roman"/>
          <w:sz w:val="28"/>
          <w:szCs w:val="28"/>
          <w:lang w:eastAsia="ru-RU"/>
        </w:rPr>
        <w:t>, спрямовану на підвищення обізнаності сімей з дітьми про екологічні ризики для здоров'я, зокрема забруднення повітря, небезпечні по</w:t>
      </w:r>
      <w:r w:rsidR="00814169">
        <w:rPr>
          <w:rFonts w:ascii="Times New Roman" w:eastAsia="Times New Roman" w:hAnsi="Times New Roman"/>
          <w:sz w:val="28"/>
          <w:szCs w:val="28"/>
          <w:lang w:eastAsia="ru-RU"/>
        </w:rPr>
        <w:t>бутові хімікати, якість води [1</w:t>
      </w:r>
      <w:r w:rsidR="00814169">
        <w:rPr>
          <w:rFonts w:ascii="Times New Roman" w:eastAsia="Times New Roman" w:hAnsi="Times New Roman"/>
          <w:sz w:val="28"/>
          <w:szCs w:val="28"/>
          <w:lang w:val="uk-UA" w:eastAsia="ru-RU"/>
        </w:rPr>
        <w:t>9</w:t>
      </w:r>
      <w:r w:rsidRPr="001F1B64">
        <w:rPr>
          <w:rFonts w:ascii="Times New Roman" w:eastAsia="Times New Roman" w:hAnsi="Times New Roman"/>
          <w:sz w:val="28"/>
          <w:szCs w:val="28"/>
          <w:lang w:eastAsia="ru-RU"/>
        </w:rPr>
        <w:t>]. Програма включала домашні візити соціальних працівників з оцінкою екологічної безпеки житла, надання рекомендацій щодо зниження ризиків, забезпечення фільтрами для води малозабезпечених сімей, організацію освітніх сесій для батьків та дітей, створення громадської мережі екологічно свідомих родин. Оцінка програми через рік після впровадження показала підвищення знань учасників про екологічні ризики на 67%, зниження використання токсичних побутових засобів на 54%, покращення якості повітря в житлах через вентиляцію та рослини на 31%, формування громадської ініціативи з моніторингу якості повітря біля шкіл.</w:t>
      </w:r>
    </w:p>
    <w:p w14:paraId="7828C5DC" w14:textId="77777777" w:rsidR="00386D17" w:rsidRDefault="001F1B64" w:rsidP="00A10467">
      <w:pPr>
        <w:spacing w:after="0" w:line="360" w:lineRule="auto"/>
        <w:ind w:firstLine="709"/>
        <w:jc w:val="both"/>
        <w:rPr>
          <w:rFonts w:ascii="Times New Roman" w:eastAsia="Times New Roman" w:hAnsi="Times New Roman"/>
          <w:sz w:val="28"/>
          <w:szCs w:val="28"/>
          <w:lang w:val="uk-UA" w:eastAsia="ru-RU"/>
        </w:rPr>
      </w:pPr>
      <w:r w:rsidRPr="001F1B64">
        <w:rPr>
          <w:rFonts w:ascii="Times New Roman" w:eastAsia="Times New Roman" w:hAnsi="Times New Roman"/>
          <w:sz w:val="28"/>
          <w:szCs w:val="28"/>
          <w:lang w:eastAsia="ru-RU"/>
        </w:rPr>
        <w:t xml:space="preserve">Незважаючи на зростаюче визнання важливості екологічного виміру в соціальній роботі, практична інтеграція екологічної безпеки в діяльність соціальних служб в Україні стикається з численними викликами структурного, професійного та культурного характеру. Відсутність екологічного компоненту в освітніх програмах підготовки соціальних працівників призводить до того, що фахівці не мають необхідних знань та навичок для оцінки екологічних ризиків, </w:t>
      </w:r>
      <w:r w:rsidR="00D664DF">
        <w:rPr>
          <w:rFonts w:ascii="Times New Roman" w:eastAsia="Times New Roman" w:hAnsi="Times New Roman"/>
          <w:sz w:val="28"/>
          <w:szCs w:val="28"/>
          <w:lang w:val="uk-UA" w:eastAsia="ru-RU"/>
        </w:rPr>
        <w:t xml:space="preserve">соціальних груп підвищеного ризику (див. Додаток А), </w:t>
      </w:r>
      <w:r w:rsidRPr="001F1B64">
        <w:rPr>
          <w:rFonts w:ascii="Times New Roman" w:eastAsia="Times New Roman" w:hAnsi="Times New Roman"/>
          <w:sz w:val="28"/>
          <w:szCs w:val="28"/>
          <w:lang w:eastAsia="ru-RU"/>
        </w:rPr>
        <w:t>роботи з екологічно обумовленими проблемами здоров'я, організації</w:t>
      </w:r>
      <w:r w:rsidR="00814169">
        <w:rPr>
          <w:rFonts w:ascii="Times New Roman" w:eastAsia="Times New Roman" w:hAnsi="Times New Roman"/>
          <w:sz w:val="28"/>
          <w:szCs w:val="28"/>
          <w:lang w:eastAsia="ru-RU"/>
        </w:rPr>
        <w:t xml:space="preserve"> громад для екологічних змін [</w:t>
      </w:r>
      <w:r w:rsidR="00814169">
        <w:rPr>
          <w:rFonts w:ascii="Times New Roman" w:eastAsia="Times New Roman" w:hAnsi="Times New Roman"/>
          <w:sz w:val="28"/>
          <w:szCs w:val="28"/>
          <w:lang w:val="uk-UA" w:eastAsia="ru-RU"/>
        </w:rPr>
        <w:t>3</w:t>
      </w:r>
      <w:r w:rsidRPr="001F1B64">
        <w:rPr>
          <w:rFonts w:ascii="Times New Roman" w:eastAsia="Times New Roman" w:hAnsi="Times New Roman"/>
          <w:sz w:val="28"/>
          <w:szCs w:val="28"/>
          <w:lang w:eastAsia="ru-RU"/>
        </w:rPr>
        <w:t xml:space="preserve">]. </w:t>
      </w:r>
    </w:p>
    <w:p w14:paraId="4F3B8BE5" w14:textId="77777777" w:rsidR="00386D17" w:rsidRDefault="00386D17" w:rsidP="00A10467">
      <w:pPr>
        <w:spacing w:after="0" w:line="360" w:lineRule="auto"/>
        <w:ind w:firstLine="709"/>
        <w:jc w:val="both"/>
        <w:rPr>
          <w:rFonts w:ascii="Times New Roman" w:eastAsia="Times New Roman" w:hAnsi="Times New Roman"/>
          <w:sz w:val="28"/>
          <w:szCs w:val="28"/>
          <w:lang w:val="uk-UA" w:eastAsia="ru-RU"/>
        </w:rPr>
      </w:pPr>
    </w:p>
    <w:p w14:paraId="3A72BD83" w14:textId="77777777" w:rsidR="00386D17" w:rsidRDefault="00386D17" w:rsidP="00A10467">
      <w:pPr>
        <w:spacing w:after="0" w:line="360" w:lineRule="auto"/>
        <w:ind w:firstLine="709"/>
        <w:jc w:val="both"/>
        <w:rPr>
          <w:rFonts w:ascii="Times New Roman" w:eastAsia="Times New Roman" w:hAnsi="Times New Roman"/>
          <w:sz w:val="28"/>
          <w:szCs w:val="28"/>
          <w:lang w:val="uk-UA" w:eastAsia="ru-RU"/>
        </w:rPr>
      </w:pPr>
    </w:p>
    <w:p w14:paraId="5EDD24F4" w14:textId="77777777" w:rsidR="001F1B64" w:rsidRDefault="001F1B64" w:rsidP="00A10467">
      <w:pPr>
        <w:spacing w:after="0" w:line="360" w:lineRule="auto"/>
        <w:ind w:firstLine="709"/>
        <w:jc w:val="both"/>
        <w:rPr>
          <w:rFonts w:ascii="Times New Roman" w:eastAsia="Times New Roman" w:hAnsi="Times New Roman"/>
          <w:sz w:val="28"/>
          <w:szCs w:val="28"/>
          <w:lang w:val="uk-UA" w:eastAsia="ru-RU"/>
        </w:rPr>
      </w:pPr>
      <w:r w:rsidRPr="00386D17">
        <w:rPr>
          <w:rFonts w:ascii="Times New Roman" w:eastAsia="Times New Roman" w:hAnsi="Times New Roman"/>
          <w:sz w:val="28"/>
          <w:szCs w:val="28"/>
          <w:lang w:val="uk-UA" w:eastAsia="ru-RU"/>
        </w:rPr>
        <w:t xml:space="preserve">Аналіз навчальних планів спеціальності </w:t>
      </w:r>
      <w:r w:rsidR="006572D5">
        <w:rPr>
          <w:rFonts w:ascii="Times New Roman" w:eastAsia="Times New Roman" w:hAnsi="Times New Roman"/>
          <w:sz w:val="28"/>
          <w:szCs w:val="28"/>
          <w:lang w:val="uk-UA" w:eastAsia="ru-RU"/>
        </w:rPr>
        <w:t>«</w:t>
      </w:r>
      <w:r w:rsidRPr="00386D17">
        <w:rPr>
          <w:rFonts w:ascii="Times New Roman" w:eastAsia="Times New Roman" w:hAnsi="Times New Roman"/>
          <w:sz w:val="28"/>
          <w:szCs w:val="28"/>
          <w:lang w:val="uk-UA" w:eastAsia="ru-RU"/>
        </w:rPr>
        <w:t>Соціальна робота</w:t>
      </w:r>
      <w:r w:rsidR="006572D5">
        <w:rPr>
          <w:rFonts w:ascii="Times New Roman" w:eastAsia="Times New Roman" w:hAnsi="Times New Roman"/>
          <w:sz w:val="28"/>
          <w:szCs w:val="28"/>
          <w:lang w:val="uk-UA" w:eastAsia="ru-RU"/>
        </w:rPr>
        <w:t>»</w:t>
      </w:r>
      <w:r w:rsidRPr="00386D17">
        <w:rPr>
          <w:rFonts w:ascii="Times New Roman" w:eastAsia="Times New Roman" w:hAnsi="Times New Roman"/>
          <w:sz w:val="28"/>
          <w:szCs w:val="28"/>
          <w:lang w:val="uk-UA" w:eastAsia="ru-RU"/>
        </w:rPr>
        <w:t xml:space="preserve"> в українських університетах, проведений у 2021 році, виявив, що лише 12% закладів включають окремі курси або модулі з екологічної соціальної роботи, тоді як 78% взагалі не торкаються екологічної проблематики в підготовці майбутніх фахівців</w:t>
      </w:r>
      <w:r w:rsidR="00386D17">
        <w:rPr>
          <w:rFonts w:ascii="Times New Roman" w:eastAsia="Times New Roman" w:hAnsi="Times New Roman"/>
          <w:sz w:val="28"/>
          <w:szCs w:val="28"/>
          <w:lang w:val="uk-UA" w:eastAsia="ru-RU"/>
        </w:rPr>
        <w:t xml:space="preserve"> (див. рис. 1.2)</w:t>
      </w:r>
      <w:r w:rsidRPr="00386D17">
        <w:rPr>
          <w:rFonts w:ascii="Times New Roman" w:eastAsia="Times New Roman" w:hAnsi="Times New Roman"/>
          <w:sz w:val="28"/>
          <w:szCs w:val="28"/>
          <w:lang w:val="uk-UA" w:eastAsia="ru-RU"/>
        </w:rPr>
        <w:t>.</w:t>
      </w:r>
    </w:p>
    <w:p w14:paraId="64DF80BA" w14:textId="77777777" w:rsidR="00386D17" w:rsidRDefault="00386D17" w:rsidP="004C4395">
      <w:pPr>
        <w:spacing w:after="0" w:line="360" w:lineRule="auto"/>
        <w:ind w:firstLine="709"/>
        <w:jc w:val="center"/>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w:drawing>
          <wp:inline distT="0" distB="0" distL="0" distR="0" wp14:anchorId="78C170BB" wp14:editId="300EB10B">
            <wp:extent cx="5486400" cy="32004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D5A4279" w14:textId="77777777" w:rsidR="00386D17" w:rsidRDefault="00386D17" w:rsidP="00A10467">
      <w:pPr>
        <w:spacing w:after="0" w:line="360" w:lineRule="auto"/>
        <w:ind w:firstLine="709"/>
        <w:jc w:val="both"/>
        <w:rPr>
          <w:rFonts w:ascii="Times New Roman" w:eastAsia="Times New Roman" w:hAnsi="Times New Roman"/>
          <w:b/>
          <w:sz w:val="28"/>
          <w:szCs w:val="28"/>
          <w:lang w:val="uk-UA" w:eastAsia="ru-RU"/>
        </w:rPr>
      </w:pPr>
      <w:r w:rsidRPr="00386D17">
        <w:rPr>
          <w:rFonts w:ascii="Times New Roman" w:eastAsia="Times New Roman" w:hAnsi="Times New Roman"/>
          <w:b/>
          <w:sz w:val="28"/>
          <w:szCs w:val="28"/>
          <w:lang w:val="uk-UA" w:eastAsia="ru-RU"/>
        </w:rPr>
        <w:t xml:space="preserve">Рис. 1.2. Статистичні дані щодо імплементації екологічної проблематики у освітньо-професійні програми «Соціальна робота» </w:t>
      </w:r>
    </w:p>
    <w:p w14:paraId="3AB5132B" w14:textId="77777777" w:rsidR="004C4395" w:rsidRPr="00386D17" w:rsidRDefault="004C4395" w:rsidP="00A10467">
      <w:pPr>
        <w:spacing w:after="0" w:line="360" w:lineRule="auto"/>
        <w:ind w:firstLine="709"/>
        <w:jc w:val="both"/>
        <w:rPr>
          <w:rFonts w:ascii="Times New Roman" w:eastAsia="Times New Roman" w:hAnsi="Times New Roman"/>
          <w:b/>
          <w:sz w:val="28"/>
          <w:szCs w:val="28"/>
          <w:lang w:val="uk-UA" w:eastAsia="ru-RU"/>
        </w:rPr>
      </w:pPr>
    </w:p>
    <w:p w14:paraId="4FAD3229" w14:textId="77777777" w:rsidR="001F1B64" w:rsidRPr="00BD725A" w:rsidRDefault="001F1B64" w:rsidP="00A10467">
      <w:pPr>
        <w:spacing w:after="0" w:line="360" w:lineRule="auto"/>
        <w:ind w:firstLine="709"/>
        <w:jc w:val="both"/>
        <w:rPr>
          <w:rFonts w:ascii="Times New Roman" w:eastAsia="Times New Roman" w:hAnsi="Times New Roman"/>
          <w:sz w:val="28"/>
          <w:szCs w:val="28"/>
          <w:lang w:val="uk-UA" w:eastAsia="ru-RU"/>
        </w:rPr>
      </w:pPr>
      <w:r w:rsidRPr="00386D17">
        <w:rPr>
          <w:rFonts w:ascii="Times New Roman" w:eastAsia="Times New Roman" w:hAnsi="Times New Roman"/>
          <w:sz w:val="28"/>
          <w:szCs w:val="28"/>
          <w:lang w:val="uk-UA" w:eastAsia="ru-RU"/>
        </w:rPr>
        <w:t>Обмеженість фінансування соціальних служб та перевантаженість соціальних працівників кризовими випадками, пов'язаними з бідністю, насильством, інвалідністю, залишають мало ресурсів та часу для роботи з екологічними питаннями, які часто сприймаються як другорядні порівняно з нагал</w:t>
      </w:r>
      <w:r w:rsidR="00CB6A7A">
        <w:rPr>
          <w:rFonts w:ascii="Times New Roman" w:eastAsia="Times New Roman" w:hAnsi="Times New Roman"/>
          <w:sz w:val="28"/>
          <w:szCs w:val="28"/>
          <w:lang w:val="uk-UA" w:eastAsia="ru-RU"/>
        </w:rPr>
        <w:t>ьними соціальними проблемами [19</w:t>
      </w:r>
      <w:r w:rsidRPr="00386D17">
        <w:rPr>
          <w:rFonts w:ascii="Times New Roman" w:eastAsia="Times New Roman" w:hAnsi="Times New Roman"/>
          <w:sz w:val="28"/>
          <w:szCs w:val="28"/>
          <w:lang w:val="uk-UA" w:eastAsia="ru-RU"/>
        </w:rPr>
        <w:t xml:space="preserve">]. </w:t>
      </w:r>
      <w:r w:rsidRPr="00BD725A">
        <w:rPr>
          <w:rFonts w:ascii="Times New Roman" w:eastAsia="Times New Roman" w:hAnsi="Times New Roman"/>
          <w:sz w:val="28"/>
          <w:szCs w:val="28"/>
          <w:lang w:val="uk-UA" w:eastAsia="ru-RU"/>
        </w:rPr>
        <w:t>Проте така позиція ігнорує той факт, що екологічні фактори часто є коренями причинами або загострюючими чинниками багатьох соціальних проблем, з якими працюють соціальні служби, зокрема поганого здоров'я, низької працездатності, житлової незабезпеченості. Дослідження в США показало, що діти з астмою, спричиненою забрудненням повітря, пропускають у середньому 15 днів школи на рік, що призводить до шкільної неуспішності, соціальної ізоляції, потреби в додатковій соціально-педагогічній підтримці.</w:t>
      </w:r>
    </w:p>
    <w:p w14:paraId="426A2B0E" w14:textId="77777777" w:rsidR="001F1B64" w:rsidRPr="001F1B64" w:rsidRDefault="001F1B64" w:rsidP="00A10467">
      <w:pPr>
        <w:spacing w:after="0" w:line="360" w:lineRule="auto"/>
        <w:ind w:firstLine="709"/>
        <w:jc w:val="both"/>
        <w:rPr>
          <w:rFonts w:ascii="Times New Roman" w:eastAsia="Times New Roman" w:hAnsi="Times New Roman"/>
          <w:sz w:val="28"/>
          <w:szCs w:val="28"/>
          <w:lang w:eastAsia="ru-RU"/>
        </w:rPr>
      </w:pPr>
      <w:r w:rsidRPr="00BD725A">
        <w:rPr>
          <w:rFonts w:ascii="Times New Roman" w:eastAsia="Times New Roman" w:hAnsi="Times New Roman"/>
          <w:sz w:val="28"/>
          <w:szCs w:val="28"/>
          <w:lang w:val="uk-UA" w:eastAsia="ru-RU"/>
        </w:rPr>
        <w:t xml:space="preserve">Фрагментація системи управління екологічною безпекою та соціальним захистом ускладнює міжсекторальну співпрацю, необхідну для ефективного вирішення екологічно обумовлених соціальних проблем. </w:t>
      </w:r>
      <w:r w:rsidRPr="001F1B64">
        <w:rPr>
          <w:rFonts w:ascii="Times New Roman" w:eastAsia="Times New Roman" w:hAnsi="Times New Roman"/>
          <w:sz w:val="28"/>
          <w:szCs w:val="28"/>
          <w:lang w:eastAsia="ru-RU"/>
        </w:rPr>
        <w:t>Екологічні органи зосереджені на моніторингу та контролі дотримання екологічних стандартів, проте часто не мають мандату або ресурсів для роботи з соціальними наслідками забруднення. Органи охорони здоров'я займаються лікуванням екологічно обумовлених захворювань, проте рідко здійснюють превентивні інтервенції або адвокацію за зміну екологічних умов. Соціальні служби надають підтримку вразливим групам, проте часто не ідентифікують екологічні детермінанти проблем клієнтів та не координ</w:t>
      </w:r>
      <w:r w:rsidR="00CB6A7A">
        <w:rPr>
          <w:rFonts w:ascii="Times New Roman" w:eastAsia="Times New Roman" w:hAnsi="Times New Roman"/>
          <w:sz w:val="28"/>
          <w:szCs w:val="28"/>
          <w:lang w:eastAsia="ru-RU"/>
        </w:rPr>
        <w:t>ують з екологічними органами [</w:t>
      </w:r>
      <w:r w:rsidR="00CB6A7A">
        <w:rPr>
          <w:rFonts w:ascii="Times New Roman" w:eastAsia="Times New Roman" w:hAnsi="Times New Roman"/>
          <w:sz w:val="28"/>
          <w:szCs w:val="28"/>
          <w:lang w:val="uk-UA" w:eastAsia="ru-RU"/>
        </w:rPr>
        <w:t>23</w:t>
      </w:r>
      <w:r w:rsidRPr="001F1B64">
        <w:rPr>
          <w:rFonts w:ascii="Times New Roman" w:eastAsia="Times New Roman" w:hAnsi="Times New Roman"/>
          <w:sz w:val="28"/>
          <w:szCs w:val="28"/>
          <w:lang w:eastAsia="ru-RU"/>
        </w:rPr>
        <w:t>].</w:t>
      </w:r>
    </w:p>
    <w:p w14:paraId="7E02A1F5" w14:textId="77777777" w:rsidR="001F1B64" w:rsidRPr="001F1B64" w:rsidRDefault="001F1B64" w:rsidP="00A10467">
      <w:pPr>
        <w:spacing w:after="0" w:line="360" w:lineRule="auto"/>
        <w:ind w:firstLine="709"/>
        <w:jc w:val="both"/>
        <w:rPr>
          <w:rFonts w:ascii="Times New Roman" w:eastAsia="Times New Roman" w:hAnsi="Times New Roman"/>
          <w:sz w:val="28"/>
          <w:szCs w:val="28"/>
          <w:lang w:eastAsia="ru-RU"/>
        </w:rPr>
      </w:pPr>
      <w:r w:rsidRPr="001F1B64">
        <w:rPr>
          <w:rFonts w:ascii="Times New Roman" w:eastAsia="Times New Roman" w:hAnsi="Times New Roman"/>
          <w:sz w:val="28"/>
          <w:szCs w:val="28"/>
          <w:lang w:eastAsia="ru-RU"/>
        </w:rPr>
        <w:t>Культурні бар'єри включають стереотипне сприйняття екологічних проблем як питання природознавства або технології, а не соціальної справедливості, що виключає соціальних працівників з екологічного дискурсу та політики. Відсутність традиції громадянського екологічного активізму в пострадянському суспільстві, патерналістське очікування, що держава вирішить екологічні проблеми без участі громадян, низька екологічна грамотність населення ускладнюють організацію громад для колективних екологічних дій. Проте останні роки демонструють зростання громадянської екологічної свідомості, особливо серед молоді, що створює можливості для партнерства соціальних працівників з екологічними рухами.</w:t>
      </w:r>
    </w:p>
    <w:p w14:paraId="460C2718" w14:textId="77777777" w:rsidR="001F1B64" w:rsidRPr="001F1B64" w:rsidRDefault="001F1B64" w:rsidP="00912100">
      <w:pPr>
        <w:spacing w:after="0" w:line="360" w:lineRule="auto"/>
        <w:ind w:firstLine="709"/>
        <w:jc w:val="both"/>
        <w:rPr>
          <w:rFonts w:ascii="Times New Roman" w:eastAsia="Times New Roman" w:hAnsi="Times New Roman"/>
          <w:sz w:val="28"/>
          <w:szCs w:val="28"/>
          <w:lang w:eastAsia="ru-RU"/>
        </w:rPr>
      </w:pPr>
      <w:r w:rsidRPr="001F1B64">
        <w:rPr>
          <w:rFonts w:ascii="Times New Roman" w:eastAsia="Times New Roman" w:hAnsi="Times New Roman"/>
          <w:sz w:val="28"/>
          <w:szCs w:val="28"/>
          <w:lang w:eastAsia="ru-RU"/>
        </w:rPr>
        <w:t>Воєнні дії на території України з 2014 року та їх ескалація з 2022 року створили безпрецедентні виклики для екологічної безпеки та соціальної роботи, вимагаючи інтеграції екологічного виміру в гуманітарну відповідь, підтримку внутрішньо переміщених осіб, постконфліктну відбудову</w:t>
      </w:r>
      <w:r w:rsidR="00ED22F1">
        <w:rPr>
          <w:rFonts w:ascii="Times New Roman" w:eastAsia="Times New Roman" w:hAnsi="Times New Roman"/>
          <w:sz w:val="28"/>
          <w:szCs w:val="28"/>
          <w:lang w:val="uk-UA" w:eastAsia="ru-RU"/>
        </w:rPr>
        <w:t xml:space="preserve"> (див. табл. 1.3.)</w:t>
      </w:r>
      <w:r w:rsidR="00CB6A7A">
        <w:rPr>
          <w:rFonts w:ascii="Times New Roman" w:eastAsia="Times New Roman" w:hAnsi="Times New Roman"/>
          <w:sz w:val="28"/>
          <w:szCs w:val="28"/>
          <w:lang w:eastAsia="ru-RU"/>
        </w:rPr>
        <w:t xml:space="preserve"> [</w:t>
      </w:r>
      <w:r w:rsidR="00CB6A7A">
        <w:rPr>
          <w:rFonts w:ascii="Times New Roman" w:eastAsia="Times New Roman" w:hAnsi="Times New Roman"/>
          <w:sz w:val="28"/>
          <w:szCs w:val="28"/>
          <w:lang w:val="uk-UA" w:eastAsia="ru-RU"/>
        </w:rPr>
        <w:t>19</w:t>
      </w:r>
      <w:r w:rsidRPr="001F1B64">
        <w:rPr>
          <w:rFonts w:ascii="Times New Roman" w:eastAsia="Times New Roman" w:hAnsi="Times New Roman"/>
          <w:sz w:val="28"/>
          <w:szCs w:val="28"/>
          <w:lang w:eastAsia="ru-RU"/>
        </w:rPr>
        <w:t>]. Бомбардування промислових об'єктів, зокрема хімічних заводів, нафтосховищ, металургійних комбінатів, призводить до масштабного забруднення повітря, води та грунтів токсичними речовинами, що створює довгострокові ризики для здоров'я населення прифронтових та окупованих територій. Замінування сільськогосподарських угідь та природних територій робить їх непридатними для використання на десятиліття, створюючи продовольчу незахищеність та обмежуючи можливості існування сільських громад. Руйнування інфраструктури водопостачання та каналізації призводить до епідеміологічних ризиків та деградації водних екосистем.</w:t>
      </w:r>
    </w:p>
    <w:p w14:paraId="5B449D8E" w14:textId="77777777" w:rsidR="004D4B7F" w:rsidRPr="00027E84" w:rsidRDefault="004D4B7F" w:rsidP="004D4B7F">
      <w:pPr>
        <w:spacing w:before="100" w:beforeAutospacing="1" w:after="100" w:afterAutospacing="1" w:line="240" w:lineRule="auto"/>
        <w:jc w:val="right"/>
        <w:rPr>
          <w:rFonts w:ascii="Times New Roman" w:eastAsia="Times New Roman" w:hAnsi="Times New Roman"/>
          <w:b/>
          <w:bCs/>
          <w:sz w:val="28"/>
          <w:szCs w:val="24"/>
          <w:lang w:eastAsia="ru-RU"/>
        </w:rPr>
      </w:pPr>
      <w:r w:rsidRPr="00027E84">
        <w:rPr>
          <w:rFonts w:ascii="Times New Roman" w:eastAsia="Times New Roman" w:hAnsi="Times New Roman"/>
          <w:b/>
          <w:bCs/>
          <w:sz w:val="28"/>
          <w:szCs w:val="24"/>
          <w:lang w:eastAsia="ru-RU"/>
        </w:rPr>
        <w:t xml:space="preserve">Таблиця 1.3. </w:t>
      </w:r>
    </w:p>
    <w:p w14:paraId="725D489E" w14:textId="77777777" w:rsidR="004D4B7F" w:rsidRPr="001F1B64" w:rsidRDefault="004D4B7F" w:rsidP="004D4B7F">
      <w:pPr>
        <w:spacing w:before="100" w:beforeAutospacing="1" w:after="100" w:afterAutospacing="1" w:line="240" w:lineRule="auto"/>
        <w:jc w:val="center"/>
        <w:rPr>
          <w:rFonts w:ascii="Times New Roman" w:eastAsia="Times New Roman" w:hAnsi="Times New Roman"/>
          <w:sz w:val="28"/>
          <w:szCs w:val="24"/>
          <w:lang w:eastAsia="ru-RU"/>
        </w:rPr>
      </w:pPr>
      <w:r w:rsidRPr="00027E84">
        <w:rPr>
          <w:rFonts w:ascii="Times New Roman" w:eastAsia="Times New Roman" w:hAnsi="Times New Roman"/>
          <w:b/>
          <w:bCs/>
          <w:sz w:val="28"/>
          <w:szCs w:val="24"/>
          <w:lang w:eastAsia="ru-RU"/>
        </w:rPr>
        <w:t>Екологічні наслідки війни в Україні та виклики для соціальної роботи</w:t>
      </w:r>
    </w:p>
    <w:tbl>
      <w:tblPr>
        <w:tblStyle w:val="21"/>
        <w:tblW w:w="0" w:type="auto"/>
        <w:tblLook w:val="04A0" w:firstRow="1" w:lastRow="0" w:firstColumn="1" w:lastColumn="0" w:noHBand="0" w:noVBand="1"/>
      </w:tblPr>
      <w:tblGrid>
        <w:gridCol w:w="1653"/>
        <w:gridCol w:w="1635"/>
        <w:gridCol w:w="1840"/>
        <w:gridCol w:w="1871"/>
        <w:gridCol w:w="2571"/>
      </w:tblGrid>
      <w:tr w:rsidR="004D4B7F" w:rsidRPr="001F1B64" w14:paraId="3B9D62B5" w14:textId="77777777" w:rsidTr="004D4B7F">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hideMark/>
          </w:tcPr>
          <w:p w14:paraId="7FB7D526" w14:textId="77777777" w:rsidR="004D4B7F" w:rsidRPr="001F1B64" w:rsidRDefault="004D4B7F" w:rsidP="00807764">
            <w:pPr>
              <w:jc w:val="center"/>
              <w:rPr>
                <w:rFonts w:ascii="Times New Roman" w:eastAsia="Times New Roman" w:hAnsi="Times New Roman"/>
                <w:b/>
                <w:bCs/>
                <w:lang w:eastAsia="ru-RU"/>
              </w:rPr>
            </w:pPr>
            <w:r w:rsidRPr="001F1B64">
              <w:rPr>
                <w:rFonts w:ascii="Times New Roman" w:eastAsia="Times New Roman" w:hAnsi="Times New Roman"/>
                <w:b/>
                <w:bCs/>
                <w:lang w:eastAsia="ru-RU"/>
              </w:rPr>
              <w:t>Тип екологічного впливу</w:t>
            </w:r>
          </w:p>
        </w:tc>
        <w:tc>
          <w:tcPr>
            <w:tcW w:w="0" w:type="auto"/>
            <w:hideMark/>
          </w:tcPr>
          <w:p w14:paraId="4A790778" w14:textId="77777777" w:rsidR="004D4B7F" w:rsidRPr="001F1B64" w:rsidRDefault="004D4B7F" w:rsidP="0080776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bCs/>
                <w:lang w:eastAsia="ru-RU"/>
              </w:rPr>
            </w:pPr>
            <w:r w:rsidRPr="001F1B64">
              <w:rPr>
                <w:rFonts w:ascii="Times New Roman" w:eastAsia="Times New Roman" w:hAnsi="Times New Roman"/>
                <w:b/>
                <w:bCs/>
                <w:lang w:eastAsia="ru-RU"/>
              </w:rPr>
              <w:t>Масштаб проблеми</w:t>
            </w:r>
          </w:p>
        </w:tc>
        <w:tc>
          <w:tcPr>
            <w:tcW w:w="0" w:type="auto"/>
            <w:hideMark/>
          </w:tcPr>
          <w:p w14:paraId="20205964" w14:textId="77777777" w:rsidR="004D4B7F" w:rsidRPr="001F1B64" w:rsidRDefault="004D4B7F" w:rsidP="0080776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bCs/>
                <w:lang w:eastAsia="ru-RU"/>
              </w:rPr>
            </w:pPr>
            <w:r w:rsidRPr="001F1B64">
              <w:rPr>
                <w:rFonts w:ascii="Times New Roman" w:eastAsia="Times New Roman" w:hAnsi="Times New Roman"/>
                <w:b/>
                <w:bCs/>
                <w:lang w:eastAsia="ru-RU"/>
              </w:rPr>
              <w:t>Соціальні наслідки</w:t>
            </w:r>
          </w:p>
        </w:tc>
        <w:tc>
          <w:tcPr>
            <w:tcW w:w="0" w:type="auto"/>
            <w:hideMark/>
          </w:tcPr>
          <w:p w14:paraId="14122028" w14:textId="77777777" w:rsidR="004D4B7F" w:rsidRPr="001F1B64" w:rsidRDefault="004D4B7F" w:rsidP="0080776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bCs/>
                <w:lang w:eastAsia="ru-RU"/>
              </w:rPr>
            </w:pPr>
            <w:r w:rsidRPr="001F1B64">
              <w:rPr>
                <w:rFonts w:ascii="Times New Roman" w:eastAsia="Times New Roman" w:hAnsi="Times New Roman"/>
                <w:b/>
                <w:bCs/>
                <w:lang w:eastAsia="ru-RU"/>
              </w:rPr>
              <w:t>Виклики для соціальної роботи</w:t>
            </w:r>
          </w:p>
        </w:tc>
        <w:tc>
          <w:tcPr>
            <w:tcW w:w="0" w:type="auto"/>
            <w:hideMark/>
          </w:tcPr>
          <w:p w14:paraId="1668554F" w14:textId="77777777" w:rsidR="004D4B7F" w:rsidRPr="001F1B64" w:rsidRDefault="004D4B7F" w:rsidP="0080776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bCs/>
                <w:lang w:eastAsia="ru-RU"/>
              </w:rPr>
            </w:pPr>
            <w:r w:rsidRPr="001F1B64">
              <w:rPr>
                <w:rFonts w:ascii="Times New Roman" w:eastAsia="Times New Roman" w:hAnsi="Times New Roman"/>
                <w:b/>
                <w:bCs/>
                <w:lang w:eastAsia="ru-RU"/>
              </w:rPr>
              <w:t>Необхідні інтервенції</w:t>
            </w:r>
          </w:p>
        </w:tc>
      </w:tr>
      <w:tr w:rsidR="004D4B7F" w:rsidRPr="001F1B64" w14:paraId="1B84FDEE" w14:textId="77777777" w:rsidTr="00A46E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FE09DA3" w14:textId="77777777" w:rsidR="004D4B7F" w:rsidRPr="001F1B64" w:rsidRDefault="004D4B7F" w:rsidP="00A46E3E">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Забруднення повітря від пожеж та вибухів</w:t>
            </w:r>
          </w:p>
        </w:tc>
        <w:tc>
          <w:tcPr>
            <w:tcW w:w="0" w:type="auto"/>
            <w:vAlign w:val="center"/>
            <w:hideMark/>
          </w:tcPr>
          <w:p w14:paraId="070C2E91" w14:textId="77777777" w:rsidR="004D4B7F" w:rsidRPr="001F1B64" w:rsidRDefault="004D4B7F" w:rsidP="00A46E3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Понад 800 великих пожеж на промислових об'єктах; викиди токсичних речовин</w:t>
            </w:r>
          </w:p>
        </w:tc>
        <w:tc>
          <w:tcPr>
            <w:tcW w:w="0" w:type="auto"/>
            <w:hideMark/>
          </w:tcPr>
          <w:p w14:paraId="79631490" w14:textId="77777777" w:rsidR="004D4B7F" w:rsidRPr="001F1B64" w:rsidRDefault="004D4B7F" w:rsidP="009547D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Респіраторні захворювання; онкологічні ризики; необхідність евакуації вразливих груп</w:t>
            </w:r>
          </w:p>
        </w:tc>
        <w:tc>
          <w:tcPr>
            <w:tcW w:w="0" w:type="auto"/>
            <w:hideMark/>
          </w:tcPr>
          <w:p w14:paraId="6918D8BD" w14:textId="77777777" w:rsidR="004D4B7F" w:rsidRPr="001F1B64" w:rsidRDefault="004D4B7F" w:rsidP="009547D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Оцінка ризиків для клієнтів; підтримка в евакуації; моніторинг здоров'я; адвокація за компенсації</w:t>
            </w:r>
          </w:p>
        </w:tc>
        <w:tc>
          <w:tcPr>
            <w:tcW w:w="0" w:type="auto"/>
            <w:hideMark/>
          </w:tcPr>
          <w:p w14:paraId="793FB162" w14:textId="77777777" w:rsidR="004D4B7F" w:rsidRPr="001F1B64" w:rsidRDefault="004D4B7F" w:rsidP="009547D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Створення карт екологічних ризиків; протоколи евакуації вразливих груп; програми медичного моніторингу</w:t>
            </w:r>
          </w:p>
        </w:tc>
      </w:tr>
      <w:tr w:rsidR="004D4B7F" w:rsidRPr="001F1B64" w14:paraId="2F40E07E" w14:textId="77777777" w:rsidTr="00A46E3E">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80E5AB7" w14:textId="77777777" w:rsidR="004D4B7F" w:rsidRPr="001F1B64" w:rsidRDefault="004D4B7F" w:rsidP="00A46E3E">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Забруднення води та грунтів</w:t>
            </w:r>
          </w:p>
        </w:tc>
        <w:tc>
          <w:tcPr>
            <w:tcW w:w="0" w:type="auto"/>
            <w:vAlign w:val="center"/>
            <w:hideMark/>
          </w:tcPr>
          <w:p w14:paraId="39BB14B8" w14:textId="77777777" w:rsidR="004D4B7F" w:rsidRPr="001F1B64" w:rsidRDefault="004D4B7F" w:rsidP="00A46E3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3 млн га сільгоспугідь забруднені; понад 30% водних ресурсів уражені</w:t>
            </w:r>
          </w:p>
        </w:tc>
        <w:tc>
          <w:tcPr>
            <w:tcW w:w="0" w:type="auto"/>
            <w:hideMark/>
          </w:tcPr>
          <w:p w14:paraId="5916A272" w14:textId="77777777" w:rsidR="004D4B7F" w:rsidRPr="001F1B64" w:rsidRDefault="004D4B7F" w:rsidP="009547D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Дефіцит питної води; продовольча незахищеність; ризики інфекційних хвороб; втрата засобів існування фермерів</w:t>
            </w:r>
          </w:p>
        </w:tc>
        <w:tc>
          <w:tcPr>
            <w:tcW w:w="0" w:type="auto"/>
            <w:hideMark/>
          </w:tcPr>
          <w:p w14:paraId="5462D3D1" w14:textId="77777777" w:rsidR="004D4B7F" w:rsidRPr="001F1B64" w:rsidRDefault="004D4B7F" w:rsidP="009547D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Забезпечення доступу до чистої води; харчова підтримка; профілактика інфекцій; економічна диверсифікація громад</w:t>
            </w:r>
          </w:p>
        </w:tc>
        <w:tc>
          <w:tcPr>
            <w:tcW w:w="0" w:type="auto"/>
            <w:hideMark/>
          </w:tcPr>
          <w:p w14:paraId="6E64E20C" w14:textId="77777777" w:rsidR="004D4B7F" w:rsidRPr="001F1B64" w:rsidRDefault="004D4B7F" w:rsidP="009547D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Мобільні станції очищення води; програми продовольчої безпеки; епідеміологічний нагляд; перекваліфікація аграріїв</w:t>
            </w:r>
          </w:p>
        </w:tc>
      </w:tr>
      <w:tr w:rsidR="004D4B7F" w:rsidRPr="001F1B64" w14:paraId="2C8A459D" w14:textId="77777777" w:rsidTr="00A46E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6F11E9C" w14:textId="77777777" w:rsidR="004D4B7F" w:rsidRPr="001F1B64" w:rsidRDefault="004D4B7F" w:rsidP="00A46E3E">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Замінування територій</w:t>
            </w:r>
          </w:p>
        </w:tc>
        <w:tc>
          <w:tcPr>
            <w:tcW w:w="0" w:type="auto"/>
            <w:vAlign w:val="center"/>
            <w:hideMark/>
          </w:tcPr>
          <w:p w14:paraId="4B302289" w14:textId="77777777" w:rsidR="004D4B7F" w:rsidRPr="001F1B64" w:rsidRDefault="004D4B7F" w:rsidP="00A46E3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Близько 174 тис. км² потенційно заміновані; найбільша заміновна територія у світі</w:t>
            </w:r>
          </w:p>
        </w:tc>
        <w:tc>
          <w:tcPr>
            <w:tcW w:w="0" w:type="auto"/>
            <w:hideMark/>
          </w:tcPr>
          <w:p w14:paraId="10A9AFC6" w14:textId="77777777" w:rsidR="004D4B7F" w:rsidRPr="001F1B64" w:rsidRDefault="004D4B7F" w:rsidP="009547D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Загибель цивільних; обмеження мобільності; неможливість повернення ВПО; психологічний тиск страху</w:t>
            </w:r>
          </w:p>
        </w:tc>
        <w:tc>
          <w:tcPr>
            <w:tcW w:w="0" w:type="auto"/>
            <w:hideMark/>
          </w:tcPr>
          <w:p w14:paraId="58C8F5C7" w14:textId="77777777" w:rsidR="004D4B7F" w:rsidRPr="001F1B64" w:rsidRDefault="004D4B7F" w:rsidP="009547D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Просвіта про безпечну поведінку; психологічна підтримка травмованих; супровід розмінування; планування безпечного повернення</w:t>
            </w:r>
          </w:p>
        </w:tc>
        <w:tc>
          <w:tcPr>
            <w:tcW w:w="0" w:type="auto"/>
            <w:hideMark/>
          </w:tcPr>
          <w:p w14:paraId="3089ABA2" w14:textId="77777777" w:rsidR="004D4B7F" w:rsidRPr="001F1B64" w:rsidRDefault="004D4B7F" w:rsidP="009547D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Програми з мінної безпеки для дітей та дорослих; психотравматологічна допомога; картування безпечних маршрутів</w:t>
            </w:r>
          </w:p>
        </w:tc>
      </w:tr>
    </w:tbl>
    <w:p w14:paraId="4F9D50C1" w14:textId="77777777" w:rsidR="004D4B7F" w:rsidRDefault="004D4B7F"/>
    <w:tbl>
      <w:tblPr>
        <w:tblStyle w:val="21"/>
        <w:tblW w:w="0" w:type="auto"/>
        <w:tblLook w:val="04A0" w:firstRow="1" w:lastRow="0" w:firstColumn="1" w:lastColumn="0" w:noHBand="0" w:noVBand="1"/>
      </w:tblPr>
      <w:tblGrid>
        <w:gridCol w:w="1789"/>
        <w:gridCol w:w="2095"/>
        <w:gridCol w:w="1658"/>
        <w:gridCol w:w="1743"/>
        <w:gridCol w:w="2285"/>
      </w:tblGrid>
      <w:tr w:rsidR="004D4B7F" w:rsidRPr="001F1B64" w14:paraId="776F5CBB" w14:textId="77777777" w:rsidTr="0080776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tcPr>
          <w:p w14:paraId="612FE935" w14:textId="77777777" w:rsidR="004D4B7F" w:rsidRPr="001F1B64" w:rsidRDefault="004D4B7F" w:rsidP="004D4B7F">
            <w:pPr>
              <w:jc w:val="center"/>
              <w:rPr>
                <w:rFonts w:ascii="Times New Roman" w:eastAsia="Times New Roman" w:hAnsi="Times New Roman"/>
                <w:lang w:eastAsia="ru-RU"/>
              </w:rPr>
            </w:pPr>
          </w:p>
        </w:tc>
        <w:tc>
          <w:tcPr>
            <w:tcW w:w="0" w:type="auto"/>
          </w:tcPr>
          <w:p w14:paraId="06128214" w14:textId="77777777" w:rsidR="004D4B7F" w:rsidRPr="001F1B64" w:rsidRDefault="004D4B7F" w:rsidP="004D4B7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lang w:eastAsia="ru-RU"/>
              </w:rPr>
            </w:pPr>
          </w:p>
        </w:tc>
        <w:tc>
          <w:tcPr>
            <w:tcW w:w="0" w:type="auto"/>
          </w:tcPr>
          <w:p w14:paraId="0F14FB5B" w14:textId="77777777" w:rsidR="004D4B7F" w:rsidRPr="001F1B64" w:rsidRDefault="004D4B7F" w:rsidP="00807764">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lang w:eastAsia="ru-RU"/>
              </w:rPr>
            </w:pPr>
          </w:p>
        </w:tc>
        <w:tc>
          <w:tcPr>
            <w:tcW w:w="0" w:type="auto"/>
            <w:gridSpan w:val="2"/>
          </w:tcPr>
          <w:p w14:paraId="32FB8D7A" w14:textId="77777777" w:rsidR="004D4B7F" w:rsidRPr="004D4B7F" w:rsidRDefault="004D4B7F" w:rsidP="004D4B7F">
            <w:pPr>
              <w:jc w:val="righ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lang w:val="uk-UA" w:eastAsia="ru-RU"/>
              </w:rPr>
            </w:pPr>
            <w:r w:rsidRPr="004D4B7F">
              <w:rPr>
                <w:rFonts w:ascii="Times New Roman" w:eastAsia="Times New Roman" w:hAnsi="Times New Roman"/>
                <w:b/>
                <w:sz w:val="28"/>
                <w:lang w:val="uk-UA" w:eastAsia="ru-RU"/>
              </w:rPr>
              <w:t>Продовж. табл. 1.3.</w:t>
            </w:r>
          </w:p>
        </w:tc>
      </w:tr>
      <w:tr w:rsidR="009547D9" w:rsidRPr="001F1B64" w14:paraId="7768B9BB" w14:textId="77777777" w:rsidTr="00A46E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64562DB" w14:textId="77777777" w:rsidR="004D4B7F" w:rsidRPr="001F1B64" w:rsidRDefault="004D4B7F" w:rsidP="00A46E3E">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Знищення екосистем та біорізноманіття</w:t>
            </w:r>
          </w:p>
        </w:tc>
        <w:tc>
          <w:tcPr>
            <w:tcW w:w="0" w:type="auto"/>
            <w:vAlign w:val="center"/>
            <w:hideMark/>
          </w:tcPr>
          <w:p w14:paraId="2EEE14D8" w14:textId="77777777" w:rsidR="004D4B7F" w:rsidRPr="001F1B64" w:rsidRDefault="004D4B7F" w:rsidP="00A46E3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20% природоохоронних територій пошкоджені; вирубка лісів для укріплень</w:t>
            </w:r>
          </w:p>
        </w:tc>
        <w:tc>
          <w:tcPr>
            <w:tcW w:w="0" w:type="auto"/>
            <w:hideMark/>
          </w:tcPr>
          <w:p w14:paraId="7EA27F87" w14:textId="77777777" w:rsidR="004D4B7F" w:rsidRPr="001F1B64" w:rsidRDefault="004D4B7F" w:rsidP="009547D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Втрата екосистемних послуг; погіршення мікроклімату; ерозія грунтів; втрата рекреаційних зон</w:t>
            </w:r>
          </w:p>
        </w:tc>
        <w:tc>
          <w:tcPr>
            <w:tcW w:w="0" w:type="auto"/>
            <w:hideMark/>
          </w:tcPr>
          <w:p w14:paraId="3B034ED0" w14:textId="77777777" w:rsidR="004D4B7F" w:rsidRPr="001F1B64" w:rsidRDefault="004D4B7F" w:rsidP="009547D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Підтримка екозалежних громад; зелена інфраструктура для здоров'я; терапія природою для травмованих</w:t>
            </w:r>
          </w:p>
        </w:tc>
        <w:tc>
          <w:tcPr>
            <w:tcW w:w="0" w:type="auto"/>
            <w:hideMark/>
          </w:tcPr>
          <w:p w14:paraId="08F34347" w14:textId="77777777" w:rsidR="004D4B7F" w:rsidRPr="001F1B64" w:rsidRDefault="004D4B7F" w:rsidP="009547D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Програми відновлення екосистем із залученням громад; екотерапія для постраждалих; захист прав екозалежних спільнот</w:t>
            </w:r>
          </w:p>
        </w:tc>
      </w:tr>
      <w:tr w:rsidR="009547D9" w:rsidRPr="001F1B64" w14:paraId="7E84CBFC" w14:textId="77777777" w:rsidTr="00A46E3E">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7AA2AF5" w14:textId="77777777" w:rsidR="004D4B7F" w:rsidRPr="001F1B64" w:rsidRDefault="004D4B7F" w:rsidP="00A46E3E">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Радіаційні ризики від Чорнобильської та Запорізької АЕС</w:t>
            </w:r>
          </w:p>
        </w:tc>
        <w:tc>
          <w:tcPr>
            <w:tcW w:w="0" w:type="auto"/>
            <w:vAlign w:val="center"/>
            <w:hideMark/>
          </w:tcPr>
          <w:p w14:paraId="263E9B66" w14:textId="77777777" w:rsidR="004D4B7F" w:rsidRPr="001F1B64" w:rsidRDefault="004D4B7F" w:rsidP="00A46E3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Обстріли ЗАЕС; окупація ЧАЕС; ризики радіаційної аварії</w:t>
            </w:r>
          </w:p>
        </w:tc>
        <w:tc>
          <w:tcPr>
            <w:tcW w:w="0" w:type="auto"/>
            <w:hideMark/>
          </w:tcPr>
          <w:p w14:paraId="4ADC59D7" w14:textId="77777777" w:rsidR="004D4B7F" w:rsidRPr="001F1B64" w:rsidRDefault="004D4B7F" w:rsidP="009547D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Масова евакуація при аварії; радіофобія населення; хронічні захворювання; стигматизація евакуйованих</w:t>
            </w:r>
          </w:p>
        </w:tc>
        <w:tc>
          <w:tcPr>
            <w:tcW w:w="0" w:type="auto"/>
            <w:hideMark/>
          </w:tcPr>
          <w:p w14:paraId="026F7962" w14:textId="77777777" w:rsidR="004D4B7F" w:rsidRPr="001F1B64" w:rsidRDefault="004D4B7F" w:rsidP="009547D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Готовність до масової евакуації; психологічна підтримка при радіофобії; боротьба зі стигмою; довгострокове спостереженн</w:t>
            </w:r>
            <w:r w:rsidRPr="009547D9">
              <w:rPr>
                <w:rFonts w:ascii="Times New Roman" w:eastAsia="Times New Roman" w:hAnsi="Times New Roman"/>
                <w:sz w:val="20"/>
                <w:szCs w:val="24"/>
                <w:lang w:eastAsia="ru-RU"/>
              </w:rPr>
              <w:t>я</w:t>
            </w:r>
          </w:p>
        </w:tc>
        <w:tc>
          <w:tcPr>
            <w:tcW w:w="0" w:type="auto"/>
            <w:hideMark/>
          </w:tcPr>
          <w:p w14:paraId="099043C6" w14:textId="77777777" w:rsidR="004D4B7F" w:rsidRPr="001F1B64" w:rsidRDefault="004D4B7F" w:rsidP="009547D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Інклюзивні евакуаційні плани; програми подолання радіофобії; антидискримінаційні кампанії; реєстри постраждалих</w:t>
            </w:r>
          </w:p>
        </w:tc>
      </w:tr>
      <w:tr w:rsidR="009547D9" w:rsidRPr="001F1B64" w14:paraId="04177F8F" w14:textId="77777777" w:rsidTr="00A46E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7927733" w14:textId="77777777" w:rsidR="004D4B7F" w:rsidRPr="001F1B64" w:rsidRDefault="004D4B7F" w:rsidP="00A46E3E">
            <w:pPr>
              <w:jc w:val="center"/>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Кліматичні зміни, посилені війною</w:t>
            </w:r>
          </w:p>
        </w:tc>
        <w:tc>
          <w:tcPr>
            <w:tcW w:w="0" w:type="auto"/>
            <w:vAlign w:val="center"/>
            <w:hideMark/>
          </w:tcPr>
          <w:p w14:paraId="58F3C966" w14:textId="77777777" w:rsidR="004D4B7F" w:rsidRPr="001F1B64" w:rsidRDefault="004D4B7F" w:rsidP="00A46E3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Викиди від військових дій; знищення поглиначів CO₂; порушення адаптації</w:t>
            </w:r>
          </w:p>
        </w:tc>
        <w:tc>
          <w:tcPr>
            <w:tcW w:w="0" w:type="auto"/>
            <w:hideMark/>
          </w:tcPr>
          <w:p w14:paraId="1B824126" w14:textId="77777777" w:rsidR="004D4B7F" w:rsidRPr="001F1B64" w:rsidRDefault="004D4B7F" w:rsidP="009547D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Екстремальні погодні явища; втрата врожаїв; теплові хвилі; повені; загострення хронічних хвороб</w:t>
            </w:r>
          </w:p>
        </w:tc>
        <w:tc>
          <w:tcPr>
            <w:tcW w:w="0" w:type="auto"/>
            <w:hideMark/>
          </w:tcPr>
          <w:p w14:paraId="6F0A0247" w14:textId="77777777" w:rsidR="004D4B7F" w:rsidRPr="001F1B64" w:rsidRDefault="004D4B7F" w:rsidP="009547D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Адаптація вразливих груп до кліматичних змін; підтримка при стихійних лихах; кліматична справедливіст</w:t>
            </w:r>
            <w:r w:rsidRPr="009547D9">
              <w:rPr>
                <w:rFonts w:ascii="Times New Roman" w:eastAsia="Times New Roman" w:hAnsi="Times New Roman"/>
                <w:sz w:val="18"/>
                <w:szCs w:val="24"/>
                <w:lang w:eastAsia="ru-RU"/>
              </w:rPr>
              <w:t>ь</w:t>
            </w:r>
          </w:p>
        </w:tc>
        <w:tc>
          <w:tcPr>
            <w:tcW w:w="0" w:type="auto"/>
            <w:hideMark/>
          </w:tcPr>
          <w:p w14:paraId="6E0655D3" w14:textId="77777777" w:rsidR="004D4B7F" w:rsidRPr="001F1B64" w:rsidRDefault="004D4B7F" w:rsidP="009547D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eastAsia="ru-RU"/>
              </w:rPr>
            </w:pPr>
            <w:r w:rsidRPr="001F1B64">
              <w:rPr>
                <w:rFonts w:ascii="Times New Roman" w:eastAsia="Times New Roman" w:hAnsi="Times New Roman"/>
                <w:sz w:val="24"/>
                <w:szCs w:val="24"/>
                <w:lang w:eastAsia="ru-RU"/>
              </w:rPr>
              <w:t xml:space="preserve">Програми </w:t>
            </w:r>
            <w:r>
              <w:rPr>
                <w:rFonts w:ascii="Times New Roman" w:eastAsia="Times New Roman" w:hAnsi="Times New Roman"/>
                <w:sz w:val="24"/>
                <w:szCs w:val="24"/>
                <w:lang w:val="uk-UA" w:eastAsia="ru-RU"/>
              </w:rPr>
              <w:t>«</w:t>
            </w:r>
            <w:r w:rsidRPr="001F1B64">
              <w:rPr>
                <w:rFonts w:ascii="Times New Roman" w:eastAsia="Times New Roman" w:hAnsi="Times New Roman"/>
                <w:sz w:val="24"/>
                <w:szCs w:val="24"/>
                <w:lang w:eastAsia="ru-RU"/>
              </w:rPr>
              <w:t>прохолодних укриттів</w:t>
            </w:r>
            <w:r>
              <w:rPr>
                <w:rFonts w:ascii="Times New Roman" w:eastAsia="Times New Roman" w:hAnsi="Times New Roman"/>
                <w:sz w:val="24"/>
                <w:szCs w:val="24"/>
                <w:lang w:val="uk-UA" w:eastAsia="ru-RU"/>
              </w:rPr>
              <w:t>»</w:t>
            </w:r>
            <w:r w:rsidRPr="001F1B64">
              <w:rPr>
                <w:rFonts w:ascii="Times New Roman" w:eastAsia="Times New Roman" w:hAnsi="Times New Roman"/>
                <w:sz w:val="24"/>
                <w:szCs w:val="24"/>
                <w:lang w:eastAsia="ru-RU"/>
              </w:rPr>
              <w:t>; стійке до клімату житло; системи раннього попередження; кліматична освіта</w:t>
            </w:r>
          </w:p>
        </w:tc>
      </w:tr>
    </w:tbl>
    <w:p w14:paraId="148546D3" w14:textId="77777777" w:rsidR="004D4B7F" w:rsidRPr="004D4B7F" w:rsidRDefault="004D4B7F" w:rsidP="00027E84">
      <w:pPr>
        <w:spacing w:after="0" w:line="360" w:lineRule="auto"/>
        <w:ind w:firstLine="709"/>
        <w:jc w:val="both"/>
        <w:rPr>
          <w:rFonts w:ascii="Times New Roman" w:eastAsia="Times New Roman" w:hAnsi="Times New Roman"/>
          <w:sz w:val="28"/>
          <w:szCs w:val="28"/>
          <w:lang w:eastAsia="ru-RU"/>
        </w:rPr>
      </w:pPr>
    </w:p>
    <w:p w14:paraId="57FAD721" w14:textId="77777777" w:rsidR="001F1B64" w:rsidRPr="00252BDC" w:rsidRDefault="001F1B64" w:rsidP="00027E84">
      <w:pPr>
        <w:spacing w:after="0" w:line="360" w:lineRule="auto"/>
        <w:ind w:firstLine="709"/>
        <w:jc w:val="both"/>
        <w:rPr>
          <w:rFonts w:ascii="Times New Roman" w:eastAsia="Times New Roman" w:hAnsi="Times New Roman"/>
          <w:sz w:val="28"/>
          <w:szCs w:val="28"/>
          <w:lang w:val="uk-UA" w:eastAsia="ru-RU"/>
        </w:rPr>
      </w:pPr>
      <w:r w:rsidRPr="004D4B7F">
        <w:rPr>
          <w:rFonts w:ascii="Times New Roman" w:eastAsia="Times New Roman" w:hAnsi="Times New Roman"/>
          <w:sz w:val="28"/>
          <w:szCs w:val="28"/>
          <w:lang w:val="uk-UA" w:eastAsia="ru-RU"/>
        </w:rPr>
        <w:t xml:space="preserve">Постконфліктна відбудова України створює унікальну можливість для інтеграції принципів екологічної справедливості та соціальної роботи в процес </w:t>
      </w:r>
      <w:r w:rsidR="00252BDC">
        <w:rPr>
          <w:rFonts w:ascii="Times New Roman" w:eastAsia="Times New Roman" w:hAnsi="Times New Roman"/>
          <w:sz w:val="28"/>
          <w:szCs w:val="28"/>
          <w:lang w:val="uk-UA" w:eastAsia="ru-RU"/>
        </w:rPr>
        <w:t>«</w:t>
      </w:r>
      <w:r w:rsidRPr="004D4B7F">
        <w:rPr>
          <w:rFonts w:ascii="Times New Roman" w:eastAsia="Times New Roman" w:hAnsi="Times New Roman"/>
          <w:sz w:val="28"/>
          <w:szCs w:val="28"/>
          <w:lang w:val="uk-UA" w:eastAsia="ru-RU"/>
        </w:rPr>
        <w:t>зеленої відбудови</w:t>
      </w:r>
      <w:r w:rsidR="00252BDC">
        <w:rPr>
          <w:rFonts w:ascii="Times New Roman" w:eastAsia="Times New Roman" w:hAnsi="Times New Roman"/>
          <w:sz w:val="28"/>
          <w:szCs w:val="28"/>
          <w:lang w:val="uk-UA" w:eastAsia="ru-RU"/>
        </w:rPr>
        <w:t>»</w:t>
      </w:r>
      <w:r w:rsidRPr="004D4B7F">
        <w:rPr>
          <w:rFonts w:ascii="Times New Roman" w:eastAsia="Times New Roman" w:hAnsi="Times New Roman"/>
          <w:sz w:val="28"/>
          <w:szCs w:val="28"/>
          <w:lang w:val="uk-UA" w:eastAsia="ru-RU"/>
        </w:rPr>
        <w:t xml:space="preserve">, яка поєднує відновлення інфраструктури з переходом до сталої низьковуглецевої економіки та </w:t>
      </w:r>
      <w:r w:rsidR="00CB6A7A">
        <w:rPr>
          <w:rFonts w:ascii="Times New Roman" w:eastAsia="Times New Roman" w:hAnsi="Times New Roman"/>
          <w:sz w:val="28"/>
          <w:szCs w:val="28"/>
          <w:lang w:val="uk-UA" w:eastAsia="ru-RU"/>
        </w:rPr>
        <w:t>соціальною інклюзією [23</w:t>
      </w:r>
      <w:r w:rsidRPr="004D4B7F">
        <w:rPr>
          <w:rFonts w:ascii="Times New Roman" w:eastAsia="Times New Roman" w:hAnsi="Times New Roman"/>
          <w:sz w:val="28"/>
          <w:szCs w:val="28"/>
          <w:lang w:val="uk-UA" w:eastAsia="ru-RU"/>
        </w:rPr>
        <w:t xml:space="preserve">]. </w:t>
      </w:r>
      <w:r w:rsidRPr="00252BDC">
        <w:rPr>
          <w:rFonts w:ascii="Times New Roman" w:eastAsia="Times New Roman" w:hAnsi="Times New Roman"/>
          <w:sz w:val="28"/>
          <w:szCs w:val="28"/>
          <w:lang w:val="uk-UA" w:eastAsia="ru-RU"/>
        </w:rPr>
        <w:t xml:space="preserve">Концепція </w:t>
      </w:r>
      <w:r w:rsidR="00252BDC">
        <w:rPr>
          <w:rFonts w:ascii="Times New Roman" w:eastAsia="Times New Roman" w:hAnsi="Times New Roman"/>
          <w:sz w:val="28"/>
          <w:szCs w:val="28"/>
          <w:lang w:val="uk-UA" w:eastAsia="ru-RU"/>
        </w:rPr>
        <w:t>«</w:t>
      </w:r>
      <w:r w:rsidRPr="001F1B64">
        <w:rPr>
          <w:rFonts w:ascii="Times New Roman" w:eastAsia="Times New Roman" w:hAnsi="Times New Roman"/>
          <w:sz w:val="28"/>
          <w:szCs w:val="28"/>
          <w:lang w:eastAsia="ru-RU"/>
        </w:rPr>
        <w:t>Build</w:t>
      </w:r>
      <w:r w:rsidRPr="00252BDC">
        <w:rPr>
          <w:rFonts w:ascii="Times New Roman" w:eastAsia="Times New Roman" w:hAnsi="Times New Roman"/>
          <w:sz w:val="28"/>
          <w:szCs w:val="28"/>
          <w:lang w:val="uk-UA" w:eastAsia="ru-RU"/>
        </w:rPr>
        <w:t xml:space="preserve"> </w:t>
      </w:r>
      <w:r w:rsidRPr="001F1B64">
        <w:rPr>
          <w:rFonts w:ascii="Times New Roman" w:eastAsia="Times New Roman" w:hAnsi="Times New Roman"/>
          <w:sz w:val="28"/>
          <w:szCs w:val="28"/>
          <w:lang w:eastAsia="ru-RU"/>
        </w:rPr>
        <w:t>Back</w:t>
      </w:r>
      <w:r w:rsidRPr="00252BDC">
        <w:rPr>
          <w:rFonts w:ascii="Times New Roman" w:eastAsia="Times New Roman" w:hAnsi="Times New Roman"/>
          <w:sz w:val="28"/>
          <w:szCs w:val="28"/>
          <w:lang w:val="uk-UA" w:eastAsia="ru-RU"/>
        </w:rPr>
        <w:t xml:space="preserve"> </w:t>
      </w:r>
      <w:r w:rsidRPr="001F1B64">
        <w:rPr>
          <w:rFonts w:ascii="Times New Roman" w:eastAsia="Times New Roman" w:hAnsi="Times New Roman"/>
          <w:sz w:val="28"/>
          <w:szCs w:val="28"/>
          <w:lang w:eastAsia="ru-RU"/>
        </w:rPr>
        <w:t>Better</w:t>
      </w:r>
      <w:r w:rsidR="00252BDC">
        <w:rPr>
          <w:rFonts w:ascii="Times New Roman" w:eastAsia="Times New Roman" w:hAnsi="Times New Roman"/>
          <w:sz w:val="28"/>
          <w:szCs w:val="28"/>
          <w:lang w:val="uk-UA" w:eastAsia="ru-RU"/>
        </w:rPr>
        <w:t>»</w:t>
      </w:r>
      <w:r w:rsidRPr="00252BDC">
        <w:rPr>
          <w:rFonts w:ascii="Times New Roman" w:eastAsia="Times New Roman" w:hAnsi="Times New Roman"/>
          <w:sz w:val="28"/>
          <w:szCs w:val="28"/>
          <w:lang w:val="uk-UA" w:eastAsia="ru-RU"/>
        </w:rPr>
        <w:t xml:space="preserve"> (Відбудувати краще), запропонована після цунамі в Індійському океані 2004 року та інтегрована в Сендайську рамкову програму зі зниження ризику лих 2015-2030 років, передбачає, що процес відбудови після катастроф має не просто відновлювати існуючий стан, а створювати більш стійку, інклюзивну та екологічно безпечну інфраструктуру та соціальні системи.</w:t>
      </w:r>
    </w:p>
    <w:p w14:paraId="4D1BFBF5" w14:textId="77777777" w:rsidR="001F1B64" w:rsidRPr="00BD725A" w:rsidRDefault="001F1B64" w:rsidP="00027E84">
      <w:pPr>
        <w:spacing w:after="0" w:line="360" w:lineRule="auto"/>
        <w:ind w:firstLine="709"/>
        <w:jc w:val="both"/>
        <w:rPr>
          <w:rFonts w:ascii="Times New Roman" w:eastAsia="Times New Roman" w:hAnsi="Times New Roman"/>
          <w:sz w:val="28"/>
          <w:szCs w:val="28"/>
          <w:lang w:val="uk-UA" w:eastAsia="ru-RU"/>
        </w:rPr>
      </w:pPr>
      <w:r w:rsidRPr="00BD725A">
        <w:rPr>
          <w:rFonts w:ascii="Times New Roman" w:eastAsia="Times New Roman" w:hAnsi="Times New Roman"/>
          <w:sz w:val="28"/>
          <w:szCs w:val="28"/>
          <w:lang w:val="uk-UA" w:eastAsia="ru-RU"/>
        </w:rPr>
        <w:t>Освітні реформи в підготовці соціальних працівників мають включити екологічний компонент як обов'язковий елемент професійної компетентності через запровадження спеціалізованих курсів з екологічної соціальної роботи, інтеграцію екологічної перспективи в базові курси з теорії та практики соціальної роботи, розробку навчальних посібників та методичних рекомендацій українською мовою, організацію стажувань в екологіч</w:t>
      </w:r>
      <w:r w:rsidR="00CB6A7A">
        <w:rPr>
          <w:rFonts w:ascii="Times New Roman" w:eastAsia="Times New Roman" w:hAnsi="Times New Roman"/>
          <w:sz w:val="28"/>
          <w:szCs w:val="28"/>
          <w:lang w:val="uk-UA" w:eastAsia="ru-RU"/>
        </w:rPr>
        <w:t>них організаціях та проектах [6</w:t>
      </w:r>
      <w:r w:rsidRPr="00BD725A">
        <w:rPr>
          <w:rFonts w:ascii="Times New Roman" w:eastAsia="Times New Roman" w:hAnsi="Times New Roman"/>
          <w:sz w:val="28"/>
          <w:szCs w:val="28"/>
          <w:lang w:val="uk-UA" w:eastAsia="ru-RU"/>
        </w:rPr>
        <w:t xml:space="preserve">]. Київський національний університет імені Тараса Шевченка у 2023 році запровадив магістерську програму </w:t>
      </w:r>
      <w:r w:rsidR="00252BDC">
        <w:rPr>
          <w:rFonts w:ascii="Times New Roman" w:eastAsia="Times New Roman" w:hAnsi="Times New Roman"/>
          <w:sz w:val="28"/>
          <w:szCs w:val="28"/>
          <w:lang w:val="uk-UA" w:eastAsia="ru-RU"/>
        </w:rPr>
        <w:t>«</w:t>
      </w:r>
      <w:r w:rsidRPr="00BD725A">
        <w:rPr>
          <w:rFonts w:ascii="Times New Roman" w:eastAsia="Times New Roman" w:hAnsi="Times New Roman"/>
          <w:sz w:val="28"/>
          <w:szCs w:val="28"/>
          <w:lang w:val="uk-UA" w:eastAsia="ru-RU"/>
        </w:rPr>
        <w:t>Соціальна робота та екологічна справедливість</w:t>
      </w:r>
      <w:r w:rsidR="00252BDC">
        <w:rPr>
          <w:rFonts w:ascii="Times New Roman" w:eastAsia="Times New Roman" w:hAnsi="Times New Roman"/>
          <w:sz w:val="28"/>
          <w:szCs w:val="28"/>
          <w:lang w:val="uk-UA" w:eastAsia="ru-RU"/>
        </w:rPr>
        <w:t>»</w:t>
      </w:r>
      <w:r w:rsidRPr="00BD725A">
        <w:rPr>
          <w:rFonts w:ascii="Times New Roman" w:eastAsia="Times New Roman" w:hAnsi="Times New Roman"/>
          <w:sz w:val="28"/>
          <w:szCs w:val="28"/>
          <w:lang w:val="uk-UA" w:eastAsia="ru-RU"/>
        </w:rPr>
        <w:t>, яка готує фахівців з інтегрованими компетентностями в соціальній роботі та екологічному захисті.</w:t>
      </w:r>
    </w:p>
    <w:p w14:paraId="459DC038" w14:textId="77777777" w:rsidR="001F1B64" w:rsidRPr="00BD725A" w:rsidRDefault="001F1B64" w:rsidP="00027E84">
      <w:pPr>
        <w:spacing w:after="0" w:line="360" w:lineRule="auto"/>
        <w:ind w:firstLine="709"/>
        <w:jc w:val="both"/>
        <w:rPr>
          <w:rFonts w:ascii="Times New Roman" w:eastAsia="Times New Roman" w:hAnsi="Times New Roman"/>
          <w:sz w:val="28"/>
          <w:szCs w:val="28"/>
          <w:lang w:val="uk-UA" w:eastAsia="ru-RU"/>
        </w:rPr>
      </w:pPr>
      <w:r w:rsidRPr="00BD725A">
        <w:rPr>
          <w:rFonts w:ascii="Times New Roman" w:eastAsia="Times New Roman" w:hAnsi="Times New Roman"/>
          <w:sz w:val="28"/>
          <w:szCs w:val="28"/>
          <w:lang w:val="uk-UA" w:eastAsia="ru-RU"/>
        </w:rPr>
        <w:t>Розвиток міжсекторальної співпраці між соціальними службами, екологічними органами, охороною здоров'я, освітою вимагає створення координаційних механізмів на національному та місцевому рівнях, розробки спільних протоколів реагування на екологічні загрози для вразливих груп, обміну даними та експертизою, спільного фінансування програм, що адресують екологічно обумовлені соціальні проблеми. Пілотний проект в Одеській області з 2021 року об'єднав центри соціальних служб, екологічну інспекцію, центри громадського здоров'я в спільній програмі моніторингу та підтримки сімей з дітьми, які проживають в районах з підвищеним забрудненням повітря.</w:t>
      </w:r>
    </w:p>
    <w:p w14:paraId="4FE3F27E" w14:textId="77777777" w:rsidR="001F1B64" w:rsidRPr="001F1B64" w:rsidRDefault="001F1B64" w:rsidP="00027E84">
      <w:pPr>
        <w:spacing w:after="0" w:line="360" w:lineRule="auto"/>
        <w:ind w:firstLine="709"/>
        <w:jc w:val="both"/>
        <w:rPr>
          <w:rFonts w:ascii="Times New Roman" w:eastAsia="Times New Roman" w:hAnsi="Times New Roman"/>
          <w:sz w:val="28"/>
          <w:szCs w:val="28"/>
          <w:lang w:eastAsia="ru-RU"/>
        </w:rPr>
      </w:pPr>
      <w:r w:rsidRPr="00BD725A">
        <w:rPr>
          <w:rFonts w:ascii="Times New Roman" w:eastAsia="Times New Roman" w:hAnsi="Times New Roman"/>
          <w:sz w:val="28"/>
          <w:szCs w:val="28"/>
          <w:lang w:val="uk-UA" w:eastAsia="ru-RU"/>
        </w:rPr>
        <w:t>Розширення участі громадськості в екологічному управлінні через механізми, передбачені Орхуською конвенцією, створює можливості для соціальних працівників як фасилітаторів громадської участі, які можуть підтримувати маргіналізовані групи в доступі до екологічної інформації, участі в громадських слуханнях, оскарженні е</w:t>
      </w:r>
      <w:r w:rsidR="00CB6A7A">
        <w:rPr>
          <w:rFonts w:ascii="Times New Roman" w:eastAsia="Times New Roman" w:hAnsi="Times New Roman"/>
          <w:sz w:val="28"/>
          <w:szCs w:val="28"/>
          <w:lang w:val="uk-UA" w:eastAsia="ru-RU"/>
        </w:rPr>
        <w:t>кологічно небезпечних рішень [7</w:t>
      </w:r>
      <w:r w:rsidRPr="00BD725A">
        <w:rPr>
          <w:rFonts w:ascii="Times New Roman" w:eastAsia="Times New Roman" w:hAnsi="Times New Roman"/>
          <w:sz w:val="28"/>
          <w:szCs w:val="28"/>
          <w:lang w:val="uk-UA" w:eastAsia="ru-RU"/>
        </w:rPr>
        <w:t xml:space="preserve">]. </w:t>
      </w:r>
      <w:r w:rsidRPr="001F1B64">
        <w:rPr>
          <w:rFonts w:ascii="Times New Roman" w:eastAsia="Times New Roman" w:hAnsi="Times New Roman"/>
          <w:sz w:val="28"/>
          <w:szCs w:val="28"/>
          <w:lang w:eastAsia="ru-RU"/>
        </w:rPr>
        <w:t>Дослідження громадської участі в оцінці впливу на довкілля в Україні показало, що громадські слухання часто проводяться формально, без належного інформування населення, в неконвенційний час, без забезпечення доступності для осіб з інвалідністю, без перекладу для мовних меншин, що виключає вразливі групи з процесу прийняття рішень. Соціальні працівники можуть відігравати роль адвокатів, які забезпечують інклюзивність громадської участі.</w:t>
      </w:r>
    </w:p>
    <w:p w14:paraId="76DAB6EB" w14:textId="77777777" w:rsidR="001F1B64" w:rsidRDefault="001F1B64" w:rsidP="00027E84">
      <w:pPr>
        <w:spacing w:after="0" w:line="360" w:lineRule="auto"/>
        <w:ind w:firstLine="709"/>
        <w:jc w:val="both"/>
        <w:rPr>
          <w:rFonts w:ascii="Times New Roman" w:eastAsia="Times New Roman" w:hAnsi="Times New Roman"/>
          <w:sz w:val="28"/>
          <w:szCs w:val="28"/>
          <w:lang w:val="uk-UA" w:eastAsia="ru-RU"/>
        </w:rPr>
      </w:pPr>
      <w:r w:rsidRPr="001F1B64">
        <w:rPr>
          <w:rFonts w:ascii="Times New Roman" w:eastAsia="Times New Roman" w:hAnsi="Times New Roman"/>
          <w:sz w:val="28"/>
          <w:szCs w:val="28"/>
          <w:lang w:eastAsia="ru-RU"/>
        </w:rPr>
        <w:t>Інтеграція екологічної безпеки в стандарти та протоколи соціальних послуг через включення оцінки екологічних ризиків в індивідуальні плани роботи з клієнтами, розробку екологічних індикаторів якості життя, створення екологічних паспортів територій з виділенням вразливих груп, навчання соціальних працівників методам екологічної оцінки житлових умов. Державний стандарт соціальної послуги, затверджений Мінсоцполітики України, міг би включити екологічні критерії якості житла, доступності зелених зон, безпечності води та повітря як елементи оцінки благополуччя клієнтів.</w:t>
      </w:r>
    </w:p>
    <w:p w14:paraId="3FA84BD5" w14:textId="77777777" w:rsidR="00937103" w:rsidRPr="00937103" w:rsidRDefault="00937103" w:rsidP="00027E84">
      <w:pPr>
        <w:spacing w:after="0" w:line="360" w:lineRule="auto"/>
        <w:ind w:firstLine="709"/>
        <w:jc w:val="both"/>
        <w:rPr>
          <w:rFonts w:ascii="Times New Roman" w:eastAsia="Times New Roman" w:hAnsi="Times New Roman"/>
          <w:sz w:val="28"/>
          <w:szCs w:val="28"/>
          <w:lang w:val="uk-UA" w:eastAsia="ru-RU"/>
        </w:rPr>
      </w:pPr>
    </w:p>
    <w:p w14:paraId="36720AF6" w14:textId="77777777" w:rsidR="00D00DBB" w:rsidRPr="00937103" w:rsidRDefault="00D00DBB" w:rsidP="00B239E6">
      <w:pPr>
        <w:pStyle w:val="a3"/>
        <w:numPr>
          <w:ilvl w:val="1"/>
          <w:numId w:val="3"/>
        </w:numPr>
        <w:spacing w:after="0"/>
        <w:ind w:left="0" w:firstLine="709"/>
        <w:jc w:val="both"/>
        <w:rPr>
          <w:rFonts w:ascii="Times New Roman" w:hAnsi="Times New Roman"/>
          <w:b/>
          <w:sz w:val="28"/>
          <w:lang w:val="uk-UA"/>
        </w:rPr>
      </w:pPr>
      <w:r w:rsidRPr="00937103">
        <w:rPr>
          <w:rFonts w:ascii="Times New Roman" w:hAnsi="Times New Roman"/>
          <w:b/>
          <w:sz w:val="28"/>
          <w:lang w:val="uk-UA"/>
        </w:rPr>
        <w:t>Міжнародно-правові стандарти екол</w:t>
      </w:r>
      <w:r w:rsidR="00937103">
        <w:rPr>
          <w:rFonts w:ascii="Times New Roman" w:hAnsi="Times New Roman"/>
          <w:b/>
          <w:sz w:val="28"/>
          <w:lang w:val="uk-UA"/>
        </w:rPr>
        <w:t>огічної безпеки (ООН, ЄС, ВООЗ)</w:t>
      </w:r>
    </w:p>
    <w:p w14:paraId="501B5E60" w14:textId="77777777" w:rsidR="00937103" w:rsidRPr="00937103" w:rsidRDefault="00937103" w:rsidP="00937103">
      <w:pPr>
        <w:ind w:left="709"/>
        <w:jc w:val="both"/>
        <w:rPr>
          <w:rFonts w:ascii="Times New Roman" w:hAnsi="Times New Roman"/>
          <w:b/>
          <w:sz w:val="28"/>
          <w:lang w:val="uk-UA"/>
        </w:rPr>
      </w:pPr>
    </w:p>
    <w:p w14:paraId="45006F01" w14:textId="77777777" w:rsidR="00A47C1F" w:rsidRPr="00A47C1F" w:rsidRDefault="00A47C1F" w:rsidP="00A47C1F">
      <w:pPr>
        <w:spacing w:after="0" w:line="360" w:lineRule="auto"/>
        <w:ind w:firstLine="709"/>
        <w:jc w:val="both"/>
        <w:rPr>
          <w:rFonts w:ascii="Times New Roman" w:eastAsia="Times New Roman" w:hAnsi="Times New Roman"/>
          <w:sz w:val="28"/>
          <w:szCs w:val="28"/>
          <w:lang w:val="uk-UA" w:eastAsia="ru-RU"/>
        </w:rPr>
      </w:pPr>
      <w:r w:rsidRPr="00A47C1F">
        <w:rPr>
          <w:rFonts w:ascii="Times New Roman" w:eastAsia="Times New Roman" w:hAnsi="Times New Roman"/>
          <w:sz w:val="28"/>
          <w:szCs w:val="28"/>
          <w:lang w:val="uk-UA" w:eastAsia="ru-RU"/>
        </w:rPr>
        <w:t xml:space="preserve">У сучасних умовах глобалізації та екологічної кризи, що набула системного характеру, міжнародно-правові стандарти екологічної безпеки виступають фундаментом формування національних екологічних політик, забезпечення сталого розвитку та реалізації права людини на безпечне для життя і здоров’я довкілля. Вони утворюють складну багаторівневу систему, де ключову роль відіграють міжнародні організації </w:t>
      </w:r>
      <w:r w:rsidR="006F7218">
        <w:rPr>
          <w:rFonts w:ascii="Times New Roman" w:eastAsia="Times New Roman" w:hAnsi="Times New Roman"/>
          <w:sz w:val="28"/>
          <w:szCs w:val="28"/>
          <w:lang w:val="uk-UA" w:eastAsia="ru-RU"/>
        </w:rPr>
        <w:t>–</w:t>
      </w:r>
      <w:r w:rsidRPr="00A47C1F">
        <w:rPr>
          <w:rFonts w:ascii="Times New Roman" w:eastAsia="Times New Roman" w:hAnsi="Times New Roman"/>
          <w:sz w:val="28"/>
          <w:szCs w:val="28"/>
          <w:lang w:val="uk-UA" w:eastAsia="ru-RU"/>
        </w:rPr>
        <w:t xml:space="preserve"> Організація Об’єднаних Націй (ООН), Європейський Союз (ЄС) та Всесвітня організація охорони здоров’я (ВООЗ), </w:t>
      </w:r>
      <w:r w:rsidR="006F7218">
        <w:rPr>
          <w:rFonts w:ascii="Times New Roman" w:eastAsia="Times New Roman" w:hAnsi="Times New Roman"/>
          <w:sz w:val="28"/>
          <w:szCs w:val="28"/>
          <w:lang w:val="uk-UA" w:eastAsia="ru-RU"/>
        </w:rPr>
        <w:t>–</w:t>
      </w:r>
      <w:r w:rsidRPr="00A47C1F">
        <w:rPr>
          <w:rFonts w:ascii="Times New Roman" w:eastAsia="Times New Roman" w:hAnsi="Times New Roman"/>
          <w:sz w:val="28"/>
          <w:szCs w:val="28"/>
          <w:lang w:val="uk-UA" w:eastAsia="ru-RU"/>
        </w:rPr>
        <w:t xml:space="preserve"> кожна з яких формує нормативно-правові рамки, механізми контролю й координації екологічної політики держав-учасниць</w:t>
      </w:r>
      <w:r w:rsidR="001E4FBE">
        <w:rPr>
          <w:rFonts w:ascii="Times New Roman" w:eastAsia="Times New Roman" w:hAnsi="Times New Roman"/>
          <w:sz w:val="28"/>
          <w:szCs w:val="28"/>
          <w:lang w:val="uk-UA" w:eastAsia="ru-RU"/>
        </w:rPr>
        <w:t xml:space="preserve"> (див. табл. 1.4.)</w:t>
      </w:r>
      <w:r w:rsidRPr="00A47C1F">
        <w:rPr>
          <w:rFonts w:ascii="Times New Roman" w:eastAsia="Times New Roman" w:hAnsi="Times New Roman"/>
          <w:sz w:val="28"/>
          <w:szCs w:val="28"/>
          <w:lang w:val="uk-UA" w:eastAsia="ru-RU"/>
        </w:rPr>
        <w:t>.</w:t>
      </w:r>
    </w:p>
    <w:p w14:paraId="3CAF42F2" w14:textId="77777777" w:rsidR="00A47C1F" w:rsidRDefault="00A47C1F" w:rsidP="00A47C1F">
      <w:pPr>
        <w:spacing w:after="0" w:line="360" w:lineRule="auto"/>
        <w:ind w:firstLine="709"/>
        <w:jc w:val="both"/>
        <w:rPr>
          <w:rFonts w:ascii="Times New Roman" w:eastAsia="Times New Roman" w:hAnsi="Times New Roman"/>
          <w:sz w:val="28"/>
          <w:szCs w:val="28"/>
          <w:lang w:val="uk-UA" w:eastAsia="ru-RU"/>
        </w:rPr>
      </w:pPr>
      <w:r w:rsidRPr="00A47C1F">
        <w:rPr>
          <w:rFonts w:ascii="Times New Roman" w:eastAsia="Times New Roman" w:hAnsi="Times New Roman"/>
          <w:sz w:val="28"/>
          <w:szCs w:val="28"/>
          <w:lang w:val="uk-UA" w:eastAsia="ru-RU"/>
        </w:rPr>
        <w:t xml:space="preserve">Екологічна безпека у міжнародному праві трактується як стан захищеності біосфери, людини та суспільства від екологічних ризиків, що виникають унаслідок природних, техногенних чи антропогенних впливів. </w:t>
      </w:r>
      <w:r w:rsidRPr="00E86133">
        <w:rPr>
          <w:rFonts w:ascii="Times New Roman" w:eastAsia="Times New Roman" w:hAnsi="Times New Roman"/>
          <w:sz w:val="28"/>
          <w:szCs w:val="28"/>
          <w:lang w:val="uk-UA" w:eastAsia="ru-RU"/>
        </w:rPr>
        <w:t>Вона має чітко виражений правозахисний і міждисциплінарний характер.</w:t>
      </w:r>
      <w:r w:rsidRPr="00E86133">
        <w:rPr>
          <w:rFonts w:ascii="Times New Roman" w:eastAsia="Times New Roman" w:hAnsi="Times New Roman"/>
          <w:sz w:val="28"/>
          <w:szCs w:val="28"/>
          <w:lang w:val="uk-UA" w:eastAsia="ru-RU"/>
        </w:rPr>
        <w:br/>
        <w:t xml:space="preserve">Основоположним документом у сфері є </w:t>
      </w:r>
      <w:r w:rsidRPr="00E86133">
        <w:rPr>
          <w:rFonts w:ascii="Times New Roman" w:eastAsia="Times New Roman" w:hAnsi="Times New Roman"/>
          <w:bCs/>
          <w:sz w:val="28"/>
          <w:szCs w:val="28"/>
          <w:lang w:val="uk-UA" w:eastAsia="ru-RU"/>
        </w:rPr>
        <w:t>Декларація Стокгольмської конференції ООН з навколишнього середовища (1972)</w:t>
      </w:r>
      <w:r w:rsidRPr="00E86133">
        <w:rPr>
          <w:rFonts w:ascii="Times New Roman" w:eastAsia="Times New Roman" w:hAnsi="Times New Roman"/>
          <w:sz w:val="28"/>
          <w:szCs w:val="28"/>
          <w:lang w:val="uk-UA" w:eastAsia="ru-RU"/>
        </w:rPr>
        <w:t xml:space="preserve">, яка вперше закріпила тезу про відповідальність людини перед довкіллям і майбутніми поколіннями. Подальший розвиток норм відбувався у межах </w:t>
      </w:r>
      <w:r w:rsidRPr="00E86133">
        <w:rPr>
          <w:rFonts w:ascii="Times New Roman" w:eastAsia="Times New Roman" w:hAnsi="Times New Roman"/>
          <w:bCs/>
          <w:sz w:val="28"/>
          <w:szCs w:val="28"/>
          <w:lang w:val="uk-UA" w:eastAsia="ru-RU"/>
        </w:rPr>
        <w:t>Ріо-де-Жанейрської декларації (1992)</w:t>
      </w:r>
      <w:r w:rsidRPr="00E86133">
        <w:rPr>
          <w:rFonts w:ascii="Times New Roman" w:eastAsia="Times New Roman" w:hAnsi="Times New Roman"/>
          <w:sz w:val="28"/>
          <w:szCs w:val="28"/>
          <w:lang w:val="uk-UA" w:eastAsia="ru-RU"/>
        </w:rPr>
        <w:t xml:space="preserve">, </w:t>
      </w:r>
      <w:r w:rsidRPr="00E86133">
        <w:rPr>
          <w:rFonts w:ascii="Times New Roman" w:eastAsia="Times New Roman" w:hAnsi="Times New Roman"/>
          <w:bCs/>
          <w:sz w:val="28"/>
          <w:szCs w:val="28"/>
          <w:lang w:val="uk-UA" w:eastAsia="ru-RU"/>
        </w:rPr>
        <w:t xml:space="preserve">Порядку денного на </w:t>
      </w:r>
      <w:r w:rsidRPr="00A47C1F">
        <w:rPr>
          <w:rFonts w:ascii="Times New Roman" w:eastAsia="Times New Roman" w:hAnsi="Times New Roman"/>
          <w:bCs/>
          <w:sz w:val="28"/>
          <w:szCs w:val="28"/>
          <w:lang w:eastAsia="ru-RU"/>
        </w:rPr>
        <w:t>XXI</w:t>
      </w:r>
      <w:r w:rsidRPr="00E86133">
        <w:rPr>
          <w:rFonts w:ascii="Times New Roman" w:eastAsia="Times New Roman" w:hAnsi="Times New Roman"/>
          <w:bCs/>
          <w:sz w:val="28"/>
          <w:szCs w:val="28"/>
          <w:lang w:val="uk-UA" w:eastAsia="ru-RU"/>
        </w:rPr>
        <w:t xml:space="preserve"> століття</w:t>
      </w:r>
      <w:r w:rsidRPr="00E86133">
        <w:rPr>
          <w:rFonts w:ascii="Times New Roman" w:eastAsia="Times New Roman" w:hAnsi="Times New Roman"/>
          <w:sz w:val="28"/>
          <w:szCs w:val="28"/>
          <w:lang w:val="uk-UA" w:eastAsia="ru-RU"/>
        </w:rPr>
        <w:t xml:space="preserve">, </w:t>
      </w:r>
      <w:r w:rsidRPr="00E86133">
        <w:rPr>
          <w:rFonts w:ascii="Times New Roman" w:eastAsia="Times New Roman" w:hAnsi="Times New Roman"/>
          <w:bCs/>
          <w:sz w:val="28"/>
          <w:szCs w:val="28"/>
          <w:lang w:val="uk-UA" w:eastAsia="ru-RU"/>
        </w:rPr>
        <w:t>Паризької угоди (2015)</w:t>
      </w:r>
      <w:r w:rsidRPr="00E86133">
        <w:rPr>
          <w:rFonts w:ascii="Times New Roman" w:eastAsia="Times New Roman" w:hAnsi="Times New Roman"/>
          <w:sz w:val="28"/>
          <w:szCs w:val="28"/>
          <w:lang w:val="uk-UA" w:eastAsia="ru-RU"/>
        </w:rPr>
        <w:t xml:space="preserve">, а також документів ЄС </w:t>
      </w:r>
      <w:r w:rsidR="006F7218">
        <w:rPr>
          <w:rFonts w:ascii="Times New Roman" w:eastAsia="Times New Roman" w:hAnsi="Times New Roman"/>
          <w:sz w:val="28"/>
          <w:szCs w:val="28"/>
          <w:lang w:val="uk-UA" w:eastAsia="ru-RU"/>
        </w:rPr>
        <w:t>–</w:t>
      </w:r>
      <w:r w:rsidRPr="00E86133">
        <w:rPr>
          <w:rFonts w:ascii="Times New Roman" w:eastAsia="Times New Roman" w:hAnsi="Times New Roman"/>
          <w:sz w:val="28"/>
          <w:szCs w:val="28"/>
          <w:lang w:val="uk-UA" w:eastAsia="ru-RU"/>
        </w:rPr>
        <w:t xml:space="preserve"> зокрема, </w:t>
      </w:r>
      <w:r w:rsidRPr="00E86133">
        <w:rPr>
          <w:rFonts w:ascii="Times New Roman" w:eastAsia="Times New Roman" w:hAnsi="Times New Roman"/>
          <w:bCs/>
          <w:sz w:val="28"/>
          <w:szCs w:val="28"/>
          <w:lang w:val="uk-UA" w:eastAsia="ru-RU"/>
        </w:rPr>
        <w:t>Європейського зеленого курсу</w:t>
      </w:r>
      <w:r w:rsidR="00C63481">
        <w:rPr>
          <w:rFonts w:ascii="Times New Roman" w:eastAsia="Times New Roman" w:hAnsi="Times New Roman"/>
          <w:bCs/>
          <w:sz w:val="28"/>
          <w:szCs w:val="28"/>
          <w:lang w:val="uk-UA" w:eastAsia="ru-RU"/>
        </w:rPr>
        <w:t xml:space="preserve"> </w:t>
      </w:r>
      <w:r w:rsidR="00C63481" w:rsidRPr="00C63481">
        <w:rPr>
          <w:rFonts w:ascii="Times New Roman" w:eastAsia="Times New Roman" w:hAnsi="Times New Roman"/>
          <w:bCs/>
          <w:sz w:val="28"/>
          <w:szCs w:val="28"/>
          <w:lang w:eastAsia="ru-RU"/>
        </w:rPr>
        <w:t>[33]</w:t>
      </w:r>
      <w:r w:rsidRPr="00E86133">
        <w:rPr>
          <w:rFonts w:ascii="Times New Roman" w:eastAsia="Times New Roman" w:hAnsi="Times New Roman"/>
          <w:sz w:val="28"/>
          <w:szCs w:val="28"/>
          <w:lang w:val="uk-UA" w:eastAsia="ru-RU"/>
        </w:rPr>
        <w:t>.</w:t>
      </w:r>
    </w:p>
    <w:p w14:paraId="2AA7FFA1" w14:textId="77777777" w:rsidR="001E4FBE" w:rsidRDefault="001E4FBE" w:rsidP="001E4FBE">
      <w:pPr>
        <w:spacing w:after="0" w:line="360" w:lineRule="auto"/>
        <w:ind w:firstLine="709"/>
        <w:jc w:val="right"/>
        <w:rPr>
          <w:rFonts w:ascii="Times New Roman" w:eastAsia="Times New Roman" w:hAnsi="Times New Roman"/>
          <w:b/>
          <w:sz w:val="28"/>
          <w:szCs w:val="28"/>
          <w:lang w:val="uk-UA" w:eastAsia="ru-RU"/>
        </w:rPr>
      </w:pPr>
      <w:r w:rsidRPr="005F08A2">
        <w:rPr>
          <w:rFonts w:ascii="Times New Roman" w:eastAsia="Times New Roman" w:hAnsi="Times New Roman"/>
          <w:b/>
          <w:sz w:val="28"/>
          <w:szCs w:val="28"/>
          <w:lang w:val="uk-UA" w:eastAsia="ru-RU"/>
        </w:rPr>
        <w:t>Таблиця 1.4.</w:t>
      </w:r>
    </w:p>
    <w:p w14:paraId="0A06826F" w14:textId="77777777" w:rsidR="001E4FBE" w:rsidRPr="005F08A2" w:rsidRDefault="001E4FBE" w:rsidP="001E4FBE">
      <w:pPr>
        <w:spacing w:after="0" w:line="360" w:lineRule="auto"/>
        <w:ind w:firstLine="709"/>
        <w:jc w:val="center"/>
        <w:rPr>
          <w:rFonts w:ascii="Times New Roman" w:eastAsia="Times New Roman" w:hAnsi="Times New Roman"/>
          <w:b/>
          <w:sz w:val="28"/>
          <w:szCs w:val="28"/>
          <w:lang w:val="uk-UA" w:eastAsia="ru-RU"/>
        </w:rPr>
      </w:pPr>
      <w:r w:rsidRPr="005F08A2">
        <w:rPr>
          <w:rFonts w:ascii="Times New Roman" w:eastAsia="Times New Roman" w:hAnsi="Times New Roman"/>
          <w:b/>
          <w:bCs/>
          <w:sz w:val="28"/>
          <w:szCs w:val="28"/>
          <w:lang w:val="uk-UA" w:eastAsia="ru-RU"/>
        </w:rPr>
        <w:t>І</w:t>
      </w:r>
      <w:r w:rsidRPr="005F08A2">
        <w:rPr>
          <w:rFonts w:ascii="Times New Roman" w:eastAsia="Times New Roman" w:hAnsi="Times New Roman"/>
          <w:b/>
          <w:bCs/>
          <w:sz w:val="28"/>
          <w:szCs w:val="28"/>
          <w:lang w:eastAsia="ru-RU"/>
        </w:rPr>
        <w:t>нтеграція міжнародних стандартів екологічної безпеки</w:t>
      </w:r>
    </w:p>
    <w:tbl>
      <w:tblPr>
        <w:tblStyle w:val="a4"/>
        <w:tblW w:w="0" w:type="auto"/>
        <w:tblLook w:val="04A0" w:firstRow="1" w:lastRow="0" w:firstColumn="1" w:lastColumn="0" w:noHBand="0" w:noVBand="1"/>
      </w:tblPr>
      <w:tblGrid>
        <w:gridCol w:w="1536"/>
        <w:gridCol w:w="2831"/>
        <w:gridCol w:w="2671"/>
        <w:gridCol w:w="2532"/>
      </w:tblGrid>
      <w:tr w:rsidR="001E4FBE" w:rsidRPr="00A47C1F" w14:paraId="3CB8583B" w14:textId="77777777" w:rsidTr="00807764">
        <w:tc>
          <w:tcPr>
            <w:tcW w:w="0" w:type="auto"/>
            <w:vAlign w:val="center"/>
            <w:hideMark/>
          </w:tcPr>
          <w:p w14:paraId="36C67F9E" w14:textId="77777777" w:rsidR="001E4FBE" w:rsidRPr="005F08A2" w:rsidRDefault="001E4FBE" w:rsidP="00807764">
            <w:pPr>
              <w:jc w:val="center"/>
              <w:rPr>
                <w:rFonts w:ascii="Times New Roman" w:eastAsia="Times New Roman" w:hAnsi="Times New Roman"/>
                <w:b/>
                <w:bCs/>
                <w:sz w:val="24"/>
                <w:szCs w:val="28"/>
                <w:lang w:eastAsia="ru-RU"/>
              </w:rPr>
            </w:pPr>
            <w:r w:rsidRPr="005F08A2">
              <w:rPr>
                <w:rFonts w:ascii="Times New Roman" w:eastAsia="Times New Roman" w:hAnsi="Times New Roman"/>
                <w:b/>
                <w:bCs/>
                <w:sz w:val="24"/>
                <w:szCs w:val="28"/>
                <w:lang w:eastAsia="ru-RU"/>
              </w:rPr>
              <w:t>Організація</w:t>
            </w:r>
          </w:p>
        </w:tc>
        <w:tc>
          <w:tcPr>
            <w:tcW w:w="0" w:type="auto"/>
            <w:vAlign w:val="center"/>
            <w:hideMark/>
          </w:tcPr>
          <w:p w14:paraId="781A9913" w14:textId="77777777" w:rsidR="001E4FBE" w:rsidRPr="005F08A2" w:rsidRDefault="001E4FBE" w:rsidP="00807764">
            <w:pPr>
              <w:jc w:val="center"/>
              <w:rPr>
                <w:rFonts w:ascii="Times New Roman" w:eastAsia="Times New Roman" w:hAnsi="Times New Roman"/>
                <w:b/>
                <w:bCs/>
                <w:sz w:val="24"/>
                <w:szCs w:val="28"/>
                <w:lang w:eastAsia="ru-RU"/>
              </w:rPr>
            </w:pPr>
            <w:r w:rsidRPr="005F08A2">
              <w:rPr>
                <w:rFonts w:ascii="Times New Roman" w:eastAsia="Times New Roman" w:hAnsi="Times New Roman"/>
                <w:b/>
                <w:bCs/>
                <w:sz w:val="24"/>
                <w:szCs w:val="28"/>
                <w:lang w:eastAsia="ru-RU"/>
              </w:rPr>
              <w:t>Ключові документи</w:t>
            </w:r>
          </w:p>
        </w:tc>
        <w:tc>
          <w:tcPr>
            <w:tcW w:w="0" w:type="auto"/>
            <w:vAlign w:val="center"/>
            <w:hideMark/>
          </w:tcPr>
          <w:p w14:paraId="2F6F7573" w14:textId="77777777" w:rsidR="001E4FBE" w:rsidRPr="005F08A2" w:rsidRDefault="001E4FBE" w:rsidP="00807764">
            <w:pPr>
              <w:jc w:val="center"/>
              <w:rPr>
                <w:rFonts w:ascii="Times New Roman" w:eastAsia="Times New Roman" w:hAnsi="Times New Roman"/>
                <w:b/>
                <w:bCs/>
                <w:sz w:val="24"/>
                <w:szCs w:val="28"/>
                <w:lang w:eastAsia="ru-RU"/>
              </w:rPr>
            </w:pPr>
            <w:r w:rsidRPr="005F08A2">
              <w:rPr>
                <w:rFonts w:ascii="Times New Roman" w:eastAsia="Times New Roman" w:hAnsi="Times New Roman"/>
                <w:b/>
                <w:bCs/>
                <w:sz w:val="24"/>
                <w:szCs w:val="28"/>
                <w:lang w:eastAsia="ru-RU"/>
              </w:rPr>
              <w:t>Основні цілі та стандарти</w:t>
            </w:r>
          </w:p>
        </w:tc>
        <w:tc>
          <w:tcPr>
            <w:tcW w:w="0" w:type="auto"/>
            <w:vAlign w:val="center"/>
            <w:hideMark/>
          </w:tcPr>
          <w:p w14:paraId="61F986E1" w14:textId="77777777" w:rsidR="001E4FBE" w:rsidRPr="005F08A2" w:rsidRDefault="001E4FBE" w:rsidP="00807764">
            <w:pPr>
              <w:jc w:val="center"/>
              <w:rPr>
                <w:rFonts w:ascii="Times New Roman" w:eastAsia="Times New Roman" w:hAnsi="Times New Roman"/>
                <w:b/>
                <w:bCs/>
                <w:sz w:val="24"/>
                <w:szCs w:val="28"/>
                <w:lang w:eastAsia="ru-RU"/>
              </w:rPr>
            </w:pPr>
            <w:r w:rsidRPr="005F08A2">
              <w:rPr>
                <w:rFonts w:ascii="Times New Roman" w:eastAsia="Times New Roman" w:hAnsi="Times New Roman"/>
                <w:b/>
                <w:bCs/>
                <w:sz w:val="24"/>
                <w:szCs w:val="28"/>
                <w:lang w:eastAsia="ru-RU"/>
              </w:rPr>
              <w:t>Інструменти реалізації</w:t>
            </w:r>
          </w:p>
        </w:tc>
      </w:tr>
      <w:tr w:rsidR="001E4FBE" w:rsidRPr="00A47C1F" w14:paraId="38A37D3D" w14:textId="77777777" w:rsidTr="00807764">
        <w:tc>
          <w:tcPr>
            <w:tcW w:w="0" w:type="auto"/>
            <w:vAlign w:val="center"/>
            <w:hideMark/>
          </w:tcPr>
          <w:p w14:paraId="071D97E5" w14:textId="77777777" w:rsidR="001E4FBE" w:rsidRPr="005F08A2" w:rsidRDefault="001E4FBE" w:rsidP="00807764">
            <w:pPr>
              <w:jc w:val="center"/>
              <w:rPr>
                <w:rFonts w:ascii="Times New Roman" w:eastAsia="Times New Roman" w:hAnsi="Times New Roman"/>
                <w:sz w:val="24"/>
                <w:szCs w:val="28"/>
                <w:lang w:eastAsia="ru-RU"/>
              </w:rPr>
            </w:pPr>
            <w:r w:rsidRPr="005F08A2">
              <w:rPr>
                <w:rFonts w:ascii="Times New Roman" w:eastAsia="Times New Roman" w:hAnsi="Times New Roman"/>
                <w:b/>
                <w:bCs/>
                <w:sz w:val="24"/>
                <w:szCs w:val="28"/>
                <w:lang w:eastAsia="ru-RU"/>
              </w:rPr>
              <w:t>ООН (UNEP)</w:t>
            </w:r>
          </w:p>
        </w:tc>
        <w:tc>
          <w:tcPr>
            <w:tcW w:w="0" w:type="auto"/>
            <w:hideMark/>
          </w:tcPr>
          <w:p w14:paraId="1558D21C" w14:textId="77777777" w:rsidR="001E4FBE" w:rsidRPr="005F08A2" w:rsidRDefault="001E4FBE" w:rsidP="00807764">
            <w:pPr>
              <w:jc w:val="both"/>
              <w:rPr>
                <w:rFonts w:ascii="Times New Roman" w:eastAsia="Times New Roman" w:hAnsi="Times New Roman"/>
                <w:sz w:val="24"/>
                <w:szCs w:val="28"/>
                <w:lang w:eastAsia="ru-RU"/>
              </w:rPr>
            </w:pPr>
            <w:r w:rsidRPr="005F08A2">
              <w:rPr>
                <w:rFonts w:ascii="Times New Roman" w:eastAsia="Times New Roman" w:hAnsi="Times New Roman"/>
                <w:sz w:val="24"/>
                <w:szCs w:val="28"/>
                <w:lang w:eastAsia="ru-RU"/>
              </w:rPr>
              <w:t>Стокгольмська декларація (1972); Рамкова конвенція ООН про зміну клімату (1992); Паризька угода (2015)</w:t>
            </w:r>
          </w:p>
        </w:tc>
        <w:tc>
          <w:tcPr>
            <w:tcW w:w="0" w:type="auto"/>
            <w:hideMark/>
          </w:tcPr>
          <w:p w14:paraId="0B812C34" w14:textId="77777777" w:rsidR="001E4FBE" w:rsidRPr="005F08A2" w:rsidRDefault="001E4FBE" w:rsidP="00807764">
            <w:pPr>
              <w:jc w:val="both"/>
              <w:rPr>
                <w:rFonts w:ascii="Times New Roman" w:eastAsia="Times New Roman" w:hAnsi="Times New Roman"/>
                <w:sz w:val="24"/>
                <w:szCs w:val="28"/>
                <w:lang w:eastAsia="ru-RU"/>
              </w:rPr>
            </w:pPr>
            <w:r w:rsidRPr="005F08A2">
              <w:rPr>
                <w:rFonts w:ascii="Times New Roman" w:eastAsia="Times New Roman" w:hAnsi="Times New Roman"/>
                <w:sz w:val="24"/>
                <w:szCs w:val="28"/>
                <w:lang w:eastAsia="ru-RU"/>
              </w:rPr>
              <w:t>Глобальне скорочення викидів; адаптація до зміни клімату; міжнародна співпраця</w:t>
            </w:r>
          </w:p>
        </w:tc>
        <w:tc>
          <w:tcPr>
            <w:tcW w:w="0" w:type="auto"/>
            <w:hideMark/>
          </w:tcPr>
          <w:p w14:paraId="75898AEC" w14:textId="77777777" w:rsidR="001E4FBE" w:rsidRPr="005F08A2" w:rsidRDefault="001E4FBE" w:rsidP="00807764">
            <w:pPr>
              <w:jc w:val="both"/>
              <w:rPr>
                <w:rFonts w:ascii="Times New Roman" w:eastAsia="Times New Roman" w:hAnsi="Times New Roman"/>
                <w:sz w:val="24"/>
                <w:szCs w:val="28"/>
                <w:lang w:eastAsia="ru-RU"/>
              </w:rPr>
            </w:pPr>
            <w:r w:rsidRPr="005F08A2">
              <w:rPr>
                <w:rFonts w:ascii="Times New Roman" w:eastAsia="Times New Roman" w:hAnsi="Times New Roman"/>
                <w:sz w:val="24"/>
                <w:szCs w:val="28"/>
                <w:lang w:eastAsia="ru-RU"/>
              </w:rPr>
              <w:t>Механізм «зелених фондів», щорічні кліматичні конференції (COP)</w:t>
            </w:r>
          </w:p>
        </w:tc>
      </w:tr>
      <w:tr w:rsidR="001E4FBE" w:rsidRPr="00A47C1F" w14:paraId="7899E8B5" w14:textId="77777777" w:rsidTr="00807764">
        <w:tc>
          <w:tcPr>
            <w:tcW w:w="0" w:type="auto"/>
            <w:vAlign w:val="center"/>
            <w:hideMark/>
          </w:tcPr>
          <w:p w14:paraId="73087096" w14:textId="77777777" w:rsidR="001E4FBE" w:rsidRPr="005F08A2" w:rsidRDefault="001E4FBE" w:rsidP="00807764">
            <w:pPr>
              <w:jc w:val="center"/>
              <w:rPr>
                <w:rFonts w:ascii="Times New Roman" w:eastAsia="Times New Roman" w:hAnsi="Times New Roman"/>
                <w:sz w:val="24"/>
                <w:szCs w:val="28"/>
                <w:lang w:eastAsia="ru-RU"/>
              </w:rPr>
            </w:pPr>
            <w:r w:rsidRPr="005F08A2">
              <w:rPr>
                <w:rFonts w:ascii="Times New Roman" w:eastAsia="Times New Roman" w:hAnsi="Times New Roman"/>
                <w:b/>
                <w:bCs/>
                <w:sz w:val="24"/>
                <w:szCs w:val="28"/>
                <w:lang w:eastAsia="ru-RU"/>
              </w:rPr>
              <w:t>ЄС</w:t>
            </w:r>
          </w:p>
        </w:tc>
        <w:tc>
          <w:tcPr>
            <w:tcW w:w="0" w:type="auto"/>
            <w:hideMark/>
          </w:tcPr>
          <w:p w14:paraId="25D42C1F" w14:textId="77777777" w:rsidR="001E4FBE" w:rsidRPr="005F08A2" w:rsidRDefault="001E4FBE" w:rsidP="00807764">
            <w:pPr>
              <w:jc w:val="both"/>
              <w:rPr>
                <w:rFonts w:ascii="Times New Roman" w:eastAsia="Times New Roman" w:hAnsi="Times New Roman"/>
                <w:sz w:val="24"/>
                <w:szCs w:val="28"/>
                <w:lang w:eastAsia="ru-RU"/>
              </w:rPr>
            </w:pPr>
            <w:r w:rsidRPr="005F08A2">
              <w:rPr>
                <w:rFonts w:ascii="Times New Roman" w:eastAsia="Times New Roman" w:hAnsi="Times New Roman"/>
                <w:sz w:val="24"/>
                <w:szCs w:val="28"/>
                <w:lang w:eastAsia="ru-RU"/>
              </w:rPr>
              <w:t>Європейський зелений курс (2019); Кліматичний закон ЄС (2021); Водна рамкова директива (2000/60/ЄС)</w:t>
            </w:r>
          </w:p>
        </w:tc>
        <w:tc>
          <w:tcPr>
            <w:tcW w:w="0" w:type="auto"/>
            <w:hideMark/>
          </w:tcPr>
          <w:p w14:paraId="57AD5E07" w14:textId="77777777" w:rsidR="001E4FBE" w:rsidRPr="005F08A2" w:rsidRDefault="001E4FBE" w:rsidP="00807764">
            <w:pPr>
              <w:jc w:val="both"/>
              <w:rPr>
                <w:rFonts w:ascii="Times New Roman" w:eastAsia="Times New Roman" w:hAnsi="Times New Roman"/>
                <w:sz w:val="24"/>
                <w:szCs w:val="28"/>
                <w:lang w:eastAsia="ru-RU"/>
              </w:rPr>
            </w:pPr>
            <w:r w:rsidRPr="005F08A2">
              <w:rPr>
                <w:rFonts w:ascii="Times New Roman" w:eastAsia="Times New Roman" w:hAnsi="Times New Roman"/>
                <w:sz w:val="24"/>
                <w:szCs w:val="28"/>
                <w:lang w:eastAsia="ru-RU"/>
              </w:rPr>
              <w:t>Кліматична нейтральність до 2050 року; інтеграція екополітики у всі галузі; охорона водних ресурсів</w:t>
            </w:r>
          </w:p>
        </w:tc>
        <w:tc>
          <w:tcPr>
            <w:tcW w:w="0" w:type="auto"/>
            <w:hideMark/>
          </w:tcPr>
          <w:p w14:paraId="30FD184C" w14:textId="77777777" w:rsidR="001E4FBE" w:rsidRPr="005F08A2" w:rsidRDefault="001E4FBE" w:rsidP="00807764">
            <w:pPr>
              <w:jc w:val="both"/>
              <w:rPr>
                <w:rFonts w:ascii="Times New Roman" w:eastAsia="Times New Roman" w:hAnsi="Times New Roman"/>
                <w:sz w:val="24"/>
                <w:szCs w:val="28"/>
                <w:lang w:eastAsia="ru-RU"/>
              </w:rPr>
            </w:pPr>
            <w:r w:rsidRPr="005F08A2">
              <w:rPr>
                <w:rFonts w:ascii="Times New Roman" w:eastAsia="Times New Roman" w:hAnsi="Times New Roman"/>
                <w:sz w:val="24"/>
                <w:szCs w:val="28"/>
                <w:lang w:eastAsia="ru-RU"/>
              </w:rPr>
              <w:t>Екологічне законодавство, фінансові механізми Green Deal</w:t>
            </w:r>
          </w:p>
        </w:tc>
      </w:tr>
      <w:tr w:rsidR="001E4FBE" w:rsidRPr="00A47C1F" w14:paraId="07663674" w14:textId="77777777" w:rsidTr="00807764">
        <w:tc>
          <w:tcPr>
            <w:tcW w:w="0" w:type="auto"/>
            <w:vAlign w:val="center"/>
            <w:hideMark/>
          </w:tcPr>
          <w:p w14:paraId="4381646F" w14:textId="77777777" w:rsidR="001E4FBE" w:rsidRPr="005F08A2" w:rsidRDefault="001E4FBE" w:rsidP="00807764">
            <w:pPr>
              <w:jc w:val="center"/>
              <w:rPr>
                <w:rFonts w:ascii="Times New Roman" w:eastAsia="Times New Roman" w:hAnsi="Times New Roman"/>
                <w:sz w:val="24"/>
                <w:szCs w:val="28"/>
                <w:lang w:eastAsia="ru-RU"/>
              </w:rPr>
            </w:pPr>
            <w:r w:rsidRPr="005F08A2">
              <w:rPr>
                <w:rFonts w:ascii="Times New Roman" w:eastAsia="Times New Roman" w:hAnsi="Times New Roman"/>
                <w:b/>
                <w:bCs/>
                <w:sz w:val="24"/>
                <w:szCs w:val="28"/>
                <w:lang w:eastAsia="ru-RU"/>
              </w:rPr>
              <w:t>ВООЗ</w:t>
            </w:r>
          </w:p>
        </w:tc>
        <w:tc>
          <w:tcPr>
            <w:tcW w:w="0" w:type="auto"/>
            <w:hideMark/>
          </w:tcPr>
          <w:p w14:paraId="55F6D9C1" w14:textId="77777777" w:rsidR="001E4FBE" w:rsidRPr="005F08A2" w:rsidRDefault="001E4FBE" w:rsidP="00807764">
            <w:pPr>
              <w:jc w:val="both"/>
              <w:rPr>
                <w:rFonts w:ascii="Times New Roman" w:eastAsia="Times New Roman" w:hAnsi="Times New Roman"/>
                <w:sz w:val="24"/>
                <w:szCs w:val="28"/>
                <w:lang w:eastAsia="ru-RU"/>
              </w:rPr>
            </w:pPr>
            <w:r w:rsidRPr="005F08A2">
              <w:rPr>
                <w:rFonts w:ascii="Times New Roman" w:eastAsia="Times New Roman" w:hAnsi="Times New Roman"/>
                <w:sz w:val="24"/>
                <w:szCs w:val="28"/>
                <w:lang w:eastAsia="ru-RU"/>
              </w:rPr>
              <w:t>Глобальний план дій з охорони здоров’я та довкілля (2021); Концепція One Health</w:t>
            </w:r>
          </w:p>
        </w:tc>
        <w:tc>
          <w:tcPr>
            <w:tcW w:w="0" w:type="auto"/>
            <w:hideMark/>
          </w:tcPr>
          <w:p w14:paraId="7A0C9C5F" w14:textId="77777777" w:rsidR="001E4FBE" w:rsidRPr="005F08A2" w:rsidRDefault="001E4FBE" w:rsidP="00807764">
            <w:pPr>
              <w:jc w:val="both"/>
              <w:rPr>
                <w:rFonts w:ascii="Times New Roman" w:eastAsia="Times New Roman" w:hAnsi="Times New Roman"/>
                <w:sz w:val="24"/>
                <w:szCs w:val="28"/>
                <w:lang w:eastAsia="ru-RU"/>
              </w:rPr>
            </w:pPr>
            <w:r w:rsidRPr="005F08A2">
              <w:rPr>
                <w:rFonts w:ascii="Times New Roman" w:eastAsia="Times New Roman" w:hAnsi="Times New Roman"/>
                <w:sz w:val="24"/>
                <w:szCs w:val="28"/>
                <w:lang w:eastAsia="ru-RU"/>
              </w:rPr>
              <w:t>Зменшення впливу довкілля на здоров’я; управління ризиками забруднення</w:t>
            </w:r>
          </w:p>
        </w:tc>
        <w:tc>
          <w:tcPr>
            <w:tcW w:w="0" w:type="auto"/>
            <w:hideMark/>
          </w:tcPr>
          <w:p w14:paraId="50D7F1DB" w14:textId="77777777" w:rsidR="001E4FBE" w:rsidRPr="005F08A2" w:rsidRDefault="001E4FBE" w:rsidP="00807764">
            <w:pPr>
              <w:jc w:val="both"/>
              <w:rPr>
                <w:rFonts w:ascii="Times New Roman" w:eastAsia="Times New Roman" w:hAnsi="Times New Roman"/>
                <w:sz w:val="24"/>
                <w:szCs w:val="28"/>
                <w:lang w:eastAsia="ru-RU"/>
              </w:rPr>
            </w:pPr>
            <w:r w:rsidRPr="005F08A2">
              <w:rPr>
                <w:rFonts w:ascii="Times New Roman" w:eastAsia="Times New Roman" w:hAnsi="Times New Roman"/>
                <w:sz w:val="24"/>
                <w:szCs w:val="28"/>
                <w:lang w:eastAsia="ru-RU"/>
              </w:rPr>
              <w:t>Міжнародні стандарти безпеки води, повітря, продуктів; міжгалузева координація</w:t>
            </w:r>
          </w:p>
        </w:tc>
      </w:tr>
    </w:tbl>
    <w:p w14:paraId="7743B616" w14:textId="77777777" w:rsidR="001E4FBE" w:rsidRPr="001E4FBE" w:rsidRDefault="001E4FBE" w:rsidP="00A47C1F">
      <w:pPr>
        <w:spacing w:after="0" w:line="360" w:lineRule="auto"/>
        <w:ind w:firstLine="709"/>
        <w:jc w:val="both"/>
        <w:rPr>
          <w:rFonts w:ascii="Times New Roman" w:eastAsia="Times New Roman" w:hAnsi="Times New Roman"/>
          <w:sz w:val="28"/>
          <w:szCs w:val="28"/>
          <w:lang w:eastAsia="ru-RU"/>
        </w:rPr>
      </w:pPr>
    </w:p>
    <w:p w14:paraId="7BAD61CD" w14:textId="77777777" w:rsidR="00A47C1F" w:rsidRPr="00A47C1F" w:rsidRDefault="00A47C1F" w:rsidP="00A47C1F">
      <w:pPr>
        <w:spacing w:after="0" w:line="360" w:lineRule="auto"/>
        <w:ind w:firstLine="709"/>
        <w:jc w:val="both"/>
        <w:rPr>
          <w:rFonts w:ascii="Times New Roman" w:eastAsia="Times New Roman" w:hAnsi="Times New Roman"/>
          <w:sz w:val="28"/>
          <w:szCs w:val="28"/>
          <w:lang w:eastAsia="ru-RU"/>
        </w:rPr>
      </w:pPr>
      <w:r w:rsidRPr="00A47C1F">
        <w:rPr>
          <w:rFonts w:ascii="Times New Roman" w:eastAsia="Times New Roman" w:hAnsi="Times New Roman"/>
          <w:sz w:val="28"/>
          <w:szCs w:val="28"/>
          <w:lang w:eastAsia="ru-RU"/>
        </w:rPr>
        <w:t>Міжнародні стандарти екологічної безпеки ґрунтуються на принципах:</w:t>
      </w:r>
    </w:p>
    <w:p w14:paraId="458DE065" w14:textId="77777777" w:rsidR="00A47C1F" w:rsidRPr="00A47C1F" w:rsidRDefault="00A47C1F" w:rsidP="008C6BE5">
      <w:pPr>
        <w:numPr>
          <w:ilvl w:val="0"/>
          <w:numId w:val="13"/>
        </w:numPr>
        <w:tabs>
          <w:tab w:val="clear" w:pos="720"/>
          <w:tab w:val="num" w:pos="0"/>
          <w:tab w:val="left" w:pos="1276"/>
        </w:tabs>
        <w:spacing w:after="0" w:line="360" w:lineRule="auto"/>
        <w:ind w:left="0" w:firstLine="709"/>
        <w:jc w:val="both"/>
        <w:rPr>
          <w:rFonts w:ascii="Times New Roman" w:eastAsia="Times New Roman" w:hAnsi="Times New Roman"/>
          <w:sz w:val="28"/>
          <w:szCs w:val="28"/>
          <w:lang w:eastAsia="ru-RU"/>
        </w:rPr>
      </w:pPr>
      <w:r w:rsidRPr="00A47C1F">
        <w:rPr>
          <w:rFonts w:ascii="Times New Roman" w:eastAsia="Times New Roman" w:hAnsi="Times New Roman"/>
          <w:bCs/>
          <w:sz w:val="28"/>
          <w:szCs w:val="28"/>
          <w:lang w:eastAsia="ru-RU"/>
        </w:rPr>
        <w:t>запобігання шкоді</w:t>
      </w:r>
      <w:r w:rsidRPr="00A47C1F">
        <w:rPr>
          <w:rFonts w:ascii="Times New Roman" w:eastAsia="Times New Roman" w:hAnsi="Times New Roman"/>
          <w:sz w:val="28"/>
          <w:szCs w:val="28"/>
          <w:lang w:eastAsia="ru-RU"/>
        </w:rPr>
        <w:t xml:space="preserve"> </w:t>
      </w:r>
      <w:r w:rsidR="006F7218">
        <w:rPr>
          <w:rFonts w:ascii="Times New Roman" w:eastAsia="Times New Roman" w:hAnsi="Times New Roman"/>
          <w:sz w:val="28"/>
          <w:szCs w:val="28"/>
          <w:lang w:eastAsia="ru-RU"/>
        </w:rPr>
        <w:t>–</w:t>
      </w:r>
      <w:r w:rsidRPr="00A47C1F">
        <w:rPr>
          <w:rFonts w:ascii="Times New Roman" w:eastAsia="Times New Roman" w:hAnsi="Times New Roman"/>
          <w:sz w:val="28"/>
          <w:szCs w:val="28"/>
          <w:lang w:eastAsia="ru-RU"/>
        </w:rPr>
        <w:t xml:space="preserve"> превентивна політика екологічного менеджменту;</w:t>
      </w:r>
    </w:p>
    <w:p w14:paraId="6EE66452" w14:textId="77777777" w:rsidR="00A47C1F" w:rsidRPr="00A47C1F" w:rsidRDefault="00A47C1F" w:rsidP="008C6BE5">
      <w:pPr>
        <w:numPr>
          <w:ilvl w:val="0"/>
          <w:numId w:val="13"/>
        </w:numPr>
        <w:tabs>
          <w:tab w:val="clear" w:pos="720"/>
          <w:tab w:val="num" w:pos="0"/>
          <w:tab w:val="left" w:pos="1276"/>
        </w:tabs>
        <w:spacing w:after="0" w:line="360" w:lineRule="auto"/>
        <w:ind w:left="0" w:firstLine="709"/>
        <w:jc w:val="both"/>
        <w:rPr>
          <w:rFonts w:ascii="Times New Roman" w:eastAsia="Times New Roman" w:hAnsi="Times New Roman"/>
          <w:sz w:val="28"/>
          <w:szCs w:val="28"/>
          <w:lang w:eastAsia="ru-RU"/>
        </w:rPr>
      </w:pPr>
      <w:r w:rsidRPr="00A47C1F">
        <w:rPr>
          <w:rFonts w:ascii="Times New Roman" w:eastAsia="Times New Roman" w:hAnsi="Times New Roman"/>
          <w:bCs/>
          <w:sz w:val="28"/>
          <w:szCs w:val="28"/>
          <w:lang w:eastAsia="ru-RU"/>
        </w:rPr>
        <w:t>відповідальності за забруднення</w:t>
      </w:r>
      <w:r w:rsidRPr="00A47C1F">
        <w:rPr>
          <w:rFonts w:ascii="Times New Roman" w:eastAsia="Times New Roman" w:hAnsi="Times New Roman"/>
          <w:sz w:val="28"/>
          <w:szCs w:val="28"/>
          <w:lang w:eastAsia="ru-RU"/>
        </w:rPr>
        <w:t xml:space="preserve"> </w:t>
      </w:r>
      <w:r w:rsidR="006F7218">
        <w:rPr>
          <w:rFonts w:ascii="Times New Roman" w:eastAsia="Times New Roman" w:hAnsi="Times New Roman"/>
          <w:sz w:val="28"/>
          <w:szCs w:val="28"/>
          <w:lang w:eastAsia="ru-RU"/>
        </w:rPr>
        <w:t>–</w:t>
      </w:r>
      <w:r w:rsidRPr="00A47C1F">
        <w:rPr>
          <w:rFonts w:ascii="Times New Roman" w:eastAsia="Times New Roman" w:hAnsi="Times New Roman"/>
          <w:sz w:val="28"/>
          <w:szCs w:val="28"/>
          <w:lang w:eastAsia="ru-RU"/>
        </w:rPr>
        <w:t xml:space="preserve"> реалізація принципу «забруднювач платить»;</w:t>
      </w:r>
    </w:p>
    <w:p w14:paraId="17A391A2" w14:textId="77777777" w:rsidR="00A47C1F" w:rsidRPr="00A47C1F" w:rsidRDefault="00A47C1F" w:rsidP="008C6BE5">
      <w:pPr>
        <w:numPr>
          <w:ilvl w:val="0"/>
          <w:numId w:val="13"/>
        </w:numPr>
        <w:tabs>
          <w:tab w:val="clear" w:pos="720"/>
          <w:tab w:val="num" w:pos="0"/>
          <w:tab w:val="left" w:pos="1276"/>
        </w:tabs>
        <w:spacing w:after="0" w:line="360" w:lineRule="auto"/>
        <w:ind w:left="0" w:firstLine="709"/>
        <w:jc w:val="both"/>
        <w:rPr>
          <w:rFonts w:ascii="Times New Roman" w:eastAsia="Times New Roman" w:hAnsi="Times New Roman"/>
          <w:sz w:val="28"/>
          <w:szCs w:val="28"/>
          <w:lang w:eastAsia="ru-RU"/>
        </w:rPr>
      </w:pPr>
      <w:r w:rsidRPr="00A47C1F">
        <w:rPr>
          <w:rFonts w:ascii="Times New Roman" w:eastAsia="Times New Roman" w:hAnsi="Times New Roman"/>
          <w:bCs/>
          <w:sz w:val="28"/>
          <w:szCs w:val="28"/>
          <w:lang w:eastAsia="ru-RU"/>
        </w:rPr>
        <w:t>екологічної солідарності</w:t>
      </w:r>
      <w:r w:rsidRPr="00A47C1F">
        <w:rPr>
          <w:rFonts w:ascii="Times New Roman" w:eastAsia="Times New Roman" w:hAnsi="Times New Roman"/>
          <w:sz w:val="28"/>
          <w:szCs w:val="28"/>
          <w:lang w:eastAsia="ru-RU"/>
        </w:rPr>
        <w:t xml:space="preserve"> </w:t>
      </w:r>
      <w:r w:rsidR="006F7218">
        <w:rPr>
          <w:rFonts w:ascii="Times New Roman" w:eastAsia="Times New Roman" w:hAnsi="Times New Roman"/>
          <w:sz w:val="28"/>
          <w:szCs w:val="28"/>
          <w:lang w:eastAsia="ru-RU"/>
        </w:rPr>
        <w:t>–</w:t>
      </w:r>
      <w:r w:rsidRPr="00A47C1F">
        <w:rPr>
          <w:rFonts w:ascii="Times New Roman" w:eastAsia="Times New Roman" w:hAnsi="Times New Roman"/>
          <w:sz w:val="28"/>
          <w:szCs w:val="28"/>
          <w:lang w:eastAsia="ru-RU"/>
        </w:rPr>
        <w:t xml:space="preserve"> міжнародна співпраця у боротьбі з глобальними викликами (зміна клімату, деградація земель, втрати біорізноманіття);</w:t>
      </w:r>
    </w:p>
    <w:p w14:paraId="7916A06E" w14:textId="77777777" w:rsidR="00A47C1F" w:rsidRPr="00A47C1F" w:rsidRDefault="00A47C1F" w:rsidP="008C6BE5">
      <w:pPr>
        <w:numPr>
          <w:ilvl w:val="0"/>
          <w:numId w:val="13"/>
        </w:numPr>
        <w:tabs>
          <w:tab w:val="clear" w:pos="720"/>
          <w:tab w:val="num" w:pos="0"/>
          <w:tab w:val="left" w:pos="1276"/>
        </w:tabs>
        <w:spacing w:after="0" w:line="360" w:lineRule="auto"/>
        <w:ind w:left="0" w:firstLine="709"/>
        <w:jc w:val="both"/>
        <w:rPr>
          <w:rFonts w:ascii="Times New Roman" w:eastAsia="Times New Roman" w:hAnsi="Times New Roman"/>
          <w:sz w:val="28"/>
          <w:szCs w:val="28"/>
          <w:lang w:eastAsia="ru-RU"/>
        </w:rPr>
      </w:pPr>
      <w:r w:rsidRPr="00A47C1F">
        <w:rPr>
          <w:rFonts w:ascii="Times New Roman" w:eastAsia="Times New Roman" w:hAnsi="Times New Roman"/>
          <w:bCs/>
          <w:sz w:val="28"/>
          <w:szCs w:val="28"/>
          <w:lang w:eastAsia="ru-RU"/>
        </w:rPr>
        <w:t>права на участь</w:t>
      </w:r>
      <w:r w:rsidRPr="00A47C1F">
        <w:rPr>
          <w:rFonts w:ascii="Times New Roman" w:eastAsia="Times New Roman" w:hAnsi="Times New Roman"/>
          <w:sz w:val="28"/>
          <w:szCs w:val="28"/>
          <w:lang w:eastAsia="ru-RU"/>
        </w:rPr>
        <w:t xml:space="preserve"> </w:t>
      </w:r>
      <w:r w:rsidR="006F7218">
        <w:rPr>
          <w:rFonts w:ascii="Times New Roman" w:eastAsia="Times New Roman" w:hAnsi="Times New Roman"/>
          <w:sz w:val="28"/>
          <w:szCs w:val="28"/>
          <w:lang w:eastAsia="ru-RU"/>
        </w:rPr>
        <w:t>–</w:t>
      </w:r>
      <w:r w:rsidRPr="00A47C1F">
        <w:rPr>
          <w:rFonts w:ascii="Times New Roman" w:eastAsia="Times New Roman" w:hAnsi="Times New Roman"/>
          <w:sz w:val="28"/>
          <w:szCs w:val="28"/>
          <w:lang w:eastAsia="ru-RU"/>
        </w:rPr>
        <w:t xml:space="preserve"> залучення громадськості до ухвалення екологічних рішень </w:t>
      </w:r>
      <w:r w:rsidR="00AB58BC" w:rsidRPr="00AB58BC">
        <w:rPr>
          <w:rFonts w:ascii="Times New Roman" w:eastAsia="Times New Roman" w:hAnsi="Times New Roman"/>
          <w:sz w:val="28"/>
          <w:szCs w:val="28"/>
          <w:lang w:eastAsia="ru-RU"/>
        </w:rPr>
        <w:t>[40]</w:t>
      </w:r>
      <w:r w:rsidRPr="00A47C1F">
        <w:rPr>
          <w:rFonts w:ascii="Times New Roman" w:eastAsia="Times New Roman" w:hAnsi="Times New Roman"/>
          <w:sz w:val="28"/>
          <w:szCs w:val="28"/>
          <w:lang w:eastAsia="ru-RU"/>
        </w:rPr>
        <w:t>;</w:t>
      </w:r>
    </w:p>
    <w:p w14:paraId="74159F15" w14:textId="77777777" w:rsidR="00A47C1F" w:rsidRPr="00A47C1F" w:rsidRDefault="00A47C1F" w:rsidP="008C6BE5">
      <w:pPr>
        <w:numPr>
          <w:ilvl w:val="0"/>
          <w:numId w:val="13"/>
        </w:numPr>
        <w:tabs>
          <w:tab w:val="clear" w:pos="720"/>
          <w:tab w:val="num" w:pos="0"/>
          <w:tab w:val="left" w:pos="1276"/>
        </w:tabs>
        <w:spacing w:after="0" w:line="360" w:lineRule="auto"/>
        <w:ind w:left="0" w:firstLine="709"/>
        <w:jc w:val="both"/>
        <w:rPr>
          <w:rFonts w:ascii="Times New Roman" w:eastAsia="Times New Roman" w:hAnsi="Times New Roman"/>
          <w:sz w:val="28"/>
          <w:szCs w:val="28"/>
          <w:lang w:eastAsia="ru-RU"/>
        </w:rPr>
      </w:pPr>
      <w:r w:rsidRPr="00A47C1F">
        <w:rPr>
          <w:rFonts w:ascii="Times New Roman" w:eastAsia="Times New Roman" w:hAnsi="Times New Roman"/>
          <w:bCs/>
          <w:sz w:val="28"/>
          <w:szCs w:val="28"/>
          <w:lang w:eastAsia="ru-RU"/>
        </w:rPr>
        <w:t>інтеграції сталого розвитку</w:t>
      </w:r>
      <w:r w:rsidRPr="00A47C1F">
        <w:rPr>
          <w:rFonts w:ascii="Times New Roman" w:eastAsia="Times New Roman" w:hAnsi="Times New Roman"/>
          <w:sz w:val="28"/>
          <w:szCs w:val="28"/>
          <w:lang w:eastAsia="ru-RU"/>
        </w:rPr>
        <w:t xml:space="preserve"> </w:t>
      </w:r>
      <w:r w:rsidR="006F7218">
        <w:rPr>
          <w:rFonts w:ascii="Times New Roman" w:eastAsia="Times New Roman" w:hAnsi="Times New Roman"/>
          <w:sz w:val="28"/>
          <w:szCs w:val="28"/>
          <w:lang w:eastAsia="ru-RU"/>
        </w:rPr>
        <w:t>–</w:t>
      </w:r>
      <w:r w:rsidRPr="00A47C1F">
        <w:rPr>
          <w:rFonts w:ascii="Times New Roman" w:eastAsia="Times New Roman" w:hAnsi="Times New Roman"/>
          <w:sz w:val="28"/>
          <w:szCs w:val="28"/>
          <w:lang w:eastAsia="ru-RU"/>
        </w:rPr>
        <w:t xml:space="preserve"> баланс екологічних, економічних і соціальних цілей (ЦСР–2030).</w:t>
      </w:r>
    </w:p>
    <w:p w14:paraId="7C84E408" w14:textId="77777777" w:rsidR="00A47C1F" w:rsidRPr="00A47C1F" w:rsidRDefault="00A47C1F" w:rsidP="00A47C1F">
      <w:pPr>
        <w:spacing w:after="0" w:line="360" w:lineRule="auto"/>
        <w:ind w:firstLine="709"/>
        <w:jc w:val="both"/>
        <w:rPr>
          <w:rFonts w:ascii="Times New Roman" w:eastAsia="Times New Roman" w:hAnsi="Times New Roman"/>
          <w:sz w:val="28"/>
          <w:szCs w:val="28"/>
          <w:lang w:eastAsia="ru-RU"/>
        </w:rPr>
      </w:pPr>
      <w:r w:rsidRPr="00A47C1F">
        <w:rPr>
          <w:rFonts w:ascii="Times New Roman" w:eastAsia="Times New Roman" w:hAnsi="Times New Roman"/>
          <w:sz w:val="28"/>
          <w:szCs w:val="28"/>
          <w:lang w:eastAsia="ru-RU"/>
        </w:rPr>
        <w:t xml:space="preserve">ООН виступає координатором глобальної екологічної політики через низку структур </w:t>
      </w:r>
      <w:r w:rsidR="006F7218">
        <w:rPr>
          <w:rFonts w:ascii="Times New Roman" w:eastAsia="Times New Roman" w:hAnsi="Times New Roman"/>
          <w:sz w:val="28"/>
          <w:szCs w:val="28"/>
          <w:lang w:eastAsia="ru-RU"/>
        </w:rPr>
        <w:t>–</w:t>
      </w:r>
      <w:r w:rsidRPr="00A47C1F">
        <w:rPr>
          <w:rFonts w:ascii="Times New Roman" w:eastAsia="Times New Roman" w:hAnsi="Times New Roman"/>
          <w:sz w:val="28"/>
          <w:szCs w:val="28"/>
          <w:lang w:eastAsia="ru-RU"/>
        </w:rPr>
        <w:t xml:space="preserve"> </w:t>
      </w:r>
      <w:r w:rsidRPr="00A47C1F">
        <w:rPr>
          <w:rFonts w:ascii="Times New Roman" w:eastAsia="Times New Roman" w:hAnsi="Times New Roman"/>
          <w:bCs/>
          <w:sz w:val="28"/>
          <w:szCs w:val="28"/>
          <w:lang w:eastAsia="ru-RU"/>
        </w:rPr>
        <w:t>Програму ООН з довкілля (UNEP)</w:t>
      </w:r>
      <w:r w:rsidRPr="00A47C1F">
        <w:rPr>
          <w:rFonts w:ascii="Times New Roman" w:eastAsia="Times New Roman" w:hAnsi="Times New Roman"/>
          <w:sz w:val="28"/>
          <w:szCs w:val="28"/>
          <w:lang w:eastAsia="ru-RU"/>
        </w:rPr>
        <w:t xml:space="preserve">, </w:t>
      </w:r>
      <w:r w:rsidRPr="00A47C1F">
        <w:rPr>
          <w:rFonts w:ascii="Times New Roman" w:eastAsia="Times New Roman" w:hAnsi="Times New Roman"/>
          <w:bCs/>
          <w:sz w:val="28"/>
          <w:szCs w:val="28"/>
          <w:lang w:eastAsia="ru-RU"/>
        </w:rPr>
        <w:t>Комісію з сталого розвитку</w:t>
      </w:r>
      <w:r w:rsidRPr="00A47C1F">
        <w:rPr>
          <w:rFonts w:ascii="Times New Roman" w:eastAsia="Times New Roman" w:hAnsi="Times New Roman"/>
          <w:sz w:val="28"/>
          <w:szCs w:val="28"/>
          <w:lang w:eastAsia="ru-RU"/>
        </w:rPr>
        <w:t xml:space="preserve">, </w:t>
      </w:r>
      <w:r w:rsidRPr="00A47C1F">
        <w:rPr>
          <w:rFonts w:ascii="Times New Roman" w:eastAsia="Times New Roman" w:hAnsi="Times New Roman"/>
          <w:bCs/>
          <w:sz w:val="28"/>
          <w:szCs w:val="28"/>
          <w:lang w:eastAsia="ru-RU"/>
        </w:rPr>
        <w:t>Міжурядову групу експертів зі зміни клімату (IPCC)</w:t>
      </w:r>
      <w:r w:rsidR="00AB58BC" w:rsidRPr="00AB58BC">
        <w:rPr>
          <w:rFonts w:ascii="Times New Roman" w:eastAsia="Times New Roman" w:hAnsi="Times New Roman"/>
          <w:bCs/>
          <w:sz w:val="28"/>
          <w:szCs w:val="28"/>
          <w:lang w:eastAsia="ru-RU"/>
        </w:rPr>
        <w:t xml:space="preserve"> [41]</w:t>
      </w:r>
      <w:r w:rsidRPr="00A47C1F">
        <w:rPr>
          <w:rFonts w:ascii="Times New Roman" w:eastAsia="Times New Roman" w:hAnsi="Times New Roman"/>
          <w:sz w:val="28"/>
          <w:szCs w:val="28"/>
          <w:lang w:eastAsia="ru-RU"/>
        </w:rPr>
        <w:t>. Основними документами, що визначають міжнародні стандарти, є:</w:t>
      </w:r>
    </w:p>
    <w:p w14:paraId="112D0D68" w14:textId="77777777" w:rsidR="00A47C1F" w:rsidRPr="00A47C1F" w:rsidRDefault="00A47C1F" w:rsidP="008C6BE5">
      <w:pPr>
        <w:numPr>
          <w:ilvl w:val="0"/>
          <w:numId w:val="14"/>
        </w:numPr>
        <w:tabs>
          <w:tab w:val="clear" w:pos="720"/>
          <w:tab w:val="num" w:pos="0"/>
        </w:tabs>
        <w:spacing w:after="0" w:line="360" w:lineRule="auto"/>
        <w:ind w:left="0" w:firstLine="709"/>
        <w:jc w:val="both"/>
        <w:rPr>
          <w:rFonts w:ascii="Times New Roman" w:eastAsia="Times New Roman" w:hAnsi="Times New Roman"/>
          <w:sz w:val="28"/>
          <w:szCs w:val="28"/>
          <w:lang w:eastAsia="ru-RU"/>
        </w:rPr>
      </w:pPr>
      <w:r w:rsidRPr="00A47C1F">
        <w:rPr>
          <w:rFonts w:ascii="Times New Roman" w:eastAsia="Times New Roman" w:hAnsi="Times New Roman"/>
          <w:bCs/>
          <w:sz w:val="28"/>
          <w:szCs w:val="28"/>
          <w:lang w:eastAsia="ru-RU"/>
        </w:rPr>
        <w:t>Стокгольмська декларація (1972)</w:t>
      </w:r>
      <w:r w:rsidRPr="00A47C1F">
        <w:rPr>
          <w:rFonts w:ascii="Times New Roman" w:eastAsia="Times New Roman" w:hAnsi="Times New Roman"/>
          <w:sz w:val="28"/>
          <w:szCs w:val="28"/>
          <w:lang w:eastAsia="ru-RU"/>
        </w:rPr>
        <w:t xml:space="preserve"> </w:t>
      </w:r>
      <w:r w:rsidR="006F7218">
        <w:rPr>
          <w:rFonts w:ascii="Times New Roman" w:eastAsia="Times New Roman" w:hAnsi="Times New Roman"/>
          <w:sz w:val="28"/>
          <w:szCs w:val="28"/>
          <w:lang w:eastAsia="ru-RU"/>
        </w:rPr>
        <w:t>–</w:t>
      </w:r>
      <w:r w:rsidRPr="00A47C1F">
        <w:rPr>
          <w:rFonts w:ascii="Times New Roman" w:eastAsia="Times New Roman" w:hAnsi="Times New Roman"/>
          <w:sz w:val="28"/>
          <w:szCs w:val="28"/>
          <w:lang w:eastAsia="ru-RU"/>
        </w:rPr>
        <w:t xml:space="preserve"> формує засади міжнародної екологічної етики;</w:t>
      </w:r>
    </w:p>
    <w:p w14:paraId="0868040F" w14:textId="77777777" w:rsidR="00A47C1F" w:rsidRPr="00A47C1F" w:rsidRDefault="00A47C1F" w:rsidP="008C6BE5">
      <w:pPr>
        <w:numPr>
          <w:ilvl w:val="0"/>
          <w:numId w:val="14"/>
        </w:numPr>
        <w:tabs>
          <w:tab w:val="clear" w:pos="720"/>
          <w:tab w:val="num" w:pos="0"/>
        </w:tabs>
        <w:spacing w:after="0" w:line="360" w:lineRule="auto"/>
        <w:ind w:left="0" w:firstLine="709"/>
        <w:jc w:val="both"/>
        <w:rPr>
          <w:rFonts w:ascii="Times New Roman" w:eastAsia="Times New Roman" w:hAnsi="Times New Roman"/>
          <w:sz w:val="28"/>
          <w:szCs w:val="28"/>
          <w:lang w:eastAsia="ru-RU"/>
        </w:rPr>
      </w:pPr>
      <w:r w:rsidRPr="00A47C1F">
        <w:rPr>
          <w:rFonts w:ascii="Times New Roman" w:eastAsia="Times New Roman" w:hAnsi="Times New Roman"/>
          <w:bCs/>
          <w:sz w:val="28"/>
          <w:szCs w:val="28"/>
          <w:lang w:eastAsia="ru-RU"/>
        </w:rPr>
        <w:t>Рамкова конвенція ООН про зміну клімату (1992)</w:t>
      </w:r>
      <w:r w:rsidRPr="00A47C1F">
        <w:rPr>
          <w:rFonts w:ascii="Times New Roman" w:eastAsia="Times New Roman" w:hAnsi="Times New Roman"/>
          <w:sz w:val="28"/>
          <w:szCs w:val="28"/>
          <w:lang w:eastAsia="ru-RU"/>
        </w:rPr>
        <w:t xml:space="preserve"> і </w:t>
      </w:r>
      <w:r w:rsidRPr="00A47C1F">
        <w:rPr>
          <w:rFonts w:ascii="Times New Roman" w:eastAsia="Times New Roman" w:hAnsi="Times New Roman"/>
          <w:bCs/>
          <w:sz w:val="28"/>
          <w:szCs w:val="28"/>
          <w:lang w:eastAsia="ru-RU"/>
        </w:rPr>
        <w:t>Паризька угода (2015)</w:t>
      </w:r>
      <w:r w:rsidRPr="00A47C1F">
        <w:rPr>
          <w:rFonts w:ascii="Times New Roman" w:eastAsia="Times New Roman" w:hAnsi="Times New Roman"/>
          <w:sz w:val="28"/>
          <w:szCs w:val="28"/>
          <w:lang w:eastAsia="ru-RU"/>
        </w:rPr>
        <w:t xml:space="preserve"> </w:t>
      </w:r>
      <w:r w:rsidR="006F7218">
        <w:rPr>
          <w:rFonts w:ascii="Times New Roman" w:eastAsia="Times New Roman" w:hAnsi="Times New Roman"/>
          <w:sz w:val="28"/>
          <w:szCs w:val="28"/>
          <w:lang w:eastAsia="ru-RU"/>
        </w:rPr>
        <w:t>–</w:t>
      </w:r>
      <w:r w:rsidRPr="00A47C1F">
        <w:rPr>
          <w:rFonts w:ascii="Times New Roman" w:eastAsia="Times New Roman" w:hAnsi="Times New Roman"/>
          <w:sz w:val="28"/>
          <w:szCs w:val="28"/>
          <w:lang w:eastAsia="ru-RU"/>
        </w:rPr>
        <w:t xml:space="preserve"> закладають правові обов’язки держав щодо скорочення викидів парникових газів;</w:t>
      </w:r>
    </w:p>
    <w:p w14:paraId="19706C8C" w14:textId="77777777" w:rsidR="00A47C1F" w:rsidRPr="00A47C1F" w:rsidRDefault="00A47C1F" w:rsidP="008C6BE5">
      <w:pPr>
        <w:numPr>
          <w:ilvl w:val="0"/>
          <w:numId w:val="14"/>
        </w:numPr>
        <w:tabs>
          <w:tab w:val="clear" w:pos="720"/>
          <w:tab w:val="num" w:pos="0"/>
        </w:tabs>
        <w:spacing w:after="0" w:line="360" w:lineRule="auto"/>
        <w:ind w:left="0" w:firstLine="709"/>
        <w:jc w:val="both"/>
        <w:rPr>
          <w:rFonts w:ascii="Times New Roman" w:eastAsia="Times New Roman" w:hAnsi="Times New Roman"/>
          <w:sz w:val="28"/>
          <w:szCs w:val="28"/>
          <w:lang w:eastAsia="ru-RU"/>
        </w:rPr>
      </w:pPr>
      <w:r w:rsidRPr="00A47C1F">
        <w:rPr>
          <w:rFonts w:ascii="Times New Roman" w:eastAsia="Times New Roman" w:hAnsi="Times New Roman"/>
          <w:bCs/>
          <w:sz w:val="28"/>
          <w:szCs w:val="28"/>
          <w:lang w:eastAsia="ru-RU"/>
        </w:rPr>
        <w:t>Базельська, Роттердамська, Стокгольмська конвенції</w:t>
      </w:r>
      <w:r w:rsidRPr="00A47C1F">
        <w:rPr>
          <w:rFonts w:ascii="Times New Roman" w:eastAsia="Times New Roman" w:hAnsi="Times New Roman"/>
          <w:sz w:val="28"/>
          <w:szCs w:val="28"/>
          <w:lang w:eastAsia="ru-RU"/>
        </w:rPr>
        <w:t xml:space="preserve"> </w:t>
      </w:r>
      <w:r w:rsidR="006F7218">
        <w:rPr>
          <w:rFonts w:ascii="Times New Roman" w:eastAsia="Times New Roman" w:hAnsi="Times New Roman"/>
          <w:sz w:val="28"/>
          <w:szCs w:val="28"/>
          <w:lang w:eastAsia="ru-RU"/>
        </w:rPr>
        <w:t>–</w:t>
      </w:r>
      <w:r w:rsidRPr="00A47C1F">
        <w:rPr>
          <w:rFonts w:ascii="Times New Roman" w:eastAsia="Times New Roman" w:hAnsi="Times New Roman"/>
          <w:sz w:val="28"/>
          <w:szCs w:val="28"/>
          <w:lang w:eastAsia="ru-RU"/>
        </w:rPr>
        <w:t xml:space="preserve"> встановлюють правила поводження з небезпечними відходами та хімічними речовинами;</w:t>
      </w:r>
    </w:p>
    <w:p w14:paraId="0900FA13" w14:textId="77777777" w:rsidR="00A47C1F" w:rsidRPr="00A47C1F" w:rsidRDefault="00A47C1F" w:rsidP="008C6BE5">
      <w:pPr>
        <w:numPr>
          <w:ilvl w:val="0"/>
          <w:numId w:val="14"/>
        </w:numPr>
        <w:tabs>
          <w:tab w:val="clear" w:pos="720"/>
          <w:tab w:val="num" w:pos="0"/>
        </w:tabs>
        <w:spacing w:after="0" w:line="360" w:lineRule="auto"/>
        <w:ind w:left="0" w:firstLine="709"/>
        <w:jc w:val="both"/>
        <w:rPr>
          <w:rFonts w:ascii="Times New Roman" w:eastAsia="Times New Roman" w:hAnsi="Times New Roman"/>
          <w:sz w:val="28"/>
          <w:szCs w:val="28"/>
          <w:lang w:eastAsia="ru-RU"/>
        </w:rPr>
      </w:pPr>
      <w:r w:rsidRPr="00A47C1F">
        <w:rPr>
          <w:rFonts w:ascii="Times New Roman" w:eastAsia="Times New Roman" w:hAnsi="Times New Roman"/>
          <w:bCs/>
          <w:sz w:val="28"/>
          <w:szCs w:val="28"/>
          <w:lang w:eastAsia="ru-RU"/>
        </w:rPr>
        <w:t>Оргуська конвенція (1998)</w:t>
      </w:r>
      <w:r w:rsidRPr="00A47C1F">
        <w:rPr>
          <w:rFonts w:ascii="Times New Roman" w:eastAsia="Times New Roman" w:hAnsi="Times New Roman"/>
          <w:sz w:val="28"/>
          <w:szCs w:val="28"/>
          <w:lang w:eastAsia="ru-RU"/>
        </w:rPr>
        <w:t xml:space="preserve"> </w:t>
      </w:r>
      <w:r w:rsidR="006F7218">
        <w:rPr>
          <w:rFonts w:ascii="Times New Roman" w:eastAsia="Times New Roman" w:hAnsi="Times New Roman"/>
          <w:sz w:val="28"/>
          <w:szCs w:val="28"/>
          <w:lang w:eastAsia="ru-RU"/>
        </w:rPr>
        <w:t>–</w:t>
      </w:r>
      <w:r w:rsidRPr="00A47C1F">
        <w:rPr>
          <w:rFonts w:ascii="Times New Roman" w:eastAsia="Times New Roman" w:hAnsi="Times New Roman"/>
          <w:sz w:val="28"/>
          <w:szCs w:val="28"/>
          <w:lang w:eastAsia="ru-RU"/>
        </w:rPr>
        <w:t xml:space="preserve"> визначає стандарти доступу громадськості до інформації, правосуддя та участі у прийнятті екологічних рішень.</w:t>
      </w:r>
    </w:p>
    <w:p w14:paraId="05865BC2" w14:textId="77777777" w:rsidR="00A47C1F" w:rsidRPr="00A47C1F" w:rsidRDefault="00A47C1F" w:rsidP="005F08A2">
      <w:pPr>
        <w:tabs>
          <w:tab w:val="num" w:pos="0"/>
        </w:tabs>
        <w:spacing w:after="0" w:line="360" w:lineRule="auto"/>
        <w:ind w:firstLine="709"/>
        <w:jc w:val="both"/>
        <w:rPr>
          <w:rFonts w:ascii="Times New Roman" w:eastAsia="Times New Roman" w:hAnsi="Times New Roman"/>
          <w:sz w:val="28"/>
          <w:szCs w:val="28"/>
          <w:lang w:eastAsia="ru-RU"/>
        </w:rPr>
      </w:pPr>
      <w:r w:rsidRPr="00A47C1F">
        <w:rPr>
          <w:rFonts w:ascii="Times New Roman" w:eastAsia="Times New Roman" w:hAnsi="Times New Roman"/>
          <w:sz w:val="28"/>
          <w:szCs w:val="28"/>
          <w:lang w:eastAsia="ru-RU"/>
        </w:rPr>
        <w:t xml:space="preserve">У межах </w:t>
      </w:r>
      <w:r w:rsidRPr="00A47C1F">
        <w:rPr>
          <w:rFonts w:ascii="Times New Roman" w:eastAsia="Times New Roman" w:hAnsi="Times New Roman"/>
          <w:bCs/>
          <w:sz w:val="28"/>
          <w:szCs w:val="28"/>
          <w:lang w:eastAsia="ru-RU"/>
        </w:rPr>
        <w:t>Європейського Союзу</w:t>
      </w:r>
      <w:r w:rsidRPr="00A47C1F">
        <w:rPr>
          <w:rFonts w:ascii="Times New Roman" w:eastAsia="Times New Roman" w:hAnsi="Times New Roman"/>
          <w:sz w:val="28"/>
          <w:szCs w:val="28"/>
          <w:lang w:eastAsia="ru-RU"/>
        </w:rPr>
        <w:t xml:space="preserve"> екологічна безпека регулюється комплексом правових актів, що утворюють </w:t>
      </w:r>
      <w:r w:rsidRPr="00A47C1F">
        <w:rPr>
          <w:rFonts w:ascii="Times New Roman" w:eastAsia="Times New Roman" w:hAnsi="Times New Roman"/>
          <w:bCs/>
          <w:sz w:val="28"/>
          <w:szCs w:val="28"/>
          <w:lang w:eastAsia="ru-RU"/>
        </w:rPr>
        <w:t>acquis communautaire</w:t>
      </w:r>
      <w:r w:rsidRPr="00A47C1F">
        <w:rPr>
          <w:rFonts w:ascii="Times New Roman" w:eastAsia="Times New Roman" w:hAnsi="Times New Roman"/>
          <w:sz w:val="28"/>
          <w:szCs w:val="28"/>
          <w:lang w:eastAsia="ru-RU"/>
        </w:rPr>
        <w:t xml:space="preserve"> у сфері довкілля. Основоположні документи включають:</w:t>
      </w:r>
      <w:r w:rsidR="005F08A2">
        <w:rPr>
          <w:rFonts w:ascii="Times New Roman" w:eastAsia="Times New Roman" w:hAnsi="Times New Roman"/>
          <w:sz w:val="28"/>
          <w:szCs w:val="28"/>
          <w:lang w:val="uk-UA" w:eastAsia="ru-RU"/>
        </w:rPr>
        <w:t xml:space="preserve"> </w:t>
      </w:r>
      <w:r w:rsidRPr="00A47C1F">
        <w:rPr>
          <w:rFonts w:ascii="Times New Roman" w:eastAsia="Times New Roman" w:hAnsi="Times New Roman"/>
          <w:bCs/>
          <w:sz w:val="28"/>
          <w:szCs w:val="28"/>
          <w:lang w:eastAsia="ru-RU"/>
        </w:rPr>
        <w:t>Стратегію ЄС із біорізноманіття до 2030 року</w:t>
      </w:r>
      <w:r w:rsidRPr="00A47C1F">
        <w:rPr>
          <w:rFonts w:ascii="Times New Roman" w:eastAsia="Times New Roman" w:hAnsi="Times New Roman"/>
          <w:sz w:val="28"/>
          <w:szCs w:val="28"/>
          <w:lang w:eastAsia="ru-RU"/>
        </w:rPr>
        <w:t>;</w:t>
      </w:r>
      <w:r w:rsidR="005F08A2">
        <w:rPr>
          <w:rFonts w:ascii="Times New Roman" w:eastAsia="Times New Roman" w:hAnsi="Times New Roman"/>
          <w:sz w:val="28"/>
          <w:szCs w:val="28"/>
          <w:lang w:val="uk-UA" w:eastAsia="ru-RU"/>
        </w:rPr>
        <w:t xml:space="preserve"> </w:t>
      </w:r>
      <w:r w:rsidRPr="00A47C1F">
        <w:rPr>
          <w:rFonts w:ascii="Times New Roman" w:eastAsia="Times New Roman" w:hAnsi="Times New Roman"/>
          <w:bCs/>
          <w:sz w:val="28"/>
          <w:szCs w:val="28"/>
          <w:lang w:eastAsia="ru-RU"/>
        </w:rPr>
        <w:t>Кліматичний закон ЄС (2021)</w:t>
      </w:r>
      <w:r w:rsidRPr="00A47C1F">
        <w:rPr>
          <w:rFonts w:ascii="Times New Roman" w:eastAsia="Times New Roman" w:hAnsi="Times New Roman"/>
          <w:sz w:val="28"/>
          <w:szCs w:val="28"/>
          <w:lang w:eastAsia="ru-RU"/>
        </w:rPr>
        <w:t>, який робить кліматичну нейтральність юридично обов’язковою метою;</w:t>
      </w:r>
      <w:r w:rsidR="005F08A2">
        <w:rPr>
          <w:rFonts w:ascii="Times New Roman" w:eastAsia="Times New Roman" w:hAnsi="Times New Roman"/>
          <w:sz w:val="28"/>
          <w:szCs w:val="28"/>
          <w:lang w:val="uk-UA" w:eastAsia="ru-RU"/>
        </w:rPr>
        <w:t xml:space="preserve"> </w:t>
      </w:r>
      <w:r w:rsidRPr="00A47C1F">
        <w:rPr>
          <w:rFonts w:ascii="Times New Roman" w:eastAsia="Times New Roman" w:hAnsi="Times New Roman"/>
          <w:bCs/>
          <w:sz w:val="28"/>
          <w:szCs w:val="28"/>
          <w:lang w:eastAsia="ru-RU"/>
        </w:rPr>
        <w:t>Директиву 2008/50/ЄС про якість атмосферного повітря</w:t>
      </w:r>
      <w:r w:rsidRPr="00A47C1F">
        <w:rPr>
          <w:rFonts w:ascii="Times New Roman" w:eastAsia="Times New Roman" w:hAnsi="Times New Roman"/>
          <w:sz w:val="28"/>
          <w:szCs w:val="28"/>
          <w:lang w:eastAsia="ru-RU"/>
        </w:rPr>
        <w:t>;</w:t>
      </w:r>
      <w:r w:rsidR="005F08A2">
        <w:rPr>
          <w:rFonts w:ascii="Times New Roman" w:eastAsia="Times New Roman" w:hAnsi="Times New Roman"/>
          <w:sz w:val="28"/>
          <w:szCs w:val="28"/>
          <w:lang w:val="uk-UA" w:eastAsia="ru-RU"/>
        </w:rPr>
        <w:t xml:space="preserve"> </w:t>
      </w:r>
      <w:r w:rsidRPr="00A47C1F">
        <w:rPr>
          <w:rFonts w:ascii="Times New Roman" w:eastAsia="Times New Roman" w:hAnsi="Times New Roman"/>
          <w:bCs/>
          <w:sz w:val="28"/>
          <w:szCs w:val="28"/>
          <w:lang w:eastAsia="ru-RU"/>
        </w:rPr>
        <w:t>Директиву 2000/60/ЄС (Водна рамкова директива)</w:t>
      </w:r>
      <w:r w:rsidRPr="00A47C1F">
        <w:rPr>
          <w:rFonts w:ascii="Times New Roman" w:eastAsia="Times New Roman" w:hAnsi="Times New Roman"/>
          <w:sz w:val="28"/>
          <w:szCs w:val="28"/>
          <w:lang w:eastAsia="ru-RU"/>
        </w:rPr>
        <w:t>;</w:t>
      </w:r>
      <w:r w:rsidR="005F08A2">
        <w:rPr>
          <w:rFonts w:ascii="Times New Roman" w:eastAsia="Times New Roman" w:hAnsi="Times New Roman"/>
          <w:sz w:val="28"/>
          <w:szCs w:val="28"/>
          <w:lang w:val="uk-UA" w:eastAsia="ru-RU"/>
        </w:rPr>
        <w:t xml:space="preserve"> </w:t>
      </w:r>
      <w:r w:rsidRPr="00A47C1F">
        <w:rPr>
          <w:rFonts w:ascii="Times New Roman" w:eastAsia="Times New Roman" w:hAnsi="Times New Roman"/>
          <w:bCs/>
          <w:sz w:val="28"/>
          <w:szCs w:val="28"/>
          <w:lang w:eastAsia="ru-RU"/>
        </w:rPr>
        <w:t>Директиву 2010/75/ЄС про промислові викиди</w:t>
      </w:r>
      <w:r w:rsidRPr="00A47C1F">
        <w:rPr>
          <w:rFonts w:ascii="Times New Roman" w:eastAsia="Times New Roman" w:hAnsi="Times New Roman"/>
          <w:sz w:val="28"/>
          <w:szCs w:val="28"/>
          <w:lang w:eastAsia="ru-RU"/>
        </w:rPr>
        <w:t>.</w:t>
      </w:r>
    </w:p>
    <w:p w14:paraId="0E7AE571" w14:textId="77777777" w:rsidR="00A47C1F" w:rsidRDefault="00A47C1F" w:rsidP="00A47C1F">
      <w:pPr>
        <w:spacing w:after="0" w:line="360" w:lineRule="auto"/>
        <w:ind w:firstLine="709"/>
        <w:jc w:val="both"/>
        <w:rPr>
          <w:rFonts w:ascii="Times New Roman" w:eastAsia="Times New Roman" w:hAnsi="Times New Roman"/>
          <w:sz w:val="28"/>
          <w:szCs w:val="28"/>
          <w:lang w:val="uk-UA" w:eastAsia="ru-RU"/>
        </w:rPr>
      </w:pPr>
      <w:r w:rsidRPr="00A47C1F">
        <w:rPr>
          <w:rFonts w:ascii="Times New Roman" w:eastAsia="Times New Roman" w:hAnsi="Times New Roman"/>
          <w:bCs/>
          <w:sz w:val="28"/>
          <w:szCs w:val="28"/>
          <w:lang w:eastAsia="ru-RU"/>
        </w:rPr>
        <w:t>Всесвітня організація охорони здоров’я (ВООЗ)</w:t>
      </w:r>
      <w:r w:rsidRPr="00A47C1F">
        <w:rPr>
          <w:rFonts w:ascii="Times New Roman" w:eastAsia="Times New Roman" w:hAnsi="Times New Roman"/>
          <w:sz w:val="28"/>
          <w:szCs w:val="28"/>
          <w:lang w:eastAsia="ru-RU"/>
        </w:rPr>
        <w:t xml:space="preserve"> визначає екологічну безпеку як складову глобального здоров’я населення. Її стандарти зосереджені на гігієні довкілля, якості води, повітря та харчових продуктів, а також на запобіганні екологічно зумовленим захворюванням. У документах ВООЗ чітко окреслено взаємозв’язок між станом екосистем і здоров’ям населення </w:t>
      </w:r>
      <w:r w:rsidR="006F7218">
        <w:rPr>
          <w:rFonts w:ascii="Times New Roman" w:eastAsia="Times New Roman" w:hAnsi="Times New Roman"/>
          <w:sz w:val="28"/>
          <w:szCs w:val="28"/>
          <w:lang w:eastAsia="ru-RU"/>
        </w:rPr>
        <w:t>–</w:t>
      </w:r>
      <w:r w:rsidRPr="00A47C1F">
        <w:rPr>
          <w:rFonts w:ascii="Times New Roman" w:eastAsia="Times New Roman" w:hAnsi="Times New Roman"/>
          <w:sz w:val="28"/>
          <w:szCs w:val="28"/>
          <w:lang w:eastAsia="ru-RU"/>
        </w:rPr>
        <w:t xml:space="preserve"> концепція </w:t>
      </w:r>
      <w:r w:rsidRPr="00A47C1F">
        <w:rPr>
          <w:rFonts w:ascii="Times New Roman" w:eastAsia="Times New Roman" w:hAnsi="Times New Roman"/>
          <w:i/>
          <w:iCs/>
          <w:sz w:val="28"/>
          <w:szCs w:val="28"/>
          <w:lang w:eastAsia="ru-RU"/>
        </w:rPr>
        <w:t>One Health</w:t>
      </w:r>
      <w:r w:rsidRPr="00A47C1F">
        <w:rPr>
          <w:rFonts w:ascii="Times New Roman" w:eastAsia="Times New Roman" w:hAnsi="Times New Roman"/>
          <w:sz w:val="28"/>
          <w:szCs w:val="28"/>
          <w:lang w:eastAsia="ru-RU"/>
        </w:rPr>
        <w:t xml:space="preserve"> (Єдине здоров’я).</w:t>
      </w:r>
    </w:p>
    <w:p w14:paraId="1BC0C9DD" w14:textId="77777777" w:rsidR="00913011" w:rsidRDefault="00551174" w:rsidP="00A47C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mc:AlternateContent>
          <mc:Choice Requires="wpg">
            <w:drawing>
              <wp:anchor distT="0" distB="0" distL="114300" distR="114300" simplePos="0" relativeHeight="251679744" behindDoc="0" locked="0" layoutInCell="1" allowOverlap="1" wp14:anchorId="3EAAB742" wp14:editId="364524A9">
                <wp:simplePos x="0" y="0"/>
                <wp:positionH relativeFrom="column">
                  <wp:posOffset>326101</wp:posOffset>
                </wp:positionH>
                <wp:positionV relativeFrom="paragraph">
                  <wp:posOffset>19916</wp:posOffset>
                </wp:positionV>
                <wp:extent cx="5666163" cy="1696258"/>
                <wp:effectExtent l="0" t="38100" r="86995" b="18415"/>
                <wp:wrapNone/>
                <wp:docPr id="20" name="Группа 20"/>
                <wp:cNvGraphicFramePr/>
                <a:graphic xmlns:a="http://schemas.openxmlformats.org/drawingml/2006/main">
                  <a:graphicData uri="http://schemas.microsoft.com/office/word/2010/wordprocessingGroup">
                    <wpg:wgp>
                      <wpg:cNvGrpSpPr/>
                      <wpg:grpSpPr>
                        <a:xfrm>
                          <a:off x="0" y="0"/>
                          <a:ext cx="5666163" cy="1696258"/>
                          <a:chOff x="0" y="0"/>
                          <a:chExt cx="5666163" cy="1696258"/>
                        </a:xfrm>
                      </wpg:grpSpPr>
                      <wps:wsp>
                        <wps:cNvPr id="11" name="Выноска со стрелкой вправо 11"/>
                        <wps:cNvSpPr/>
                        <wps:spPr>
                          <a:xfrm>
                            <a:off x="0" y="207818"/>
                            <a:ext cx="1059548" cy="837054"/>
                          </a:xfrm>
                          <a:prstGeom prst="rightArrowCallout">
                            <a:avLst/>
                          </a:prstGeom>
                          <a:ln w="3175"/>
                        </wps:spPr>
                        <wps:style>
                          <a:lnRef idx="2">
                            <a:schemeClr val="dk1"/>
                          </a:lnRef>
                          <a:fillRef idx="1">
                            <a:schemeClr val="lt1"/>
                          </a:fillRef>
                          <a:effectRef idx="0">
                            <a:schemeClr val="dk1"/>
                          </a:effectRef>
                          <a:fontRef idx="minor">
                            <a:schemeClr val="dk1"/>
                          </a:fontRef>
                        </wps:style>
                        <wps:txbx>
                          <w:txbxContent>
                            <w:p w14:paraId="115DB008" w14:textId="77777777" w:rsidR="006648FE" w:rsidRPr="00913011" w:rsidRDefault="006648FE" w:rsidP="00913011">
                              <w:pPr>
                                <w:jc w:val="center"/>
                                <w:rPr>
                                  <w:sz w:val="20"/>
                                </w:rPr>
                              </w:pPr>
                              <w:r w:rsidRPr="00913011">
                                <w:rPr>
                                  <w:rFonts w:ascii="Times New Roman" w:eastAsia="Times New Roman" w:hAnsi="Times New Roman"/>
                                  <w:sz w:val="24"/>
                                  <w:szCs w:val="28"/>
                                  <w:lang w:eastAsia="ru-RU"/>
                                </w:rPr>
                                <w:t>ООН / UNEP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Штриховая стрелка вправо 12"/>
                        <wps:cNvSpPr/>
                        <wps:spPr>
                          <a:xfrm>
                            <a:off x="831273" y="0"/>
                            <a:ext cx="1765300" cy="740410"/>
                          </a:xfrm>
                          <a:prstGeom prst="stripedRightArrow">
                            <a:avLst/>
                          </a:prstGeom>
                          <a:ln/>
                        </wps:spPr>
                        <wps:style>
                          <a:lnRef idx="1">
                            <a:schemeClr val="dk1"/>
                          </a:lnRef>
                          <a:fillRef idx="2">
                            <a:schemeClr val="dk1"/>
                          </a:fillRef>
                          <a:effectRef idx="1">
                            <a:schemeClr val="dk1"/>
                          </a:effectRef>
                          <a:fontRef idx="minor">
                            <a:schemeClr val="dk1"/>
                          </a:fontRef>
                        </wps:style>
                        <wps:txbx>
                          <w:txbxContent>
                            <w:p w14:paraId="1B3311A4" w14:textId="77777777" w:rsidR="006648FE" w:rsidRPr="00913011" w:rsidRDefault="006648FE" w:rsidP="00913011">
                              <w:pPr>
                                <w:jc w:val="center"/>
                                <w:rPr>
                                  <w:sz w:val="20"/>
                                </w:rPr>
                              </w:pPr>
                              <w:r w:rsidRPr="00913011">
                                <w:rPr>
                                  <w:rFonts w:ascii="Times New Roman" w:eastAsia="Times New Roman" w:hAnsi="Times New Roman"/>
                                  <w:sz w:val="24"/>
                                  <w:szCs w:val="28"/>
                                  <w:lang w:eastAsia="ru-RU"/>
                                </w:rPr>
                                <w:t>ЄС / Єврокомісія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Штриховая стрелка вправо 13"/>
                        <wps:cNvSpPr/>
                        <wps:spPr>
                          <a:xfrm>
                            <a:off x="1226128" y="568036"/>
                            <a:ext cx="1765778" cy="740849"/>
                          </a:xfrm>
                          <a:prstGeom prst="stripedRightArrow">
                            <a:avLst/>
                          </a:prstGeom>
                          <a:ln/>
                        </wps:spPr>
                        <wps:style>
                          <a:lnRef idx="1">
                            <a:schemeClr val="dk1"/>
                          </a:lnRef>
                          <a:fillRef idx="2">
                            <a:schemeClr val="dk1"/>
                          </a:fillRef>
                          <a:effectRef idx="1">
                            <a:schemeClr val="dk1"/>
                          </a:effectRef>
                          <a:fontRef idx="minor">
                            <a:schemeClr val="dk1"/>
                          </a:fontRef>
                        </wps:style>
                        <wps:txbx>
                          <w:txbxContent>
                            <w:p w14:paraId="3F2D7EB9" w14:textId="77777777" w:rsidR="006648FE" w:rsidRPr="00913011" w:rsidRDefault="006648FE" w:rsidP="00913011">
                              <w:pPr>
                                <w:jc w:val="center"/>
                                <w:rPr>
                                  <w:sz w:val="18"/>
                                </w:rPr>
                              </w:pPr>
                              <w:r w:rsidRPr="00913011">
                                <w:rPr>
                                  <w:rFonts w:ascii="Times New Roman" w:eastAsia="Times New Roman" w:hAnsi="Times New Roman"/>
                                  <w:sz w:val="24"/>
                                  <w:szCs w:val="28"/>
                                  <w:lang w:eastAsia="ru-RU"/>
                                </w:rPr>
                                <w:t>ВООЗ / WHO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Скругленный прямоугольник 14"/>
                        <wps:cNvSpPr/>
                        <wps:spPr>
                          <a:xfrm>
                            <a:off x="2597728" y="96982"/>
                            <a:ext cx="2486891" cy="789709"/>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2F734905" w14:textId="77777777" w:rsidR="006648FE" w:rsidRPr="002C633B" w:rsidRDefault="006648FE" w:rsidP="002C633B">
                              <w:pPr>
                                <w:jc w:val="center"/>
                                <w:rPr>
                                  <w:sz w:val="20"/>
                                </w:rPr>
                              </w:pPr>
                              <w:r w:rsidRPr="002C633B">
                                <w:rPr>
                                  <w:rFonts w:ascii="Times New Roman" w:eastAsia="Times New Roman" w:hAnsi="Times New Roman"/>
                                  <w:sz w:val="24"/>
                                  <w:szCs w:val="28"/>
                                  <w:lang w:eastAsia="ru-RU"/>
                                </w:rPr>
                                <w:t>Міжнародні стандарти екологічної безпеки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Скругленный прямоугольник 15"/>
                        <wps:cNvSpPr/>
                        <wps:spPr>
                          <a:xfrm>
                            <a:off x="3415146" y="1046018"/>
                            <a:ext cx="2209165" cy="650240"/>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44E6165D" w14:textId="77777777" w:rsidR="006648FE" w:rsidRPr="002C633B" w:rsidRDefault="006648FE" w:rsidP="002C633B">
                              <w:pPr>
                                <w:jc w:val="center"/>
                                <w:rPr>
                                  <w:sz w:val="18"/>
                                </w:rPr>
                              </w:pPr>
                              <w:r w:rsidRPr="002C633B">
                                <w:rPr>
                                  <w:rFonts w:ascii="Times New Roman" w:eastAsia="Times New Roman" w:hAnsi="Times New Roman"/>
                                  <w:sz w:val="24"/>
                                  <w:szCs w:val="28"/>
                                  <w:lang w:eastAsia="ru-RU"/>
                                </w:rPr>
                                <w:t>Національні політики, зокрема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Выгнутая вправо стрелка 19"/>
                        <wps:cNvSpPr/>
                        <wps:spPr>
                          <a:xfrm rot="19709652">
                            <a:off x="5174673" y="381000"/>
                            <a:ext cx="491490" cy="962314"/>
                          </a:xfrm>
                          <a:prstGeom prst="curvedLeft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EAAB742" id="Группа 20" o:spid="_x0000_s1035" style="position:absolute;left:0;text-align:left;margin-left:25.7pt;margin-top:1.55pt;width:446.15pt;height:133.55pt;z-index:251679744" coordsize="56661,169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">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Выноска со стрелкой вправо 11" o:spid="_x0000_s1036" type="#_x0000_t78" style="position:absolute;top:2078;width:10595;height:83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" adj="14035,,17334" fillcolor="white [3201]" strokecolor="black [3200]" strokeweight=".25pt">
                  <v:textbox>
                    <w:txbxContent>
                      <w:p w14:paraId="115DB008" w14:textId="77777777" w:rsidR="006648FE" w:rsidRPr="00913011" w:rsidRDefault="006648FE" w:rsidP="00913011">
                        <w:pPr>
                          <w:jc w:val="center"/>
                          <w:rPr>
                            <w:sz w:val="20"/>
                          </w:rPr>
                        </w:pPr>
                        <w:r w:rsidRPr="00913011">
                          <w:rPr>
                            <w:rFonts w:ascii="Times New Roman" w:eastAsia="Times New Roman" w:hAnsi="Times New Roman"/>
                            <w:sz w:val="24"/>
                            <w:szCs w:val="28"/>
                            <w:lang w:eastAsia="ru-RU"/>
                          </w:rPr>
                          <w:t>ООН / UNEP</w:t>
                        </w:r>
                      </w:p>
                    </w:txbxContent>
                  </v:textbox>
                </v:shape>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Штриховая стрелка вправо 12" o:spid="_x0000_s1037" type="#_x0000_t93" style="position:absolute;left:8312;width:17653;height:74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" adj="17070" fillcolor="gray [1616]" strokecolor="black [3040]">
                  <v:fill color2="#d9d9d9 [496]" rotate="t" angle="180" colors="0 #bcbcbc;22938f #d0d0d0;1 #ededed" focus="100%" type="gradient"/>
                  <v:shadow on="t" color="black" opacity="24903f" origin=",.5" offset="0,.55556mm"/>
                  <v:textbox>
                    <w:txbxContent>
                      <w:p w14:paraId="1B3311A4" w14:textId="77777777" w:rsidR="006648FE" w:rsidRPr="00913011" w:rsidRDefault="006648FE" w:rsidP="00913011">
                        <w:pPr>
                          <w:jc w:val="center"/>
                          <w:rPr>
                            <w:sz w:val="20"/>
                          </w:rPr>
                        </w:pPr>
                        <w:r w:rsidRPr="00913011">
                          <w:rPr>
                            <w:rFonts w:ascii="Times New Roman" w:eastAsia="Times New Roman" w:hAnsi="Times New Roman"/>
                            <w:sz w:val="24"/>
                            <w:szCs w:val="28"/>
                            <w:lang w:eastAsia="ru-RU"/>
                          </w:rPr>
                          <w:t>ЄС / Єврокомі</w:t>
                        </w:r>
                        <w:r w:rsidRPr="00913011">
                          <w:rPr>
                            <w:rFonts w:ascii="Times New Roman" w:eastAsia="Times New Roman" w:hAnsi="Times New Roman"/>
                            <w:sz w:val="24"/>
                            <w:szCs w:val="28"/>
                            <w:lang w:eastAsia="ru-RU"/>
                          </w:rPr>
                          <w:t>сія</w:t>
                        </w:r>
                      </w:p>
                    </w:txbxContent>
                  </v:textbox>
                </v:shape>
                <v:shape id="Штриховая стрелка вправо 13" o:spid="_x0000_s1038" type="#_x0000_t93" style="position:absolute;left:12261;top:5680;width:17658;height:74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" adj="17069" fillcolor="gray [1616]" strokecolor="black [3040]">
                  <v:fill color2="#d9d9d9 [496]" rotate="t" angle="180" colors="0 #bcbcbc;22938f #d0d0d0;1 #ededed" focus="100%" type="gradient"/>
                  <v:shadow on="t" color="black" opacity="24903f" origin=",.5" offset="0,.55556mm"/>
                  <v:textbox>
                    <w:txbxContent>
                      <w:p w14:paraId="3F2D7EB9" w14:textId="77777777" w:rsidR="006648FE" w:rsidRPr="00913011" w:rsidRDefault="006648FE" w:rsidP="00913011">
                        <w:pPr>
                          <w:jc w:val="center"/>
                          <w:rPr>
                            <w:sz w:val="18"/>
                          </w:rPr>
                        </w:pPr>
                        <w:r w:rsidRPr="00913011">
                          <w:rPr>
                            <w:rFonts w:ascii="Times New Roman" w:eastAsia="Times New Roman" w:hAnsi="Times New Roman"/>
                            <w:sz w:val="24"/>
                            <w:szCs w:val="28"/>
                            <w:lang w:eastAsia="ru-RU"/>
                          </w:rPr>
                          <w:t>ВООЗ / WHO</w:t>
                        </w:r>
                      </w:p>
                    </w:txbxContent>
                  </v:textbox>
                </v:shape>
                <v:roundrect id="Скругленный прямоугольник 14" o:spid="_x0000_s1039" style="position:absolute;left:25977;top:969;width:24869;height:789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" fillcolor="white [3201]" strokecolor="black [3200]" strokeweight=".25pt">
                  <v:textbox>
                    <w:txbxContent>
                      <w:p w14:paraId="2F734905" w14:textId="77777777" w:rsidR="006648FE" w:rsidRPr="002C633B" w:rsidRDefault="006648FE" w:rsidP="002C633B">
                        <w:pPr>
                          <w:jc w:val="center"/>
                          <w:rPr>
                            <w:sz w:val="20"/>
                          </w:rPr>
                        </w:pPr>
                        <w:r w:rsidRPr="002C633B">
                          <w:rPr>
                            <w:rFonts w:ascii="Times New Roman" w:eastAsia="Times New Roman" w:hAnsi="Times New Roman"/>
                            <w:sz w:val="24"/>
                            <w:szCs w:val="28"/>
                            <w:lang w:eastAsia="ru-RU"/>
                          </w:rPr>
                          <w:t>Міжнародні стандарти екологічної безпеки</w:t>
                        </w:r>
                      </w:p>
                    </w:txbxContent>
                  </v:textbox>
                </v:roundrect>
                <v:roundrect id="Скругленный прямоугольник 15" o:spid="_x0000_s1040" style="position:absolute;left:34151;top:10460;width:22092;height:650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" fillcolor="white [3201]" strokecolor="black [3200]" strokeweight=".25pt">
                  <v:textbox>
                    <w:txbxContent>
                      <w:p w14:paraId="44E6165D" w14:textId="77777777" w:rsidR="006648FE" w:rsidRPr="002C633B" w:rsidRDefault="006648FE" w:rsidP="002C633B">
                        <w:pPr>
                          <w:jc w:val="center"/>
                          <w:rPr>
                            <w:sz w:val="18"/>
                          </w:rPr>
                        </w:pPr>
                        <w:r w:rsidRPr="002C633B">
                          <w:rPr>
                            <w:rFonts w:ascii="Times New Roman" w:eastAsia="Times New Roman" w:hAnsi="Times New Roman"/>
                            <w:sz w:val="24"/>
                            <w:szCs w:val="28"/>
                            <w:lang w:eastAsia="ru-RU"/>
                          </w:rPr>
                          <w:t>Національні політики, зокрема України</w:t>
                        </w:r>
                      </w:p>
                    </w:txbxContent>
                  </v:textbox>
                </v:roundrec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Выгнутая вправо стрелка 19" o:spid="_x0000_s1041" type="#_x0000_t103" style="position:absolute;left:51746;top:3810;width:4915;height:9623;rotation:-206476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" adj="16084,20221,5400" fillcolor="gray [1616]" strokecolor="black [3040]">
                  <v:fill color2="#d9d9d9 [496]" rotate="t" angle="180" colors="0 #bcbcbc;22938f #d0d0d0;1 #ededed" focus="100%" type="gradient"/>
                  <v:shadow on="t" color="black" opacity="24903f" origin=",.5" offset="0,.55556mm"/>
                </v:shape>
              </v:group>
            </w:pict>
          </mc:Fallback>
        </mc:AlternateContent>
      </w:r>
      <w:r w:rsidR="00A47C1F" w:rsidRPr="00913011">
        <w:rPr>
          <w:rFonts w:ascii="Times New Roman" w:eastAsia="Times New Roman" w:hAnsi="Times New Roman"/>
          <w:sz w:val="28"/>
          <w:szCs w:val="28"/>
          <w:lang w:eastAsia="ru-RU"/>
        </w:rPr>
        <w:t xml:space="preserve">       </w:t>
      </w:r>
    </w:p>
    <w:p w14:paraId="4E0CE466" w14:textId="77777777" w:rsidR="00913011" w:rsidRDefault="00913011" w:rsidP="00A47C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lang w:val="uk-UA" w:eastAsia="ru-RU"/>
        </w:rPr>
      </w:pPr>
    </w:p>
    <w:p w14:paraId="5FA2F0F9" w14:textId="77777777" w:rsidR="00913011" w:rsidRDefault="00913011" w:rsidP="00A47C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lang w:val="uk-UA" w:eastAsia="ru-RU"/>
        </w:rPr>
      </w:pPr>
    </w:p>
    <w:p w14:paraId="09036B15" w14:textId="77777777" w:rsidR="00913011" w:rsidRDefault="00913011" w:rsidP="00A47C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lang w:val="uk-UA" w:eastAsia="ru-RU"/>
        </w:rPr>
      </w:pPr>
    </w:p>
    <w:p w14:paraId="632FCA4F" w14:textId="77777777" w:rsidR="00913011" w:rsidRDefault="00913011" w:rsidP="00A47C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lang w:val="uk-UA" w:eastAsia="ru-RU"/>
        </w:rPr>
      </w:pPr>
    </w:p>
    <w:p w14:paraId="3B71360E" w14:textId="77777777" w:rsidR="002C633B" w:rsidRDefault="00A47C1F" w:rsidP="002C63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lang w:val="uk-UA" w:eastAsia="ru-RU"/>
        </w:rPr>
      </w:pPr>
      <w:r w:rsidRPr="00913011">
        <w:rPr>
          <w:rFonts w:ascii="Times New Roman" w:eastAsia="Times New Roman" w:hAnsi="Times New Roman"/>
          <w:sz w:val="28"/>
          <w:szCs w:val="28"/>
          <w:lang w:eastAsia="ru-RU"/>
        </w:rPr>
        <w:t xml:space="preserve">   </w:t>
      </w:r>
    </w:p>
    <w:p w14:paraId="01338C82" w14:textId="77777777" w:rsidR="00E5682A" w:rsidRPr="00E5682A" w:rsidRDefault="00E5682A" w:rsidP="002C63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b/>
          <w:sz w:val="28"/>
          <w:szCs w:val="28"/>
          <w:lang w:val="uk-UA" w:eastAsia="ru-RU"/>
        </w:rPr>
      </w:pPr>
      <w:r w:rsidRPr="00E5682A">
        <w:rPr>
          <w:rFonts w:ascii="Times New Roman" w:eastAsia="Times New Roman" w:hAnsi="Times New Roman"/>
          <w:b/>
          <w:sz w:val="28"/>
          <w:szCs w:val="28"/>
          <w:lang w:val="uk-UA" w:eastAsia="ru-RU"/>
        </w:rPr>
        <w:t>Рис. 1.</w:t>
      </w:r>
      <w:r w:rsidR="00EF40C5">
        <w:rPr>
          <w:rFonts w:ascii="Times New Roman" w:eastAsia="Times New Roman" w:hAnsi="Times New Roman"/>
          <w:b/>
          <w:sz w:val="28"/>
          <w:szCs w:val="28"/>
          <w:lang w:val="uk-UA" w:eastAsia="ru-RU"/>
        </w:rPr>
        <w:t>3</w:t>
      </w:r>
      <w:r w:rsidRPr="00E5682A">
        <w:rPr>
          <w:rFonts w:ascii="Times New Roman" w:eastAsia="Times New Roman" w:hAnsi="Times New Roman"/>
          <w:b/>
          <w:sz w:val="28"/>
          <w:szCs w:val="28"/>
          <w:lang w:val="uk-UA" w:eastAsia="ru-RU"/>
        </w:rPr>
        <w:t>.</w:t>
      </w:r>
      <w:r w:rsidRPr="00E5682A">
        <w:rPr>
          <w:rFonts w:ascii="Times New Roman" w:eastAsia="Times New Roman" w:hAnsi="Times New Roman"/>
          <w:b/>
          <w:bCs/>
          <w:sz w:val="28"/>
          <w:szCs w:val="28"/>
          <w:lang w:eastAsia="ru-RU"/>
        </w:rPr>
        <w:t xml:space="preserve"> </w:t>
      </w:r>
      <w:r w:rsidRPr="00E5682A">
        <w:rPr>
          <w:rFonts w:ascii="Times New Roman" w:eastAsia="Times New Roman" w:hAnsi="Times New Roman"/>
          <w:b/>
          <w:bCs/>
          <w:sz w:val="28"/>
          <w:szCs w:val="28"/>
          <w:lang w:val="uk-UA" w:eastAsia="ru-RU"/>
        </w:rPr>
        <w:t>В</w:t>
      </w:r>
      <w:r w:rsidRPr="00E5682A">
        <w:rPr>
          <w:rFonts w:ascii="Times New Roman" w:eastAsia="Times New Roman" w:hAnsi="Times New Roman"/>
          <w:b/>
          <w:bCs/>
          <w:sz w:val="28"/>
          <w:szCs w:val="28"/>
          <w:lang w:eastAsia="ru-RU"/>
        </w:rPr>
        <w:t>заємоді</w:t>
      </w:r>
      <w:r w:rsidRPr="00E5682A">
        <w:rPr>
          <w:rFonts w:ascii="Times New Roman" w:eastAsia="Times New Roman" w:hAnsi="Times New Roman"/>
          <w:b/>
          <w:bCs/>
          <w:sz w:val="28"/>
          <w:szCs w:val="28"/>
          <w:lang w:val="uk-UA" w:eastAsia="ru-RU"/>
        </w:rPr>
        <w:t>я</w:t>
      </w:r>
      <w:r w:rsidRPr="00E5682A">
        <w:rPr>
          <w:rFonts w:ascii="Times New Roman" w:eastAsia="Times New Roman" w:hAnsi="Times New Roman"/>
          <w:b/>
          <w:bCs/>
          <w:sz w:val="28"/>
          <w:szCs w:val="28"/>
          <w:lang w:eastAsia="ru-RU"/>
        </w:rPr>
        <w:t xml:space="preserve"> міжнародних інституцій</w:t>
      </w:r>
      <w:r w:rsidRPr="00E5682A">
        <w:rPr>
          <w:rFonts w:ascii="Times New Roman" w:eastAsia="Times New Roman" w:hAnsi="Times New Roman"/>
          <w:b/>
          <w:sz w:val="28"/>
          <w:szCs w:val="28"/>
          <w:lang w:eastAsia="ru-RU"/>
        </w:rPr>
        <w:t>, що формують глобальний екологічний порядок</w:t>
      </w:r>
    </w:p>
    <w:p w14:paraId="31A20D67" w14:textId="77777777" w:rsidR="00E5682A" w:rsidRDefault="00E5682A" w:rsidP="00A47C1F">
      <w:pPr>
        <w:spacing w:after="0" w:line="360" w:lineRule="auto"/>
        <w:ind w:firstLine="709"/>
        <w:jc w:val="both"/>
        <w:rPr>
          <w:rFonts w:ascii="Times New Roman" w:eastAsia="Times New Roman" w:hAnsi="Times New Roman"/>
          <w:sz w:val="28"/>
          <w:szCs w:val="28"/>
          <w:lang w:val="uk-UA" w:eastAsia="ru-RU"/>
        </w:rPr>
      </w:pPr>
    </w:p>
    <w:p w14:paraId="30E8E869" w14:textId="77777777" w:rsidR="00A47C1F" w:rsidRPr="00A47C1F" w:rsidRDefault="00E5682A" w:rsidP="00A47C1F">
      <w:pPr>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Зазначений рисунок</w:t>
      </w:r>
      <w:r w:rsidR="00A47C1F" w:rsidRPr="00E5682A">
        <w:rPr>
          <w:rFonts w:ascii="Times New Roman" w:eastAsia="Times New Roman" w:hAnsi="Times New Roman"/>
          <w:sz w:val="28"/>
          <w:szCs w:val="28"/>
          <w:lang w:val="uk-UA" w:eastAsia="ru-RU"/>
        </w:rPr>
        <w:t xml:space="preserve"> відображає ієрархічну, але взаємопов’язану структуру впливу: стандарти, що формуються в межах ООН, адаптуються на регіональному (ЄС) рівні, тоді як ВООЗ інтегрує аспект здоров’я населення як складову екологічної безпеки. </w:t>
      </w:r>
      <w:r w:rsidR="00A47C1F" w:rsidRPr="00A47C1F">
        <w:rPr>
          <w:rFonts w:ascii="Times New Roman" w:eastAsia="Times New Roman" w:hAnsi="Times New Roman"/>
          <w:sz w:val="28"/>
          <w:szCs w:val="28"/>
          <w:lang w:eastAsia="ru-RU"/>
        </w:rPr>
        <w:t>В результаті ці міжнародні рамки імплементуються у національні правові системи, створюючи основу для гармонізації екополітики.</w:t>
      </w:r>
    </w:p>
    <w:p w14:paraId="7228C7C4" w14:textId="77777777" w:rsidR="00A47C1F" w:rsidRPr="00A47C1F" w:rsidRDefault="00A47C1F" w:rsidP="00A47C1F">
      <w:pPr>
        <w:spacing w:after="0" w:line="360" w:lineRule="auto"/>
        <w:ind w:firstLine="709"/>
        <w:jc w:val="both"/>
        <w:rPr>
          <w:rFonts w:ascii="Times New Roman" w:eastAsia="Times New Roman" w:hAnsi="Times New Roman"/>
          <w:sz w:val="28"/>
          <w:szCs w:val="28"/>
          <w:lang w:eastAsia="ru-RU"/>
        </w:rPr>
      </w:pPr>
      <w:r w:rsidRPr="00A47C1F">
        <w:rPr>
          <w:rFonts w:ascii="Times New Roman" w:eastAsia="Times New Roman" w:hAnsi="Times New Roman"/>
          <w:sz w:val="28"/>
          <w:szCs w:val="28"/>
          <w:lang w:eastAsia="ru-RU"/>
        </w:rPr>
        <w:t>У XXI столітті міжнародна система екологічного права стикається з низкою нових викликів. Це насамперед:</w:t>
      </w:r>
    </w:p>
    <w:p w14:paraId="21849491" w14:textId="77777777" w:rsidR="00A47C1F" w:rsidRPr="00A47C1F" w:rsidRDefault="00A47C1F" w:rsidP="00566B06">
      <w:pPr>
        <w:numPr>
          <w:ilvl w:val="0"/>
          <w:numId w:val="16"/>
        </w:numPr>
        <w:tabs>
          <w:tab w:val="clear" w:pos="720"/>
          <w:tab w:val="num" w:pos="0"/>
          <w:tab w:val="left" w:pos="1276"/>
        </w:tabs>
        <w:spacing w:after="0" w:line="360" w:lineRule="auto"/>
        <w:ind w:left="0" w:firstLine="709"/>
        <w:jc w:val="both"/>
        <w:rPr>
          <w:rFonts w:ascii="Times New Roman" w:eastAsia="Times New Roman" w:hAnsi="Times New Roman"/>
          <w:sz w:val="28"/>
          <w:szCs w:val="28"/>
          <w:lang w:eastAsia="ru-RU"/>
        </w:rPr>
      </w:pPr>
      <w:r w:rsidRPr="00A47C1F">
        <w:rPr>
          <w:rFonts w:ascii="Times New Roman" w:eastAsia="Times New Roman" w:hAnsi="Times New Roman"/>
          <w:sz w:val="28"/>
          <w:szCs w:val="28"/>
          <w:lang w:eastAsia="ru-RU"/>
        </w:rPr>
        <w:t>посилення кліматичних ризиків і масові екологічні катастрофи (повені, лісові пожежі, деградація ґрунтів);</w:t>
      </w:r>
    </w:p>
    <w:p w14:paraId="76443F30" w14:textId="77777777" w:rsidR="00A47C1F" w:rsidRPr="00A47C1F" w:rsidRDefault="00A47C1F" w:rsidP="00566B06">
      <w:pPr>
        <w:numPr>
          <w:ilvl w:val="0"/>
          <w:numId w:val="16"/>
        </w:numPr>
        <w:tabs>
          <w:tab w:val="clear" w:pos="720"/>
          <w:tab w:val="num" w:pos="0"/>
          <w:tab w:val="left" w:pos="1276"/>
        </w:tabs>
        <w:spacing w:after="0" w:line="360" w:lineRule="auto"/>
        <w:ind w:left="0" w:firstLine="709"/>
        <w:jc w:val="both"/>
        <w:rPr>
          <w:rFonts w:ascii="Times New Roman" w:eastAsia="Times New Roman" w:hAnsi="Times New Roman"/>
          <w:sz w:val="28"/>
          <w:szCs w:val="28"/>
          <w:lang w:eastAsia="ru-RU"/>
        </w:rPr>
      </w:pPr>
      <w:r w:rsidRPr="00A47C1F">
        <w:rPr>
          <w:rFonts w:ascii="Times New Roman" w:eastAsia="Times New Roman" w:hAnsi="Times New Roman"/>
          <w:sz w:val="28"/>
          <w:szCs w:val="28"/>
          <w:lang w:eastAsia="ru-RU"/>
        </w:rPr>
        <w:t>зростання нерівності у доступі до природних ресурсів;</w:t>
      </w:r>
    </w:p>
    <w:p w14:paraId="3338FD57" w14:textId="77777777" w:rsidR="00A47C1F" w:rsidRPr="00A47C1F" w:rsidRDefault="00A47C1F" w:rsidP="00566B06">
      <w:pPr>
        <w:numPr>
          <w:ilvl w:val="0"/>
          <w:numId w:val="16"/>
        </w:numPr>
        <w:tabs>
          <w:tab w:val="clear" w:pos="720"/>
          <w:tab w:val="num" w:pos="0"/>
          <w:tab w:val="left" w:pos="1276"/>
        </w:tabs>
        <w:spacing w:after="0" w:line="360" w:lineRule="auto"/>
        <w:ind w:left="0" w:firstLine="709"/>
        <w:jc w:val="both"/>
        <w:rPr>
          <w:rFonts w:ascii="Times New Roman" w:eastAsia="Times New Roman" w:hAnsi="Times New Roman"/>
          <w:sz w:val="28"/>
          <w:szCs w:val="28"/>
          <w:lang w:eastAsia="ru-RU"/>
        </w:rPr>
      </w:pPr>
      <w:r w:rsidRPr="00A47C1F">
        <w:rPr>
          <w:rFonts w:ascii="Times New Roman" w:eastAsia="Times New Roman" w:hAnsi="Times New Roman"/>
          <w:sz w:val="28"/>
          <w:szCs w:val="28"/>
          <w:lang w:eastAsia="ru-RU"/>
        </w:rPr>
        <w:t>необхідність поєднання екологічної політики з безпековими і соціальними аспектами.</w:t>
      </w:r>
    </w:p>
    <w:p w14:paraId="2C5BB179" w14:textId="77777777" w:rsidR="00A47C1F" w:rsidRPr="00A47C1F" w:rsidRDefault="00A47C1F" w:rsidP="00A47C1F">
      <w:pPr>
        <w:spacing w:after="0" w:line="360" w:lineRule="auto"/>
        <w:ind w:firstLine="709"/>
        <w:jc w:val="both"/>
        <w:rPr>
          <w:rFonts w:ascii="Times New Roman" w:eastAsia="Times New Roman" w:hAnsi="Times New Roman"/>
          <w:sz w:val="28"/>
          <w:szCs w:val="28"/>
          <w:lang w:eastAsia="ru-RU"/>
        </w:rPr>
      </w:pPr>
      <w:r w:rsidRPr="00A47C1F">
        <w:rPr>
          <w:rFonts w:ascii="Times New Roman" w:eastAsia="Times New Roman" w:hAnsi="Times New Roman"/>
          <w:sz w:val="28"/>
          <w:szCs w:val="28"/>
          <w:lang w:eastAsia="ru-RU"/>
        </w:rPr>
        <w:t xml:space="preserve">Внаслідок повномасштабної війни в Україні виникла </w:t>
      </w:r>
      <w:r w:rsidRPr="00A47C1F">
        <w:rPr>
          <w:rFonts w:ascii="Times New Roman" w:eastAsia="Times New Roman" w:hAnsi="Times New Roman"/>
          <w:bCs/>
          <w:sz w:val="28"/>
          <w:szCs w:val="28"/>
          <w:lang w:eastAsia="ru-RU"/>
        </w:rPr>
        <w:t xml:space="preserve">нова категорія екологічних загроз </w:t>
      </w:r>
      <w:r w:rsidR="006F7218">
        <w:rPr>
          <w:rFonts w:ascii="Times New Roman" w:eastAsia="Times New Roman" w:hAnsi="Times New Roman"/>
          <w:bCs/>
          <w:sz w:val="28"/>
          <w:szCs w:val="28"/>
          <w:lang w:eastAsia="ru-RU"/>
        </w:rPr>
        <w:t>–</w:t>
      </w:r>
      <w:r w:rsidRPr="00A47C1F">
        <w:rPr>
          <w:rFonts w:ascii="Times New Roman" w:eastAsia="Times New Roman" w:hAnsi="Times New Roman"/>
          <w:bCs/>
          <w:sz w:val="28"/>
          <w:szCs w:val="28"/>
          <w:lang w:eastAsia="ru-RU"/>
        </w:rPr>
        <w:t xml:space="preserve"> екоцид</w:t>
      </w:r>
      <w:r w:rsidRPr="00A47C1F">
        <w:rPr>
          <w:rFonts w:ascii="Times New Roman" w:eastAsia="Times New Roman" w:hAnsi="Times New Roman"/>
          <w:sz w:val="28"/>
          <w:szCs w:val="28"/>
          <w:lang w:eastAsia="ru-RU"/>
        </w:rPr>
        <w:t xml:space="preserve">, який охоплює масштабні забруднення територій, знищення природних ресурсів, мінування земель і руйнування екосистем. Це актуалізує питання імплементації міжнародних правових механізмів у національну систему </w:t>
      </w:r>
      <w:r w:rsidR="006F7218">
        <w:rPr>
          <w:rFonts w:ascii="Times New Roman" w:eastAsia="Times New Roman" w:hAnsi="Times New Roman"/>
          <w:sz w:val="28"/>
          <w:szCs w:val="28"/>
          <w:lang w:eastAsia="ru-RU"/>
        </w:rPr>
        <w:t>–</w:t>
      </w:r>
      <w:r w:rsidRPr="00A47C1F">
        <w:rPr>
          <w:rFonts w:ascii="Times New Roman" w:eastAsia="Times New Roman" w:hAnsi="Times New Roman"/>
          <w:sz w:val="28"/>
          <w:szCs w:val="28"/>
          <w:lang w:eastAsia="ru-RU"/>
        </w:rPr>
        <w:t xml:space="preserve"> як запобіжного, так і компенсаційного характеру.</w:t>
      </w:r>
    </w:p>
    <w:p w14:paraId="54B431A4" w14:textId="77777777" w:rsidR="00A47C1F" w:rsidRPr="00A47C1F" w:rsidRDefault="00A47C1F" w:rsidP="00A47C1F">
      <w:pPr>
        <w:spacing w:after="0" w:line="360" w:lineRule="auto"/>
        <w:ind w:firstLine="709"/>
        <w:jc w:val="both"/>
        <w:rPr>
          <w:rFonts w:ascii="Times New Roman" w:eastAsia="Times New Roman" w:hAnsi="Times New Roman"/>
          <w:sz w:val="28"/>
          <w:szCs w:val="28"/>
          <w:lang w:eastAsia="ru-RU"/>
        </w:rPr>
      </w:pPr>
      <w:r w:rsidRPr="00A47C1F">
        <w:rPr>
          <w:rFonts w:ascii="Times New Roman" w:eastAsia="Times New Roman" w:hAnsi="Times New Roman"/>
          <w:sz w:val="28"/>
          <w:szCs w:val="28"/>
          <w:lang w:eastAsia="ru-RU"/>
        </w:rPr>
        <w:t xml:space="preserve">Україна, як держава-кандидат на вступ до ЄС, інтегрує європейські стандарти екологічної політики у своє законодавство, зокрема через імплементацію </w:t>
      </w:r>
      <w:r w:rsidRPr="00A47C1F">
        <w:rPr>
          <w:rFonts w:ascii="Times New Roman" w:eastAsia="Times New Roman" w:hAnsi="Times New Roman"/>
          <w:bCs/>
          <w:sz w:val="28"/>
          <w:szCs w:val="28"/>
          <w:lang w:eastAsia="ru-RU"/>
        </w:rPr>
        <w:t>Директив ЄС з охорони довкілля</w:t>
      </w:r>
      <w:r w:rsidRPr="00A47C1F">
        <w:rPr>
          <w:rFonts w:ascii="Times New Roman" w:eastAsia="Times New Roman" w:hAnsi="Times New Roman"/>
          <w:sz w:val="28"/>
          <w:szCs w:val="28"/>
          <w:lang w:eastAsia="ru-RU"/>
        </w:rPr>
        <w:t xml:space="preserve">, </w:t>
      </w:r>
      <w:r w:rsidRPr="00A47C1F">
        <w:rPr>
          <w:rFonts w:ascii="Times New Roman" w:eastAsia="Times New Roman" w:hAnsi="Times New Roman"/>
          <w:bCs/>
          <w:sz w:val="28"/>
          <w:szCs w:val="28"/>
          <w:lang w:eastAsia="ru-RU"/>
        </w:rPr>
        <w:t>Національну стратегію з екологічної безпеки та адаптації до зміни клімату до 2030 року</w:t>
      </w:r>
      <w:r w:rsidRPr="00A47C1F">
        <w:rPr>
          <w:rFonts w:ascii="Times New Roman" w:eastAsia="Times New Roman" w:hAnsi="Times New Roman"/>
          <w:sz w:val="28"/>
          <w:szCs w:val="28"/>
          <w:lang w:eastAsia="ru-RU"/>
        </w:rPr>
        <w:t>, а також через співпрацю з ООН та ВООЗ у межах програм «Зелене відновлення» і «One Health Ukraine»</w:t>
      </w:r>
      <w:r w:rsidR="009C17FC" w:rsidRPr="009C17FC">
        <w:rPr>
          <w:rFonts w:ascii="Times New Roman" w:eastAsia="Times New Roman" w:hAnsi="Times New Roman"/>
          <w:sz w:val="28"/>
          <w:szCs w:val="28"/>
          <w:lang w:eastAsia="ru-RU"/>
        </w:rPr>
        <w:t xml:space="preserve"> [41]</w:t>
      </w:r>
      <w:r w:rsidRPr="00A47C1F">
        <w:rPr>
          <w:rFonts w:ascii="Times New Roman" w:eastAsia="Times New Roman" w:hAnsi="Times New Roman"/>
          <w:sz w:val="28"/>
          <w:szCs w:val="28"/>
          <w:lang w:eastAsia="ru-RU"/>
        </w:rPr>
        <w:t>.</w:t>
      </w:r>
    </w:p>
    <w:p w14:paraId="1FE153BF" w14:textId="77777777" w:rsidR="00A47C1F" w:rsidRPr="00A47C1F" w:rsidRDefault="00A47C1F" w:rsidP="00A47C1F">
      <w:pPr>
        <w:spacing w:after="0" w:line="360" w:lineRule="auto"/>
        <w:ind w:firstLine="709"/>
        <w:jc w:val="both"/>
        <w:rPr>
          <w:rFonts w:ascii="Times New Roman" w:eastAsia="Times New Roman" w:hAnsi="Times New Roman"/>
          <w:sz w:val="28"/>
          <w:szCs w:val="28"/>
          <w:lang w:eastAsia="ru-RU"/>
        </w:rPr>
      </w:pPr>
      <w:r w:rsidRPr="00A47C1F">
        <w:rPr>
          <w:rFonts w:ascii="Times New Roman" w:eastAsia="Times New Roman" w:hAnsi="Times New Roman"/>
          <w:sz w:val="28"/>
          <w:szCs w:val="28"/>
          <w:lang w:eastAsia="ru-RU"/>
        </w:rPr>
        <w:t>Міжнародно-правові стандарти екологічної безпеки, вироблені ООН, ЄС та ВООЗ, становлять цілісну систему, що базується на принципах сталого розвитку, людської гідності, превентивності та інтеграції політик. Їх впровадження в Україні сприяє не лише виконанню міжнародних зобов’язань, а й побудові соціально справедливої, екологічно відповідальної держави, здатної ефективно реагувати на глобальні виклики.</w:t>
      </w:r>
    </w:p>
    <w:p w14:paraId="225680D5" w14:textId="77777777" w:rsidR="00A47C1F" w:rsidRPr="00A47C1F" w:rsidRDefault="00A47C1F" w:rsidP="00A47C1F">
      <w:pPr>
        <w:spacing w:after="0" w:line="240" w:lineRule="auto"/>
        <w:rPr>
          <w:rFonts w:ascii="Times New Roman" w:eastAsia="Times New Roman" w:hAnsi="Times New Roman"/>
          <w:sz w:val="24"/>
          <w:szCs w:val="24"/>
          <w:lang w:eastAsia="ru-RU"/>
        </w:rPr>
      </w:pPr>
    </w:p>
    <w:p w14:paraId="6B9938ED" w14:textId="77777777" w:rsidR="00D00DBB" w:rsidRDefault="00667CD3" w:rsidP="00F97B62">
      <w:pPr>
        <w:spacing w:after="0"/>
        <w:rPr>
          <w:rFonts w:ascii="Times New Roman" w:hAnsi="Times New Roman"/>
          <w:b/>
          <w:sz w:val="28"/>
          <w:lang w:val="uk-UA"/>
        </w:rPr>
      </w:pPr>
      <w:r w:rsidRPr="00667CD3">
        <w:rPr>
          <w:rFonts w:ascii="Times New Roman" w:hAnsi="Times New Roman"/>
          <w:b/>
          <w:sz w:val="28"/>
          <w:lang w:val="uk-UA"/>
        </w:rPr>
        <w:tab/>
        <w:t>Висновки до 1 розділу</w:t>
      </w:r>
    </w:p>
    <w:p w14:paraId="7029DC39" w14:textId="77777777" w:rsidR="00F97B62" w:rsidRPr="00F97B62" w:rsidRDefault="00F97B62" w:rsidP="00F97B62">
      <w:pPr>
        <w:spacing w:after="0"/>
        <w:rPr>
          <w:rFonts w:ascii="Times New Roman" w:hAnsi="Times New Roman"/>
          <w:b/>
          <w:sz w:val="28"/>
          <w:lang w:val="uk-UA"/>
        </w:rPr>
      </w:pPr>
    </w:p>
    <w:p w14:paraId="10F267ED" w14:textId="77777777" w:rsidR="00F97B62" w:rsidRPr="00F97B62" w:rsidRDefault="00F97B62" w:rsidP="00F97B62">
      <w:pPr>
        <w:pStyle w:val="font-claude-response-body"/>
        <w:spacing w:before="0" w:beforeAutospacing="0" w:after="0" w:afterAutospacing="0" w:line="360" w:lineRule="auto"/>
        <w:ind w:firstLine="709"/>
        <w:jc w:val="both"/>
        <w:rPr>
          <w:sz w:val="28"/>
          <w:lang w:val="uk-UA"/>
        </w:rPr>
      </w:pPr>
      <w:r w:rsidRPr="00F97B62">
        <w:rPr>
          <w:sz w:val="28"/>
          <w:lang w:val="uk-UA"/>
        </w:rPr>
        <w:t>Проведений теоретико-правовий аналіз екологічної безпеки як соціального феномена дозволяє констатувати, що в умовах глобалізації екологічних ризиків та зростання антропогенного навантаження на довкілля формується якісно нова парадигма розуміння взаємозв'язків між природним середовищем, соціальними системами та правовими механізмами їх регулювання. Соціальна екологія постає як міждисциплінарна наукова дисципліна, що синтезує теоретичні моделі екологічної динаміки з аналізом соціальних відносин, інституційних механізмів і правових регуляторів, акцентуючи увагу на соціальній справедливості в розподілі екологічних ризиків та ролі громадянського суспільства в управлінні природними ресурсами.</w:t>
      </w:r>
    </w:p>
    <w:p w14:paraId="3E89B442" w14:textId="77777777" w:rsidR="00F97B62" w:rsidRPr="00F97B62" w:rsidRDefault="00F97B62" w:rsidP="00F97B62">
      <w:pPr>
        <w:pStyle w:val="font-claude-response-body"/>
        <w:spacing w:before="0" w:beforeAutospacing="0" w:after="0" w:afterAutospacing="0" w:line="360" w:lineRule="auto"/>
        <w:ind w:firstLine="709"/>
        <w:jc w:val="both"/>
        <w:rPr>
          <w:sz w:val="28"/>
          <w:lang w:val="uk-UA"/>
        </w:rPr>
      </w:pPr>
      <w:r w:rsidRPr="00F97B62">
        <w:rPr>
          <w:sz w:val="28"/>
          <w:lang w:val="uk-UA"/>
        </w:rPr>
        <w:t>Теоретичне підґрунтя соціальної екології охоплює кілька взаємопов'язаних концептуальних підходів, серед яких особливого значення набувають концепція ризикового суспільства, що інтерпретує сучасну соціальну динаміку через призму посилення антропогенних ризиків та їх нерівномірного розподілу по соціальних групах, підхід суспільного врядування загальними благами, який підкреслює потенціал місцевих спільнот у саморегуляції та сталому використанні природних ресурсів, а також перспектива екологічної справедливості, що аналізує диспропорції у доступі до ресурсів та впливі негативних екологічних наслідків на маргіналізовані групи населення. Методологічна цінність соціальної екології полягає в її інтеграційній ролі між природничими науками, соціальними дисциплінами та правом, що створює основу для формулювання практично орієнтованих висновків і соціально-правових рекомендацій трансформативного характеру.</w:t>
      </w:r>
    </w:p>
    <w:p w14:paraId="43D5148E" w14:textId="77777777" w:rsidR="00F97B62" w:rsidRDefault="00F97B62" w:rsidP="00F97B62">
      <w:pPr>
        <w:pStyle w:val="font-claude-response-body"/>
        <w:spacing w:before="0" w:beforeAutospacing="0" w:after="0" w:afterAutospacing="0" w:line="360" w:lineRule="auto"/>
        <w:ind w:firstLine="709"/>
        <w:jc w:val="both"/>
        <w:rPr>
          <w:sz w:val="28"/>
          <w:lang w:val="uk-UA"/>
        </w:rPr>
      </w:pPr>
      <w:r w:rsidRPr="00BC13FB">
        <w:rPr>
          <w:sz w:val="28"/>
          <w:lang w:val="uk-UA"/>
        </w:rPr>
        <w:t xml:space="preserve">Системний аналіз структурних компонентів екологічної безпеки виявив складну взаємодію об'єктів, суб'єктів, джерел загроз та механізмів забезпечення, які в сукупності створюють багаторівневу систему захисту від екологічних ризиків. </w:t>
      </w:r>
      <w:r w:rsidRPr="00BD725A">
        <w:rPr>
          <w:sz w:val="28"/>
          <w:lang w:val="uk-UA"/>
        </w:rPr>
        <w:t xml:space="preserve">Особливої актуальності набуває роль соціальних працівників у забезпеченні екологічної безпеки, яка реалізується на рівні мікропрактики через оцінку екологічних ризиків для клієнтів та інформування про права на безпечне довкілля, на рівні мезопрактики через організацію громад для колективних дій з поліпшення екологічних умов, а на рівні макропрактики через адвокацію за екологічну справедливість та участь у розробці екологічної політики. </w:t>
      </w:r>
    </w:p>
    <w:p w14:paraId="6082577D" w14:textId="77777777" w:rsidR="00F97B62" w:rsidRPr="00BD725A" w:rsidRDefault="00F97B62" w:rsidP="00F97B62">
      <w:pPr>
        <w:pStyle w:val="font-claude-response-body"/>
        <w:spacing w:before="0" w:beforeAutospacing="0" w:after="0" w:afterAutospacing="0" w:line="360" w:lineRule="auto"/>
        <w:ind w:firstLine="709"/>
        <w:jc w:val="both"/>
        <w:rPr>
          <w:sz w:val="28"/>
          <w:lang w:val="uk-UA"/>
        </w:rPr>
      </w:pPr>
      <w:r w:rsidRPr="00F97B62">
        <w:rPr>
          <w:sz w:val="28"/>
          <w:lang w:val="uk-UA"/>
        </w:rPr>
        <w:t xml:space="preserve">Повномасштабна російська агресія проти України створила безпрецедентні виклики для екологічної безпеки, спричинивши масштабне забруднення територій, замінування сільськогосподарських угідь, руйнування екосистем та загострення соціальних наслідків екологічних катастроф, що вимагає інтеграції екологічного виміру в гуманітарну відповідь, підтримку внутрішньо переміщених осіб та постконфліктну відбудову країни. </w:t>
      </w:r>
      <w:r w:rsidRPr="00BD725A">
        <w:rPr>
          <w:sz w:val="28"/>
          <w:lang w:val="uk-UA"/>
        </w:rPr>
        <w:t>Концепція зеленої відбудови створює унікальну можливість для інтеграції принципів екологічної справедливості та соціальної роботи в процес відновлення, що передбачає не просте повернення до попереднього стану, а створення більш стійкої, інклюзивної та екологічно безпечної інфраструктури та соціальних систем.</w:t>
      </w:r>
    </w:p>
    <w:p w14:paraId="03633054" w14:textId="77777777" w:rsidR="00F97B62" w:rsidRPr="00BD725A" w:rsidRDefault="00F97B62" w:rsidP="00F97B62">
      <w:pPr>
        <w:pStyle w:val="font-claude-response-body"/>
        <w:spacing w:before="0" w:beforeAutospacing="0" w:after="0" w:afterAutospacing="0" w:line="360" w:lineRule="auto"/>
        <w:ind w:firstLine="709"/>
        <w:jc w:val="both"/>
        <w:rPr>
          <w:sz w:val="28"/>
          <w:lang w:val="uk-UA"/>
        </w:rPr>
      </w:pPr>
      <w:r w:rsidRPr="00BD725A">
        <w:rPr>
          <w:sz w:val="28"/>
          <w:lang w:val="uk-UA"/>
        </w:rPr>
        <w:t>Аналіз міжнародно-правових стандартів екологічної безпеки засвідчує формування складної багаторівневої системи, в якій ключову роль відіграють Організація Об'єднаних Націй, Європейський Союз та Всесвітня організація охорони здоров'я, кожна з яких формує нормативно-правові рамки, механізми контролю та координації екологічної політики держав-учасниць. Міжнародні стандарти ґрунтуються на принципах запобігання шкоді, відповідальності за забруднення, екологічної солідарності, права на участь та інтеграції сталого розвитку, створюючи нормативну базу для гармонізації національних екологічних політик. Україна як держава-кандидат на вступ до Європейського Союзу активно інтегрує європейські стандарти екологічної політики у своє законодавство, що сприяє побудові соціально справедливої, екологічно відповідальної держави, здатної ефективно реагувати на глобальні виклики. Водночас імплементація міжнародних стандартів у національний контекст вимагає не лише законодавчих змін, а й трансформації інституційної культури, розвитку міжсекторальної співпраці, підвищення професійної компетентності фахівців та активізації громадянського екологічного активізму.</w:t>
      </w:r>
    </w:p>
    <w:p w14:paraId="0F41B8CC" w14:textId="77777777" w:rsidR="00BC13FB" w:rsidRDefault="00BC13FB" w:rsidP="00BC0CC9">
      <w:pPr>
        <w:spacing w:after="0"/>
        <w:jc w:val="center"/>
        <w:rPr>
          <w:rFonts w:ascii="Times New Roman" w:hAnsi="Times New Roman"/>
          <w:b/>
          <w:sz w:val="28"/>
          <w:lang w:val="uk-UA"/>
        </w:rPr>
      </w:pPr>
    </w:p>
    <w:p w14:paraId="675B1903" w14:textId="77777777" w:rsidR="00BC13FB" w:rsidRDefault="00BC13FB" w:rsidP="00BC0CC9">
      <w:pPr>
        <w:spacing w:after="0"/>
        <w:jc w:val="center"/>
        <w:rPr>
          <w:rFonts w:ascii="Times New Roman" w:hAnsi="Times New Roman"/>
          <w:b/>
          <w:sz w:val="28"/>
          <w:lang w:val="uk-UA"/>
        </w:rPr>
      </w:pPr>
    </w:p>
    <w:p w14:paraId="2CDB7D0E" w14:textId="77777777" w:rsidR="00BC13FB" w:rsidRDefault="00BC13FB" w:rsidP="00BC0CC9">
      <w:pPr>
        <w:spacing w:after="0"/>
        <w:jc w:val="center"/>
        <w:rPr>
          <w:rFonts w:ascii="Times New Roman" w:hAnsi="Times New Roman"/>
          <w:b/>
          <w:sz w:val="28"/>
          <w:lang w:val="uk-UA"/>
        </w:rPr>
      </w:pPr>
    </w:p>
    <w:p w14:paraId="7B594A50" w14:textId="77777777" w:rsidR="00BC13FB" w:rsidRDefault="00BC13FB" w:rsidP="00BC0CC9">
      <w:pPr>
        <w:spacing w:after="0"/>
        <w:jc w:val="center"/>
        <w:rPr>
          <w:rFonts w:ascii="Times New Roman" w:hAnsi="Times New Roman"/>
          <w:b/>
          <w:sz w:val="28"/>
          <w:lang w:val="uk-UA"/>
        </w:rPr>
      </w:pPr>
    </w:p>
    <w:p w14:paraId="2B84E32A" w14:textId="77777777" w:rsidR="00BC13FB" w:rsidRDefault="00BC13FB" w:rsidP="00BC0CC9">
      <w:pPr>
        <w:spacing w:after="0"/>
        <w:jc w:val="center"/>
        <w:rPr>
          <w:rFonts w:ascii="Times New Roman" w:hAnsi="Times New Roman"/>
          <w:b/>
          <w:sz w:val="28"/>
          <w:lang w:val="uk-UA"/>
        </w:rPr>
      </w:pPr>
    </w:p>
    <w:p w14:paraId="240B7EBA" w14:textId="77777777" w:rsidR="00BC13FB" w:rsidRDefault="00BC13FB" w:rsidP="00BC0CC9">
      <w:pPr>
        <w:spacing w:after="0"/>
        <w:jc w:val="center"/>
        <w:rPr>
          <w:rFonts w:ascii="Times New Roman" w:hAnsi="Times New Roman"/>
          <w:b/>
          <w:sz w:val="28"/>
          <w:lang w:val="uk-UA"/>
        </w:rPr>
      </w:pPr>
    </w:p>
    <w:p w14:paraId="68096F73" w14:textId="77777777" w:rsidR="00BC13FB" w:rsidRDefault="00BC13FB" w:rsidP="00BC0CC9">
      <w:pPr>
        <w:spacing w:after="0"/>
        <w:jc w:val="center"/>
        <w:rPr>
          <w:rFonts w:ascii="Times New Roman" w:hAnsi="Times New Roman"/>
          <w:b/>
          <w:sz w:val="28"/>
          <w:lang w:val="uk-UA"/>
        </w:rPr>
      </w:pPr>
    </w:p>
    <w:p w14:paraId="4D056C5D" w14:textId="77777777" w:rsidR="00BC13FB" w:rsidRDefault="00BC13FB" w:rsidP="00BC0CC9">
      <w:pPr>
        <w:spacing w:after="0"/>
        <w:jc w:val="center"/>
        <w:rPr>
          <w:rFonts w:ascii="Times New Roman" w:hAnsi="Times New Roman"/>
          <w:b/>
          <w:sz w:val="28"/>
          <w:lang w:val="uk-UA"/>
        </w:rPr>
      </w:pPr>
    </w:p>
    <w:p w14:paraId="641B009A" w14:textId="77777777" w:rsidR="00BC13FB" w:rsidRDefault="00BC13FB" w:rsidP="00BC0CC9">
      <w:pPr>
        <w:spacing w:after="0"/>
        <w:jc w:val="center"/>
        <w:rPr>
          <w:rFonts w:ascii="Times New Roman" w:hAnsi="Times New Roman"/>
          <w:b/>
          <w:sz w:val="28"/>
          <w:lang w:val="uk-UA"/>
        </w:rPr>
      </w:pPr>
    </w:p>
    <w:p w14:paraId="7AF30575" w14:textId="77777777" w:rsidR="00BC13FB" w:rsidRDefault="00BC13FB" w:rsidP="00BC0CC9">
      <w:pPr>
        <w:spacing w:after="0"/>
        <w:jc w:val="center"/>
        <w:rPr>
          <w:rFonts w:ascii="Times New Roman" w:hAnsi="Times New Roman"/>
          <w:b/>
          <w:sz w:val="28"/>
          <w:lang w:val="uk-UA"/>
        </w:rPr>
      </w:pPr>
    </w:p>
    <w:p w14:paraId="582560D3" w14:textId="77777777" w:rsidR="00BC13FB" w:rsidRDefault="00BC13FB" w:rsidP="00BC0CC9">
      <w:pPr>
        <w:spacing w:after="0"/>
        <w:jc w:val="center"/>
        <w:rPr>
          <w:rFonts w:ascii="Times New Roman" w:hAnsi="Times New Roman"/>
          <w:b/>
          <w:sz w:val="28"/>
          <w:lang w:val="uk-UA"/>
        </w:rPr>
      </w:pPr>
    </w:p>
    <w:p w14:paraId="2D005A4B" w14:textId="77777777" w:rsidR="00BC13FB" w:rsidRDefault="00BC13FB" w:rsidP="00BC0CC9">
      <w:pPr>
        <w:spacing w:after="0"/>
        <w:jc w:val="center"/>
        <w:rPr>
          <w:rFonts w:ascii="Times New Roman" w:hAnsi="Times New Roman"/>
          <w:b/>
          <w:sz w:val="28"/>
          <w:lang w:val="uk-UA"/>
        </w:rPr>
      </w:pPr>
    </w:p>
    <w:p w14:paraId="0194A858" w14:textId="77777777" w:rsidR="00BC13FB" w:rsidRDefault="00BC13FB" w:rsidP="00BC0CC9">
      <w:pPr>
        <w:spacing w:after="0"/>
        <w:jc w:val="center"/>
        <w:rPr>
          <w:rFonts w:ascii="Times New Roman" w:hAnsi="Times New Roman"/>
          <w:b/>
          <w:sz w:val="28"/>
          <w:lang w:val="uk-UA"/>
        </w:rPr>
      </w:pPr>
    </w:p>
    <w:p w14:paraId="3F0AFB2E" w14:textId="77777777" w:rsidR="00BC13FB" w:rsidRDefault="00BC13FB" w:rsidP="00BC0CC9">
      <w:pPr>
        <w:spacing w:after="0"/>
        <w:jc w:val="center"/>
        <w:rPr>
          <w:rFonts w:ascii="Times New Roman" w:hAnsi="Times New Roman"/>
          <w:b/>
          <w:sz w:val="28"/>
          <w:lang w:val="uk-UA"/>
        </w:rPr>
      </w:pPr>
    </w:p>
    <w:p w14:paraId="2352EAEE" w14:textId="77777777" w:rsidR="00BC13FB" w:rsidRDefault="00BC13FB" w:rsidP="00BC0CC9">
      <w:pPr>
        <w:spacing w:after="0"/>
        <w:jc w:val="center"/>
        <w:rPr>
          <w:rFonts w:ascii="Times New Roman" w:hAnsi="Times New Roman"/>
          <w:b/>
          <w:sz w:val="28"/>
          <w:lang w:val="uk-UA"/>
        </w:rPr>
      </w:pPr>
    </w:p>
    <w:p w14:paraId="3F0B7BE3" w14:textId="77777777" w:rsidR="00BC13FB" w:rsidRDefault="00BC13FB" w:rsidP="00BC0CC9">
      <w:pPr>
        <w:spacing w:after="0"/>
        <w:jc w:val="center"/>
        <w:rPr>
          <w:rFonts w:ascii="Times New Roman" w:hAnsi="Times New Roman"/>
          <w:b/>
          <w:sz w:val="28"/>
          <w:lang w:val="uk-UA"/>
        </w:rPr>
      </w:pPr>
    </w:p>
    <w:p w14:paraId="369C7B9F" w14:textId="77777777" w:rsidR="00BC13FB" w:rsidRDefault="00BC13FB" w:rsidP="00BC0CC9">
      <w:pPr>
        <w:spacing w:after="0"/>
        <w:jc w:val="center"/>
        <w:rPr>
          <w:rFonts w:ascii="Times New Roman" w:hAnsi="Times New Roman"/>
          <w:b/>
          <w:sz w:val="28"/>
          <w:lang w:val="uk-UA"/>
        </w:rPr>
      </w:pPr>
    </w:p>
    <w:p w14:paraId="2C3F5988" w14:textId="77777777" w:rsidR="00BC13FB" w:rsidRDefault="00BC13FB" w:rsidP="00BC0CC9">
      <w:pPr>
        <w:spacing w:after="0"/>
        <w:jc w:val="center"/>
        <w:rPr>
          <w:rFonts w:ascii="Times New Roman" w:hAnsi="Times New Roman"/>
          <w:b/>
          <w:sz w:val="28"/>
          <w:lang w:val="uk-UA"/>
        </w:rPr>
      </w:pPr>
    </w:p>
    <w:p w14:paraId="155A76EC" w14:textId="77777777" w:rsidR="00A47C1F" w:rsidRDefault="00A47C1F" w:rsidP="009E2C9D">
      <w:pPr>
        <w:spacing w:after="0" w:line="360" w:lineRule="auto"/>
        <w:jc w:val="center"/>
        <w:rPr>
          <w:rFonts w:ascii="Times New Roman" w:hAnsi="Times New Roman"/>
          <w:b/>
          <w:sz w:val="28"/>
          <w:lang w:val="uk-UA"/>
        </w:rPr>
      </w:pPr>
      <w:r w:rsidRPr="00A47C1F">
        <w:rPr>
          <w:rFonts w:ascii="Times New Roman" w:hAnsi="Times New Roman"/>
          <w:b/>
          <w:sz w:val="28"/>
          <w:lang w:val="uk-UA"/>
        </w:rPr>
        <w:t>РОЗДІЛ ІІ. СОЦІАЛЬНО-ПРАВОВІ МЕХАНІЗМИ РЕГУЛЮВАННЯ ЕКОЛОГІЧНОЇ БЕЗПЕКИ В УКРАЇНІ</w:t>
      </w:r>
    </w:p>
    <w:p w14:paraId="4A90FE45" w14:textId="77777777" w:rsidR="00BC0CC9" w:rsidRPr="00A47C1F" w:rsidRDefault="00BC0CC9" w:rsidP="00BC0CC9">
      <w:pPr>
        <w:spacing w:after="0"/>
        <w:jc w:val="center"/>
        <w:rPr>
          <w:rFonts w:ascii="Times New Roman" w:hAnsi="Times New Roman"/>
          <w:b/>
          <w:sz w:val="28"/>
          <w:lang w:val="uk-UA"/>
        </w:rPr>
      </w:pPr>
    </w:p>
    <w:p w14:paraId="3777824C" w14:textId="77777777" w:rsidR="00A47C1F" w:rsidRDefault="00A47C1F" w:rsidP="009E2C9D">
      <w:pPr>
        <w:spacing w:after="0" w:line="360" w:lineRule="auto"/>
        <w:ind w:firstLine="709"/>
        <w:rPr>
          <w:rFonts w:ascii="Times New Roman" w:hAnsi="Times New Roman"/>
          <w:b/>
          <w:sz w:val="28"/>
          <w:lang w:val="uk-UA"/>
        </w:rPr>
      </w:pPr>
      <w:r w:rsidRPr="00A47C1F">
        <w:rPr>
          <w:rFonts w:ascii="Times New Roman" w:hAnsi="Times New Roman"/>
          <w:b/>
          <w:sz w:val="28"/>
          <w:lang w:val="uk-UA"/>
        </w:rPr>
        <w:t>2.1. Законодавча та інституційна база державної політ</w:t>
      </w:r>
      <w:r w:rsidR="00BC0CC9">
        <w:rPr>
          <w:rFonts w:ascii="Times New Roman" w:hAnsi="Times New Roman"/>
          <w:b/>
          <w:sz w:val="28"/>
          <w:lang w:val="uk-UA"/>
        </w:rPr>
        <w:t>ики у сфері екологічної безпеки</w:t>
      </w:r>
    </w:p>
    <w:p w14:paraId="7ECE604B" w14:textId="77777777" w:rsidR="00BC0CC9" w:rsidRDefault="00BC0CC9" w:rsidP="00BC0CC9">
      <w:pPr>
        <w:spacing w:after="0"/>
        <w:ind w:firstLine="709"/>
        <w:rPr>
          <w:rFonts w:ascii="Times New Roman" w:hAnsi="Times New Roman"/>
          <w:b/>
          <w:sz w:val="28"/>
          <w:lang w:val="uk-UA"/>
        </w:rPr>
      </w:pPr>
    </w:p>
    <w:p w14:paraId="4E511069" w14:textId="77777777" w:rsidR="00302BC5" w:rsidRPr="00302BC5" w:rsidRDefault="00302BC5" w:rsidP="00302BC5">
      <w:pPr>
        <w:spacing w:after="0" w:line="360" w:lineRule="auto"/>
        <w:ind w:firstLine="709"/>
        <w:jc w:val="both"/>
        <w:rPr>
          <w:rFonts w:ascii="Times New Roman" w:eastAsia="Times New Roman" w:hAnsi="Times New Roman"/>
          <w:sz w:val="28"/>
          <w:szCs w:val="28"/>
          <w:lang w:eastAsia="ru-RU"/>
        </w:rPr>
      </w:pPr>
      <w:r w:rsidRPr="00302BC5">
        <w:rPr>
          <w:rFonts w:ascii="Times New Roman" w:eastAsia="Times New Roman" w:hAnsi="Times New Roman"/>
          <w:sz w:val="28"/>
          <w:szCs w:val="28"/>
          <w:lang w:eastAsia="ru-RU"/>
        </w:rPr>
        <w:t>Екологічна безпека є одним із ключових елементів національної безпеки держави, що відображено у стратегічних документах України та провідних міжнародних актах. Її правове регулювання базується на системі законодавчих і підзаконних актів, спрямованих на забезпечення збалансованої взаємодії суспільства і природи, попередження екологічних загроз, відновлення порушених екосистем і гарантування конституційного права громадян на безпечне довкілля. Законодавча та інституційна база екологічної політики України нині перебуває у фазі глибинної трансформації, що зумовлено євроінтеграційним курсом, необхідністю адаптації екологічного законодавства до стандартів Європейського Союзу та викликами, пов’язаними з воєнними діями і наслідками техногенно-екологічних катастроф.</w:t>
      </w:r>
    </w:p>
    <w:p w14:paraId="16EF6D08" w14:textId="77777777" w:rsidR="00C22B16" w:rsidRDefault="00302BC5" w:rsidP="00302BC5">
      <w:pPr>
        <w:spacing w:after="0" w:line="360" w:lineRule="auto"/>
        <w:ind w:firstLine="709"/>
        <w:jc w:val="both"/>
        <w:rPr>
          <w:rFonts w:ascii="Times New Roman" w:eastAsia="Times New Roman" w:hAnsi="Times New Roman"/>
          <w:sz w:val="28"/>
          <w:szCs w:val="28"/>
          <w:lang w:val="uk-UA" w:eastAsia="ru-RU"/>
        </w:rPr>
      </w:pPr>
      <w:r w:rsidRPr="00302BC5">
        <w:rPr>
          <w:rFonts w:ascii="Times New Roman" w:eastAsia="Times New Roman" w:hAnsi="Times New Roman"/>
          <w:sz w:val="28"/>
          <w:szCs w:val="28"/>
          <w:lang w:eastAsia="ru-RU"/>
        </w:rPr>
        <w:t>Правове поле екологічної безпеки в Україні формується багаторівневою системою, яка охоплює Конституцію України, базові закони, підзаконні акти, державні програми, а також міжнародні договори, ратифіковані Україною.</w:t>
      </w:r>
    </w:p>
    <w:p w14:paraId="7A367A0F" w14:textId="77777777" w:rsidR="00302BC5" w:rsidRPr="00302BC5" w:rsidRDefault="00302BC5" w:rsidP="00302BC5">
      <w:pPr>
        <w:spacing w:after="0" w:line="360" w:lineRule="auto"/>
        <w:ind w:firstLine="709"/>
        <w:jc w:val="both"/>
        <w:rPr>
          <w:rFonts w:ascii="Times New Roman" w:eastAsia="Times New Roman" w:hAnsi="Times New Roman"/>
          <w:sz w:val="28"/>
          <w:szCs w:val="28"/>
          <w:lang w:eastAsia="ru-RU"/>
        </w:rPr>
      </w:pPr>
      <w:r w:rsidRPr="00302BC5">
        <w:rPr>
          <w:rFonts w:ascii="Times New Roman" w:eastAsia="Times New Roman" w:hAnsi="Times New Roman"/>
          <w:sz w:val="28"/>
          <w:szCs w:val="28"/>
          <w:lang w:eastAsia="ru-RU"/>
        </w:rPr>
        <w:t>Конституція України (ст. 16, 50) визначає забезпечення екологічної безпеки як обов’язок держави, а також гарантує кожному право на безпечне для життя і здоров’я довкілля</w:t>
      </w:r>
      <w:r w:rsidR="00A50C6F" w:rsidRPr="00A50C6F">
        <w:rPr>
          <w:rFonts w:ascii="Times New Roman" w:eastAsia="Times New Roman" w:hAnsi="Times New Roman"/>
          <w:sz w:val="28"/>
          <w:szCs w:val="28"/>
          <w:lang w:eastAsia="ru-RU"/>
        </w:rPr>
        <w:t xml:space="preserve"> [17]</w:t>
      </w:r>
      <w:r w:rsidRPr="00302BC5">
        <w:rPr>
          <w:rFonts w:ascii="Times New Roman" w:eastAsia="Times New Roman" w:hAnsi="Times New Roman"/>
          <w:sz w:val="28"/>
          <w:szCs w:val="28"/>
          <w:lang w:eastAsia="ru-RU"/>
        </w:rPr>
        <w:t>.</w:t>
      </w:r>
    </w:p>
    <w:p w14:paraId="16F58D75" w14:textId="77777777" w:rsidR="00C22B16" w:rsidRDefault="00302BC5" w:rsidP="00302BC5">
      <w:pPr>
        <w:spacing w:after="0" w:line="360" w:lineRule="auto"/>
        <w:ind w:firstLine="709"/>
        <w:jc w:val="both"/>
        <w:rPr>
          <w:rFonts w:ascii="Times New Roman" w:eastAsia="Times New Roman" w:hAnsi="Times New Roman"/>
          <w:sz w:val="28"/>
          <w:szCs w:val="28"/>
          <w:lang w:val="uk-UA" w:eastAsia="ru-RU"/>
        </w:rPr>
      </w:pPr>
      <w:r w:rsidRPr="00302BC5">
        <w:rPr>
          <w:rFonts w:ascii="Times New Roman" w:eastAsia="Times New Roman" w:hAnsi="Times New Roman"/>
          <w:sz w:val="28"/>
          <w:szCs w:val="28"/>
          <w:lang w:eastAsia="ru-RU"/>
        </w:rPr>
        <w:t xml:space="preserve">Основним системоутворювальним актом є </w:t>
      </w:r>
      <w:r w:rsidRPr="00302BC5">
        <w:rPr>
          <w:rFonts w:ascii="Times New Roman" w:eastAsia="Times New Roman" w:hAnsi="Times New Roman"/>
          <w:bCs/>
          <w:sz w:val="28"/>
          <w:szCs w:val="28"/>
          <w:lang w:eastAsia="ru-RU"/>
        </w:rPr>
        <w:t>Закон України «Про охорону навколишнього природного середовища» (1991)</w:t>
      </w:r>
      <w:r w:rsidR="00A50C6F" w:rsidRPr="00A50C6F">
        <w:rPr>
          <w:rFonts w:ascii="Times New Roman" w:eastAsia="Times New Roman" w:hAnsi="Times New Roman"/>
          <w:bCs/>
          <w:sz w:val="28"/>
          <w:szCs w:val="28"/>
          <w:lang w:eastAsia="ru-RU"/>
        </w:rPr>
        <w:t xml:space="preserve"> [11]</w:t>
      </w:r>
      <w:r w:rsidRPr="00302BC5">
        <w:rPr>
          <w:rFonts w:ascii="Times New Roman" w:eastAsia="Times New Roman" w:hAnsi="Times New Roman"/>
          <w:sz w:val="28"/>
          <w:szCs w:val="28"/>
          <w:lang w:eastAsia="ru-RU"/>
        </w:rPr>
        <w:t>, який закріплює правові, економічні та соціальні основи охорони довкілля, а також визначає повноваження органів державної влади і місцевого самоврядування у цій сфері.</w:t>
      </w:r>
    </w:p>
    <w:p w14:paraId="65408CA8" w14:textId="77777777" w:rsidR="00302BC5" w:rsidRPr="00705C20" w:rsidRDefault="00302BC5" w:rsidP="00F318EE">
      <w:pPr>
        <w:tabs>
          <w:tab w:val="num" w:pos="0"/>
        </w:tabs>
        <w:spacing w:after="0" w:line="360" w:lineRule="auto"/>
        <w:ind w:firstLine="709"/>
        <w:jc w:val="both"/>
        <w:rPr>
          <w:rFonts w:ascii="Times New Roman" w:eastAsia="Times New Roman" w:hAnsi="Times New Roman"/>
          <w:bCs/>
          <w:sz w:val="28"/>
          <w:szCs w:val="28"/>
          <w:lang w:eastAsia="ru-RU"/>
        </w:rPr>
      </w:pPr>
      <w:r w:rsidRPr="00302BC5">
        <w:rPr>
          <w:rFonts w:ascii="Times New Roman" w:eastAsia="Times New Roman" w:hAnsi="Times New Roman"/>
          <w:sz w:val="28"/>
          <w:szCs w:val="28"/>
          <w:lang w:eastAsia="ru-RU"/>
        </w:rPr>
        <w:t>Важливу роль відіграють також закони:</w:t>
      </w:r>
      <w:r w:rsidR="00C22B16">
        <w:rPr>
          <w:rFonts w:ascii="Times New Roman" w:eastAsia="Times New Roman" w:hAnsi="Times New Roman"/>
          <w:sz w:val="28"/>
          <w:szCs w:val="28"/>
          <w:lang w:val="uk-UA" w:eastAsia="ru-RU"/>
        </w:rPr>
        <w:t xml:space="preserve"> </w:t>
      </w:r>
      <w:r w:rsidR="00C22B16" w:rsidRPr="00302BC5">
        <w:rPr>
          <w:rFonts w:ascii="Times New Roman" w:eastAsia="Times New Roman" w:hAnsi="Times New Roman"/>
          <w:bCs/>
          <w:sz w:val="28"/>
          <w:szCs w:val="28"/>
          <w:lang w:eastAsia="ru-RU"/>
        </w:rPr>
        <w:t xml:space="preserve"> </w:t>
      </w:r>
      <w:r w:rsidRPr="00302BC5">
        <w:rPr>
          <w:rFonts w:ascii="Times New Roman" w:eastAsia="Times New Roman" w:hAnsi="Times New Roman"/>
          <w:bCs/>
          <w:sz w:val="28"/>
          <w:szCs w:val="28"/>
          <w:lang w:eastAsia="ru-RU"/>
        </w:rPr>
        <w:t>«Про</w:t>
      </w:r>
      <w:r w:rsidR="00C22B16">
        <w:rPr>
          <w:rFonts w:ascii="Times New Roman" w:eastAsia="Times New Roman" w:hAnsi="Times New Roman"/>
          <w:bCs/>
          <w:sz w:val="28"/>
          <w:szCs w:val="28"/>
          <w:lang w:val="uk-UA" w:eastAsia="ru-RU"/>
        </w:rPr>
        <w:t xml:space="preserve"> управління</w:t>
      </w:r>
      <w:r w:rsidRPr="00302BC5">
        <w:rPr>
          <w:rFonts w:ascii="Times New Roman" w:eastAsia="Times New Roman" w:hAnsi="Times New Roman"/>
          <w:bCs/>
          <w:sz w:val="28"/>
          <w:szCs w:val="28"/>
          <w:lang w:eastAsia="ru-RU"/>
        </w:rPr>
        <w:t xml:space="preserve"> відход</w:t>
      </w:r>
      <w:r w:rsidR="00C22B16">
        <w:rPr>
          <w:rFonts w:ascii="Times New Roman" w:eastAsia="Times New Roman" w:hAnsi="Times New Roman"/>
          <w:bCs/>
          <w:sz w:val="28"/>
          <w:szCs w:val="28"/>
          <w:lang w:val="uk-UA" w:eastAsia="ru-RU"/>
        </w:rPr>
        <w:t>ами</w:t>
      </w:r>
      <w:r w:rsidRPr="00302BC5">
        <w:rPr>
          <w:rFonts w:ascii="Times New Roman" w:eastAsia="Times New Roman" w:hAnsi="Times New Roman"/>
          <w:bCs/>
          <w:sz w:val="28"/>
          <w:szCs w:val="28"/>
          <w:lang w:eastAsia="ru-RU"/>
        </w:rPr>
        <w:t>» (2023)</w:t>
      </w:r>
      <w:r w:rsidR="00C22B16">
        <w:rPr>
          <w:rFonts w:ascii="Times New Roman" w:eastAsia="Times New Roman" w:hAnsi="Times New Roman"/>
          <w:bCs/>
          <w:sz w:val="28"/>
          <w:szCs w:val="28"/>
          <w:lang w:val="uk-UA" w:eastAsia="ru-RU"/>
        </w:rPr>
        <w:t xml:space="preserve">; </w:t>
      </w:r>
      <w:r w:rsidRPr="00302BC5">
        <w:rPr>
          <w:rFonts w:ascii="Times New Roman" w:eastAsia="Times New Roman" w:hAnsi="Times New Roman"/>
          <w:bCs/>
          <w:sz w:val="28"/>
          <w:szCs w:val="28"/>
          <w:lang w:eastAsia="ru-RU"/>
        </w:rPr>
        <w:t>«Про стратегічну екологічну оцінку» (2018)</w:t>
      </w:r>
      <w:r w:rsidR="00F318EE" w:rsidRPr="00F318EE">
        <w:rPr>
          <w:rFonts w:ascii="Times New Roman" w:eastAsia="Times New Roman" w:hAnsi="Times New Roman"/>
          <w:bCs/>
          <w:sz w:val="28"/>
          <w:szCs w:val="28"/>
          <w:lang w:eastAsia="ru-RU"/>
        </w:rPr>
        <w:t xml:space="preserve"> [13]</w:t>
      </w:r>
      <w:r w:rsidR="00C22B16">
        <w:rPr>
          <w:rFonts w:ascii="Times New Roman" w:eastAsia="Times New Roman" w:hAnsi="Times New Roman"/>
          <w:sz w:val="28"/>
          <w:szCs w:val="28"/>
          <w:lang w:val="uk-UA" w:eastAsia="ru-RU"/>
        </w:rPr>
        <w:t xml:space="preserve">; </w:t>
      </w:r>
      <w:r w:rsidRPr="00302BC5">
        <w:rPr>
          <w:rFonts w:ascii="Times New Roman" w:eastAsia="Times New Roman" w:hAnsi="Times New Roman"/>
          <w:bCs/>
          <w:sz w:val="28"/>
          <w:szCs w:val="28"/>
          <w:lang w:eastAsia="ru-RU"/>
        </w:rPr>
        <w:t>«Про оцінку впливу на довкілля» (2017)</w:t>
      </w:r>
      <w:r w:rsidR="00F318EE" w:rsidRPr="00F318EE">
        <w:rPr>
          <w:rFonts w:ascii="Times New Roman" w:eastAsia="Times New Roman" w:hAnsi="Times New Roman"/>
          <w:bCs/>
          <w:sz w:val="28"/>
          <w:szCs w:val="28"/>
          <w:lang w:eastAsia="ru-RU"/>
        </w:rPr>
        <w:t xml:space="preserve"> [9]</w:t>
      </w:r>
      <w:r w:rsidR="00C22B16">
        <w:rPr>
          <w:rFonts w:ascii="Times New Roman" w:eastAsia="Times New Roman" w:hAnsi="Times New Roman"/>
          <w:sz w:val="28"/>
          <w:szCs w:val="28"/>
          <w:lang w:val="uk-UA" w:eastAsia="ru-RU"/>
        </w:rPr>
        <w:t xml:space="preserve">; </w:t>
      </w:r>
      <w:r w:rsidRPr="00302BC5">
        <w:rPr>
          <w:rFonts w:ascii="Times New Roman" w:eastAsia="Times New Roman" w:hAnsi="Times New Roman"/>
          <w:bCs/>
          <w:sz w:val="28"/>
          <w:szCs w:val="28"/>
          <w:lang w:eastAsia="ru-RU"/>
        </w:rPr>
        <w:t>«Про основи (стратегію) державної екологічної політики України на період до 2030 року» (2019)</w:t>
      </w:r>
      <w:r w:rsidR="00F318EE" w:rsidRPr="00F318EE">
        <w:rPr>
          <w:rFonts w:ascii="Times New Roman" w:eastAsia="Times New Roman" w:hAnsi="Times New Roman"/>
          <w:bCs/>
          <w:sz w:val="28"/>
          <w:szCs w:val="28"/>
          <w:lang w:eastAsia="ru-RU"/>
        </w:rPr>
        <w:t xml:space="preserve"> [10]</w:t>
      </w:r>
      <w:r w:rsidRPr="00302BC5">
        <w:rPr>
          <w:rFonts w:ascii="Times New Roman" w:eastAsia="Times New Roman" w:hAnsi="Times New Roman"/>
          <w:sz w:val="28"/>
          <w:szCs w:val="28"/>
          <w:lang w:eastAsia="ru-RU"/>
        </w:rPr>
        <w:t>.</w:t>
      </w:r>
    </w:p>
    <w:p w14:paraId="7860E9FC" w14:textId="77777777" w:rsidR="00C31201" w:rsidRDefault="00302BC5" w:rsidP="00302BC5">
      <w:pPr>
        <w:spacing w:after="0" w:line="360" w:lineRule="auto"/>
        <w:ind w:firstLine="709"/>
        <w:jc w:val="both"/>
        <w:rPr>
          <w:rFonts w:ascii="Times New Roman" w:eastAsia="Times New Roman" w:hAnsi="Times New Roman"/>
          <w:sz w:val="28"/>
          <w:szCs w:val="28"/>
          <w:lang w:val="uk-UA" w:eastAsia="ru-RU"/>
        </w:rPr>
      </w:pPr>
      <w:r w:rsidRPr="00302BC5">
        <w:rPr>
          <w:rFonts w:ascii="Times New Roman" w:eastAsia="Times New Roman" w:hAnsi="Times New Roman"/>
          <w:sz w:val="28"/>
          <w:szCs w:val="28"/>
          <w:lang w:eastAsia="ru-RU"/>
        </w:rPr>
        <w:t xml:space="preserve">Сучасна державна політика у сфері екологічної безпеки інтегрує також міжнародно-правові зобов’язання України за рамковими угодами ООН, ВООЗ, Ради Європи та ЄС, зокрема в межах Угоди про асоціацію Україна </w:t>
      </w:r>
      <w:r w:rsidR="006F7218">
        <w:rPr>
          <w:rFonts w:ascii="Times New Roman" w:eastAsia="Times New Roman" w:hAnsi="Times New Roman"/>
          <w:sz w:val="28"/>
          <w:szCs w:val="28"/>
          <w:lang w:eastAsia="ru-RU"/>
        </w:rPr>
        <w:t>–</w:t>
      </w:r>
      <w:r w:rsidRPr="00302BC5">
        <w:rPr>
          <w:rFonts w:ascii="Times New Roman" w:eastAsia="Times New Roman" w:hAnsi="Times New Roman"/>
          <w:sz w:val="28"/>
          <w:szCs w:val="28"/>
          <w:lang w:eastAsia="ru-RU"/>
        </w:rPr>
        <w:t xml:space="preserve"> ЄС (Розділ V, Глава 6).</w:t>
      </w:r>
    </w:p>
    <w:p w14:paraId="38FD6A66" w14:textId="77777777" w:rsidR="00302BC5" w:rsidRPr="00C31201" w:rsidRDefault="00302BC5" w:rsidP="00302BC5">
      <w:pPr>
        <w:spacing w:after="0" w:line="360" w:lineRule="auto"/>
        <w:ind w:firstLine="709"/>
        <w:jc w:val="both"/>
        <w:rPr>
          <w:rFonts w:ascii="Times New Roman" w:eastAsia="Times New Roman" w:hAnsi="Times New Roman"/>
          <w:sz w:val="28"/>
          <w:szCs w:val="28"/>
          <w:lang w:val="uk-UA" w:eastAsia="ru-RU"/>
        </w:rPr>
      </w:pPr>
      <w:r w:rsidRPr="00C31201">
        <w:rPr>
          <w:rFonts w:ascii="Times New Roman" w:eastAsia="Times New Roman" w:hAnsi="Times New Roman"/>
          <w:sz w:val="28"/>
          <w:szCs w:val="28"/>
          <w:lang w:val="uk-UA" w:eastAsia="ru-RU"/>
        </w:rPr>
        <w:t xml:space="preserve">Законодавча база України зазнає гармонізації з європейським </w:t>
      </w:r>
      <w:r w:rsidRPr="00302BC5">
        <w:rPr>
          <w:rFonts w:ascii="Times New Roman" w:eastAsia="Times New Roman" w:hAnsi="Times New Roman"/>
          <w:i/>
          <w:iCs/>
          <w:sz w:val="28"/>
          <w:szCs w:val="28"/>
          <w:lang w:eastAsia="ru-RU"/>
        </w:rPr>
        <w:t>acquis</w:t>
      </w:r>
      <w:r w:rsidRPr="00C31201">
        <w:rPr>
          <w:rFonts w:ascii="Times New Roman" w:eastAsia="Times New Roman" w:hAnsi="Times New Roman"/>
          <w:i/>
          <w:iCs/>
          <w:sz w:val="28"/>
          <w:szCs w:val="28"/>
          <w:lang w:val="uk-UA" w:eastAsia="ru-RU"/>
        </w:rPr>
        <w:t xml:space="preserve"> </w:t>
      </w:r>
      <w:r w:rsidRPr="00302BC5">
        <w:rPr>
          <w:rFonts w:ascii="Times New Roman" w:eastAsia="Times New Roman" w:hAnsi="Times New Roman"/>
          <w:i/>
          <w:iCs/>
          <w:sz w:val="28"/>
          <w:szCs w:val="28"/>
          <w:lang w:eastAsia="ru-RU"/>
        </w:rPr>
        <w:t>communautaire</w:t>
      </w:r>
      <w:r w:rsidRPr="00C31201">
        <w:rPr>
          <w:rFonts w:ascii="Times New Roman" w:eastAsia="Times New Roman" w:hAnsi="Times New Roman"/>
          <w:sz w:val="28"/>
          <w:szCs w:val="28"/>
          <w:lang w:val="uk-UA" w:eastAsia="ru-RU"/>
        </w:rPr>
        <w:t>, що охоплює понад 200 директив і регламентів у сфері охорони довкілля.</w:t>
      </w:r>
    </w:p>
    <w:p w14:paraId="6CE79CA6" w14:textId="77777777" w:rsidR="00C31201" w:rsidRDefault="00302BC5" w:rsidP="00C31201">
      <w:pPr>
        <w:spacing w:after="0" w:line="360" w:lineRule="auto"/>
        <w:ind w:firstLine="709"/>
        <w:jc w:val="both"/>
        <w:rPr>
          <w:rFonts w:ascii="Times New Roman" w:eastAsia="Times New Roman" w:hAnsi="Times New Roman"/>
          <w:sz w:val="28"/>
          <w:szCs w:val="24"/>
          <w:lang w:val="uk-UA" w:eastAsia="ru-RU"/>
        </w:rPr>
      </w:pPr>
      <w:r w:rsidRPr="00C31201">
        <w:rPr>
          <w:rFonts w:ascii="Times New Roman" w:eastAsia="Times New Roman" w:hAnsi="Times New Roman"/>
          <w:sz w:val="28"/>
          <w:szCs w:val="24"/>
          <w:lang w:val="uk-UA" w:eastAsia="ru-RU"/>
        </w:rPr>
        <w:t>Інституційна база державної політики у сфері екологічної безпеки має багаторівневу організацію, у якій поєднано державні, регіональні, муніципальні та громадські інституції.</w:t>
      </w:r>
      <w:r w:rsidR="00C31201">
        <w:rPr>
          <w:rFonts w:ascii="Times New Roman" w:eastAsia="Times New Roman" w:hAnsi="Times New Roman"/>
          <w:sz w:val="28"/>
          <w:szCs w:val="24"/>
          <w:lang w:val="uk-UA" w:eastAsia="ru-RU"/>
        </w:rPr>
        <w:t xml:space="preserve"> </w:t>
      </w:r>
      <w:r w:rsidRPr="00C31201">
        <w:rPr>
          <w:rFonts w:ascii="Times New Roman" w:eastAsia="Times New Roman" w:hAnsi="Times New Roman"/>
          <w:sz w:val="28"/>
          <w:szCs w:val="24"/>
          <w:lang w:val="uk-UA" w:eastAsia="ru-RU"/>
        </w:rPr>
        <w:t xml:space="preserve">Ключову роль у формуванні й реалізації екополітики відіграє </w:t>
      </w:r>
      <w:r w:rsidRPr="00C31201">
        <w:rPr>
          <w:rFonts w:ascii="Times New Roman" w:eastAsia="Times New Roman" w:hAnsi="Times New Roman"/>
          <w:bCs/>
          <w:sz w:val="28"/>
          <w:szCs w:val="24"/>
          <w:lang w:val="uk-UA" w:eastAsia="ru-RU"/>
        </w:rPr>
        <w:t>Міністерство захисту довкілля та природних ресурсів України (Міндовкілля)</w:t>
      </w:r>
      <w:r w:rsidRPr="00C31201">
        <w:rPr>
          <w:rFonts w:ascii="Times New Roman" w:eastAsia="Times New Roman" w:hAnsi="Times New Roman"/>
          <w:sz w:val="28"/>
          <w:szCs w:val="24"/>
          <w:lang w:val="uk-UA" w:eastAsia="ru-RU"/>
        </w:rPr>
        <w:t>, що здійснює нормативно-правове забезпечення, державний моніторинг довкілля, управління природоохоронними фондами та контроль за виконанням міжнародних зобов’язань</w:t>
      </w:r>
      <w:r w:rsidR="00912928">
        <w:rPr>
          <w:rFonts w:ascii="Times New Roman" w:eastAsia="Times New Roman" w:hAnsi="Times New Roman"/>
          <w:sz w:val="28"/>
          <w:szCs w:val="24"/>
          <w:lang w:val="uk-UA" w:eastAsia="ru-RU"/>
        </w:rPr>
        <w:t xml:space="preserve"> (див. табл. 2.1.)</w:t>
      </w:r>
      <w:r w:rsidRPr="00C31201">
        <w:rPr>
          <w:rFonts w:ascii="Times New Roman" w:eastAsia="Times New Roman" w:hAnsi="Times New Roman"/>
          <w:sz w:val="28"/>
          <w:szCs w:val="24"/>
          <w:lang w:val="uk-UA" w:eastAsia="ru-RU"/>
        </w:rPr>
        <w:t>.</w:t>
      </w:r>
    </w:p>
    <w:p w14:paraId="0C718518" w14:textId="77777777" w:rsidR="003F7416" w:rsidRPr="00C31201" w:rsidRDefault="003F7416" w:rsidP="003F7416">
      <w:pPr>
        <w:spacing w:after="0" w:line="360" w:lineRule="auto"/>
        <w:jc w:val="right"/>
        <w:rPr>
          <w:rFonts w:ascii="Times New Roman" w:eastAsia="Times New Roman" w:hAnsi="Times New Roman"/>
          <w:b/>
          <w:sz w:val="28"/>
          <w:szCs w:val="24"/>
          <w:lang w:val="uk-UA" w:eastAsia="ru-RU"/>
        </w:rPr>
      </w:pPr>
      <w:r w:rsidRPr="00C31201">
        <w:rPr>
          <w:rFonts w:ascii="Times New Roman" w:eastAsia="Times New Roman" w:hAnsi="Times New Roman"/>
          <w:b/>
          <w:sz w:val="28"/>
          <w:szCs w:val="24"/>
          <w:lang w:val="uk-UA" w:eastAsia="ru-RU"/>
        </w:rPr>
        <w:t>Таблиця 2.1.</w:t>
      </w:r>
    </w:p>
    <w:p w14:paraId="7A0B95B3" w14:textId="77777777" w:rsidR="003F7416" w:rsidRPr="00C31201" w:rsidRDefault="003F7416" w:rsidP="003F7416">
      <w:pPr>
        <w:spacing w:after="0" w:line="360" w:lineRule="auto"/>
        <w:jc w:val="center"/>
        <w:outlineLvl w:val="1"/>
        <w:rPr>
          <w:rFonts w:ascii="Times New Roman" w:eastAsia="Times New Roman" w:hAnsi="Times New Roman"/>
          <w:b/>
          <w:bCs/>
          <w:sz w:val="28"/>
          <w:szCs w:val="36"/>
          <w:lang w:eastAsia="ru-RU"/>
        </w:rPr>
      </w:pPr>
      <w:r w:rsidRPr="00C31201">
        <w:rPr>
          <w:rFonts w:ascii="Times New Roman" w:eastAsia="Times New Roman" w:hAnsi="Times New Roman"/>
          <w:b/>
          <w:bCs/>
          <w:sz w:val="28"/>
          <w:szCs w:val="36"/>
          <w:lang w:eastAsia="ru-RU"/>
        </w:rPr>
        <w:t>Співвідношення законодавчого та інституційного рівнів екологічного управління</w:t>
      </w:r>
    </w:p>
    <w:tbl>
      <w:tblPr>
        <w:tblStyle w:val="a4"/>
        <w:tblW w:w="0" w:type="auto"/>
        <w:tblLook w:val="04A0" w:firstRow="1" w:lastRow="0" w:firstColumn="1" w:lastColumn="0" w:noHBand="0" w:noVBand="1"/>
      </w:tblPr>
      <w:tblGrid>
        <w:gridCol w:w="2417"/>
        <w:gridCol w:w="4234"/>
        <w:gridCol w:w="2919"/>
      </w:tblGrid>
      <w:tr w:rsidR="003F7416" w:rsidRPr="00302BC5" w14:paraId="2507758D" w14:textId="77777777" w:rsidTr="00807764">
        <w:tc>
          <w:tcPr>
            <w:tcW w:w="0" w:type="auto"/>
            <w:hideMark/>
          </w:tcPr>
          <w:p w14:paraId="297AE5C5" w14:textId="77777777" w:rsidR="003F7416" w:rsidRPr="00302BC5" w:rsidRDefault="003F7416" w:rsidP="00807764">
            <w:pPr>
              <w:jc w:val="center"/>
              <w:rPr>
                <w:rFonts w:ascii="Times New Roman" w:eastAsia="Times New Roman" w:hAnsi="Times New Roman"/>
                <w:b/>
                <w:bCs/>
                <w:sz w:val="24"/>
                <w:szCs w:val="24"/>
                <w:lang w:eastAsia="ru-RU"/>
              </w:rPr>
            </w:pPr>
            <w:r w:rsidRPr="00302BC5">
              <w:rPr>
                <w:rFonts w:ascii="Times New Roman" w:eastAsia="Times New Roman" w:hAnsi="Times New Roman"/>
                <w:b/>
                <w:bCs/>
                <w:sz w:val="24"/>
                <w:szCs w:val="24"/>
                <w:lang w:eastAsia="ru-RU"/>
              </w:rPr>
              <w:t>Рівень регулювання</w:t>
            </w:r>
          </w:p>
        </w:tc>
        <w:tc>
          <w:tcPr>
            <w:tcW w:w="0" w:type="auto"/>
            <w:vAlign w:val="center"/>
            <w:hideMark/>
          </w:tcPr>
          <w:p w14:paraId="6ACD8637" w14:textId="77777777" w:rsidR="003F7416" w:rsidRPr="00302BC5" w:rsidRDefault="003F7416" w:rsidP="00807764">
            <w:pPr>
              <w:jc w:val="center"/>
              <w:rPr>
                <w:rFonts w:ascii="Times New Roman" w:eastAsia="Times New Roman" w:hAnsi="Times New Roman"/>
                <w:b/>
                <w:bCs/>
                <w:sz w:val="24"/>
                <w:szCs w:val="24"/>
                <w:lang w:eastAsia="ru-RU"/>
              </w:rPr>
            </w:pPr>
            <w:r w:rsidRPr="00302BC5">
              <w:rPr>
                <w:rFonts w:ascii="Times New Roman" w:eastAsia="Times New Roman" w:hAnsi="Times New Roman"/>
                <w:b/>
                <w:bCs/>
                <w:sz w:val="24"/>
                <w:szCs w:val="24"/>
                <w:lang w:eastAsia="ru-RU"/>
              </w:rPr>
              <w:t>Ключові інституції / документи</w:t>
            </w:r>
          </w:p>
        </w:tc>
        <w:tc>
          <w:tcPr>
            <w:tcW w:w="0" w:type="auto"/>
            <w:hideMark/>
          </w:tcPr>
          <w:p w14:paraId="69A2C90A" w14:textId="77777777" w:rsidR="003F7416" w:rsidRPr="00302BC5" w:rsidRDefault="003F7416" w:rsidP="00807764">
            <w:pPr>
              <w:jc w:val="center"/>
              <w:rPr>
                <w:rFonts w:ascii="Times New Roman" w:eastAsia="Times New Roman" w:hAnsi="Times New Roman"/>
                <w:b/>
                <w:bCs/>
                <w:sz w:val="24"/>
                <w:szCs w:val="24"/>
                <w:lang w:eastAsia="ru-RU"/>
              </w:rPr>
            </w:pPr>
            <w:r w:rsidRPr="00302BC5">
              <w:rPr>
                <w:rFonts w:ascii="Times New Roman" w:eastAsia="Times New Roman" w:hAnsi="Times New Roman"/>
                <w:b/>
                <w:bCs/>
                <w:sz w:val="24"/>
                <w:szCs w:val="24"/>
                <w:lang w:eastAsia="ru-RU"/>
              </w:rPr>
              <w:t>Функції у забезпеченні екологічної безпеки</w:t>
            </w:r>
          </w:p>
        </w:tc>
      </w:tr>
      <w:tr w:rsidR="003F7416" w:rsidRPr="00302BC5" w14:paraId="2F7E3C23" w14:textId="77777777" w:rsidTr="00807764">
        <w:tc>
          <w:tcPr>
            <w:tcW w:w="0" w:type="auto"/>
            <w:vAlign w:val="center"/>
            <w:hideMark/>
          </w:tcPr>
          <w:p w14:paraId="2A3571CC" w14:textId="77777777" w:rsidR="003F7416" w:rsidRPr="00302BC5" w:rsidRDefault="003F7416" w:rsidP="00807764">
            <w:pPr>
              <w:jc w:val="center"/>
              <w:rPr>
                <w:rFonts w:ascii="Times New Roman" w:eastAsia="Times New Roman" w:hAnsi="Times New Roman"/>
                <w:sz w:val="24"/>
                <w:szCs w:val="24"/>
                <w:lang w:eastAsia="ru-RU"/>
              </w:rPr>
            </w:pPr>
            <w:r w:rsidRPr="00302BC5">
              <w:rPr>
                <w:rFonts w:ascii="Times New Roman" w:eastAsia="Times New Roman" w:hAnsi="Times New Roman"/>
                <w:b/>
                <w:bCs/>
                <w:sz w:val="24"/>
                <w:szCs w:val="24"/>
                <w:lang w:eastAsia="ru-RU"/>
              </w:rPr>
              <w:t>Нормативний (законодавчий)</w:t>
            </w:r>
          </w:p>
        </w:tc>
        <w:tc>
          <w:tcPr>
            <w:tcW w:w="0" w:type="auto"/>
            <w:hideMark/>
          </w:tcPr>
          <w:p w14:paraId="5F5B7533" w14:textId="77777777" w:rsidR="003F7416" w:rsidRPr="00302BC5" w:rsidRDefault="003F7416" w:rsidP="00807764">
            <w:pPr>
              <w:jc w:val="both"/>
              <w:rPr>
                <w:rFonts w:ascii="Times New Roman" w:eastAsia="Times New Roman" w:hAnsi="Times New Roman"/>
                <w:sz w:val="24"/>
                <w:szCs w:val="24"/>
                <w:lang w:eastAsia="ru-RU"/>
              </w:rPr>
            </w:pPr>
            <w:r w:rsidRPr="00302BC5">
              <w:rPr>
                <w:rFonts w:ascii="Times New Roman" w:eastAsia="Times New Roman" w:hAnsi="Times New Roman"/>
                <w:sz w:val="24"/>
                <w:szCs w:val="24"/>
                <w:lang w:eastAsia="ru-RU"/>
              </w:rPr>
              <w:t>Конституція України; Закон «Про охорону навколишнього природного середовища»; Національна стратегія екологічної політики до 2030 року</w:t>
            </w:r>
          </w:p>
        </w:tc>
        <w:tc>
          <w:tcPr>
            <w:tcW w:w="0" w:type="auto"/>
            <w:hideMark/>
          </w:tcPr>
          <w:p w14:paraId="52AC1A6A" w14:textId="77777777" w:rsidR="003F7416" w:rsidRPr="00302BC5" w:rsidRDefault="003F7416" w:rsidP="00807764">
            <w:pPr>
              <w:jc w:val="both"/>
              <w:rPr>
                <w:rFonts w:ascii="Times New Roman" w:eastAsia="Times New Roman" w:hAnsi="Times New Roman"/>
                <w:sz w:val="24"/>
                <w:szCs w:val="24"/>
                <w:lang w:eastAsia="ru-RU"/>
              </w:rPr>
            </w:pPr>
            <w:r w:rsidRPr="00302BC5">
              <w:rPr>
                <w:rFonts w:ascii="Times New Roman" w:eastAsia="Times New Roman" w:hAnsi="Times New Roman"/>
                <w:sz w:val="24"/>
                <w:szCs w:val="24"/>
                <w:lang w:eastAsia="ru-RU"/>
              </w:rPr>
              <w:t>Формування принципів, норм і стратегічних орієнтирів державної політики</w:t>
            </w:r>
          </w:p>
        </w:tc>
      </w:tr>
      <w:tr w:rsidR="003F7416" w:rsidRPr="00302BC5" w14:paraId="3E38C041" w14:textId="77777777" w:rsidTr="00807764">
        <w:tc>
          <w:tcPr>
            <w:tcW w:w="0" w:type="auto"/>
            <w:vAlign w:val="center"/>
            <w:hideMark/>
          </w:tcPr>
          <w:p w14:paraId="18D5C636" w14:textId="77777777" w:rsidR="003F7416" w:rsidRPr="00302BC5" w:rsidRDefault="003F7416" w:rsidP="00807764">
            <w:pPr>
              <w:jc w:val="center"/>
              <w:rPr>
                <w:rFonts w:ascii="Times New Roman" w:eastAsia="Times New Roman" w:hAnsi="Times New Roman"/>
                <w:sz w:val="24"/>
                <w:szCs w:val="24"/>
                <w:lang w:eastAsia="ru-RU"/>
              </w:rPr>
            </w:pPr>
            <w:r w:rsidRPr="00302BC5">
              <w:rPr>
                <w:rFonts w:ascii="Times New Roman" w:eastAsia="Times New Roman" w:hAnsi="Times New Roman"/>
                <w:b/>
                <w:bCs/>
                <w:sz w:val="24"/>
                <w:szCs w:val="24"/>
                <w:lang w:eastAsia="ru-RU"/>
              </w:rPr>
              <w:t>Інституційний (управлінський)</w:t>
            </w:r>
          </w:p>
        </w:tc>
        <w:tc>
          <w:tcPr>
            <w:tcW w:w="0" w:type="auto"/>
            <w:hideMark/>
          </w:tcPr>
          <w:p w14:paraId="5C21C1A2" w14:textId="77777777" w:rsidR="003F7416" w:rsidRPr="00302BC5" w:rsidRDefault="003F7416" w:rsidP="00807764">
            <w:pPr>
              <w:jc w:val="both"/>
              <w:rPr>
                <w:rFonts w:ascii="Times New Roman" w:eastAsia="Times New Roman" w:hAnsi="Times New Roman"/>
                <w:sz w:val="24"/>
                <w:szCs w:val="24"/>
                <w:lang w:eastAsia="ru-RU"/>
              </w:rPr>
            </w:pPr>
            <w:r w:rsidRPr="00302BC5">
              <w:rPr>
                <w:rFonts w:ascii="Times New Roman" w:eastAsia="Times New Roman" w:hAnsi="Times New Roman"/>
                <w:sz w:val="24"/>
                <w:szCs w:val="24"/>
                <w:lang w:eastAsia="ru-RU"/>
              </w:rPr>
              <w:t>Міндовкілля; Державна екологічна інспекція; Держводагентство; місцеві органи влади</w:t>
            </w:r>
          </w:p>
        </w:tc>
        <w:tc>
          <w:tcPr>
            <w:tcW w:w="0" w:type="auto"/>
            <w:hideMark/>
          </w:tcPr>
          <w:p w14:paraId="160E50A6" w14:textId="77777777" w:rsidR="003F7416" w:rsidRPr="00302BC5" w:rsidRDefault="003F7416" w:rsidP="00807764">
            <w:pPr>
              <w:jc w:val="both"/>
              <w:rPr>
                <w:rFonts w:ascii="Times New Roman" w:eastAsia="Times New Roman" w:hAnsi="Times New Roman"/>
                <w:sz w:val="24"/>
                <w:szCs w:val="24"/>
                <w:lang w:eastAsia="ru-RU"/>
              </w:rPr>
            </w:pPr>
            <w:r w:rsidRPr="00302BC5">
              <w:rPr>
                <w:rFonts w:ascii="Times New Roman" w:eastAsia="Times New Roman" w:hAnsi="Times New Roman"/>
                <w:sz w:val="24"/>
                <w:szCs w:val="24"/>
                <w:lang w:eastAsia="ru-RU"/>
              </w:rPr>
              <w:t>Реалізація державної екополітики, моніторинг, контроль, звітність</w:t>
            </w:r>
          </w:p>
        </w:tc>
      </w:tr>
      <w:tr w:rsidR="003F7416" w:rsidRPr="00302BC5" w14:paraId="2A372D33" w14:textId="77777777" w:rsidTr="00807764">
        <w:tc>
          <w:tcPr>
            <w:tcW w:w="0" w:type="auto"/>
            <w:vAlign w:val="center"/>
            <w:hideMark/>
          </w:tcPr>
          <w:p w14:paraId="22345030" w14:textId="77777777" w:rsidR="003F7416" w:rsidRPr="00302BC5" w:rsidRDefault="003F7416" w:rsidP="00807764">
            <w:pPr>
              <w:jc w:val="center"/>
              <w:rPr>
                <w:rFonts w:ascii="Times New Roman" w:eastAsia="Times New Roman" w:hAnsi="Times New Roman"/>
                <w:sz w:val="24"/>
                <w:szCs w:val="24"/>
                <w:lang w:eastAsia="ru-RU"/>
              </w:rPr>
            </w:pPr>
            <w:r w:rsidRPr="00302BC5">
              <w:rPr>
                <w:rFonts w:ascii="Times New Roman" w:eastAsia="Times New Roman" w:hAnsi="Times New Roman"/>
                <w:b/>
                <w:bCs/>
                <w:sz w:val="24"/>
                <w:szCs w:val="24"/>
                <w:lang w:eastAsia="ru-RU"/>
              </w:rPr>
              <w:t>Міжнародний (координаційний)</w:t>
            </w:r>
          </w:p>
        </w:tc>
        <w:tc>
          <w:tcPr>
            <w:tcW w:w="0" w:type="auto"/>
            <w:vAlign w:val="center"/>
            <w:hideMark/>
          </w:tcPr>
          <w:p w14:paraId="4BF4FB5B" w14:textId="77777777" w:rsidR="003F7416" w:rsidRPr="00302BC5" w:rsidRDefault="003F7416" w:rsidP="00807764">
            <w:pPr>
              <w:jc w:val="center"/>
              <w:rPr>
                <w:rFonts w:ascii="Times New Roman" w:eastAsia="Times New Roman" w:hAnsi="Times New Roman"/>
                <w:sz w:val="24"/>
                <w:szCs w:val="24"/>
                <w:lang w:eastAsia="ru-RU"/>
              </w:rPr>
            </w:pPr>
            <w:r w:rsidRPr="00302BC5">
              <w:rPr>
                <w:rFonts w:ascii="Times New Roman" w:eastAsia="Times New Roman" w:hAnsi="Times New Roman"/>
                <w:sz w:val="24"/>
                <w:szCs w:val="24"/>
                <w:lang w:eastAsia="ru-RU"/>
              </w:rPr>
              <w:t>ЄС, ООН, ВООЗ, ПРООН, UNEP</w:t>
            </w:r>
          </w:p>
        </w:tc>
        <w:tc>
          <w:tcPr>
            <w:tcW w:w="0" w:type="auto"/>
            <w:hideMark/>
          </w:tcPr>
          <w:p w14:paraId="105BBB90" w14:textId="77777777" w:rsidR="003F7416" w:rsidRPr="00302BC5" w:rsidRDefault="003F7416" w:rsidP="00807764">
            <w:pPr>
              <w:jc w:val="both"/>
              <w:rPr>
                <w:rFonts w:ascii="Times New Roman" w:eastAsia="Times New Roman" w:hAnsi="Times New Roman"/>
                <w:sz w:val="24"/>
                <w:szCs w:val="24"/>
                <w:lang w:eastAsia="ru-RU"/>
              </w:rPr>
            </w:pPr>
            <w:r w:rsidRPr="00302BC5">
              <w:rPr>
                <w:rFonts w:ascii="Times New Roman" w:eastAsia="Times New Roman" w:hAnsi="Times New Roman"/>
                <w:sz w:val="24"/>
                <w:szCs w:val="24"/>
                <w:lang w:eastAsia="ru-RU"/>
              </w:rPr>
              <w:t>Координація екологічної політики, імплементація міжнародних угод, технічна допомога</w:t>
            </w:r>
          </w:p>
        </w:tc>
      </w:tr>
    </w:tbl>
    <w:p w14:paraId="21CDC59C" w14:textId="77777777" w:rsidR="00C31201" w:rsidRPr="00C31201" w:rsidRDefault="00302BC5" w:rsidP="006D16E6">
      <w:pPr>
        <w:tabs>
          <w:tab w:val="num" w:pos="0"/>
        </w:tabs>
        <w:spacing w:after="0" w:line="360" w:lineRule="auto"/>
        <w:ind w:firstLine="709"/>
        <w:jc w:val="both"/>
        <w:rPr>
          <w:rFonts w:ascii="Times New Roman" w:eastAsia="Times New Roman" w:hAnsi="Times New Roman"/>
          <w:sz w:val="28"/>
          <w:szCs w:val="24"/>
          <w:lang w:eastAsia="ru-RU"/>
        </w:rPr>
      </w:pPr>
      <w:r w:rsidRPr="00C31201">
        <w:rPr>
          <w:rFonts w:ascii="Times New Roman" w:eastAsia="Times New Roman" w:hAnsi="Times New Roman"/>
          <w:sz w:val="28"/>
          <w:szCs w:val="24"/>
          <w:lang w:val="uk-UA" w:eastAsia="ru-RU"/>
        </w:rPr>
        <w:t>Виконавчими органами виступають також:</w:t>
      </w:r>
      <w:r w:rsidR="006D16E6">
        <w:rPr>
          <w:rFonts w:ascii="Times New Roman" w:eastAsia="Times New Roman" w:hAnsi="Times New Roman"/>
          <w:sz w:val="28"/>
          <w:szCs w:val="24"/>
          <w:lang w:val="uk-UA" w:eastAsia="ru-RU"/>
        </w:rPr>
        <w:t xml:space="preserve"> </w:t>
      </w:r>
      <w:r w:rsidRPr="00302BC5">
        <w:rPr>
          <w:rFonts w:ascii="Times New Roman" w:eastAsia="Times New Roman" w:hAnsi="Times New Roman"/>
          <w:bCs/>
          <w:sz w:val="28"/>
          <w:szCs w:val="24"/>
          <w:lang w:eastAsia="ru-RU"/>
        </w:rPr>
        <w:t>Державна екологічна інспекція України (ДЕІ)</w:t>
      </w:r>
      <w:r w:rsidRPr="00302BC5">
        <w:rPr>
          <w:rFonts w:ascii="Times New Roman" w:eastAsia="Times New Roman" w:hAnsi="Times New Roman"/>
          <w:sz w:val="28"/>
          <w:szCs w:val="24"/>
          <w:lang w:eastAsia="ru-RU"/>
        </w:rPr>
        <w:t xml:space="preserve"> </w:t>
      </w:r>
      <w:r w:rsidR="006F7218">
        <w:rPr>
          <w:rFonts w:ascii="Times New Roman" w:eastAsia="Times New Roman" w:hAnsi="Times New Roman"/>
          <w:sz w:val="28"/>
          <w:szCs w:val="24"/>
          <w:lang w:eastAsia="ru-RU"/>
        </w:rPr>
        <w:t>–</w:t>
      </w:r>
      <w:r w:rsidRPr="00302BC5">
        <w:rPr>
          <w:rFonts w:ascii="Times New Roman" w:eastAsia="Times New Roman" w:hAnsi="Times New Roman"/>
          <w:sz w:val="28"/>
          <w:szCs w:val="24"/>
          <w:lang w:eastAsia="ru-RU"/>
        </w:rPr>
        <w:t xml:space="preserve"> здійснює державний нагляд (контроль) за дотриманням вимог природоохоронного законодавства;</w:t>
      </w:r>
      <w:r w:rsidR="006D16E6">
        <w:rPr>
          <w:rFonts w:ascii="Times New Roman" w:eastAsia="Times New Roman" w:hAnsi="Times New Roman"/>
          <w:sz w:val="28"/>
          <w:szCs w:val="24"/>
          <w:lang w:val="uk-UA" w:eastAsia="ru-RU"/>
        </w:rPr>
        <w:t xml:space="preserve"> </w:t>
      </w:r>
      <w:r w:rsidRPr="00302BC5">
        <w:rPr>
          <w:rFonts w:ascii="Times New Roman" w:eastAsia="Times New Roman" w:hAnsi="Times New Roman"/>
          <w:bCs/>
          <w:sz w:val="28"/>
          <w:szCs w:val="24"/>
          <w:lang w:eastAsia="ru-RU"/>
        </w:rPr>
        <w:t>Державне агентство з управління зоною відчуження</w:t>
      </w:r>
      <w:r w:rsidRPr="00302BC5">
        <w:rPr>
          <w:rFonts w:ascii="Times New Roman" w:eastAsia="Times New Roman" w:hAnsi="Times New Roman"/>
          <w:sz w:val="28"/>
          <w:szCs w:val="24"/>
          <w:lang w:eastAsia="ru-RU"/>
        </w:rPr>
        <w:t xml:space="preserve">, </w:t>
      </w:r>
      <w:r w:rsidRPr="00302BC5">
        <w:rPr>
          <w:rFonts w:ascii="Times New Roman" w:eastAsia="Times New Roman" w:hAnsi="Times New Roman"/>
          <w:bCs/>
          <w:sz w:val="28"/>
          <w:szCs w:val="24"/>
          <w:lang w:eastAsia="ru-RU"/>
        </w:rPr>
        <w:t>Держводагентство</w:t>
      </w:r>
      <w:r w:rsidRPr="00302BC5">
        <w:rPr>
          <w:rFonts w:ascii="Times New Roman" w:eastAsia="Times New Roman" w:hAnsi="Times New Roman"/>
          <w:sz w:val="28"/>
          <w:szCs w:val="24"/>
          <w:lang w:eastAsia="ru-RU"/>
        </w:rPr>
        <w:t xml:space="preserve">, </w:t>
      </w:r>
      <w:r w:rsidRPr="00302BC5">
        <w:rPr>
          <w:rFonts w:ascii="Times New Roman" w:eastAsia="Times New Roman" w:hAnsi="Times New Roman"/>
          <w:bCs/>
          <w:sz w:val="28"/>
          <w:szCs w:val="24"/>
          <w:lang w:eastAsia="ru-RU"/>
        </w:rPr>
        <w:t>Держгеонадра</w:t>
      </w:r>
      <w:r w:rsidRPr="00302BC5">
        <w:rPr>
          <w:rFonts w:ascii="Times New Roman" w:eastAsia="Times New Roman" w:hAnsi="Times New Roman"/>
          <w:sz w:val="28"/>
          <w:szCs w:val="24"/>
          <w:lang w:eastAsia="ru-RU"/>
        </w:rPr>
        <w:t xml:space="preserve">, </w:t>
      </w:r>
      <w:r w:rsidRPr="00302BC5">
        <w:rPr>
          <w:rFonts w:ascii="Times New Roman" w:eastAsia="Times New Roman" w:hAnsi="Times New Roman"/>
          <w:bCs/>
          <w:sz w:val="28"/>
          <w:szCs w:val="24"/>
          <w:lang w:eastAsia="ru-RU"/>
        </w:rPr>
        <w:t>Держлісагентство</w:t>
      </w:r>
      <w:r w:rsidRPr="00302BC5">
        <w:rPr>
          <w:rFonts w:ascii="Times New Roman" w:eastAsia="Times New Roman" w:hAnsi="Times New Roman"/>
          <w:sz w:val="28"/>
          <w:szCs w:val="24"/>
          <w:lang w:eastAsia="ru-RU"/>
        </w:rPr>
        <w:t xml:space="preserve">, </w:t>
      </w:r>
      <w:r w:rsidRPr="00302BC5">
        <w:rPr>
          <w:rFonts w:ascii="Times New Roman" w:eastAsia="Times New Roman" w:hAnsi="Times New Roman"/>
          <w:bCs/>
          <w:sz w:val="28"/>
          <w:szCs w:val="24"/>
          <w:lang w:eastAsia="ru-RU"/>
        </w:rPr>
        <w:t>Державна служба геології та надр</w:t>
      </w:r>
      <w:r w:rsidRPr="00302BC5">
        <w:rPr>
          <w:rFonts w:ascii="Times New Roman" w:eastAsia="Times New Roman" w:hAnsi="Times New Roman"/>
          <w:sz w:val="28"/>
          <w:szCs w:val="24"/>
          <w:lang w:eastAsia="ru-RU"/>
        </w:rPr>
        <w:t>, які забезпечують галузеве управління природними ресурсами.</w:t>
      </w:r>
    </w:p>
    <w:p w14:paraId="6E22C178" w14:textId="77777777" w:rsidR="00302BC5" w:rsidRPr="00C31201" w:rsidRDefault="00C31201" w:rsidP="00C31201">
      <w:pPr>
        <w:tabs>
          <w:tab w:val="left" w:pos="1134"/>
        </w:tabs>
        <w:spacing w:after="0" w:line="360" w:lineRule="auto"/>
        <w:jc w:val="both"/>
        <w:rPr>
          <w:rFonts w:ascii="Times New Roman" w:eastAsia="Times New Roman" w:hAnsi="Times New Roman"/>
          <w:sz w:val="28"/>
          <w:szCs w:val="24"/>
          <w:lang w:val="uk-UA" w:eastAsia="ru-RU"/>
        </w:rPr>
      </w:pPr>
      <w:r>
        <w:rPr>
          <w:rFonts w:ascii="Times New Roman" w:eastAsia="Times New Roman" w:hAnsi="Times New Roman"/>
          <w:sz w:val="28"/>
          <w:szCs w:val="24"/>
          <w:lang w:val="uk-UA" w:eastAsia="ru-RU"/>
        </w:rPr>
        <w:tab/>
      </w:r>
      <w:r w:rsidR="00302BC5" w:rsidRPr="00C31201">
        <w:rPr>
          <w:rFonts w:ascii="Times New Roman" w:eastAsia="Times New Roman" w:hAnsi="Times New Roman"/>
          <w:sz w:val="28"/>
          <w:szCs w:val="24"/>
          <w:lang w:val="uk-UA" w:eastAsia="ru-RU"/>
        </w:rPr>
        <w:t xml:space="preserve">На місцевому рівні створені </w:t>
      </w:r>
      <w:r w:rsidR="00302BC5" w:rsidRPr="00C31201">
        <w:rPr>
          <w:rFonts w:ascii="Times New Roman" w:eastAsia="Times New Roman" w:hAnsi="Times New Roman"/>
          <w:bCs/>
          <w:sz w:val="28"/>
          <w:szCs w:val="24"/>
          <w:lang w:val="uk-UA" w:eastAsia="ru-RU"/>
        </w:rPr>
        <w:t>департаменти екології обласних військових адміністрацій</w:t>
      </w:r>
      <w:r w:rsidR="00302BC5" w:rsidRPr="00C31201">
        <w:rPr>
          <w:rFonts w:ascii="Times New Roman" w:eastAsia="Times New Roman" w:hAnsi="Times New Roman"/>
          <w:sz w:val="28"/>
          <w:szCs w:val="24"/>
          <w:lang w:val="uk-UA" w:eastAsia="ru-RU"/>
        </w:rPr>
        <w:t xml:space="preserve"> та </w:t>
      </w:r>
      <w:r w:rsidR="00302BC5" w:rsidRPr="00C31201">
        <w:rPr>
          <w:rFonts w:ascii="Times New Roman" w:eastAsia="Times New Roman" w:hAnsi="Times New Roman"/>
          <w:bCs/>
          <w:sz w:val="28"/>
          <w:szCs w:val="24"/>
          <w:lang w:val="uk-UA" w:eastAsia="ru-RU"/>
        </w:rPr>
        <w:t>муніципальні відділи охорони довкілля</w:t>
      </w:r>
      <w:r w:rsidR="00302BC5" w:rsidRPr="00C31201">
        <w:rPr>
          <w:rFonts w:ascii="Times New Roman" w:eastAsia="Times New Roman" w:hAnsi="Times New Roman"/>
          <w:sz w:val="28"/>
          <w:szCs w:val="24"/>
          <w:lang w:val="uk-UA" w:eastAsia="ru-RU"/>
        </w:rPr>
        <w:t>, що реалізують політику сталого розвитку територій.</w:t>
      </w:r>
    </w:p>
    <w:p w14:paraId="46650397" w14:textId="77777777" w:rsidR="00302BC5" w:rsidRPr="007505AE" w:rsidRDefault="00302BC5" w:rsidP="00C31201">
      <w:pPr>
        <w:spacing w:after="0" w:line="360" w:lineRule="auto"/>
        <w:ind w:firstLine="709"/>
        <w:jc w:val="both"/>
        <w:rPr>
          <w:rFonts w:ascii="Times New Roman" w:eastAsia="Times New Roman" w:hAnsi="Times New Roman"/>
          <w:sz w:val="28"/>
          <w:szCs w:val="24"/>
          <w:lang w:val="uk-UA" w:eastAsia="ru-RU"/>
        </w:rPr>
      </w:pPr>
      <w:r w:rsidRPr="00302BC5">
        <w:rPr>
          <w:rFonts w:ascii="Times New Roman" w:eastAsia="Times New Roman" w:hAnsi="Times New Roman"/>
          <w:sz w:val="28"/>
          <w:szCs w:val="24"/>
          <w:lang w:eastAsia="ru-RU"/>
        </w:rPr>
        <w:t xml:space="preserve">Значний вплив на розвиток екополітики здійснюють </w:t>
      </w:r>
      <w:r w:rsidRPr="00302BC5">
        <w:rPr>
          <w:rFonts w:ascii="Times New Roman" w:eastAsia="Times New Roman" w:hAnsi="Times New Roman"/>
          <w:bCs/>
          <w:sz w:val="28"/>
          <w:szCs w:val="24"/>
          <w:lang w:eastAsia="ru-RU"/>
        </w:rPr>
        <w:t>громадські організації та міжнародні партнери</w:t>
      </w:r>
      <w:r w:rsidRPr="00302BC5">
        <w:rPr>
          <w:rFonts w:ascii="Times New Roman" w:eastAsia="Times New Roman" w:hAnsi="Times New Roman"/>
          <w:sz w:val="28"/>
          <w:szCs w:val="24"/>
          <w:lang w:eastAsia="ru-RU"/>
        </w:rPr>
        <w:t>, які виступають каталізаторами реформ.</w:t>
      </w:r>
      <w:r w:rsidRPr="00302BC5">
        <w:rPr>
          <w:rFonts w:ascii="Times New Roman" w:eastAsia="Times New Roman" w:hAnsi="Times New Roman"/>
          <w:sz w:val="28"/>
          <w:szCs w:val="24"/>
          <w:lang w:eastAsia="ru-RU"/>
        </w:rPr>
        <w:br/>
        <w:t xml:space="preserve">Зокрема, Програма розвитку ООН (ПРООН), Європейська комісія, UNEP, Світовий банк реалізують спільні екологічні ініціативи, серед яких </w:t>
      </w:r>
      <w:r w:rsidR="006F7218">
        <w:rPr>
          <w:rFonts w:ascii="Times New Roman" w:eastAsia="Times New Roman" w:hAnsi="Times New Roman"/>
          <w:sz w:val="28"/>
          <w:szCs w:val="24"/>
          <w:lang w:eastAsia="ru-RU"/>
        </w:rPr>
        <w:t>–</w:t>
      </w:r>
      <w:r w:rsidRPr="00302BC5">
        <w:rPr>
          <w:rFonts w:ascii="Times New Roman" w:eastAsia="Times New Roman" w:hAnsi="Times New Roman"/>
          <w:sz w:val="28"/>
          <w:szCs w:val="24"/>
          <w:lang w:eastAsia="ru-RU"/>
        </w:rPr>
        <w:t xml:space="preserve"> «Зелене відновлення України», «EU4Environment», «EcoSystem Recovery Ukraine»</w:t>
      </w:r>
      <w:r w:rsidR="00705C20" w:rsidRPr="00705C20">
        <w:rPr>
          <w:rFonts w:ascii="Times New Roman" w:eastAsia="Times New Roman" w:hAnsi="Times New Roman"/>
          <w:sz w:val="28"/>
          <w:szCs w:val="24"/>
          <w:lang w:eastAsia="ru-RU"/>
        </w:rPr>
        <w:t xml:space="preserve"> [42]</w:t>
      </w:r>
      <w:r w:rsidRPr="00302BC5">
        <w:rPr>
          <w:rFonts w:ascii="Times New Roman" w:eastAsia="Times New Roman" w:hAnsi="Times New Roman"/>
          <w:sz w:val="28"/>
          <w:szCs w:val="24"/>
          <w:lang w:eastAsia="ru-RU"/>
        </w:rPr>
        <w:t xml:space="preserve"> тощо</w:t>
      </w:r>
      <w:r w:rsidR="003F7416">
        <w:rPr>
          <w:rFonts w:ascii="Times New Roman" w:eastAsia="Times New Roman" w:hAnsi="Times New Roman"/>
          <w:sz w:val="28"/>
          <w:szCs w:val="24"/>
          <w:lang w:val="uk-UA" w:eastAsia="ru-RU"/>
        </w:rPr>
        <w:t xml:space="preserve"> (див. рис. 2.1.)</w:t>
      </w:r>
      <w:r w:rsidRPr="00302BC5">
        <w:rPr>
          <w:rFonts w:ascii="Times New Roman" w:eastAsia="Times New Roman" w:hAnsi="Times New Roman"/>
          <w:sz w:val="28"/>
          <w:szCs w:val="24"/>
          <w:lang w:eastAsia="ru-RU"/>
        </w:rPr>
        <w:t>.</w:t>
      </w:r>
      <w:r w:rsidR="007505AE" w:rsidRPr="007505AE">
        <w:rPr>
          <w:rFonts w:ascii="Times New Roman" w:eastAsia="Times New Roman" w:hAnsi="Times New Roman"/>
          <w:b/>
          <w:bCs/>
          <w:noProof/>
          <w:sz w:val="36"/>
          <w:szCs w:val="36"/>
          <w:lang w:eastAsia="ru-RU"/>
        </w:rPr>
        <w:t xml:space="preserve"> </w:t>
      </w:r>
    </w:p>
    <w:p w14:paraId="2C47A062" w14:textId="77777777" w:rsidR="00302BC5" w:rsidRPr="00302BC5" w:rsidRDefault="00302BC5" w:rsidP="00302BC5">
      <w:pPr>
        <w:spacing w:after="0" w:line="240" w:lineRule="auto"/>
        <w:rPr>
          <w:rFonts w:ascii="Times New Roman" w:eastAsia="Times New Roman" w:hAnsi="Times New Roman"/>
          <w:sz w:val="24"/>
          <w:szCs w:val="24"/>
          <w:lang w:eastAsia="ru-RU"/>
        </w:rPr>
      </w:pPr>
    </w:p>
    <w:p w14:paraId="52E091FD" w14:textId="77777777" w:rsidR="00302BC5" w:rsidRPr="00302BC5" w:rsidRDefault="001F4E12" w:rsidP="00302BC5">
      <w:pPr>
        <w:spacing w:before="100" w:beforeAutospacing="1" w:after="100" w:afterAutospacing="1" w:line="240" w:lineRule="auto"/>
        <w:outlineLvl w:val="1"/>
        <w:rPr>
          <w:rFonts w:ascii="Times New Roman" w:eastAsia="Times New Roman" w:hAnsi="Times New Roman"/>
          <w:b/>
          <w:bCs/>
          <w:sz w:val="36"/>
          <w:szCs w:val="36"/>
          <w:lang w:eastAsia="ru-RU"/>
        </w:rPr>
      </w:pPr>
      <w:r>
        <w:rPr>
          <w:rFonts w:ascii="Times New Roman" w:eastAsia="Times New Roman" w:hAnsi="Times New Roman"/>
          <w:b/>
          <w:bCs/>
          <w:noProof/>
          <w:sz w:val="36"/>
          <w:szCs w:val="36"/>
          <w:lang w:eastAsia="ru-RU"/>
        </w:rPr>
        <mc:AlternateContent>
          <mc:Choice Requires="wpg">
            <w:drawing>
              <wp:anchor distT="0" distB="0" distL="114300" distR="114300" simplePos="0" relativeHeight="251742208" behindDoc="0" locked="0" layoutInCell="1" allowOverlap="1" wp14:anchorId="159C3E64" wp14:editId="26123163">
                <wp:simplePos x="0" y="0"/>
                <wp:positionH relativeFrom="column">
                  <wp:posOffset>672465</wp:posOffset>
                </wp:positionH>
                <wp:positionV relativeFrom="paragraph">
                  <wp:posOffset>79317</wp:posOffset>
                </wp:positionV>
                <wp:extent cx="4502150" cy="3255357"/>
                <wp:effectExtent l="0" t="0" r="12700" b="21590"/>
                <wp:wrapNone/>
                <wp:docPr id="65" name="Группа 65"/>
                <wp:cNvGraphicFramePr/>
                <a:graphic xmlns:a="http://schemas.openxmlformats.org/drawingml/2006/main">
                  <a:graphicData uri="http://schemas.microsoft.com/office/word/2010/wordprocessingGroup">
                    <wpg:wgp>
                      <wpg:cNvGrpSpPr/>
                      <wpg:grpSpPr>
                        <a:xfrm>
                          <a:off x="0" y="0"/>
                          <a:ext cx="4502150" cy="3255357"/>
                          <a:chOff x="0" y="0"/>
                          <a:chExt cx="4502150" cy="3255357"/>
                        </a:xfrm>
                      </wpg:grpSpPr>
                      <wps:wsp>
                        <wps:cNvPr id="24" name="Скругленный прямоугольник 24"/>
                        <wps:cNvSpPr/>
                        <wps:spPr>
                          <a:xfrm>
                            <a:off x="0" y="0"/>
                            <a:ext cx="4502150" cy="401320"/>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4FFF86C3" w14:textId="77777777" w:rsidR="006648FE" w:rsidRPr="007505AE" w:rsidRDefault="006648FE" w:rsidP="007505AE">
                              <w:pPr>
                                <w:jc w:val="center"/>
                                <w:rPr>
                                  <w:rFonts w:ascii="Times New Roman" w:hAnsi="Times New Roman"/>
                                  <w:sz w:val="28"/>
                                </w:rPr>
                              </w:pPr>
                              <w:r w:rsidRPr="007505AE">
                                <w:rPr>
                                  <w:rFonts w:ascii="Times New Roman" w:eastAsia="Times New Roman" w:hAnsi="Times New Roman"/>
                                  <w:sz w:val="24"/>
                                  <w:szCs w:val="20"/>
                                  <w:lang w:eastAsia="ru-RU"/>
                                </w:rPr>
                                <w:t>Верховна Рада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Скругленный прямоугольник 25"/>
                        <wps:cNvSpPr/>
                        <wps:spPr>
                          <a:xfrm>
                            <a:off x="2570018" y="1891146"/>
                            <a:ext cx="1932132" cy="401320"/>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25C0FADF" w14:textId="77777777" w:rsidR="006648FE" w:rsidRPr="007505AE" w:rsidRDefault="006648FE" w:rsidP="007505AE">
                              <w:pPr>
                                <w:jc w:val="center"/>
                                <w:rPr>
                                  <w:rFonts w:ascii="Times New Roman" w:hAnsi="Times New Roman"/>
                                  <w:sz w:val="28"/>
                                </w:rPr>
                              </w:pPr>
                              <w:r w:rsidRPr="007505AE">
                                <w:rPr>
                                  <w:rFonts w:ascii="Times New Roman" w:eastAsia="Times New Roman" w:hAnsi="Times New Roman"/>
                                  <w:sz w:val="24"/>
                                  <w:szCs w:val="20"/>
                                  <w:lang w:eastAsia="ru-RU"/>
                                </w:rPr>
                                <w:t>Місцеві громади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Скругленный прямоугольник 26"/>
                        <wps:cNvSpPr/>
                        <wps:spPr>
                          <a:xfrm>
                            <a:off x="0" y="1891146"/>
                            <a:ext cx="2514600" cy="401320"/>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77DAAC86" w14:textId="77777777" w:rsidR="006648FE" w:rsidRPr="007505AE" w:rsidRDefault="006648FE" w:rsidP="007505AE">
                              <w:pPr>
                                <w:jc w:val="center"/>
                                <w:rPr>
                                  <w:rFonts w:ascii="Times New Roman" w:hAnsi="Times New Roman"/>
                                  <w:sz w:val="28"/>
                                </w:rPr>
                              </w:pPr>
                              <w:r w:rsidRPr="007505AE">
                                <w:rPr>
                                  <w:rFonts w:ascii="Times New Roman" w:eastAsia="Times New Roman" w:hAnsi="Times New Roman"/>
                                  <w:sz w:val="24"/>
                                  <w:szCs w:val="20"/>
                                  <w:lang w:eastAsia="ru-RU"/>
                                </w:rPr>
                                <w:t>Регіональні департаменти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Скругленный прямоугольник 27"/>
                        <wps:cNvSpPr/>
                        <wps:spPr>
                          <a:xfrm>
                            <a:off x="0" y="1427018"/>
                            <a:ext cx="1510030" cy="401320"/>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403C6FD0" w14:textId="77777777" w:rsidR="006648FE" w:rsidRPr="007505AE" w:rsidRDefault="006648FE" w:rsidP="007505AE">
                              <w:pPr>
                                <w:jc w:val="center"/>
                                <w:rPr>
                                  <w:rFonts w:ascii="Times New Roman" w:hAnsi="Times New Roman"/>
                                  <w:sz w:val="28"/>
                                </w:rPr>
                              </w:pPr>
                              <w:r w:rsidRPr="007505AE">
                                <w:rPr>
                                  <w:rFonts w:ascii="Times New Roman" w:eastAsia="Times New Roman" w:hAnsi="Times New Roman"/>
                                  <w:sz w:val="24"/>
                                  <w:szCs w:val="20"/>
                                  <w:lang w:eastAsia="ru-RU"/>
                                </w:rPr>
                                <w:t>Держекоінспекція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Скругленный прямоугольник 28"/>
                        <wps:cNvSpPr/>
                        <wps:spPr>
                          <a:xfrm>
                            <a:off x="0" y="955964"/>
                            <a:ext cx="4502150" cy="401320"/>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6060E30C" w14:textId="77777777" w:rsidR="006648FE" w:rsidRPr="007505AE" w:rsidRDefault="006648FE" w:rsidP="007505AE">
                              <w:pPr>
                                <w:jc w:val="center"/>
                                <w:rPr>
                                  <w:rFonts w:ascii="Times New Roman" w:hAnsi="Times New Roman"/>
                                  <w:sz w:val="28"/>
                                </w:rPr>
                              </w:pPr>
                              <w:r w:rsidRPr="007505AE">
                                <w:rPr>
                                  <w:rFonts w:ascii="Times New Roman" w:eastAsia="Times New Roman" w:hAnsi="Times New Roman"/>
                                  <w:sz w:val="24"/>
                                  <w:szCs w:val="20"/>
                                  <w:lang w:eastAsia="ru-RU"/>
                                </w:rPr>
                                <w:t>Міністерство захисту довкілля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Скругленный прямоугольник 29"/>
                        <wps:cNvSpPr/>
                        <wps:spPr>
                          <a:xfrm>
                            <a:off x="0" y="491837"/>
                            <a:ext cx="4502150" cy="401320"/>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2E324E00" w14:textId="77777777" w:rsidR="006648FE" w:rsidRPr="007505AE" w:rsidRDefault="006648FE" w:rsidP="007505AE">
                              <w:pPr>
                                <w:jc w:val="center"/>
                                <w:rPr>
                                  <w:rFonts w:ascii="Times New Roman" w:hAnsi="Times New Roman"/>
                                  <w:sz w:val="28"/>
                                </w:rPr>
                              </w:pPr>
                              <w:r w:rsidRPr="007505AE">
                                <w:rPr>
                                  <w:rFonts w:ascii="Times New Roman" w:eastAsia="Times New Roman" w:hAnsi="Times New Roman"/>
                                  <w:sz w:val="24"/>
                                  <w:szCs w:val="20"/>
                                  <w:lang w:eastAsia="ru-RU"/>
                                </w:rPr>
                                <w:t>Президент / КМУ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Скругленный прямоугольник 31"/>
                        <wps:cNvSpPr/>
                        <wps:spPr>
                          <a:xfrm>
                            <a:off x="1544782" y="1427018"/>
                            <a:ext cx="1510030" cy="401320"/>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706E306F" w14:textId="77777777" w:rsidR="006648FE" w:rsidRPr="007505AE" w:rsidRDefault="006648FE" w:rsidP="007505AE">
                              <w:pPr>
                                <w:jc w:val="center"/>
                                <w:rPr>
                                  <w:rFonts w:ascii="Times New Roman" w:hAnsi="Times New Roman"/>
                                  <w:sz w:val="28"/>
                                </w:rPr>
                              </w:pPr>
                              <w:r w:rsidRPr="007505AE">
                                <w:rPr>
                                  <w:rFonts w:ascii="Times New Roman" w:eastAsia="Times New Roman" w:hAnsi="Times New Roman"/>
                                  <w:sz w:val="24"/>
                                  <w:szCs w:val="20"/>
                                  <w:lang w:eastAsia="ru-RU"/>
                                </w:rPr>
                                <w:t>Держводагентство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Скругленный прямоугольник 32"/>
                        <wps:cNvSpPr/>
                        <wps:spPr>
                          <a:xfrm>
                            <a:off x="3089564" y="1433946"/>
                            <a:ext cx="1412240" cy="401320"/>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46F6840E" w14:textId="77777777" w:rsidR="006648FE" w:rsidRPr="007505AE" w:rsidRDefault="006648FE" w:rsidP="007505AE">
                              <w:pPr>
                                <w:jc w:val="center"/>
                                <w:rPr>
                                  <w:rFonts w:ascii="Times New Roman" w:hAnsi="Times New Roman"/>
                                  <w:sz w:val="28"/>
                                </w:rPr>
                              </w:pPr>
                              <w:r w:rsidRPr="007505AE">
                                <w:rPr>
                                  <w:rFonts w:ascii="Times New Roman" w:eastAsia="Times New Roman" w:hAnsi="Times New Roman"/>
                                  <w:sz w:val="24"/>
                                  <w:szCs w:val="20"/>
                                  <w:lang w:eastAsia="ru-RU"/>
                                </w:rPr>
                                <w:t>Держгеонадра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Скругленный прямоугольник 33"/>
                        <wps:cNvSpPr/>
                        <wps:spPr>
                          <a:xfrm>
                            <a:off x="0" y="2854037"/>
                            <a:ext cx="4502150" cy="401320"/>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5935D328" w14:textId="77777777" w:rsidR="006648FE" w:rsidRPr="007505AE" w:rsidRDefault="006648FE" w:rsidP="007505AE">
                              <w:pPr>
                                <w:jc w:val="center"/>
                                <w:rPr>
                                  <w:rFonts w:ascii="Times New Roman" w:hAnsi="Times New Roman"/>
                                  <w:sz w:val="28"/>
                                </w:rPr>
                              </w:pPr>
                              <w:r w:rsidRPr="007505AE">
                                <w:rPr>
                                  <w:rFonts w:ascii="Times New Roman" w:eastAsia="Times New Roman" w:hAnsi="Times New Roman"/>
                                  <w:sz w:val="24"/>
                                  <w:szCs w:val="20"/>
                                  <w:lang w:eastAsia="ru-RU"/>
                                </w:rPr>
                                <w:t>Міжнародні партнери: ООН, ЄС, ВООЗ, ПРООН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Скругленный прямоугольник 34"/>
                        <wps:cNvSpPr/>
                        <wps:spPr>
                          <a:xfrm>
                            <a:off x="0" y="2376055"/>
                            <a:ext cx="4502150" cy="401320"/>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767F7DF8" w14:textId="77777777" w:rsidR="006648FE" w:rsidRPr="007505AE" w:rsidRDefault="006648FE" w:rsidP="007505AE">
                              <w:pPr>
                                <w:jc w:val="center"/>
                                <w:rPr>
                                  <w:rFonts w:ascii="Times New Roman" w:hAnsi="Times New Roman"/>
                                  <w:sz w:val="28"/>
                                </w:rPr>
                              </w:pPr>
                              <w:r w:rsidRPr="007505AE">
                                <w:rPr>
                                  <w:rFonts w:ascii="Times New Roman" w:eastAsia="Times New Roman" w:hAnsi="Times New Roman"/>
                                  <w:sz w:val="24"/>
                                  <w:szCs w:val="20"/>
                                  <w:lang w:eastAsia="ru-RU"/>
                                </w:rPr>
                                <w:t>Громадські організації / НУО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Нашивка 41"/>
                        <wps:cNvSpPr/>
                        <wps:spPr>
                          <a:xfrm rot="5400000">
                            <a:off x="1226127" y="2216728"/>
                            <a:ext cx="193675" cy="165735"/>
                          </a:xfrm>
                          <a:prstGeom prst="chevron">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Нашивка 43"/>
                        <wps:cNvSpPr/>
                        <wps:spPr>
                          <a:xfrm rot="5400000">
                            <a:off x="4055919" y="938645"/>
                            <a:ext cx="491490" cy="165735"/>
                          </a:xfrm>
                          <a:prstGeom prst="chevron">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Нашивка 45"/>
                        <wps:cNvSpPr/>
                        <wps:spPr>
                          <a:xfrm rot="5400000">
                            <a:off x="3280064" y="335973"/>
                            <a:ext cx="491490" cy="165735"/>
                          </a:xfrm>
                          <a:prstGeom prst="chevron">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 name="Нашивка 53"/>
                        <wps:cNvSpPr/>
                        <wps:spPr>
                          <a:xfrm rot="5400000">
                            <a:off x="671946" y="1246909"/>
                            <a:ext cx="193675" cy="165735"/>
                          </a:xfrm>
                          <a:prstGeom prst="chevron">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 name="Нашивка 54"/>
                        <wps:cNvSpPr/>
                        <wps:spPr>
                          <a:xfrm rot="5400000">
                            <a:off x="2154382" y="1711036"/>
                            <a:ext cx="193675" cy="165735"/>
                          </a:xfrm>
                          <a:prstGeom prst="chevron">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 name="Нашивка 55"/>
                        <wps:cNvSpPr/>
                        <wps:spPr>
                          <a:xfrm rot="5400000">
                            <a:off x="671946" y="1717963"/>
                            <a:ext cx="193675" cy="165735"/>
                          </a:xfrm>
                          <a:prstGeom prst="chevron">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Нашивка 56"/>
                        <wps:cNvSpPr/>
                        <wps:spPr>
                          <a:xfrm rot="5400000">
                            <a:off x="2154382" y="1246909"/>
                            <a:ext cx="193675" cy="165735"/>
                          </a:xfrm>
                          <a:prstGeom prst="chevron">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 name="Нашивка 57"/>
                        <wps:cNvSpPr/>
                        <wps:spPr>
                          <a:xfrm rot="5400000">
                            <a:off x="3685309" y="1717964"/>
                            <a:ext cx="193675" cy="165735"/>
                          </a:xfrm>
                          <a:prstGeom prst="chevron">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Нашивка 58"/>
                        <wps:cNvSpPr/>
                        <wps:spPr>
                          <a:xfrm rot="5400000">
                            <a:off x="3685309" y="1246910"/>
                            <a:ext cx="193675" cy="165735"/>
                          </a:xfrm>
                          <a:prstGeom prst="chevron">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Нашивка 60"/>
                        <wps:cNvSpPr/>
                        <wps:spPr>
                          <a:xfrm rot="5400000">
                            <a:off x="38099" y="876301"/>
                            <a:ext cx="491490" cy="165735"/>
                          </a:xfrm>
                          <a:prstGeom prst="chevron">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Нашивка 61"/>
                        <wps:cNvSpPr/>
                        <wps:spPr>
                          <a:xfrm rot="5400000">
                            <a:off x="689264" y="335973"/>
                            <a:ext cx="491490" cy="165735"/>
                          </a:xfrm>
                          <a:prstGeom prst="chevron">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Нашивка 62"/>
                        <wps:cNvSpPr/>
                        <wps:spPr>
                          <a:xfrm rot="5400000">
                            <a:off x="671946" y="2673927"/>
                            <a:ext cx="193675" cy="165735"/>
                          </a:xfrm>
                          <a:prstGeom prst="chevron">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Нашивка 63"/>
                        <wps:cNvSpPr/>
                        <wps:spPr>
                          <a:xfrm rot="5400000">
                            <a:off x="3075709" y="2216728"/>
                            <a:ext cx="193675" cy="165735"/>
                          </a:xfrm>
                          <a:prstGeom prst="chevron">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 name="Нашивка 64"/>
                        <wps:cNvSpPr/>
                        <wps:spPr>
                          <a:xfrm rot="5400000">
                            <a:off x="3851564" y="2673927"/>
                            <a:ext cx="193675" cy="165735"/>
                          </a:xfrm>
                          <a:prstGeom prst="chevron">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59C3E64" id="Группа 65" o:spid="_x0000_s1042" style="position:absolute;margin-left:52.95pt;margin-top:6.25pt;width:354.5pt;height:256.35pt;z-index:251742208" coordsize="45021,325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">
                <v:roundrect id="Скругленный прямоугольник 24" o:spid="_x0000_s1043" style="position:absolute;width:45021;height:401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" fillcolor="white [3201]" strokecolor="black [3200]" strokeweight=".25pt">
                  <v:textbox>
                    <w:txbxContent>
                      <w:p w14:paraId="4FFF86C3" w14:textId="77777777" w:rsidR="006648FE" w:rsidRPr="007505AE" w:rsidRDefault="006648FE" w:rsidP="007505AE">
                        <w:pPr>
                          <w:jc w:val="center"/>
                          <w:rPr>
                            <w:rFonts w:ascii="Times New Roman" w:hAnsi="Times New Roman"/>
                            <w:sz w:val="28"/>
                          </w:rPr>
                        </w:pPr>
                        <w:r w:rsidRPr="007505AE">
                          <w:rPr>
                            <w:rFonts w:ascii="Times New Roman" w:eastAsia="Times New Roman" w:hAnsi="Times New Roman"/>
                            <w:sz w:val="24"/>
                            <w:szCs w:val="20"/>
                            <w:lang w:eastAsia="ru-RU"/>
                          </w:rPr>
                          <w:t>Верховна Рада України</w:t>
                        </w:r>
                      </w:p>
                    </w:txbxContent>
                  </v:textbox>
                </v:roundrect>
                <v:roundrect id="Скругленный прямоугольник 25" o:spid="_x0000_s1044" style="position:absolute;left:25700;top:18911;width:19321;height:401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" fillcolor="white [3201]" strokecolor="black [3200]" strokeweight=".25pt">
                  <v:textbox>
                    <w:txbxContent>
                      <w:p w14:paraId="25C0FADF" w14:textId="77777777" w:rsidR="006648FE" w:rsidRPr="007505AE" w:rsidRDefault="006648FE" w:rsidP="007505AE">
                        <w:pPr>
                          <w:jc w:val="center"/>
                          <w:rPr>
                            <w:rFonts w:ascii="Times New Roman" w:hAnsi="Times New Roman"/>
                            <w:sz w:val="28"/>
                          </w:rPr>
                        </w:pPr>
                        <w:r w:rsidRPr="007505AE">
                          <w:rPr>
                            <w:rFonts w:ascii="Times New Roman" w:eastAsia="Times New Roman" w:hAnsi="Times New Roman"/>
                            <w:sz w:val="24"/>
                            <w:szCs w:val="20"/>
                            <w:lang w:eastAsia="ru-RU"/>
                          </w:rPr>
                          <w:t>Місцеві громади</w:t>
                        </w:r>
                      </w:p>
                    </w:txbxContent>
                  </v:textbox>
                </v:roundrect>
                <v:roundrect id="Скругленный прямоугольник 26" o:spid="_x0000_s1045" style="position:absolute;top:18911;width:25146;height:401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" fillcolor="white [3201]" strokecolor="black [3200]" strokeweight=".25pt">
                  <v:textbox>
                    <w:txbxContent>
                      <w:p w14:paraId="77DAAC86" w14:textId="77777777" w:rsidR="006648FE" w:rsidRPr="007505AE" w:rsidRDefault="006648FE" w:rsidP="007505AE">
                        <w:pPr>
                          <w:jc w:val="center"/>
                          <w:rPr>
                            <w:rFonts w:ascii="Times New Roman" w:hAnsi="Times New Roman"/>
                            <w:sz w:val="28"/>
                          </w:rPr>
                        </w:pPr>
                        <w:r w:rsidRPr="007505AE">
                          <w:rPr>
                            <w:rFonts w:ascii="Times New Roman" w:eastAsia="Times New Roman" w:hAnsi="Times New Roman"/>
                            <w:sz w:val="24"/>
                            <w:szCs w:val="20"/>
                            <w:lang w:eastAsia="ru-RU"/>
                          </w:rPr>
                          <w:t>Регіональні департаменти</w:t>
                        </w:r>
                      </w:p>
                    </w:txbxContent>
                  </v:textbox>
                </v:roundrect>
                <v:roundrect id="Скругленный прямоугольник 27" o:spid="_x0000_s1046" style="position:absolute;top:14270;width:15100;height:401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" fillcolor="white [3201]" strokecolor="black [3200]" strokeweight=".25pt">
                  <v:textbox>
                    <w:txbxContent>
                      <w:p w14:paraId="403C6FD0" w14:textId="77777777" w:rsidR="006648FE" w:rsidRPr="007505AE" w:rsidRDefault="006648FE" w:rsidP="007505AE">
                        <w:pPr>
                          <w:jc w:val="center"/>
                          <w:rPr>
                            <w:rFonts w:ascii="Times New Roman" w:hAnsi="Times New Roman"/>
                            <w:sz w:val="28"/>
                          </w:rPr>
                        </w:pPr>
                        <w:r w:rsidRPr="007505AE">
                          <w:rPr>
                            <w:rFonts w:ascii="Times New Roman" w:eastAsia="Times New Roman" w:hAnsi="Times New Roman"/>
                            <w:sz w:val="24"/>
                            <w:szCs w:val="20"/>
                            <w:lang w:eastAsia="ru-RU"/>
                          </w:rPr>
                          <w:t>Держекоінспекція</w:t>
                        </w:r>
                      </w:p>
                    </w:txbxContent>
                  </v:textbox>
                </v:roundrect>
                <v:roundrect id="Скругленный прямоугольник 28" o:spid="_x0000_s1047" style="position:absolute;top:9559;width:45021;height:401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" fillcolor="white [3201]" strokecolor="black [3200]" strokeweight=".25pt">
                  <v:textbox>
                    <w:txbxContent>
                      <w:p w14:paraId="6060E30C" w14:textId="77777777" w:rsidR="006648FE" w:rsidRPr="007505AE" w:rsidRDefault="006648FE" w:rsidP="007505AE">
                        <w:pPr>
                          <w:jc w:val="center"/>
                          <w:rPr>
                            <w:rFonts w:ascii="Times New Roman" w:hAnsi="Times New Roman"/>
                            <w:sz w:val="28"/>
                          </w:rPr>
                        </w:pPr>
                        <w:r w:rsidRPr="007505AE">
                          <w:rPr>
                            <w:rFonts w:ascii="Times New Roman" w:eastAsia="Times New Roman" w:hAnsi="Times New Roman"/>
                            <w:sz w:val="24"/>
                            <w:szCs w:val="20"/>
                            <w:lang w:eastAsia="ru-RU"/>
                          </w:rPr>
                          <w:t>Міністерство захисту довкілля</w:t>
                        </w:r>
                      </w:p>
                    </w:txbxContent>
                  </v:textbox>
                </v:roundrect>
                <v:roundrect id="Скругленный прямоугольник 29" o:spid="_x0000_s1048" style="position:absolute;top:4918;width:45021;height:401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" fillcolor="white [3201]" strokecolor="black [3200]" strokeweight=".25pt">
                  <v:textbox>
                    <w:txbxContent>
                      <w:p w14:paraId="2E324E00" w14:textId="77777777" w:rsidR="006648FE" w:rsidRPr="007505AE" w:rsidRDefault="006648FE" w:rsidP="007505AE">
                        <w:pPr>
                          <w:jc w:val="center"/>
                          <w:rPr>
                            <w:rFonts w:ascii="Times New Roman" w:hAnsi="Times New Roman"/>
                            <w:sz w:val="28"/>
                          </w:rPr>
                        </w:pPr>
                        <w:r w:rsidRPr="007505AE">
                          <w:rPr>
                            <w:rFonts w:ascii="Times New Roman" w:eastAsia="Times New Roman" w:hAnsi="Times New Roman"/>
                            <w:sz w:val="24"/>
                            <w:szCs w:val="20"/>
                            <w:lang w:eastAsia="ru-RU"/>
                          </w:rPr>
                          <w:t>Президент / КМУ</w:t>
                        </w:r>
                      </w:p>
                    </w:txbxContent>
                  </v:textbox>
                </v:roundrect>
                <v:roundrect id="Скругленный прямоугольник 31" o:spid="_x0000_s1049" style="position:absolute;left:15447;top:14270;width:15101;height:401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" fillcolor="white [3201]" strokecolor="black [3200]" strokeweight=".25pt">
                  <v:textbox>
                    <w:txbxContent>
                      <w:p w14:paraId="706E306F" w14:textId="77777777" w:rsidR="006648FE" w:rsidRPr="007505AE" w:rsidRDefault="006648FE" w:rsidP="007505AE">
                        <w:pPr>
                          <w:jc w:val="center"/>
                          <w:rPr>
                            <w:rFonts w:ascii="Times New Roman" w:hAnsi="Times New Roman"/>
                            <w:sz w:val="28"/>
                          </w:rPr>
                        </w:pPr>
                        <w:r w:rsidRPr="007505AE">
                          <w:rPr>
                            <w:rFonts w:ascii="Times New Roman" w:eastAsia="Times New Roman" w:hAnsi="Times New Roman"/>
                            <w:sz w:val="24"/>
                            <w:szCs w:val="20"/>
                            <w:lang w:eastAsia="ru-RU"/>
                          </w:rPr>
                          <w:t>Держводагентство</w:t>
                        </w:r>
                      </w:p>
                    </w:txbxContent>
                  </v:textbox>
                </v:roundrect>
                <v:roundrect id="Скругленный прямоугольник 32" o:spid="_x0000_s1050" style="position:absolute;left:30895;top:14339;width:14123;height:401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" fillcolor="white [3201]" strokecolor="black [3200]" strokeweight=".25pt">
                  <v:textbox>
                    <w:txbxContent>
                      <w:p w14:paraId="46F6840E" w14:textId="77777777" w:rsidR="006648FE" w:rsidRPr="007505AE" w:rsidRDefault="006648FE" w:rsidP="007505AE">
                        <w:pPr>
                          <w:jc w:val="center"/>
                          <w:rPr>
                            <w:rFonts w:ascii="Times New Roman" w:hAnsi="Times New Roman"/>
                            <w:sz w:val="28"/>
                          </w:rPr>
                        </w:pPr>
                        <w:r w:rsidRPr="007505AE">
                          <w:rPr>
                            <w:rFonts w:ascii="Times New Roman" w:eastAsia="Times New Roman" w:hAnsi="Times New Roman"/>
                            <w:sz w:val="24"/>
                            <w:szCs w:val="20"/>
                            <w:lang w:eastAsia="ru-RU"/>
                          </w:rPr>
                          <w:t>Держгеонадра</w:t>
                        </w:r>
                      </w:p>
                    </w:txbxContent>
                  </v:textbox>
                </v:roundrect>
                <v:roundrect id="Скругленный прямоугольник 33" o:spid="_x0000_s1051" style="position:absolute;top:28540;width:45021;height:401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" fillcolor="white [3201]" strokecolor="black [3200]" strokeweight=".25pt">
                  <v:textbox>
                    <w:txbxContent>
                      <w:p w14:paraId="5935D328" w14:textId="77777777" w:rsidR="006648FE" w:rsidRPr="007505AE" w:rsidRDefault="006648FE" w:rsidP="007505AE">
                        <w:pPr>
                          <w:jc w:val="center"/>
                          <w:rPr>
                            <w:rFonts w:ascii="Times New Roman" w:hAnsi="Times New Roman"/>
                            <w:sz w:val="28"/>
                          </w:rPr>
                        </w:pPr>
                        <w:r w:rsidRPr="007505AE">
                          <w:rPr>
                            <w:rFonts w:ascii="Times New Roman" w:eastAsia="Times New Roman" w:hAnsi="Times New Roman"/>
                            <w:sz w:val="24"/>
                            <w:szCs w:val="20"/>
                            <w:lang w:eastAsia="ru-RU"/>
                          </w:rPr>
                          <w:t>Міжнародні партнери: ООН, ЄС, ВООЗ, ПРООН</w:t>
                        </w:r>
                      </w:p>
                    </w:txbxContent>
                  </v:textbox>
                </v:roundrect>
                <v:roundrect id="Скругленный прямоугольник 34" o:spid="_x0000_s1052" style="position:absolute;top:23760;width:45021;height:401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" fillcolor="white [3201]" strokecolor="black [3200]" strokeweight=".25pt">
                  <v:textbox>
                    <w:txbxContent>
                      <w:p w14:paraId="767F7DF8" w14:textId="77777777" w:rsidR="006648FE" w:rsidRPr="007505AE" w:rsidRDefault="006648FE" w:rsidP="007505AE">
                        <w:pPr>
                          <w:jc w:val="center"/>
                          <w:rPr>
                            <w:rFonts w:ascii="Times New Roman" w:hAnsi="Times New Roman"/>
                            <w:sz w:val="28"/>
                          </w:rPr>
                        </w:pPr>
                        <w:r w:rsidRPr="007505AE">
                          <w:rPr>
                            <w:rFonts w:ascii="Times New Roman" w:eastAsia="Times New Roman" w:hAnsi="Times New Roman"/>
                            <w:sz w:val="24"/>
                            <w:szCs w:val="20"/>
                            <w:lang w:eastAsia="ru-RU"/>
                          </w:rPr>
                          <w:t>Громадські організації / НУО</w:t>
                        </w:r>
                      </w:p>
                    </w:txbxContent>
                  </v:textbox>
                </v:roundrect>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Нашивка 41" o:spid="_x0000_s1053" type="#_x0000_t55" style="position:absolute;left:12260;top:22167;width:1937;height:165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" adj="12358" fillcolor="gray [1616]" strokecolor="black [3040]">
                  <v:fill color2="#d9d9d9 [496]" rotate="t" angle="180" colors="0 #bcbcbc;22938f #d0d0d0;1 #ededed" focus="100%" type="gradient"/>
                  <v:shadow on="t" color="black" opacity="24903f" origin=",.5" offset="0,.55556mm"/>
                </v:shape>
                <v:shape id="Нашивка 43" o:spid="_x0000_s1054" type="#_x0000_t55" style="position:absolute;left:40558;top:9386;width:4915;height:165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" adj="17958" fillcolor="gray [1616]" strokecolor="black [3040]">
                  <v:fill color2="#d9d9d9 [496]" rotate="t" angle="180" colors="0 #bcbcbc;22938f #d0d0d0;1 #ededed" focus="100%" type="gradient"/>
                  <v:shadow on="t" color="black" opacity="24903f" origin=",.5" offset="0,.55556mm"/>
                </v:shape>
                <v:shape id="Нашивка 45" o:spid="_x0000_s1055" type="#_x0000_t55" style="position:absolute;left:32800;top:3359;width:4915;height:16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" adj="17958" fillcolor="gray [1616]" strokecolor="black [3040]">
                  <v:fill color2="#d9d9d9 [496]" rotate="t" angle="180" colors="0 #bcbcbc;22938f #d0d0d0;1 #ededed" focus="100%" type="gradient"/>
                  <v:shadow on="t" color="black" opacity="24903f" origin=",.5" offset="0,.55556mm"/>
                </v:shape>
                <v:shape id="Нашивка 53" o:spid="_x0000_s1056" type="#_x0000_t55" style="position:absolute;left:6719;top:12469;width:1937;height:16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" adj="12358" fillcolor="gray [1616]" strokecolor="black [3040]">
                  <v:fill color2="#d9d9d9 [496]" rotate="t" angle="180" colors="0 #bcbcbc;22938f #d0d0d0;1 #ededed" focus="100%" type="gradient"/>
                  <v:shadow on="t" color="black" opacity="24903f" origin=",.5" offset="0,.55556mm"/>
                </v:shape>
                <v:shape id="Нашивка 54" o:spid="_x0000_s1057" type="#_x0000_t55" style="position:absolute;left:21543;top:17110;width:1937;height:16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" adj="12358" fillcolor="gray [1616]" strokecolor="black [3040]">
                  <v:fill color2="#d9d9d9 [496]" rotate="t" angle="180" colors="0 #bcbcbc;22938f #d0d0d0;1 #ededed" focus="100%" type="gradient"/>
                  <v:shadow on="t" color="black" opacity="24903f" origin=",.5" offset="0,.55556mm"/>
                </v:shape>
                <v:shape id="Нашивка 55" o:spid="_x0000_s1058" type="#_x0000_t55" style="position:absolute;left:6719;top:17179;width:1937;height:16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" adj="12358" fillcolor="gray [1616]" strokecolor="black [3040]">
                  <v:fill color2="#d9d9d9 [496]" rotate="t" angle="180" colors="0 #bcbcbc;22938f #d0d0d0;1 #ededed" focus="100%" type="gradient"/>
                  <v:shadow on="t" color="black" opacity="24903f" origin=",.5" offset="0,.55556mm"/>
                </v:shape>
                <v:shape id="Нашивка 56" o:spid="_x0000_s1059" type="#_x0000_t55" style="position:absolute;left:21543;top:12469;width:1937;height:16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" adj="12358" fillcolor="gray [1616]" strokecolor="black [3040]">
                  <v:fill color2="#d9d9d9 [496]" rotate="t" angle="180" colors="0 #bcbcbc;22938f #d0d0d0;1 #ededed" focus="100%" type="gradient"/>
                  <v:shadow on="t" color="black" opacity="24903f" origin=",.5" offset="0,.55556mm"/>
                </v:shape>
                <v:shape id="Нашивка 57" o:spid="_x0000_s1060" type="#_x0000_t55" style="position:absolute;left:36852;top:17179;width:1937;height:165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" adj="12358" fillcolor="gray [1616]" strokecolor="black [3040]">
                  <v:fill color2="#d9d9d9 [496]" rotate="t" angle="180" colors="0 #bcbcbc;22938f #d0d0d0;1 #ededed" focus="100%" type="gradient"/>
                  <v:shadow on="t" color="black" opacity="24903f" origin=",.5" offset="0,.55556mm"/>
                </v:shape>
                <v:shape id="Нашивка 58" o:spid="_x0000_s1061" type="#_x0000_t55" style="position:absolute;left:36852;top:12469;width:1937;height:165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" adj="12358" fillcolor="gray [1616]" strokecolor="black [3040]">
                  <v:fill color2="#d9d9d9 [496]" rotate="t" angle="180" colors="0 #bcbcbc;22938f #d0d0d0;1 #ededed" focus="100%" type="gradient"/>
                  <v:shadow on="t" color="black" opacity="24903f" origin=",.5" offset="0,.55556mm"/>
                </v:shape>
                <v:shape id="Нашивка 60" o:spid="_x0000_s1062" type="#_x0000_t55" style="position:absolute;left:380;top:8763;width:4915;height:165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" adj="17958" fillcolor="gray [1616]" strokecolor="black [3040]">
                  <v:fill color2="#d9d9d9 [496]" rotate="t" angle="180" colors="0 #bcbcbc;22938f #d0d0d0;1 #ededed" focus="100%" type="gradient"/>
                  <v:shadow on="t" color="black" opacity="24903f" origin=",.5" offset="0,.55556mm"/>
                </v:shape>
                <v:shape id="Нашивка 61" o:spid="_x0000_s1063" type="#_x0000_t55" style="position:absolute;left:6892;top:3359;width:4915;height:16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" adj="17958" fillcolor="gray [1616]" strokecolor="black [3040]">
                  <v:fill color2="#d9d9d9 [496]" rotate="t" angle="180" colors="0 #bcbcbc;22938f #d0d0d0;1 #ededed" focus="100%" type="gradient"/>
                  <v:shadow on="t" color="black" opacity="24903f" origin=",.5" offset="0,.55556mm"/>
                </v:shape>
                <v:shape id="Нашивка 62" o:spid="_x0000_s1064" type="#_x0000_t55" style="position:absolute;left:6719;top:26739;width:1937;height:16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" adj="12358" fillcolor="gray [1616]" strokecolor="black [3040]">
                  <v:fill color2="#d9d9d9 [496]" rotate="t" angle="180" colors="0 #bcbcbc;22938f #d0d0d0;1 #ededed" focus="100%" type="gradient"/>
                  <v:shadow on="t" color="black" opacity="24903f" origin=",.5" offset="0,.55556mm"/>
                </v:shape>
                <v:shape id="Нашивка 63" o:spid="_x0000_s1065" type="#_x0000_t55" style="position:absolute;left:30756;top:22167;width:1937;height:165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" adj="12358" fillcolor="gray [1616]" strokecolor="black [3040]">
                  <v:fill color2="#d9d9d9 [496]" rotate="t" angle="180" colors="0 #bcbcbc;22938f #d0d0d0;1 #ededed" focus="100%" type="gradient"/>
                  <v:shadow on="t" color="black" opacity="24903f" origin=",.5" offset="0,.55556mm"/>
                </v:shape>
                <v:shape id="Нашивка 64" o:spid="_x0000_s1066" type="#_x0000_t55" style="position:absolute;left:38515;top:26739;width:1937;height:16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" adj="12358" fillcolor="gray [1616]" strokecolor="black [3040]">
                  <v:fill color2="#d9d9d9 [496]" rotate="t" angle="180" colors="0 #bcbcbc;22938f #d0d0d0;1 #ededed" focus="100%" type="gradient"/>
                  <v:shadow on="t" color="black" opacity="24903f" origin=",.5" offset="0,.55556mm"/>
                </v:shape>
              </v:group>
            </w:pict>
          </mc:Fallback>
        </mc:AlternateContent>
      </w:r>
      <w:r w:rsidR="00302BC5" w:rsidRPr="00302BC5">
        <w:rPr>
          <w:rFonts w:ascii="Times New Roman" w:eastAsia="Times New Roman" w:hAnsi="Times New Roman"/>
          <w:b/>
          <w:bCs/>
          <w:sz w:val="36"/>
          <w:szCs w:val="36"/>
          <w:lang w:eastAsia="ru-RU"/>
        </w:rPr>
        <w:t xml:space="preserve"> </w:t>
      </w:r>
    </w:p>
    <w:p w14:paraId="0C4D6E35" w14:textId="77777777" w:rsidR="00302BC5" w:rsidRDefault="00302BC5" w:rsidP="007505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r w:rsidRPr="00302BC5">
        <w:rPr>
          <w:rFonts w:ascii="Courier New" w:eastAsia="Times New Roman" w:hAnsi="Courier New" w:cs="Courier New"/>
          <w:sz w:val="20"/>
          <w:szCs w:val="20"/>
          <w:lang w:eastAsia="ru-RU"/>
        </w:rPr>
        <w:t xml:space="preserve">                   </w:t>
      </w:r>
    </w:p>
    <w:p w14:paraId="11898BD2" w14:textId="77777777" w:rsidR="007505AE" w:rsidRDefault="007505AE" w:rsidP="007505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64C5C357" w14:textId="77777777" w:rsidR="007505AE" w:rsidRDefault="007505AE" w:rsidP="007505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11E3C876" w14:textId="77777777" w:rsidR="007505AE" w:rsidRDefault="007505AE" w:rsidP="007505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6A8E00E6" w14:textId="77777777" w:rsidR="007505AE" w:rsidRDefault="007505AE" w:rsidP="007505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64C573EF" w14:textId="77777777" w:rsidR="007505AE" w:rsidRDefault="007505AE" w:rsidP="007505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05FD85BF" w14:textId="77777777" w:rsidR="007505AE" w:rsidRDefault="007505AE" w:rsidP="007505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6A00B5C5" w14:textId="77777777" w:rsidR="007505AE" w:rsidRPr="007505AE" w:rsidRDefault="007505AE" w:rsidP="007505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val="uk-UA" w:eastAsia="ru-RU"/>
        </w:rPr>
      </w:pPr>
    </w:p>
    <w:p w14:paraId="384A280D" w14:textId="77777777" w:rsidR="007505AE" w:rsidRDefault="007505AE" w:rsidP="008C20B4">
      <w:pPr>
        <w:spacing w:after="0" w:line="360" w:lineRule="auto"/>
        <w:ind w:firstLine="709"/>
        <w:jc w:val="both"/>
        <w:rPr>
          <w:rFonts w:ascii="Courier New" w:eastAsia="Times New Roman" w:hAnsi="Courier New" w:cs="Courier New"/>
          <w:sz w:val="20"/>
          <w:szCs w:val="20"/>
          <w:lang w:val="uk-UA" w:eastAsia="ru-RU"/>
        </w:rPr>
      </w:pPr>
    </w:p>
    <w:p w14:paraId="0FEF3A44" w14:textId="77777777" w:rsidR="007505AE" w:rsidRDefault="007505AE" w:rsidP="008C20B4">
      <w:pPr>
        <w:spacing w:after="0" w:line="360" w:lineRule="auto"/>
        <w:ind w:firstLine="709"/>
        <w:jc w:val="both"/>
        <w:rPr>
          <w:rFonts w:ascii="Courier New" w:eastAsia="Times New Roman" w:hAnsi="Courier New" w:cs="Courier New"/>
          <w:sz w:val="20"/>
          <w:szCs w:val="20"/>
          <w:lang w:val="uk-UA" w:eastAsia="ru-RU"/>
        </w:rPr>
      </w:pPr>
    </w:p>
    <w:p w14:paraId="679AF760" w14:textId="77777777" w:rsidR="007505AE" w:rsidRDefault="007505AE" w:rsidP="008C20B4">
      <w:pPr>
        <w:spacing w:after="0" w:line="360" w:lineRule="auto"/>
        <w:ind w:firstLine="709"/>
        <w:jc w:val="both"/>
        <w:rPr>
          <w:rFonts w:ascii="Courier New" w:eastAsia="Times New Roman" w:hAnsi="Courier New" w:cs="Courier New"/>
          <w:sz w:val="20"/>
          <w:szCs w:val="20"/>
          <w:lang w:val="uk-UA" w:eastAsia="ru-RU"/>
        </w:rPr>
      </w:pPr>
    </w:p>
    <w:p w14:paraId="3F111250" w14:textId="77777777" w:rsidR="007505AE" w:rsidRPr="007505AE" w:rsidRDefault="007505AE" w:rsidP="008C20B4">
      <w:pPr>
        <w:spacing w:after="0" w:line="360" w:lineRule="auto"/>
        <w:ind w:firstLine="709"/>
        <w:jc w:val="both"/>
        <w:rPr>
          <w:rFonts w:ascii="Times New Roman" w:eastAsia="Times New Roman" w:hAnsi="Times New Roman"/>
          <w:b/>
          <w:sz w:val="28"/>
          <w:szCs w:val="24"/>
          <w:lang w:val="uk-UA" w:eastAsia="ru-RU"/>
        </w:rPr>
      </w:pPr>
    </w:p>
    <w:p w14:paraId="0CF86B3F" w14:textId="77777777" w:rsidR="007505AE" w:rsidRDefault="007505AE" w:rsidP="008C20B4">
      <w:pPr>
        <w:spacing w:after="0" w:line="360" w:lineRule="auto"/>
        <w:ind w:firstLine="709"/>
        <w:jc w:val="both"/>
        <w:rPr>
          <w:rFonts w:ascii="Times New Roman" w:eastAsia="Times New Roman" w:hAnsi="Times New Roman"/>
          <w:b/>
          <w:sz w:val="28"/>
          <w:szCs w:val="24"/>
          <w:lang w:val="uk-UA" w:eastAsia="ru-RU"/>
        </w:rPr>
      </w:pPr>
    </w:p>
    <w:p w14:paraId="3136FDBE" w14:textId="77777777" w:rsidR="006D16E6" w:rsidRDefault="006D16E6" w:rsidP="008C20B4">
      <w:pPr>
        <w:spacing w:after="0" w:line="360" w:lineRule="auto"/>
        <w:ind w:firstLine="709"/>
        <w:jc w:val="both"/>
        <w:rPr>
          <w:rFonts w:ascii="Times New Roman" w:eastAsia="Times New Roman" w:hAnsi="Times New Roman"/>
          <w:b/>
          <w:sz w:val="28"/>
          <w:szCs w:val="24"/>
          <w:lang w:val="uk-UA" w:eastAsia="ru-RU"/>
        </w:rPr>
      </w:pPr>
    </w:p>
    <w:p w14:paraId="25B14229" w14:textId="77777777" w:rsidR="006D16E6" w:rsidRDefault="006D16E6" w:rsidP="008C20B4">
      <w:pPr>
        <w:spacing w:after="0" w:line="360" w:lineRule="auto"/>
        <w:ind w:firstLine="709"/>
        <w:jc w:val="both"/>
        <w:rPr>
          <w:rFonts w:ascii="Times New Roman" w:eastAsia="Times New Roman" w:hAnsi="Times New Roman"/>
          <w:b/>
          <w:sz w:val="28"/>
          <w:szCs w:val="24"/>
          <w:lang w:val="uk-UA" w:eastAsia="ru-RU"/>
        </w:rPr>
      </w:pPr>
    </w:p>
    <w:p w14:paraId="1C43D419" w14:textId="77777777" w:rsidR="008C20B4" w:rsidRDefault="003F7416" w:rsidP="008C20B4">
      <w:pPr>
        <w:spacing w:after="0" w:line="360" w:lineRule="auto"/>
        <w:ind w:firstLine="709"/>
        <w:jc w:val="both"/>
        <w:rPr>
          <w:rFonts w:ascii="Times New Roman" w:eastAsia="Times New Roman" w:hAnsi="Times New Roman"/>
          <w:sz w:val="28"/>
          <w:szCs w:val="24"/>
          <w:lang w:val="uk-UA" w:eastAsia="ru-RU"/>
        </w:rPr>
      </w:pPr>
      <w:r w:rsidRPr="003F7416">
        <w:rPr>
          <w:rFonts w:ascii="Times New Roman" w:eastAsia="Times New Roman" w:hAnsi="Times New Roman"/>
          <w:b/>
          <w:sz w:val="28"/>
          <w:szCs w:val="24"/>
          <w:lang w:val="uk-UA" w:eastAsia="ru-RU"/>
        </w:rPr>
        <w:t>Рис. 2.1.</w:t>
      </w:r>
      <w:r>
        <w:rPr>
          <w:rFonts w:ascii="Times New Roman" w:eastAsia="Times New Roman" w:hAnsi="Times New Roman"/>
          <w:sz w:val="28"/>
          <w:szCs w:val="24"/>
          <w:lang w:val="uk-UA" w:eastAsia="ru-RU"/>
        </w:rPr>
        <w:t xml:space="preserve"> </w:t>
      </w:r>
      <w:r w:rsidRPr="00BD725A">
        <w:rPr>
          <w:rFonts w:ascii="Times New Roman" w:eastAsia="Times New Roman" w:hAnsi="Times New Roman"/>
          <w:b/>
          <w:bCs/>
          <w:sz w:val="28"/>
          <w:szCs w:val="36"/>
          <w:lang w:val="uk-UA" w:eastAsia="ru-RU"/>
        </w:rPr>
        <w:t>Схема взаємодії суб’єктів державної політики у сфері екологічної безпеки</w:t>
      </w:r>
    </w:p>
    <w:p w14:paraId="712C7535" w14:textId="77777777" w:rsidR="00302BC5" w:rsidRPr="008C20B4" w:rsidRDefault="008C20B4" w:rsidP="008C20B4">
      <w:pPr>
        <w:spacing w:after="0" w:line="360" w:lineRule="auto"/>
        <w:ind w:firstLine="709"/>
        <w:jc w:val="both"/>
        <w:rPr>
          <w:rFonts w:ascii="Times New Roman" w:eastAsia="Times New Roman" w:hAnsi="Times New Roman"/>
          <w:sz w:val="28"/>
          <w:szCs w:val="24"/>
          <w:lang w:eastAsia="ru-RU"/>
        </w:rPr>
      </w:pPr>
      <w:r w:rsidRPr="008C20B4">
        <w:rPr>
          <w:rFonts w:ascii="Times New Roman" w:eastAsia="Times New Roman" w:hAnsi="Times New Roman"/>
          <w:sz w:val="28"/>
          <w:szCs w:val="24"/>
          <w:lang w:val="uk-UA" w:eastAsia="ru-RU"/>
        </w:rPr>
        <w:t>Рисунок</w:t>
      </w:r>
      <w:r w:rsidR="00302BC5" w:rsidRPr="008C20B4">
        <w:rPr>
          <w:rFonts w:ascii="Times New Roman" w:eastAsia="Times New Roman" w:hAnsi="Times New Roman"/>
          <w:sz w:val="28"/>
          <w:szCs w:val="24"/>
          <w:lang w:val="uk-UA" w:eastAsia="ru-RU"/>
        </w:rPr>
        <w:t xml:space="preserve"> демонструє поліцентричну модель управління, де державні, місцеві та громадські інститути функціонують у взаємозв’язку з міжнародними структурами, формуючи систему «екологічного врядування» (</w:t>
      </w:r>
      <w:r w:rsidR="00302BC5" w:rsidRPr="008C20B4">
        <w:rPr>
          <w:rFonts w:ascii="Times New Roman" w:eastAsia="Times New Roman" w:hAnsi="Times New Roman"/>
          <w:i/>
          <w:iCs/>
          <w:sz w:val="28"/>
          <w:szCs w:val="24"/>
          <w:lang w:eastAsia="ru-RU"/>
        </w:rPr>
        <w:t>environmental</w:t>
      </w:r>
      <w:r w:rsidR="00302BC5" w:rsidRPr="008C20B4">
        <w:rPr>
          <w:rFonts w:ascii="Times New Roman" w:eastAsia="Times New Roman" w:hAnsi="Times New Roman"/>
          <w:i/>
          <w:iCs/>
          <w:sz w:val="28"/>
          <w:szCs w:val="24"/>
          <w:lang w:val="uk-UA" w:eastAsia="ru-RU"/>
        </w:rPr>
        <w:t xml:space="preserve"> </w:t>
      </w:r>
      <w:r w:rsidR="00302BC5" w:rsidRPr="008C20B4">
        <w:rPr>
          <w:rFonts w:ascii="Times New Roman" w:eastAsia="Times New Roman" w:hAnsi="Times New Roman"/>
          <w:i/>
          <w:iCs/>
          <w:sz w:val="28"/>
          <w:szCs w:val="24"/>
          <w:lang w:eastAsia="ru-RU"/>
        </w:rPr>
        <w:t>governance</w:t>
      </w:r>
      <w:r w:rsidR="00302BC5" w:rsidRPr="008C20B4">
        <w:rPr>
          <w:rFonts w:ascii="Times New Roman" w:eastAsia="Times New Roman" w:hAnsi="Times New Roman"/>
          <w:sz w:val="28"/>
          <w:szCs w:val="24"/>
          <w:lang w:val="uk-UA" w:eastAsia="ru-RU"/>
        </w:rPr>
        <w:t xml:space="preserve">). </w:t>
      </w:r>
      <w:r w:rsidR="00302BC5" w:rsidRPr="008C20B4">
        <w:rPr>
          <w:rFonts w:ascii="Times New Roman" w:eastAsia="Times New Roman" w:hAnsi="Times New Roman"/>
          <w:sz w:val="28"/>
          <w:szCs w:val="24"/>
          <w:lang w:eastAsia="ru-RU"/>
        </w:rPr>
        <w:t>Такий підхід сприяє підвищенню прозорості, ефективності контролю та залученню громадянського суспільства до ухвалення екологічно значущих рішень.</w:t>
      </w:r>
    </w:p>
    <w:p w14:paraId="51995FF3" w14:textId="77777777" w:rsidR="00302BC5" w:rsidRPr="008C20B4" w:rsidRDefault="008C20B4" w:rsidP="008C20B4">
      <w:pPr>
        <w:spacing w:after="0" w:line="360" w:lineRule="auto"/>
        <w:ind w:firstLine="709"/>
        <w:jc w:val="both"/>
        <w:outlineLvl w:val="1"/>
        <w:rPr>
          <w:rFonts w:ascii="Times New Roman" w:eastAsia="Times New Roman" w:hAnsi="Times New Roman"/>
          <w:bCs/>
          <w:sz w:val="28"/>
          <w:szCs w:val="36"/>
          <w:lang w:val="uk-UA" w:eastAsia="ru-RU"/>
        </w:rPr>
      </w:pPr>
      <w:r w:rsidRPr="008C20B4">
        <w:rPr>
          <w:rFonts w:ascii="Times New Roman" w:eastAsia="Times New Roman" w:hAnsi="Times New Roman"/>
          <w:bCs/>
          <w:sz w:val="28"/>
          <w:szCs w:val="36"/>
          <w:lang w:val="uk-UA" w:eastAsia="ru-RU"/>
        </w:rPr>
        <w:t>Наступним питанням варто розглянути д</w:t>
      </w:r>
      <w:r w:rsidRPr="008C20B4">
        <w:rPr>
          <w:rFonts w:ascii="Times New Roman" w:eastAsia="Times New Roman" w:hAnsi="Times New Roman"/>
          <w:bCs/>
          <w:sz w:val="28"/>
          <w:szCs w:val="36"/>
          <w:lang w:eastAsia="ru-RU"/>
        </w:rPr>
        <w:t>инамік</w:t>
      </w:r>
      <w:r w:rsidRPr="008C20B4">
        <w:rPr>
          <w:rFonts w:ascii="Times New Roman" w:eastAsia="Times New Roman" w:hAnsi="Times New Roman"/>
          <w:bCs/>
          <w:sz w:val="28"/>
          <w:szCs w:val="36"/>
          <w:lang w:val="uk-UA" w:eastAsia="ru-RU"/>
        </w:rPr>
        <w:t>у</w:t>
      </w:r>
      <w:r w:rsidR="00302BC5" w:rsidRPr="008C20B4">
        <w:rPr>
          <w:rFonts w:ascii="Times New Roman" w:eastAsia="Times New Roman" w:hAnsi="Times New Roman"/>
          <w:bCs/>
          <w:sz w:val="28"/>
          <w:szCs w:val="36"/>
          <w:lang w:eastAsia="ru-RU"/>
        </w:rPr>
        <w:t xml:space="preserve"> нормативного розвитку екологічного законодавства України (2014–2025 рр.)</w:t>
      </w:r>
      <w:r>
        <w:rPr>
          <w:rFonts w:ascii="Times New Roman" w:eastAsia="Times New Roman" w:hAnsi="Times New Roman"/>
          <w:bCs/>
          <w:sz w:val="28"/>
          <w:szCs w:val="36"/>
          <w:lang w:val="uk-UA" w:eastAsia="ru-RU"/>
        </w:rPr>
        <w:t xml:space="preserve"> (див. рис. </w:t>
      </w:r>
      <w:r w:rsidR="00E75BFF">
        <w:rPr>
          <w:rFonts w:ascii="Times New Roman" w:eastAsia="Times New Roman" w:hAnsi="Times New Roman"/>
          <w:bCs/>
          <w:sz w:val="28"/>
          <w:szCs w:val="36"/>
          <w:lang w:val="uk-UA" w:eastAsia="ru-RU"/>
        </w:rPr>
        <w:t>2.2</w:t>
      </w:r>
      <w:r>
        <w:rPr>
          <w:rFonts w:ascii="Times New Roman" w:eastAsia="Times New Roman" w:hAnsi="Times New Roman"/>
          <w:bCs/>
          <w:sz w:val="28"/>
          <w:szCs w:val="36"/>
          <w:lang w:val="uk-UA" w:eastAsia="ru-RU"/>
        </w:rPr>
        <w:t>.).</w:t>
      </w:r>
    </w:p>
    <w:p w14:paraId="0402C420" w14:textId="77777777" w:rsidR="00D90B5A" w:rsidRDefault="006A7C96" w:rsidP="00EF40C5">
      <w:pPr>
        <w:spacing w:after="0" w:line="360" w:lineRule="auto"/>
        <w:ind w:firstLine="709"/>
        <w:jc w:val="both"/>
        <w:rPr>
          <w:rFonts w:ascii="Times New Roman" w:eastAsia="Times New Roman" w:hAnsi="Times New Roman"/>
          <w:sz w:val="28"/>
          <w:szCs w:val="24"/>
          <w:lang w:val="uk-UA" w:eastAsia="ru-RU"/>
        </w:rPr>
      </w:pPr>
      <w:r>
        <w:rPr>
          <w:rFonts w:ascii="Times New Roman" w:eastAsia="Times New Roman" w:hAnsi="Times New Roman"/>
          <w:noProof/>
          <w:sz w:val="28"/>
          <w:szCs w:val="24"/>
          <w:lang w:eastAsia="ru-RU"/>
        </w:rPr>
        <w:drawing>
          <wp:inline distT="0" distB="0" distL="0" distR="0" wp14:anchorId="22FD5924" wp14:editId="6C517A11">
            <wp:extent cx="5153891" cy="2819400"/>
            <wp:effectExtent l="0" t="0" r="8890" b="0"/>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92AA0BD" w14:textId="77777777" w:rsidR="00D90B5A" w:rsidRPr="006A7C96" w:rsidRDefault="006A7C96" w:rsidP="00EF40C5">
      <w:pPr>
        <w:spacing w:after="0" w:line="360" w:lineRule="auto"/>
        <w:ind w:firstLine="709"/>
        <w:jc w:val="both"/>
        <w:rPr>
          <w:rFonts w:ascii="Times New Roman" w:eastAsia="Times New Roman" w:hAnsi="Times New Roman"/>
          <w:b/>
          <w:sz w:val="28"/>
          <w:szCs w:val="24"/>
          <w:lang w:val="uk-UA" w:eastAsia="ru-RU"/>
        </w:rPr>
      </w:pPr>
      <w:r w:rsidRPr="006A7C96">
        <w:rPr>
          <w:rFonts w:ascii="Times New Roman" w:eastAsia="Times New Roman" w:hAnsi="Times New Roman"/>
          <w:b/>
          <w:sz w:val="28"/>
          <w:szCs w:val="24"/>
          <w:lang w:val="uk-UA" w:eastAsia="ru-RU"/>
        </w:rPr>
        <w:t>Р</w:t>
      </w:r>
      <w:r w:rsidR="00E75BFF">
        <w:rPr>
          <w:rFonts w:ascii="Times New Roman" w:eastAsia="Times New Roman" w:hAnsi="Times New Roman"/>
          <w:b/>
          <w:sz w:val="28"/>
          <w:szCs w:val="24"/>
          <w:lang w:val="uk-UA" w:eastAsia="ru-RU"/>
        </w:rPr>
        <w:t>ис. 2.2</w:t>
      </w:r>
      <w:r w:rsidRPr="006A7C96">
        <w:rPr>
          <w:rFonts w:ascii="Times New Roman" w:eastAsia="Times New Roman" w:hAnsi="Times New Roman"/>
          <w:b/>
          <w:sz w:val="28"/>
          <w:szCs w:val="24"/>
          <w:lang w:val="uk-UA" w:eastAsia="ru-RU"/>
        </w:rPr>
        <w:t>. Зростання кількості ухвалених нормативно-правових актів у сфері екологічної безпеки України</w:t>
      </w:r>
    </w:p>
    <w:p w14:paraId="73657DCD" w14:textId="77777777" w:rsidR="006A7C96" w:rsidRDefault="006A7C96" w:rsidP="00EF40C5">
      <w:pPr>
        <w:spacing w:after="0" w:line="360" w:lineRule="auto"/>
        <w:ind w:firstLine="709"/>
        <w:jc w:val="both"/>
        <w:rPr>
          <w:rFonts w:ascii="Times New Roman" w:eastAsia="Times New Roman" w:hAnsi="Times New Roman"/>
          <w:sz w:val="28"/>
          <w:szCs w:val="24"/>
          <w:lang w:val="uk-UA" w:eastAsia="ru-RU"/>
        </w:rPr>
      </w:pPr>
    </w:p>
    <w:p w14:paraId="17980727" w14:textId="77777777" w:rsidR="00302BC5" w:rsidRPr="00D90B5A" w:rsidRDefault="00302BC5" w:rsidP="00EF40C5">
      <w:pPr>
        <w:spacing w:after="0" w:line="360" w:lineRule="auto"/>
        <w:ind w:firstLine="709"/>
        <w:jc w:val="both"/>
        <w:rPr>
          <w:rFonts w:ascii="Times New Roman" w:eastAsia="Times New Roman" w:hAnsi="Times New Roman"/>
          <w:sz w:val="28"/>
          <w:szCs w:val="24"/>
          <w:lang w:val="uk-UA" w:eastAsia="ru-RU"/>
        </w:rPr>
      </w:pPr>
      <w:r w:rsidRPr="00D90B5A">
        <w:rPr>
          <w:rFonts w:ascii="Times New Roman" w:eastAsia="Times New Roman" w:hAnsi="Times New Roman"/>
          <w:sz w:val="28"/>
          <w:szCs w:val="24"/>
          <w:lang w:val="uk-UA" w:eastAsia="ru-RU"/>
        </w:rPr>
        <w:t xml:space="preserve">Як видно з </w:t>
      </w:r>
      <w:r w:rsidR="006A7C96">
        <w:rPr>
          <w:rFonts w:ascii="Times New Roman" w:eastAsia="Times New Roman" w:hAnsi="Times New Roman"/>
          <w:sz w:val="28"/>
          <w:szCs w:val="24"/>
          <w:lang w:val="uk-UA" w:eastAsia="ru-RU"/>
        </w:rPr>
        <w:t>рисунка</w:t>
      </w:r>
      <w:r w:rsidRPr="00D90B5A">
        <w:rPr>
          <w:rFonts w:ascii="Times New Roman" w:eastAsia="Times New Roman" w:hAnsi="Times New Roman"/>
          <w:sz w:val="28"/>
          <w:szCs w:val="24"/>
          <w:lang w:val="uk-UA" w:eastAsia="ru-RU"/>
        </w:rPr>
        <w:t>, особливо інтенсивне оновлення нормативної бази відбулося у період після 2020 року, що співпадає з початком системної гармонізації українського екологічного законодавства з нормами ЄС, а також необхідністю реагування на масштабні воєнні екологічні загрози після 2022 року.</w:t>
      </w:r>
    </w:p>
    <w:p w14:paraId="3E572960" w14:textId="77777777" w:rsidR="00302BC5" w:rsidRPr="00EF40C5" w:rsidRDefault="00302BC5" w:rsidP="00EF40C5">
      <w:pPr>
        <w:spacing w:after="0" w:line="360" w:lineRule="auto"/>
        <w:ind w:firstLine="709"/>
        <w:jc w:val="both"/>
        <w:rPr>
          <w:rFonts w:ascii="Times New Roman" w:eastAsia="Times New Roman" w:hAnsi="Times New Roman"/>
          <w:sz w:val="28"/>
          <w:szCs w:val="24"/>
          <w:lang w:eastAsia="ru-RU"/>
        </w:rPr>
      </w:pPr>
      <w:r w:rsidRPr="00EF40C5">
        <w:rPr>
          <w:rFonts w:ascii="Times New Roman" w:eastAsia="Times New Roman" w:hAnsi="Times New Roman"/>
          <w:sz w:val="28"/>
          <w:szCs w:val="24"/>
          <w:lang w:eastAsia="ru-RU"/>
        </w:rPr>
        <w:t>Попри прогресивну нормативну базу, система екологічного управління України має низку структурних проблем:</w:t>
      </w:r>
    </w:p>
    <w:p w14:paraId="30DB2948" w14:textId="77777777" w:rsidR="00302BC5" w:rsidRPr="00EF40C5" w:rsidRDefault="00302BC5" w:rsidP="00EF40C5">
      <w:pPr>
        <w:numPr>
          <w:ilvl w:val="0"/>
          <w:numId w:val="19"/>
        </w:numPr>
        <w:tabs>
          <w:tab w:val="clear" w:pos="720"/>
          <w:tab w:val="num" w:pos="0"/>
          <w:tab w:val="left" w:pos="1134"/>
        </w:tabs>
        <w:spacing w:after="0" w:line="360" w:lineRule="auto"/>
        <w:ind w:left="0" w:firstLine="709"/>
        <w:jc w:val="both"/>
        <w:rPr>
          <w:rFonts w:ascii="Times New Roman" w:eastAsia="Times New Roman" w:hAnsi="Times New Roman"/>
          <w:sz w:val="28"/>
          <w:szCs w:val="24"/>
          <w:lang w:eastAsia="ru-RU"/>
        </w:rPr>
      </w:pPr>
      <w:r w:rsidRPr="00EF40C5">
        <w:rPr>
          <w:rFonts w:ascii="Times New Roman" w:eastAsia="Times New Roman" w:hAnsi="Times New Roman"/>
          <w:bCs/>
          <w:sz w:val="28"/>
          <w:szCs w:val="24"/>
          <w:lang w:eastAsia="ru-RU"/>
        </w:rPr>
        <w:t>фрагментарність та дублювання повноважень</w:t>
      </w:r>
      <w:r w:rsidRPr="00EF40C5">
        <w:rPr>
          <w:rFonts w:ascii="Times New Roman" w:eastAsia="Times New Roman" w:hAnsi="Times New Roman"/>
          <w:sz w:val="28"/>
          <w:szCs w:val="24"/>
          <w:lang w:eastAsia="ru-RU"/>
        </w:rPr>
        <w:t xml:space="preserve"> між різними органами влади;</w:t>
      </w:r>
    </w:p>
    <w:p w14:paraId="62CB8E17" w14:textId="77777777" w:rsidR="00302BC5" w:rsidRPr="00EF40C5" w:rsidRDefault="00302BC5" w:rsidP="00EF40C5">
      <w:pPr>
        <w:numPr>
          <w:ilvl w:val="0"/>
          <w:numId w:val="19"/>
        </w:numPr>
        <w:tabs>
          <w:tab w:val="clear" w:pos="720"/>
          <w:tab w:val="num" w:pos="0"/>
          <w:tab w:val="left" w:pos="1134"/>
        </w:tabs>
        <w:spacing w:after="0" w:line="360" w:lineRule="auto"/>
        <w:ind w:left="0" w:firstLine="709"/>
        <w:jc w:val="both"/>
        <w:rPr>
          <w:rFonts w:ascii="Times New Roman" w:eastAsia="Times New Roman" w:hAnsi="Times New Roman"/>
          <w:sz w:val="28"/>
          <w:szCs w:val="24"/>
          <w:lang w:eastAsia="ru-RU"/>
        </w:rPr>
      </w:pPr>
      <w:r w:rsidRPr="00EF40C5">
        <w:rPr>
          <w:rFonts w:ascii="Times New Roman" w:eastAsia="Times New Roman" w:hAnsi="Times New Roman"/>
          <w:bCs/>
          <w:sz w:val="28"/>
          <w:szCs w:val="24"/>
          <w:lang w:eastAsia="ru-RU"/>
        </w:rPr>
        <w:t>недостатня ефективність контролюючих інституцій</w:t>
      </w:r>
      <w:r w:rsidRPr="00EF40C5">
        <w:rPr>
          <w:rFonts w:ascii="Times New Roman" w:eastAsia="Times New Roman" w:hAnsi="Times New Roman"/>
          <w:sz w:val="28"/>
          <w:szCs w:val="24"/>
          <w:lang w:eastAsia="ru-RU"/>
        </w:rPr>
        <w:t>, зокрема через кадровий дефіцит та обмежене фінансування;</w:t>
      </w:r>
    </w:p>
    <w:p w14:paraId="3616E784" w14:textId="77777777" w:rsidR="00302BC5" w:rsidRPr="00EF40C5" w:rsidRDefault="00302BC5" w:rsidP="00EF40C5">
      <w:pPr>
        <w:numPr>
          <w:ilvl w:val="0"/>
          <w:numId w:val="19"/>
        </w:numPr>
        <w:tabs>
          <w:tab w:val="clear" w:pos="720"/>
          <w:tab w:val="num" w:pos="0"/>
          <w:tab w:val="left" w:pos="1134"/>
        </w:tabs>
        <w:spacing w:after="0" w:line="360" w:lineRule="auto"/>
        <w:ind w:left="0" w:firstLine="709"/>
        <w:jc w:val="both"/>
        <w:rPr>
          <w:rFonts w:ascii="Times New Roman" w:eastAsia="Times New Roman" w:hAnsi="Times New Roman"/>
          <w:sz w:val="28"/>
          <w:szCs w:val="24"/>
          <w:lang w:eastAsia="ru-RU"/>
        </w:rPr>
      </w:pPr>
      <w:r w:rsidRPr="00EF40C5">
        <w:rPr>
          <w:rFonts w:ascii="Times New Roman" w:eastAsia="Times New Roman" w:hAnsi="Times New Roman"/>
          <w:bCs/>
          <w:sz w:val="28"/>
          <w:szCs w:val="24"/>
          <w:lang w:eastAsia="ru-RU"/>
        </w:rPr>
        <w:t>низький рівень екологічної культури та правової свідомості</w:t>
      </w:r>
      <w:r w:rsidRPr="00EF40C5">
        <w:rPr>
          <w:rFonts w:ascii="Times New Roman" w:eastAsia="Times New Roman" w:hAnsi="Times New Roman"/>
          <w:sz w:val="28"/>
          <w:szCs w:val="24"/>
          <w:lang w:eastAsia="ru-RU"/>
        </w:rPr>
        <w:t xml:space="preserve"> у суспільстві;</w:t>
      </w:r>
    </w:p>
    <w:p w14:paraId="27BC80A8" w14:textId="77777777" w:rsidR="00302BC5" w:rsidRPr="00EF40C5" w:rsidRDefault="00302BC5" w:rsidP="00EF40C5">
      <w:pPr>
        <w:numPr>
          <w:ilvl w:val="0"/>
          <w:numId w:val="19"/>
        </w:numPr>
        <w:tabs>
          <w:tab w:val="clear" w:pos="720"/>
          <w:tab w:val="num" w:pos="0"/>
          <w:tab w:val="left" w:pos="1134"/>
        </w:tabs>
        <w:spacing w:after="0" w:line="360" w:lineRule="auto"/>
        <w:ind w:left="0" w:firstLine="709"/>
        <w:jc w:val="both"/>
        <w:rPr>
          <w:rFonts w:ascii="Times New Roman" w:eastAsia="Times New Roman" w:hAnsi="Times New Roman"/>
          <w:sz w:val="28"/>
          <w:szCs w:val="24"/>
          <w:lang w:eastAsia="ru-RU"/>
        </w:rPr>
      </w:pPr>
      <w:r w:rsidRPr="00EF40C5">
        <w:rPr>
          <w:rFonts w:ascii="Times New Roman" w:eastAsia="Times New Roman" w:hAnsi="Times New Roman"/>
          <w:bCs/>
          <w:sz w:val="28"/>
          <w:szCs w:val="24"/>
          <w:lang w:eastAsia="ru-RU"/>
        </w:rPr>
        <w:t>повільна імплементація директив ЄС</w:t>
      </w:r>
      <w:r w:rsidRPr="00EF40C5">
        <w:rPr>
          <w:rFonts w:ascii="Times New Roman" w:eastAsia="Times New Roman" w:hAnsi="Times New Roman"/>
          <w:sz w:val="28"/>
          <w:szCs w:val="24"/>
          <w:lang w:eastAsia="ru-RU"/>
        </w:rPr>
        <w:t>, зокрема у сферах промислових викидів і поводження з відходами.</w:t>
      </w:r>
    </w:p>
    <w:p w14:paraId="05A06E5F" w14:textId="77777777" w:rsidR="00302BC5" w:rsidRPr="00EF40C5" w:rsidRDefault="00302BC5" w:rsidP="00EF40C5">
      <w:pPr>
        <w:spacing w:after="0" w:line="360" w:lineRule="auto"/>
        <w:ind w:firstLine="709"/>
        <w:jc w:val="both"/>
        <w:rPr>
          <w:rFonts w:ascii="Times New Roman" w:eastAsia="Times New Roman" w:hAnsi="Times New Roman"/>
          <w:sz w:val="28"/>
          <w:szCs w:val="24"/>
          <w:lang w:eastAsia="ru-RU"/>
        </w:rPr>
      </w:pPr>
      <w:r w:rsidRPr="00EF40C5">
        <w:rPr>
          <w:rFonts w:ascii="Times New Roman" w:eastAsia="Times New Roman" w:hAnsi="Times New Roman"/>
          <w:sz w:val="28"/>
          <w:szCs w:val="24"/>
          <w:lang w:eastAsia="ru-RU"/>
        </w:rPr>
        <w:t xml:space="preserve">Водночас, позитивні тенденції полягають у впровадженні принципів електронного врядування (портал </w:t>
      </w:r>
      <w:r w:rsidRPr="00EF40C5">
        <w:rPr>
          <w:rFonts w:ascii="Times New Roman" w:eastAsia="Times New Roman" w:hAnsi="Times New Roman"/>
          <w:i/>
          <w:iCs/>
          <w:sz w:val="28"/>
          <w:szCs w:val="24"/>
          <w:lang w:eastAsia="ru-RU"/>
        </w:rPr>
        <w:t>EcoSystem Ukraine</w:t>
      </w:r>
      <w:r w:rsidRPr="00EF40C5">
        <w:rPr>
          <w:rFonts w:ascii="Times New Roman" w:eastAsia="Times New Roman" w:hAnsi="Times New Roman"/>
          <w:sz w:val="28"/>
          <w:szCs w:val="24"/>
          <w:lang w:eastAsia="ru-RU"/>
        </w:rPr>
        <w:t>), запуску національного екологічного моніторингу на базі цифрових платформ, створенні екологічних стартапів та програм екоосвіти.</w:t>
      </w:r>
    </w:p>
    <w:p w14:paraId="76B6F4F8" w14:textId="77777777" w:rsidR="00302BC5" w:rsidRPr="00EF40C5" w:rsidRDefault="00302BC5" w:rsidP="00EF40C5">
      <w:pPr>
        <w:spacing w:after="0" w:line="360" w:lineRule="auto"/>
        <w:ind w:firstLine="709"/>
        <w:jc w:val="both"/>
        <w:rPr>
          <w:rFonts w:ascii="Times New Roman" w:eastAsia="Times New Roman" w:hAnsi="Times New Roman"/>
          <w:sz w:val="28"/>
          <w:szCs w:val="24"/>
          <w:lang w:eastAsia="ru-RU"/>
        </w:rPr>
      </w:pPr>
      <w:r w:rsidRPr="00EF40C5">
        <w:rPr>
          <w:rFonts w:ascii="Times New Roman" w:eastAsia="Times New Roman" w:hAnsi="Times New Roman"/>
          <w:sz w:val="28"/>
          <w:szCs w:val="24"/>
          <w:lang w:eastAsia="ru-RU"/>
        </w:rPr>
        <w:t xml:space="preserve">Законодавча та інституційна база екологічної безпеки України поступово переходить від декларативно-реактивної до </w:t>
      </w:r>
      <w:r w:rsidRPr="00EF40C5">
        <w:rPr>
          <w:rFonts w:ascii="Times New Roman" w:eastAsia="Times New Roman" w:hAnsi="Times New Roman"/>
          <w:bCs/>
          <w:sz w:val="28"/>
          <w:szCs w:val="24"/>
          <w:lang w:eastAsia="ru-RU"/>
        </w:rPr>
        <w:t>інтеграційно-превентивної моделі</w:t>
      </w:r>
      <w:r w:rsidRPr="00EF40C5">
        <w:rPr>
          <w:rFonts w:ascii="Times New Roman" w:eastAsia="Times New Roman" w:hAnsi="Times New Roman"/>
          <w:sz w:val="28"/>
          <w:szCs w:val="24"/>
          <w:lang w:eastAsia="ru-RU"/>
        </w:rPr>
        <w:t>, орієнтованої на адаптацію до стандартів ЄС, дотримання принципів сталого розвитку та екологічної справедливості.</w:t>
      </w:r>
      <w:r w:rsidRPr="00EF40C5">
        <w:rPr>
          <w:rFonts w:ascii="Times New Roman" w:eastAsia="Times New Roman" w:hAnsi="Times New Roman"/>
          <w:sz w:val="28"/>
          <w:szCs w:val="24"/>
          <w:lang w:eastAsia="ru-RU"/>
        </w:rPr>
        <w:br/>
        <w:t xml:space="preserve">Ключовим викликом є формування ефективного механізму </w:t>
      </w:r>
      <w:r w:rsidRPr="00EF40C5">
        <w:rPr>
          <w:rFonts w:ascii="Times New Roman" w:eastAsia="Times New Roman" w:hAnsi="Times New Roman"/>
          <w:bCs/>
          <w:sz w:val="28"/>
          <w:szCs w:val="24"/>
          <w:lang w:eastAsia="ru-RU"/>
        </w:rPr>
        <w:t>взаємодії між правом, політикою і практикою</w:t>
      </w:r>
      <w:r w:rsidRPr="00EF40C5">
        <w:rPr>
          <w:rFonts w:ascii="Times New Roman" w:eastAsia="Times New Roman" w:hAnsi="Times New Roman"/>
          <w:sz w:val="28"/>
          <w:szCs w:val="24"/>
          <w:lang w:eastAsia="ru-RU"/>
        </w:rPr>
        <w:t>, який забезпечить баланс між економічними інтересами, безпекою громадян і збереженням природних ресурсів.</w:t>
      </w:r>
      <w:r w:rsidRPr="00EF40C5">
        <w:rPr>
          <w:rFonts w:ascii="Times New Roman" w:eastAsia="Times New Roman" w:hAnsi="Times New Roman"/>
          <w:sz w:val="28"/>
          <w:szCs w:val="24"/>
          <w:lang w:eastAsia="ru-RU"/>
        </w:rPr>
        <w:br/>
        <w:t xml:space="preserve">Перспективним напрямом є створення </w:t>
      </w:r>
      <w:r w:rsidRPr="00EF40C5">
        <w:rPr>
          <w:rFonts w:ascii="Times New Roman" w:eastAsia="Times New Roman" w:hAnsi="Times New Roman"/>
          <w:bCs/>
          <w:sz w:val="28"/>
          <w:szCs w:val="24"/>
          <w:lang w:eastAsia="ru-RU"/>
        </w:rPr>
        <w:t>Національної системи екологічної безпеки України</w:t>
      </w:r>
      <w:r w:rsidRPr="00EF40C5">
        <w:rPr>
          <w:rFonts w:ascii="Times New Roman" w:eastAsia="Times New Roman" w:hAnsi="Times New Roman"/>
          <w:sz w:val="28"/>
          <w:szCs w:val="24"/>
          <w:lang w:eastAsia="ru-RU"/>
        </w:rPr>
        <w:t>, заснованої на інтеграції законодавчих, інституційних та цифрових компонентів, у взаємозв’язку з міжнародними екологічними структурами.</w:t>
      </w:r>
    </w:p>
    <w:p w14:paraId="63E0D2B7" w14:textId="77777777" w:rsidR="00302BC5" w:rsidRPr="00302BC5" w:rsidRDefault="00302BC5" w:rsidP="00302BC5">
      <w:pPr>
        <w:spacing w:after="0" w:line="240" w:lineRule="auto"/>
        <w:rPr>
          <w:rFonts w:ascii="Times New Roman" w:eastAsia="Times New Roman" w:hAnsi="Times New Roman"/>
          <w:sz w:val="24"/>
          <w:szCs w:val="24"/>
          <w:lang w:eastAsia="ru-RU"/>
        </w:rPr>
      </w:pPr>
    </w:p>
    <w:p w14:paraId="4300A3CD" w14:textId="77777777" w:rsidR="00A47C1F" w:rsidRDefault="00A47C1F" w:rsidP="009D1A0A">
      <w:pPr>
        <w:spacing w:after="0" w:line="360" w:lineRule="auto"/>
        <w:ind w:firstLine="709"/>
        <w:jc w:val="both"/>
        <w:rPr>
          <w:rFonts w:ascii="Times New Roman" w:hAnsi="Times New Roman"/>
          <w:b/>
          <w:sz w:val="28"/>
          <w:lang w:val="uk-UA"/>
        </w:rPr>
      </w:pPr>
      <w:r w:rsidRPr="00A47C1F">
        <w:rPr>
          <w:rFonts w:ascii="Times New Roman" w:hAnsi="Times New Roman"/>
          <w:b/>
          <w:sz w:val="28"/>
          <w:lang w:val="uk-UA"/>
        </w:rPr>
        <w:t>2.2. Взаємодія державних органів, громадськості та інститутів соціал</w:t>
      </w:r>
      <w:r w:rsidR="009D1A0A">
        <w:rPr>
          <w:rFonts w:ascii="Times New Roman" w:hAnsi="Times New Roman"/>
          <w:b/>
          <w:sz w:val="28"/>
          <w:lang w:val="uk-UA"/>
        </w:rPr>
        <w:t>ьної роботи в екологічній сфері</w:t>
      </w:r>
    </w:p>
    <w:p w14:paraId="0A98C9D7" w14:textId="77777777" w:rsidR="009D1A0A" w:rsidRDefault="009D1A0A" w:rsidP="009D1A0A">
      <w:pPr>
        <w:spacing w:after="0" w:line="360" w:lineRule="auto"/>
        <w:ind w:firstLine="709"/>
        <w:rPr>
          <w:rFonts w:ascii="Times New Roman" w:hAnsi="Times New Roman"/>
          <w:b/>
          <w:sz w:val="28"/>
          <w:lang w:val="uk-UA"/>
        </w:rPr>
      </w:pPr>
    </w:p>
    <w:p w14:paraId="2283F2D5" w14:textId="77777777" w:rsidR="00011BFE" w:rsidRPr="00011BFE" w:rsidRDefault="00011BFE" w:rsidP="00011BFE">
      <w:pPr>
        <w:spacing w:after="0" w:line="360" w:lineRule="auto"/>
        <w:ind w:firstLine="709"/>
        <w:jc w:val="both"/>
        <w:rPr>
          <w:rFonts w:ascii="Times New Roman" w:eastAsia="Times New Roman" w:hAnsi="Times New Roman"/>
          <w:sz w:val="28"/>
          <w:szCs w:val="24"/>
          <w:lang w:val="uk-UA" w:eastAsia="ru-RU"/>
        </w:rPr>
      </w:pPr>
      <w:r w:rsidRPr="00011BFE">
        <w:rPr>
          <w:rFonts w:ascii="Times New Roman" w:eastAsia="Times New Roman" w:hAnsi="Times New Roman"/>
          <w:sz w:val="28"/>
          <w:szCs w:val="24"/>
          <w:lang w:val="uk-UA" w:eastAsia="ru-RU"/>
        </w:rPr>
        <w:t xml:space="preserve">Сучасна екологічна криза вимагає комплексного підходу до вирішення природоохоронних проблем, що неможливо без ефективної координації зусиль різних суспільних інституцій. Взаємодія державних органів, громадських організацій та закладів соціальної роботи у екологічній сфері становить складну систему відносин, яка базується на принципах партнерства, субсидіарності та соціальної відповідальності </w:t>
      </w:r>
      <w:r w:rsidR="005F6EE2" w:rsidRPr="005F6EE2">
        <w:rPr>
          <w:rFonts w:ascii="Times New Roman" w:eastAsia="Times New Roman" w:hAnsi="Times New Roman"/>
          <w:sz w:val="28"/>
          <w:szCs w:val="24"/>
          <w:lang w:val="uk-UA" w:eastAsia="ru-RU"/>
        </w:rPr>
        <w:t>[</w:t>
      </w:r>
      <w:r w:rsidR="00705C20" w:rsidRPr="00705C20">
        <w:rPr>
          <w:rFonts w:ascii="Times New Roman" w:eastAsia="Times New Roman" w:hAnsi="Times New Roman"/>
          <w:sz w:val="28"/>
          <w:szCs w:val="24"/>
          <w:lang w:val="uk-UA" w:eastAsia="ru-RU"/>
        </w:rPr>
        <w:t>7</w:t>
      </w:r>
      <w:r w:rsidR="005F6EE2" w:rsidRPr="005F6EE2">
        <w:rPr>
          <w:rFonts w:ascii="Times New Roman" w:eastAsia="Times New Roman" w:hAnsi="Times New Roman"/>
          <w:sz w:val="28"/>
          <w:szCs w:val="24"/>
          <w:lang w:val="uk-UA" w:eastAsia="ru-RU"/>
        </w:rPr>
        <w:t>]</w:t>
      </w:r>
      <w:r w:rsidRPr="00011BFE">
        <w:rPr>
          <w:rFonts w:ascii="Times New Roman" w:eastAsia="Times New Roman" w:hAnsi="Times New Roman"/>
          <w:sz w:val="28"/>
          <w:szCs w:val="24"/>
          <w:lang w:val="uk-UA" w:eastAsia="ru-RU"/>
        </w:rPr>
        <w:t xml:space="preserve">. Теоретичне осмислення цієї взаємодії ґрунтується на концепції </w:t>
      </w:r>
      <w:r w:rsidRPr="00011BFE">
        <w:rPr>
          <w:rFonts w:ascii="Times New Roman" w:eastAsia="Times New Roman" w:hAnsi="Times New Roman"/>
          <w:sz w:val="28"/>
          <w:szCs w:val="24"/>
          <w:lang w:eastAsia="ru-RU"/>
        </w:rPr>
        <w:t>governance</w:t>
      </w:r>
      <w:r w:rsidRPr="00011BFE">
        <w:rPr>
          <w:rFonts w:ascii="Times New Roman" w:eastAsia="Times New Roman" w:hAnsi="Times New Roman"/>
          <w:sz w:val="28"/>
          <w:szCs w:val="24"/>
          <w:lang w:val="uk-UA" w:eastAsia="ru-RU"/>
        </w:rPr>
        <w:t xml:space="preserve">, що передбачає перехід від ієрархічної моделі державного управління до мережевої моделі спільного врядування, де держава виступає не єдиним, а одним із ключових акторів екологічної політики </w:t>
      </w:r>
      <w:r w:rsidR="005F6EE2" w:rsidRPr="005F6EE2">
        <w:rPr>
          <w:rFonts w:ascii="Times New Roman" w:eastAsia="Times New Roman" w:hAnsi="Times New Roman"/>
          <w:sz w:val="28"/>
          <w:szCs w:val="24"/>
          <w:lang w:val="uk-UA" w:eastAsia="ru-RU"/>
        </w:rPr>
        <w:t>[</w:t>
      </w:r>
      <w:r w:rsidR="00705C20" w:rsidRPr="00705C20">
        <w:rPr>
          <w:rFonts w:ascii="Times New Roman" w:eastAsia="Times New Roman" w:hAnsi="Times New Roman"/>
          <w:sz w:val="28"/>
          <w:szCs w:val="24"/>
          <w:lang w:val="uk-UA" w:eastAsia="ru-RU"/>
        </w:rPr>
        <w:t>26</w:t>
      </w:r>
      <w:r w:rsidR="005F6EE2" w:rsidRPr="005F6EE2">
        <w:rPr>
          <w:rFonts w:ascii="Times New Roman" w:eastAsia="Times New Roman" w:hAnsi="Times New Roman"/>
          <w:sz w:val="28"/>
          <w:szCs w:val="24"/>
          <w:lang w:val="uk-UA" w:eastAsia="ru-RU"/>
        </w:rPr>
        <w:t>]</w:t>
      </w:r>
      <w:r w:rsidR="00705C20" w:rsidRPr="00705C20">
        <w:rPr>
          <w:rFonts w:ascii="Times New Roman" w:eastAsia="Times New Roman" w:hAnsi="Times New Roman"/>
          <w:sz w:val="28"/>
          <w:szCs w:val="24"/>
          <w:lang w:val="uk-UA" w:eastAsia="ru-RU"/>
        </w:rPr>
        <w:t>.</w:t>
      </w:r>
    </w:p>
    <w:p w14:paraId="3B0791EC" w14:textId="77777777" w:rsidR="00011BFE" w:rsidRPr="00011BFE" w:rsidRDefault="00011BFE" w:rsidP="00011BFE">
      <w:pPr>
        <w:spacing w:after="0" w:line="360" w:lineRule="auto"/>
        <w:ind w:firstLine="709"/>
        <w:jc w:val="both"/>
        <w:rPr>
          <w:rFonts w:ascii="Times New Roman" w:eastAsia="Times New Roman" w:hAnsi="Times New Roman"/>
          <w:sz w:val="28"/>
          <w:szCs w:val="24"/>
          <w:lang w:val="uk-UA" w:eastAsia="ru-RU"/>
        </w:rPr>
      </w:pPr>
      <w:r w:rsidRPr="00011BFE">
        <w:rPr>
          <w:rFonts w:ascii="Times New Roman" w:eastAsia="Times New Roman" w:hAnsi="Times New Roman"/>
          <w:sz w:val="28"/>
          <w:szCs w:val="24"/>
          <w:lang w:val="uk-UA" w:eastAsia="ru-RU"/>
        </w:rPr>
        <w:t>Інституційна архітектура екологічної сфери в Україні формувалася протягом останніх трьох десятиліть під впливом європейських інтеграційних процесів та необхідності адаптації національного законодавства до стандартів Європейського Союзу. Імплементація Угоди про асоціацію між Україною та ЄС стимулювала розвиток нових форм взаємодії між державним, громадським та приватним секторами у сфері охорони довкілля</w:t>
      </w:r>
      <w:r w:rsidR="005F6EE2" w:rsidRPr="005F6EE2">
        <w:rPr>
          <w:rFonts w:ascii="Times New Roman" w:eastAsia="Times New Roman" w:hAnsi="Times New Roman"/>
          <w:sz w:val="28"/>
          <w:szCs w:val="24"/>
          <w:lang w:val="uk-UA" w:eastAsia="ru-RU"/>
        </w:rPr>
        <w:t xml:space="preserve"> [</w:t>
      </w:r>
      <w:r w:rsidR="00322876" w:rsidRPr="00322876">
        <w:rPr>
          <w:rFonts w:ascii="Times New Roman" w:eastAsia="Times New Roman" w:hAnsi="Times New Roman"/>
          <w:sz w:val="28"/>
          <w:szCs w:val="24"/>
          <w:lang w:val="uk-UA" w:eastAsia="ru-RU"/>
        </w:rPr>
        <w:t>1</w:t>
      </w:r>
      <w:r w:rsidR="005F6EE2" w:rsidRPr="005F6EE2">
        <w:rPr>
          <w:rFonts w:ascii="Times New Roman" w:eastAsia="Times New Roman" w:hAnsi="Times New Roman"/>
          <w:sz w:val="28"/>
          <w:szCs w:val="24"/>
          <w:lang w:val="uk-UA" w:eastAsia="ru-RU"/>
        </w:rPr>
        <w:t>]</w:t>
      </w:r>
      <w:r w:rsidRPr="00011BFE">
        <w:rPr>
          <w:rFonts w:ascii="Times New Roman" w:eastAsia="Times New Roman" w:hAnsi="Times New Roman"/>
          <w:sz w:val="28"/>
          <w:szCs w:val="24"/>
          <w:lang w:val="uk-UA" w:eastAsia="ru-RU"/>
        </w:rPr>
        <w:t>. Особливого значення набуває залучення інститутів соціальної роботи до екологічної діяльності, оскільки екологічні проблеми безпосередньо впливають на якість життя вразливих верств населення та вимагають соціально орієнтованих рішень.</w:t>
      </w:r>
    </w:p>
    <w:p w14:paraId="2C75DB95" w14:textId="77777777" w:rsidR="00011BFE" w:rsidRPr="00011BFE" w:rsidRDefault="00011BFE" w:rsidP="00011BFE">
      <w:pPr>
        <w:spacing w:after="0" w:line="360" w:lineRule="auto"/>
        <w:ind w:firstLine="709"/>
        <w:jc w:val="both"/>
        <w:rPr>
          <w:rFonts w:ascii="Times New Roman" w:eastAsia="Times New Roman" w:hAnsi="Times New Roman"/>
          <w:sz w:val="28"/>
          <w:szCs w:val="24"/>
          <w:lang w:eastAsia="ru-RU"/>
        </w:rPr>
      </w:pPr>
      <w:r w:rsidRPr="00011BFE">
        <w:rPr>
          <w:rFonts w:ascii="Times New Roman" w:eastAsia="Times New Roman" w:hAnsi="Times New Roman"/>
          <w:sz w:val="28"/>
          <w:szCs w:val="24"/>
          <w:lang w:eastAsia="ru-RU"/>
        </w:rPr>
        <w:t xml:space="preserve">Система державного управління у екологічній сфері України характеризується багаторівневістю та функціональною диференціацією повноважень між центральними, регіональними та місцевими органами влади. Координаційну роль відіграє Міністерство захисту довкілля та природних ресурсів України, що визначає державну політику у сферах охорони навколишнього природного середовища, раціонального використання, відтворення та охорони природних ресурсів </w:t>
      </w:r>
      <w:r w:rsidR="005F6EE2" w:rsidRPr="005F6EE2">
        <w:rPr>
          <w:rFonts w:ascii="Times New Roman" w:eastAsia="Times New Roman" w:hAnsi="Times New Roman"/>
          <w:sz w:val="28"/>
          <w:szCs w:val="24"/>
          <w:lang w:val="uk-UA" w:eastAsia="ru-RU"/>
        </w:rPr>
        <w:t>[</w:t>
      </w:r>
      <w:r w:rsidR="00322876" w:rsidRPr="00322876">
        <w:rPr>
          <w:rFonts w:ascii="Times New Roman" w:eastAsia="Times New Roman" w:hAnsi="Times New Roman"/>
          <w:sz w:val="28"/>
          <w:szCs w:val="24"/>
          <w:lang w:eastAsia="ru-RU"/>
        </w:rPr>
        <w:t>11</w:t>
      </w:r>
      <w:r w:rsidR="005F6EE2" w:rsidRPr="005F6EE2">
        <w:rPr>
          <w:rFonts w:ascii="Times New Roman" w:eastAsia="Times New Roman" w:hAnsi="Times New Roman"/>
          <w:sz w:val="28"/>
          <w:szCs w:val="24"/>
          <w:lang w:val="uk-UA" w:eastAsia="ru-RU"/>
        </w:rPr>
        <w:t>]</w:t>
      </w:r>
      <w:r w:rsidRPr="00011BFE">
        <w:rPr>
          <w:rFonts w:ascii="Times New Roman" w:eastAsia="Times New Roman" w:hAnsi="Times New Roman"/>
          <w:sz w:val="28"/>
          <w:szCs w:val="24"/>
          <w:lang w:eastAsia="ru-RU"/>
        </w:rPr>
        <w:t xml:space="preserve">. До системи центральних органів виконавчої влади також належать Державна екологічна інспекція України, що здійснює державний нагляд у сфері охорони навколишнього природного середовища, раціонального використання, відтворення і охорони природних ресурсів, та Державне агентство водних ресурсів України, відповідальне за реалізацію державної політики у сфері розвитку водного господарства </w:t>
      </w:r>
      <w:r w:rsidR="005F6EE2" w:rsidRPr="005F6EE2">
        <w:rPr>
          <w:rFonts w:ascii="Times New Roman" w:eastAsia="Times New Roman" w:hAnsi="Times New Roman"/>
          <w:sz w:val="28"/>
          <w:szCs w:val="24"/>
          <w:lang w:val="uk-UA" w:eastAsia="ru-RU"/>
        </w:rPr>
        <w:t>[</w:t>
      </w:r>
      <w:r w:rsidR="00322876" w:rsidRPr="00322876">
        <w:rPr>
          <w:rFonts w:ascii="Times New Roman" w:eastAsia="Times New Roman" w:hAnsi="Times New Roman"/>
          <w:sz w:val="28"/>
          <w:szCs w:val="24"/>
          <w:lang w:eastAsia="ru-RU"/>
        </w:rPr>
        <w:t>22</w:t>
      </w:r>
      <w:r w:rsidR="005F6EE2" w:rsidRPr="005F6EE2">
        <w:rPr>
          <w:rFonts w:ascii="Times New Roman" w:eastAsia="Times New Roman" w:hAnsi="Times New Roman"/>
          <w:sz w:val="28"/>
          <w:szCs w:val="24"/>
          <w:lang w:val="uk-UA" w:eastAsia="ru-RU"/>
        </w:rPr>
        <w:t>]</w:t>
      </w:r>
      <w:r w:rsidR="00322876" w:rsidRPr="00322876">
        <w:rPr>
          <w:rFonts w:ascii="Times New Roman" w:eastAsia="Times New Roman" w:hAnsi="Times New Roman"/>
          <w:sz w:val="28"/>
          <w:szCs w:val="24"/>
          <w:lang w:eastAsia="ru-RU"/>
        </w:rPr>
        <w:t>.</w:t>
      </w:r>
    </w:p>
    <w:p w14:paraId="4075BC98" w14:textId="77777777" w:rsidR="00011BFE" w:rsidRPr="00955079" w:rsidRDefault="00011BFE" w:rsidP="00011BFE">
      <w:pPr>
        <w:spacing w:after="0" w:line="360" w:lineRule="auto"/>
        <w:ind w:firstLine="709"/>
        <w:jc w:val="both"/>
        <w:rPr>
          <w:rFonts w:ascii="Times New Roman" w:eastAsia="Times New Roman" w:hAnsi="Times New Roman"/>
          <w:sz w:val="28"/>
          <w:szCs w:val="24"/>
          <w:lang w:eastAsia="ru-RU"/>
        </w:rPr>
      </w:pPr>
      <w:r w:rsidRPr="00011BFE">
        <w:rPr>
          <w:rFonts w:ascii="Times New Roman" w:eastAsia="Times New Roman" w:hAnsi="Times New Roman"/>
          <w:sz w:val="28"/>
          <w:szCs w:val="24"/>
          <w:lang w:eastAsia="ru-RU"/>
        </w:rPr>
        <w:t xml:space="preserve">Регіональний рівень екологічного управління представлений обласними державними адміністраціями, структурні підрозділи яких займаються питаннями екологічної безпеки на відповідній території. Реформа децентралізації влади 2014-2020 років суттєво розширила повноваження об'єднаних територіальних громад у сфері місцевого екологічного управління, передавши їм відповідальність за організацію збирання, перевезення, зберігання, оброблення, утилізації відходів, охорону зелених насаджень, благоустрій та озеленення територій </w:t>
      </w:r>
      <w:r w:rsidR="005F6EE2" w:rsidRPr="005F6EE2">
        <w:rPr>
          <w:rFonts w:ascii="Times New Roman" w:eastAsia="Times New Roman" w:hAnsi="Times New Roman"/>
          <w:sz w:val="28"/>
          <w:szCs w:val="24"/>
          <w:lang w:val="uk-UA" w:eastAsia="ru-RU"/>
        </w:rPr>
        <w:t>[</w:t>
      </w:r>
      <w:r w:rsidR="00955079" w:rsidRPr="00955079">
        <w:rPr>
          <w:rFonts w:ascii="Times New Roman" w:eastAsia="Times New Roman" w:hAnsi="Times New Roman"/>
          <w:sz w:val="28"/>
          <w:szCs w:val="24"/>
          <w:lang w:eastAsia="ru-RU"/>
        </w:rPr>
        <w:t>8</w:t>
      </w:r>
      <w:r w:rsidR="005F6EE2" w:rsidRPr="005F6EE2">
        <w:rPr>
          <w:rFonts w:ascii="Times New Roman" w:eastAsia="Times New Roman" w:hAnsi="Times New Roman"/>
          <w:sz w:val="28"/>
          <w:szCs w:val="24"/>
          <w:lang w:val="uk-UA" w:eastAsia="ru-RU"/>
        </w:rPr>
        <w:t>]</w:t>
      </w:r>
      <w:r w:rsidRPr="00011BFE">
        <w:rPr>
          <w:rFonts w:ascii="Times New Roman" w:eastAsia="Times New Roman" w:hAnsi="Times New Roman"/>
          <w:sz w:val="28"/>
          <w:szCs w:val="24"/>
          <w:lang w:eastAsia="ru-RU"/>
        </w:rPr>
        <w:t xml:space="preserve">. Водночас, як зазначають дослідники, процес децентралізації екологічних повноважень супроводжується проблемами недостатнього фінансування природоохоронних заходів на місцевому рівні та дефіцитом кваліфікованих </w:t>
      </w:r>
      <w:r w:rsidR="00955079">
        <w:rPr>
          <w:rFonts w:ascii="Times New Roman" w:eastAsia="Times New Roman" w:hAnsi="Times New Roman"/>
          <w:sz w:val="28"/>
          <w:szCs w:val="24"/>
          <w:lang w:eastAsia="ru-RU"/>
        </w:rPr>
        <w:t>кадрів у новостворених громадах</w:t>
      </w:r>
      <w:r w:rsidR="00955079" w:rsidRPr="00955079">
        <w:rPr>
          <w:rFonts w:ascii="Times New Roman" w:eastAsia="Times New Roman" w:hAnsi="Times New Roman"/>
          <w:sz w:val="28"/>
          <w:szCs w:val="24"/>
          <w:lang w:eastAsia="ru-RU"/>
        </w:rPr>
        <w:t>.</w:t>
      </w:r>
    </w:p>
    <w:p w14:paraId="7FD0E869" w14:textId="77777777" w:rsidR="00011BFE" w:rsidRPr="00011BFE" w:rsidRDefault="00011BFE" w:rsidP="00011BFE">
      <w:pPr>
        <w:spacing w:after="0" w:line="360" w:lineRule="auto"/>
        <w:ind w:firstLine="709"/>
        <w:jc w:val="both"/>
        <w:rPr>
          <w:rFonts w:ascii="Times New Roman" w:eastAsia="Times New Roman" w:hAnsi="Times New Roman"/>
          <w:sz w:val="28"/>
          <w:szCs w:val="24"/>
          <w:lang w:eastAsia="ru-RU"/>
        </w:rPr>
      </w:pPr>
      <w:r w:rsidRPr="00011BFE">
        <w:rPr>
          <w:rFonts w:ascii="Times New Roman" w:eastAsia="Times New Roman" w:hAnsi="Times New Roman"/>
          <w:sz w:val="28"/>
          <w:szCs w:val="24"/>
          <w:lang w:eastAsia="ru-RU"/>
        </w:rPr>
        <w:t xml:space="preserve">Механізми державного екологічного регулювання включають нормативно-правові, економічні та організаційні інструменти. До нормативно-правових належать встановлення екологічних стандартів, нормативів та лімітів використання природних ресурсів, ліцензування та сертифікація у сфері природокористування. Економічні механізми охоплюють екологічне оподаткування, систему платежів за використання природних ресурсів та забруднення довкілля, а також економічне стимулювання природоохоронної діяльності через надання податкових пільг та субсидій </w:t>
      </w:r>
      <w:r w:rsidR="005F6EE2" w:rsidRPr="005F6EE2">
        <w:rPr>
          <w:rFonts w:ascii="Times New Roman" w:eastAsia="Times New Roman" w:hAnsi="Times New Roman"/>
          <w:sz w:val="28"/>
          <w:szCs w:val="24"/>
          <w:lang w:val="uk-UA" w:eastAsia="ru-RU"/>
        </w:rPr>
        <w:t>[</w:t>
      </w:r>
      <w:r w:rsidR="002C40C5" w:rsidRPr="002C40C5">
        <w:rPr>
          <w:rFonts w:ascii="Times New Roman" w:eastAsia="Times New Roman" w:hAnsi="Times New Roman"/>
          <w:sz w:val="28"/>
          <w:szCs w:val="24"/>
          <w:lang w:eastAsia="ru-RU"/>
        </w:rPr>
        <w:t>4</w:t>
      </w:r>
      <w:r w:rsidR="005F6EE2" w:rsidRPr="005F6EE2">
        <w:rPr>
          <w:rFonts w:ascii="Times New Roman" w:eastAsia="Times New Roman" w:hAnsi="Times New Roman"/>
          <w:sz w:val="28"/>
          <w:szCs w:val="24"/>
          <w:lang w:val="uk-UA" w:eastAsia="ru-RU"/>
        </w:rPr>
        <w:t>]</w:t>
      </w:r>
      <w:r w:rsidR="002C40C5" w:rsidRPr="002C40C5">
        <w:rPr>
          <w:rFonts w:ascii="Times New Roman" w:eastAsia="Times New Roman" w:hAnsi="Times New Roman"/>
          <w:sz w:val="28"/>
          <w:szCs w:val="24"/>
          <w:lang w:eastAsia="ru-RU"/>
        </w:rPr>
        <w:t>.</w:t>
      </w:r>
      <w:r w:rsidRPr="00011BFE">
        <w:rPr>
          <w:rFonts w:ascii="Times New Roman" w:eastAsia="Times New Roman" w:hAnsi="Times New Roman"/>
          <w:sz w:val="28"/>
          <w:szCs w:val="24"/>
          <w:lang w:eastAsia="ru-RU"/>
        </w:rPr>
        <w:t xml:space="preserve"> Організаційні інструменти включають екологічну експертизу, оцінку впливу на довкілля, екологічний моніторинг та контроль.</w:t>
      </w:r>
    </w:p>
    <w:p w14:paraId="0C70F225" w14:textId="77777777" w:rsidR="00011BFE" w:rsidRPr="00011BFE" w:rsidRDefault="00011BFE" w:rsidP="00011BFE">
      <w:pPr>
        <w:spacing w:after="0" w:line="360" w:lineRule="auto"/>
        <w:ind w:firstLine="709"/>
        <w:jc w:val="both"/>
        <w:rPr>
          <w:rFonts w:ascii="Times New Roman" w:eastAsia="Times New Roman" w:hAnsi="Times New Roman"/>
          <w:sz w:val="28"/>
          <w:szCs w:val="24"/>
          <w:lang w:eastAsia="ru-RU"/>
        </w:rPr>
      </w:pPr>
      <w:r w:rsidRPr="00011BFE">
        <w:rPr>
          <w:rFonts w:ascii="Times New Roman" w:eastAsia="Times New Roman" w:hAnsi="Times New Roman"/>
          <w:sz w:val="28"/>
          <w:szCs w:val="24"/>
          <w:lang w:eastAsia="ru-RU"/>
        </w:rPr>
        <w:t>Громадський сектор у екологічній сфері України представлений широким спектром організацій різного масштабу та спеціалізації, що діють на національному, регіональному та місцевому рівнях. Провідні національні екологічні організації, такі як Національний екологічний центр України, Українське товариство охорони природи, Всеукраїнська екологічна ліга, здійснюють експертно-аналітичну діяльність, лобіюють екологічне законодавство та реалізують освітні програми</w:t>
      </w:r>
      <w:r w:rsidR="003B178D" w:rsidRPr="003B178D">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Локальні громадські ініціативи зосереджуються на вирішенні конкретних екологічних проблем територіальних громад, що включає протидію незаконному будівництву, збереження зелених зон, організацію роздільного збирання відходів та облаштування екологічних стежок.</w:t>
      </w:r>
    </w:p>
    <w:p w14:paraId="64061B6E" w14:textId="77777777" w:rsidR="00011BFE" w:rsidRPr="00011BFE" w:rsidRDefault="00011BFE" w:rsidP="00011BFE">
      <w:pPr>
        <w:spacing w:after="0" w:line="360" w:lineRule="auto"/>
        <w:ind w:firstLine="709"/>
        <w:jc w:val="both"/>
        <w:rPr>
          <w:rFonts w:ascii="Times New Roman" w:eastAsia="Times New Roman" w:hAnsi="Times New Roman"/>
          <w:sz w:val="28"/>
          <w:szCs w:val="24"/>
          <w:lang w:eastAsia="ru-RU"/>
        </w:rPr>
      </w:pPr>
      <w:r w:rsidRPr="00011BFE">
        <w:rPr>
          <w:rFonts w:ascii="Times New Roman" w:eastAsia="Times New Roman" w:hAnsi="Times New Roman"/>
          <w:sz w:val="28"/>
          <w:szCs w:val="24"/>
          <w:lang w:eastAsia="ru-RU"/>
        </w:rPr>
        <w:t xml:space="preserve">Функціональний потенціал громадських екологічних організацій реалізується через участь у формуванні та моніторингу екологічної політики, здійснення громадського контролю за діяльністю суб'єктів господарювання, проведення інформаційно-освітніх кампаній та мобілізацію громадськості навколо екологічних проблем. Важливим напрямком діяльності є участь у процедурах оцінки впливу на довкілля та стратегічної екологічної оцінки, що передбачено Орхуською конвенцією про доступ до інформації, участь громадськості в процесі прийняття рішень та доступ до правосуддя з питань, що стосуються довкілля </w:t>
      </w:r>
      <w:r w:rsidR="005F6EE2" w:rsidRPr="005F6EE2">
        <w:rPr>
          <w:rFonts w:ascii="Times New Roman" w:eastAsia="Times New Roman" w:hAnsi="Times New Roman"/>
          <w:sz w:val="28"/>
          <w:szCs w:val="24"/>
          <w:lang w:val="uk-UA" w:eastAsia="ru-RU"/>
        </w:rPr>
        <w:t>[</w:t>
      </w:r>
      <w:r w:rsidR="003B178D" w:rsidRPr="003B178D">
        <w:rPr>
          <w:rFonts w:ascii="Times New Roman" w:eastAsia="Times New Roman" w:hAnsi="Times New Roman"/>
          <w:sz w:val="28"/>
          <w:szCs w:val="24"/>
          <w:lang w:eastAsia="ru-RU"/>
        </w:rPr>
        <w:t>16</w:t>
      </w:r>
      <w:r w:rsidR="005F6EE2" w:rsidRPr="005F6EE2">
        <w:rPr>
          <w:rFonts w:ascii="Times New Roman" w:eastAsia="Times New Roman" w:hAnsi="Times New Roman"/>
          <w:sz w:val="28"/>
          <w:szCs w:val="24"/>
          <w:lang w:val="uk-UA" w:eastAsia="ru-RU"/>
        </w:rPr>
        <w:t>]</w:t>
      </w:r>
      <w:r w:rsidRPr="00011BFE">
        <w:rPr>
          <w:rFonts w:ascii="Times New Roman" w:eastAsia="Times New Roman" w:hAnsi="Times New Roman"/>
          <w:sz w:val="28"/>
          <w:szCs w:val="24"/>
          <w:lang w:eastAsia="ru-RU"/>
        </w:rPr>
        <w:t xml:space="preserve">. Дослідження показують, що залучення громадськості до процедур екологічної оцінки підвищує якість прийнятих рішень та легітимність природоохоронних заходів у очах місцевого населення </w:t>
      </w:r>
      <w:r w:rsidR="005F6EE2" w:rsidRPr="005F6EE2">
        <w:rPr>
          <w:rFonts w:ascii="Times New Roman" w:eastAsia="Times New Roman" w:hAnsi="Times New Roman"/>
          <w:sz w:val="28"/>
          <w:szCs w:val="24"/>
          <w:lang w:val="uk-UA" w:eastAsia="ru-RU"/>
        </w:rPr>
        <w:t>[</w:t>
      </w:r>
      <w:r w:rsidR="003B178D" w:rsidRPr="003B178D">
        <w:rPr>
          <w:rFonts w:ascii="Times New Roman" w:eastAsia="Times New Roman" w:hAnsi="Times New Roman"/>
          <w:sz w:val="28"/>
          <w:szCs w:val="24"/>
          <w:lang w:eastAsia="ru-RU"/>
        </w:rPr>
        <w:t>38</w:t>
      </w:r>
      <w:r w:rsidR="005F6EE2" w:rsidRPr="005F6EE2">
        <w:rPr>
          <w:rFonts w:ascii="Times New Roman" w:eastAsia="Times New Roman" w:hAnsi="Times New Roman"/>
          <w:sz w:val="28"/>
          <w:szCs w:val="24"/>
          <w:lang w:val="uk-UA" w:eastAsia="ru-RU"/>
        </w:rPr>
        <w:t>]</w:t>
      </w:r>
      <w:r w:rsidR="003B178D" w:rsidRPr="003B178D">
        <w:rPr>
          <w:rFonts w:ascii="Times New Roman" w:eastAsia="Times New Roman" w:hAnsi="Times New Roman"/>
          <w:sz w:val="28"/>
          <w:szCs w:val="24"/>
          <w:lang w:eastAsia="ru-RU"/>
        </w:rPr>
        <w:t>.</w:t>
      </w:r>
    </w:p>
    <w:p w14:paraId="59572852" w14:textId="77777777" w:rsidR="00011BFE" w:rsidRPr="003B178D" w:rsidRDefault="00011BFE" w:rsidP="00011BFE">
      <w:pPr>
        <w:spacing w:after="0" w:line="360" w:lineRule="auto"/>
        <w:ind w:firstLine="709"/>
        <w:jc w:val="both"/>
        <w:rPr>
          <w:rFonts w:ascii="Times New Roman" w:eastAsia="Times New Roman" w:hAnsi="Times New Roman"/>
          <w:sz w:val="28"/>
          <w:szCs w:val="24"/>
          <w:lang w:eastAsia="ru-RU"/>
        </w:rPr>
      </w:pPr>
      <w:r w:rsidRPr="00011BFE">
        <w:rPr>
          <w:rFonts w:ascii="Times New Roman" w:eastAsia="Times New Roman" w:hAnsi="Times New Roman"/>
          <w:sz w:val="28"/>
          <w:szCs w:val="24"/>
          <w:lang w:eastAsia="ru-RU"/>
        </w:rPr>
        <w:t xml:space="preserve">Форми взаємодії громадських організацій з державними органами еволюціонували від конфронтаційної моделі 1990-х років до партнерської співпраці у 2000-х роках, хоча елементи конфліктності зберігаються у випадках реалізації екологічно небезпечних проектів без належного врахування громадської думки. Інституціоналізація діалогу між державою та громадянським суспільством відбувається через створення громадських рад при органах виконавчої влади, проведення громадських слухань, консультацій з громадськістю та участь представників НГО у робочих групах з розробки нормативно-правових актів </w:t>
      </w:r>
      <w:r w:rsidR="005F6EE2" w:rsidRPr="005F6EE2">
        <w:rPr>
          <w:rFonts w:ascii="Times New Roman" w:eastAsia="Times New Roman" w:hAnsi="Times New Roman"/>
          <w:sz w:val="28"/>
          <w:szCs w:val="24"/>
          <w:lang w:val="uk-UA" w:eastAsia="ru-RU"/>
        </w:rPr>
        <w:t>[</w:t>
      </w:r>
      <w:r w:rsidR="003B178D" w:rsidRPr="003B178D">
        <w:rPr>
          <w:rFonts w:ascii="Times New Roman" w:eastAsia="Times New Roman" w:hAnsi="Times New Roman"/>
          <w:sz w:val="28"/>
          <w:szCs w:val="24"/>
          <w:lang w:eastAsia="ru-RU"/>
        </w:rPr>
        <w:t>20</w:t>
      </w:r>
      <w:r w:rsidR="005F6EE2" w:rsidRPr="005F6EE2">
        <w:rPr>
          <w:rFonts w:ascii="Times New Roman" w:eastAsia="Times New Roman" w:hAnsi="Times New Roman"/>
          <w:sz w:val="28"/>
          <w:szCs w:val="24"/>
          <w:lang w:val="uk-UA" w:eastAsia="ru-RU"/>
        </w:rPr>
        <w:t>]</w:t>
      </w:r>
      <w:r w:rsidR="003B178D" w:rsidRPr="003B178D">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Водночас дослідники відзначають формальний характер багатьох консультативних процедур, коли думка громадськості враховується лише номінально, а рішенн</w:t>
      </w:r>
      <w:r w:rsidR="003B178D">
        <w:rPr>
          <w:rFonts w:ascii="Times New Roman" w:eastAsia="Times New Roman" w:hAnsi="Times New Roman"/>
          <w:sz w:val="28"/>
          <w:szCs w:val="24"/>
          <w:lang w:eastAsia="ru-RU"/>
        </w:rPr>
        <w:t>я приймаються без суттєвих змін</w:t>
      </w:r>
      <w:r w:rsidR="003B178D" w:rsidRPr="003B178D">
        <w:rPr>
          <w:rFonts w:ascii="Times New Roman" w:eastAsia="Times New Roman" w:hAnsi="Times New Roman"/>
          <w:sz w:val="28"/>
          <w:szCs w:val="24"/>
          <w:lang w:eastAsia="ru-RU"/>
        </w:rPr>
        <w:t>.</w:t>
      </w:r>
    </w:p>
    <w:p w14:paraId="7FB2B810" w14:textId="77777777" w:rsidR="00011BFE" w:rsidRPr="00011BFE" w:rsidRDefault="00011BFE" w:rsidP="00011BFE">
      <w:pPr>
        <w:spacing w:after="0" w:line="360" w:lineRule="auto"/>
        <w:ind w:firstLine="709"/>
        <w:jc w:val="both"/>
        <w:rPr>
          <w:rFonts w:ascii="Times New Roman" w:eastAsia="Times New Roman" w:hAnsi="Times New Roman"/>
          <w:sz w:val="28"/>
          <w:szCs w:val="24"/>
          <w:lang w:eastAsia="ru-RU"/>
        </w:rPr>
      </w:pPr>
      <w:r w:rsidRPr="00011BFE">
        <w:rPr>
          <w:rFonts w:ascii="Times New Roman" w:eastAsia="Times New Roman" w:hAnsi="Times New Roman"/>
          <w:sz w:val="28"/>
          <w:szCs w:val="24"/>
          <w:lang w:eastAsia="ru-RU"/>
        </w:rPr>
        <w:t>Включення</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соціальної</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роботи</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до</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системи</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екологічної</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діяльності</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обґрунтовується</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концепцією</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соціально</w:t>
      </w:r>
      <w:r w:rsidRPr="004877E8">
        <w:rPr>
          <w:rFonts w:ascii="Times New Roman" w:eastAsia="Times New Roman" w:hAnsi="Times New Roman"/>
          <w:sz w:val="28"/>
          <w:szCs w:val="24"/>
          <w:lang w:eastAsia="ru-RU"/>
        </w:rPr>
        <w:t>-</w:t>
      </w:r>
      <w:r w:rsidRPr="00011BFE">
        <w:rPr>
          <w:rFonts w:ascii="Times New Roman" w:eastAsia="Times New Roman" w:hAnsi="Times New Roman"/>
          <w:sz w:val="28"/>
          <w:szCs w:val="24"/>
          <w:lang w:eastAsia="ru-RU"/>
        </w:rPr>
        <w:t>екологічної</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справедливості</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що</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визнає</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нерівний</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розподіл</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екологічних</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ризиків</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серед</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різних</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соціальних</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груп</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та</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необхідність</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захисту</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прав</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вразливих</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верств</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населення</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на</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безпечне</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довкілля</w:t>
      </w:r>
      <w:r w:rsidRPr="004877E8">
        <w:rPr>
          <w:rFonts w:ascii="Times New Roman" w:eastAsia="Times New Roman" w:hAnsi="Times New Roman"/>
          <w:sz w:val="28"/>
          <w:szCs w:val="24"/>
          <w:lang w:eastAsia="ru-RU"/>
        </w:rPr>
        <w:t xml:space="preserve"> </w:t>
      </w:r>
      <w:r w:rsidR="005F6EE2" w:rsidRPr="005F6EE2">
        <w:rPr>
          <w:rFonts w:ascii="Times New Roman" w:eastAsia="Times New Roman" w:hAnsi="Times New Roman"/>
          <w:sz w:val="28"/>
          <w:szCs w:val="24"/>
          <w:lang w:val="uk-UA" w:eastAsia="ru-RU"/>
        </w:rPr>
        <w:t>[</w:t>
      </w:r>
      <w:r w:rsidR="004877E8" w:rsidRPr="004877E8">
        <w:rPr>
          <w:rFonts w:ascii="Times New Roman" w:eastAsia="Times New Roman" w:hAnsi="Times New Roman"/>
          <w:sz w:val="28"/>
          <w:szCs w:val="24"/>
          <w:lang w:eastAsia="ru-RU"/>
        </w:rPr>
        <w:t>39</w:t>
      </w:r>
      <w:r w:rsidR="005F6EE2" w:rsidRPr="005F6EE2">
        <w:rPr>
          <w:rFonts w:ascii="Times New Roman" w:eastAsia="Times New Roman" w:hAnsi="Times New Roman"/>
          <w:sz w:val="28"/>
          <w:szCs w:val="24"/>
          <w:lang w:val="uk-UA" w:eastAsia="ru-RU"/>
        </w:rPr>
        <w:t>]</w:t>
      </w:r>
      <w:r w:rsidRPr="004877E8">
        <w:rPr>
          <w:rFonts w:ascii="Times New Roman" w:eastAsia="Times New Roman" w:hAnsi="Times New Roman"/>
          <w:sz w:val="28"/>
          <w:szCs w:val="24"/>
          <w:lang w:eastAsia="ru-RU"/>
        </w:rPr>
        <w:t xml:space="preserve">. </w:t>
      </w:r>
      <w:r w:rsidRPr="00011BFE">
        <w:rPr>
          <w:rFonts w:ascii="Times New Roman" w:eastAsia="Times New Roman" w:hAnsi="Times New Roman"/>
          <w:sz w:val="28"/>
          <w:szCs w:val="24"/>
          <w:lang w:eastAsia="ru-RU"/>
        </w:rPr>
        <w:t xml:space="preserve">Соціальні працівники виявляють себе на перетині екологічних та соціальних проблем, працюючи з громадами, що зазнають негативного впливу промислового забруднення, проживають у екологічно депресивних регіонах або належать до груп підвищеної вразливості до екологічних ризиків, таких як діти, літні люди, особи з інвалідністю та малозабезпечені сім'ї </w:t>
      </w:r>
      <w:r w:rsidR="005F6EE2" w:rsidRPr="005F6EE2">
        <w:rPr>
          <w:rFonts w:ascii="Times New Roman" w:eastAsia="Times New Roman" w:hAnsi="Times New Roman"/>
          <w:sz w:val="28"/>
          <w:szCs w:val="24"/>
          <w:lang w:val="uk-UA" w:eastAsia="ru-RU"/>
        </w:rPr>
        <w:t>[</w:t>
      </w:r>
      <w:r w:rsidR="004877E8" w:rsidRPr="004877E8">
        <w:rPr>
          <w:rFonts w:ascii="Times New Roman" w:eastAsia="Times New Roman" w:hAnsi="Times New Roman"/>
          <w:sz w:val="28"/>
          <w:szCs w:val="24"/>
          <w:lang w:eastAsia="ru-RU"/>
        </w:rPr>
        <w:t>32</w:t>
      </w:r>
      <w:r w:rsidR="005F6EE2" w:rsidRPr="005F6EE2">
        <w:rPr>
          <w:rFonts w:ascii="Times New Roman" w:eastAsia="Times New Roman" w:hAnsi="Times New Roman"/>
          <w:sz w:val="28"/>
          <w:szCs w:val="24"/>
          <w:lang w:val="uk-UA" w:eastAsia="ru-RU"/>
        </w:rPr>
        <w:t>]</w:t>
      </w:r>
      <w:r w:rsidR="004877E8" w:rsidRPr="004877E8">
        <w:rPr>
          <w:rFonts w:ascii="Times New Roman" w:eastAsia="Times New Roman" w:hAnsi="Times New Roman"/>
          <w:sz w:val="28"/>
          <w:szCs w:val="24"/>
          <w:lang w:eastAsia="ru-RU"/>
        </w:rPr>
        <w:t>.</w:t>
      </w:r>
    </w:p>
    <w:p w14:paraId="064C3BB2" w14:textId="77777777" w:rsidR="00011BFE" w:rsidRPr="00011BFE" w:rsidRDefault="00011BFE" w:rsidP="00011BFE">
      <w:pPr>
        <w:spacing w:after="0" w:line="360" w:lineRule="auto"/>
        <w:ind w:firstLine="709"/>
        <w:jc w:val="both"/>
        <w:rPr>
          <w:rFonts w:ascii="Times New Roman" w:eastAsia="Times New Roman" w:hAnsi="Times New Roman"/>
          <w:sz w:val="28"/>
          <w:szCs w:val="24"/>
          <w:lang w:eastAsia="ru-RU"/>
        </w:rPr>
      </w:pPr>
      <w:r w:rsidRPr="00011BFE">
        <w:rPr>
          <w:rFonts w:ascii="Times New Roman" w:eastAsia="Times New Roman" w:hAnsi="Times New Roman"/>
          <w:sz w:val="28"/>
          <w:szCs w:val="24"/>
          <w:lang w:eastAsia="ru-RU"/>
        </w:rPr>
        <w:t>Теоретичною основою екологічної соціальної роботи є екосистемний підхід, що розглядає людину у нерозривній єдності з навколишнім середовищем та визнає взаємозалежність соціального благополуччя і стану довкілля. Міжнародна федерація соціальних працівників у 2012 році включила екологічну відповідальність до глобального визначення соціальної роботи, підкресливши необхідність врахування взаємозв'язків між людьми та д</w:t>
      </w:r>
      <w:r w:rsidR="00157E0C">
        <w:rPr>
          <w:rFonts w:ascii="Times New Roman" w:eastAsia="Times New Roman" w:hAnsi="Times New Roman"/>
          <w:sz w:val="28"/>
          <w:szCs w:val="24"/>
          <w:lang w:eastAsia="ru-RU"/>
        </w:rPr>
        <w:t xml:space="preserve">овкіллям у професійній практиці. </w:t>
      </w:r>
      <w:r w:rsidRPr="00011BFE">
        <w:rPr>
          <w:rFonts w:ascii="Times New Roman" w:eastAsia="Times New Roman" w:hAnsi="Times New Roman"/>
          <w:sz w:val="28"/>
          <w:szCs w:val="24"/>
          <w:lang w:eastAsia="ru-RU"/>
        </w:rPr>
        <w:t>Український контекст характеризується початковим етапом інтеграції екологічної компоненти до системи соціальної роботи, що проявляється у створенні еко-соціальних проектів, спрямованих на підвищення екологічної обізнаності вразливих груп та розвиток екологічно відповідальної поведінки у громадах.</w:t>
      </w:r>
    </w:p>
    <w:p w14:paraId="359AD523" w14:textId="77777777" w:rsidR="00011BFE" w:rsidRPr="00011BFE" w:rsidRDefault="00011BFE" w:rsidP="00011BFE">
      <w:pPr>
        <w:spacing w:after="0" w:line="360" w:lineRule="auto"/>
        <w:ind w:firstLine="709"/>
        <w:jc w:val="both"/>
        <w:rPr>
          <w:rFonts w:ascii="Times New Roman" w:eastAsia="Times New Roman" w:hAnsi="Times New Roman"/>
          <w:sz w:val="28"/>
          <w:szCs w:val="24"/>
          <w:lang w:eastAsia="ru-RU"/>
        </w:rPr>
      </w:pPr>
      <w:r w:rsidRPr="00011BFE">
        <w:rPr>
          <w:rFonts w:ascii="Times New Roman" w:eastAsia="Times New Roman" w:hAnsi="Times New Roman"/>
          <w:sz w:val="28"/>
          <w:szCs w:val="24"/>
          <w:lang w:eastAsia="ru-RU"/>
        </w:rPr>
        <w:t>Практичні напрямки діяльності соціальних служб в екологічній сфері включають надання інформаційно-консультативних послуг населенню щодо екологічних прав та механізмів їх захисту, організацію екологічних освітніх програм для дітей та молоді з неблагополучних сімей, проведення терапевтичних заходів з використанням природного середовища, розвиток екологічно орієнтованих громадських ініціатив у депресивних районах. Центри соціальних служб для сім'ї, дітей та молоді реалізують проекти екологічного волонтерства, що поєднують соціальну адаптацію підлітків із складних життєвих обставин з природоохорон</w:t>
      </w:r>
      <w:r w:rsidR="00157E0C">
        <w:rPr>
          <w:rFonts w:ascii="Times New Roman" w:eastAsia="Times New Roman" w:hAnsi="Times New Roman"/>
          <w:sz w:val="28"/>
          <w:szCs w:val="24"/>
          <w:lang w:eastAsia="ru-RU"/>
        </w:rPr>
        <w:t>ною діяльністю</w:t>
      </w:r>
      <w:r w:rsidRPr="00011BFE">
        <w:rPr>
          <w:rFonts w:ascii="Times New Roman" w:eastAsia="Times New Roman" w:hAnsi="Times New Roman"/>
          <w:sz w:val="28"/>
          <w:szCs w:val="24"/>
          <w:lang w:eastAsia="ru-RU"/>
        </w:rPr>
        <w:t>. Територіальні центри надання соціальних послуг організовують екологічні екскурсії та заняття на природі для осіб похилого віку та людей з інвалідністю, що сприяє їх фізичному та психологічному оздоровленню.</w:t>
      </w:r>
    </w:p>
    <w:p w14:paraId="0FEF5F68" w14:textId="77777777" w:rsidR="00011BFE" w:rsidRPr="00011BFE" w:rsidRDefault="00011BFE" w:rsidP="00011BFE">
      <w:pPr>
        <w:spacing w:after="0" w:line="360" w:lineRule="auto"/>
        <w:ind w:firstLine="709"/>
        <w:jc w:val="both"/>
        <w:rPr>
          <w:rFonts w:ascii="Times New Roman" w:eastAsia="Times New Roman" w:hAnsi="Times New Roman"/>
          <w:sz w:val="28"/>
          <w:szCs w:val="24"/>
          <w:lang w:eastAsia="ru-RU"/>
        </w:rPr>
      </w:pPr>
      <w:r w:rsidRPr="00011BFE">
        <w:rPr>
          <w:rFonts w:ascii="Times New Roman" w:eastAsia="Times New Roman" w:hAnsi="Times New Roman"/>
          <w:sz w:val="28"/>
          <w:szCs w:val="24"/>
          <w:lang w:eastAsia="ru-RU"/>
        </w:rPr>
        <w:t xml:space="preserve">Аналіз практики взаємодії державних органів, громадськості та соціальних служб дозволяє виділити декілька базових моделей співпраці у екологічній сфері. Координаційна модель передбачає створення постійних координаційних органів, що об'єднують представників різних секторів для спільного планування та реалізації екологічних програм. Прикладом є регіональні екологічні ради при обласних державних адміністраціях, до складу яких входять представники органів місцевого самоврядування, громадських організацій, наукових установ та бізнес-структур </w:t>
      </w:r>
      <w:r w:rsidR="005F6EE2" w:rsidRPr="005F6EE2">
        <w:rPr>
          <w:rFonts w:ascii="Times New Roman" w:eastAsia="Times New Roman" w:hAnsi="Times New Roman"/>
          <w:sz w:val="28"/>
          <w:szCs w:val="24"/>
          <w:lang w:val="uk-UA" w:eastAsia="ru-RU"/>
        </w:rPr>
        <w:t>[</w:t>
      </w:r>
      <w:r w:rsidR="009A7291" w:rsidRPr="009A7291">
        <w:rPr>
          <w:rFonts w:ascii="Times New Roman" w:eastAsia="Times New Roman" w:hAnsi="Times New Roman"/>
          <w:sz w:val="28"/>
          <w:szCs w:val="24"/>
          <w:lang w:eastAsia="ru-RU"/>
        </w:rPr>
        <w:t>34</w:t>
      </w:r>
      <w:r w:rsidR="005F6EE2" w:rsidRPr="005F6EE2">
        <w:rPr>
          <w:rFonts w:ascii="Times New Roman" w:eastAsia="Times New Roman" w:hAnsi="Times New Roman"/>
          <w:sz w:val="28"/>
          <w:szCs w:val="24"/>
          <w:lang w:val="uk-UA" w:eastAsia="ru-RU"/>
        </w:rPr>
        <w:t>]</w:t>
      </w:r>
      <w:r w:rsidRPr="00011BFE">
        <w:rPr>
          <w:rFonts w:ascii="Times New Roman" w:eastAsia="Times New Roman" w:hAnsi="Times New Roman"/>
          <w:sz w:val="28"/>
          <w:szCs w:val="24"/>
          <w:lang w:eastAsia="ru-RU"/>
        </w:rPr>
        <w:t>. Проектна модель базується на реалізації спільних міжсекторальних проектів з конкретними цілями та термінами виконання, що дозволяє об'єднати ресурси та компетенції різних учасників для вирішення локальних екологічних проблем.</w:t>
      </w:r>
    </w:p>
    <w:p w14:paraId="6D2BDB64" w14:textId="77777777" w:rsidR="00011BFE" w:rsidRPr="00011BFE" w:rsidRDefault="00011BFE" w:rsidP="00011BFE">
      <w:pPr>
        <w:spacing w:after="0" w:line="360" w:lineRule="auto"/>
        <w:ind w:firstLine="709"/>
        <w:jc w:val="both"/>
        <w:rPr>
          <w:rFonts w:ascii="Times New Roman" w:eastAsia="Times New Roman" w:hAnsi="Times New Roman"/>
          <w:sz w:val="28"/>
          <w:szCs w:val="24"/>
          <w:lang w:eastAsia="ru-RU"/>
        </w:rPr>
      </w:pPr>
      <w:r w:rsidRPr="00011BFE">
        <w:rPr>
          <w:rFonts w:ascii="Times New Roman" w:eastAsia="Times New Roman" w:hAnsi="Times New Roman"/>
          <w:sz w:val="28"/>
          <w:szCs w:val="24"/>
          <w:lang w:eastAsia="ru-RU"/>
        </w:rPr>
        <w:t xml:space="preserve">Консультативна модель реалізується через механізми громадського обговорення екологічних рішень, коли державні органи залучають експертів від громадськості та соціальних служб до оцінки наслідків планованих заходів та розробки альтернативних рішень. Партнерська модель характеризується найвищим рівнем інтеграції, коли відбувається спільне визначення пріоритетів екологічної політики, розподіл відповідальності за реалізацію заходів та створення механізмів взаємного контролю між учасниками </w:t>
      </w:r>
      <w:r w:rsidR="005F6EE2" w:rsidRPr="005F6EE2">
        <w:rPr>
          <w:rFonts w:ascii="Times New Roman" w:eastAsia="Times New Roman" w:hAnsi="Times New Roman"/>
          <w:sz w:val="28"/>
          <w:szCs w:val="24"/>
          <w:lang w:val="uk-UA" w:eastAsia="ru-RU"/>
        </w:rPr>
        <w:t>[</w:t>
      </w:r>
      <w:r w:rsidR="009A7291" w:rsidRPr="009A7291">
        <w:rPr>
          <w:rFonts w:ascii="Times New Roman" w:eastAsia="Times New Roman" w:hAnsi="Times New Roman"/>
          <w:sz w:val="28"/>
          <w:szCs w:val="24"/>
          <w:lang w:eastAsia="ru-RU"/>
        </w:rPr>
        <w:t>24</w:t>
      </w:r>
      <w:r w:rsidR="005F6EE2" w:rsidRPr="005F6EE2">
        <w:rPr>
          <w:rFonts w:ascii="Times New Roman" w:eastAsia="Times New Roman" w:hAnsi="Times New Roman"/>
          <w:sz w:val="28"/>
          <w:szCs w:val="24"/>
          <w:lang w:val="uk-UA" w:eastAsia="ru-RU"/>
        </w:rPr>
        <w:t>]</w:t>
      </w:r>
      <w:r w:rsidR="009A7291" w:rsidRPr="009A7291">
        <w:rPr>
          <w:rFonts w:ascii="Times New Roman" w:eastAsia="Times New Roman" w:hAnsi="Times New Roman"/>
          <w:sz w:val="28"/>
          <w:szCs w:val="24"/>
          <w:lang w:eastAsia="ru-RU"/>
        </w:rPr>
        <w:t>.</w:t>
      </w:r>
      <w:r w:rsidRPr="00011BFE">
        <w:rPr>
          <w:rFonts w:ascii="Times New Roman" w:eastAsia="Times New Roman" w:hAnsi="Times New Roman"/>
          <w:sz w:val="28"/>
          <w:szCs w:val="24"/>
          <w:lang w:eastAsia="ru-RU"/>
        </w:rPr>
        <w:t xml:space="preserve"> В українській практиці переважає консультативна модель з елементами проектної співпраці, тоді як координаційна та партнерська моделі знаходяться на стадії становлення.</w:t>
      </w:r>
    </w:p>
    <w:p w14:paraId="468C7786" w14:textId="77777777" w:rsidR="00011BFE" w:rsidRDefault="00011BFE" w:rsidP="00011BFE">
      <w:pPr>
        <w:spacing w:after="0" w:line="360" w:lineRule="auto"/>
        <w:ind w:firstLine="709"/>
        <w:jc w:val="both"/>
        <w:rPr>
          <w:rFonts w:ascii="Times New Roman" w:eastAsia="Times New Roman" w:hAnsi="Times New Roman"/>
          <w:sz w:val="28"/>
          <w:szCs w:val="24"/>
          <w:lang w:val="uk-UA" w:eastAsia="ru-RU"/>
        </w:rPr>
      </w:pPr>
      <w:r w:rsidRPr="00011BFE">
        <w:rPr>
          <w:rFonts w:ascii="Times New Roman" w:eastAsia="Times New Roman" w:hAnsi="Times New Roman"/>
          <w:sz w:val="28"/>
          <w:szCs w:val="24"/>
          <w:lang w:eastAsia="ru-RU"/>
        </w:rPr>
        <w:t>Ефективність міжсекторальної взаємодії залежить від низки інституційних факторів, що визначають можливості та обмеження співпраці</w:t>
      </w:r>
      <w:r w:rsidR="00A81F2E">
        <w:rPr>
          <w:rFonts w:ascii="Times New Roman" w:eastAsia="Times New Roman" w:hAnsi="Times New Roman"/>
          <w:sz w:val="28"/>
          <w:szCs w:val="24"/>
          <w:lang w:val="uk-UA" w:eastAsia="ru-RU"/>
        </w:rPr>
        <w:t xml:space="preserve"> (див. Табл. 2.2)</w:t>
      </w:r>
      <w:r w:rsidRPr="00011BFE">
        <w:rPr>
          <w:rFonts w:ascii="Times New Roman" w:eastAsia="Times New Roman" w:hAnsi="Times New Roman"/>
          <w:sz w:val="28"/>
          <w:szCs w:val="24"/>
          <w:lang w:eastAsia="ru-RU"/>
        </w:rPr>
        <w:t xml:space="preserve">. Ключовим чинником є чіткість розподілу повноважень та відповідальності між учасниками, що закріплюється у меморандумах про співпрацю, спільних положеннях та програмних документах. Фінансове забезпечення спільних ініціатив реалізується через механізми державно-громадського софінансування проектів, гранти міжнародних донорів та ресурси корпоративної соціальної відповідальності бізнесу. Інформаційна відкритість передбачає створення платформ для обміну даними про стан довкілля, результати моніторингу та заплановані заходи між усіма зацікавленими сторонами </w:t>
      </w:r>
      <w:r w:rsidR="005F6EE2" w:rsidRPr="005F6EE2">
        <w:rPr>
          <w:rFonts w:ascii="Times New Roman" w:eastAsia="Times New Roman" w:hAnsi="Times New Roman"/>
          <w:sz w:val="28"/>
          <w:szCs w:val="24"/>
          <w:lang w:val="uk-UA" w:eastAsia="ru-RU"/>
        </w:rPr>
        <w:t>[</w:t>
      </w:r>
      <w:r w:rsidR="005A2170" w:rsidRPr="005A2170">
        <w:rPr>
          <w:rFonts w:ascii="Times New Roman" w:eastAsia="Times New Roman" w:hAnsi="Times New Roman"/>
          <w:sz w:val="28"/>
          <w:szCs w:val="24"/>
          <w:lang w:eastAsia="ru-RU"/>
        </w:rPr>
        <w:t>35</w:t>
      </w:r>
      <w:r w:rsidR="005F6EE2" w:rsidRPr="005F6EE2">
        <w:rPr>
          <w:rFonts w:ascii="Times New Roman" w:eastAsia="Times New Roman" w:hAnsi="Times New Roman"/>
          <w:sz w:val="28"/>
          <w:szCs w:val="24"/>
          <w:lang w:val="uk-UA" w:eastAsia="ru-RU"/>
        </w:rPr>
        <w:t>]</w:t>
      </w:r>
      <w:r w:rsidR="005A2170" w:rsidRPr="005A2170">
        <w:rPr>
          <w:rFonts w:ascii="Times New Roman" w:eastAsia="Times New Roman" w:hAnsi="Times New Roman"/>
          <w:sz w:val="28"/>
          <w:szCs w:val="24"/>
          <w:lang w:eastAsia="ru-RU"/>
        </w:rPr>
        <w:t>.</w:t>
      </w:r>
    </w:p>
    <w:p w14:paraId="15D2349C" w14:textId="77777777" w:rsidR="00A81F2E" w:rsidRPr="005F6EE2" w:rsidRDefault="00A81F2E" w:rsidP="00A81F2E">
      <w:pPr>
        <w:spacing w:after="0" w:line="360" w:lineRule="auto"/>
        <w:jc w:val="right"/>
        <w:rPr>
          <w:rFonts w:ascii="Times New Roman" w:eastAsia="Times New Roman" w:hAnsi="Times New Roman"/>
          <w:b/>
          <w:bCs/>
          <w:sz w:val="28"/>
          <w:szCs w:val="24"/>
          <w:lang w:val="uk-UA" w:eastAsia="ru-RU"/>
        </w:rPr>
      </w:pPr>
      <w:r w:rsidRPr="005F6EE2">
        <w:rPr>
          <w:rFonts w:ascii="Times New Roman" w:eastAsia="Times New Roman" w:hAnsi="Times New Roman"/>
          <w:b/>
          <w:bCs/>
          <w:sz w:val="28"/>
          <w:szCs w:val="24"/>
          <w:lang w:eastAsia="ru-RU"/>
        </w:rPr>
        <w:t xml:space="preserve">Таблиця </w:t>
      </w:r>
      <w:r>
        <w:rPr>
          <w:rFonts w:ascii="Times New Roman" w:eastAsia="Times New Roman" w:hAnsi="Times New Roman"/>
          <w:b/>
          <w:bCs/>
          <w:sz w:val="28"/>
          <w:szCs w:val="24"/>
          <w:lang w:val="uk-UA" w:eastAsia="ru-RU"/>
        </w:rPr>
        <w:t>2.2</w:t>
      </w:r>
      <w:r w:rsidRPr="005F6EE2">
        <w:rPr>
          <w:rFonts w:ascii="Times New Roman" w:eastAsia="Times New Roman" w:hAnsi="Times New Roman"/>
          <w:b/>
          <w:bCs/>
          <w:sz w:val="28"/>
          <w:szCs w:val="24"/>
          <w:lang w:eastAsia="ru-RU"/>
        </w:rPr>
        <w:t xml:space="preserve">. </w:t>
      </w:r>
    </w:p>
    <w:p w14:paraId="3C3911D9" w14:textId="77777777" w:rsidR="00A81F2E" w:rsidRPr="005F6EE2" w:rsidRDefault="00A81F2E" w:rsidP="00A81F2E">
      <w:pPr>
        <w:spacing w:after="0" w:line="360" w:lineRule="auto"/>
        <w:jc w:val="center"/>
        <w:rPr>
          <w:rFonts w:ascii="Times New Roman" w:eastAsia="Times New Roman" w:hAnsi="Times New Roman"/>
          <w:sz w:val="28"/>
          <w:szCs w:val="24"/>
          <w:lang w:eastAsia="ru-RU"/>
        </w:rPr>
      </w:pPr>
      <w:r w:rsidRPr="005F6EE2">
        <w:rPr>
          <w:rFonts w:ascii="Times New Roman" w:eastAsia="Times New Roman" w:hAnsi="Times New Roman"/>
          <w:b/>
          <w:bCs/>
          <w:sz w:val="28"/>
          <w:szCs w:val="24"/>
          <w:lang w:eastAsia="ru-RU"/>
        </w:rPr>
        <w:t>Порівняльна характеристика ролей учасників взаємодії в екологічній сфері</w:t>
      </w:r>
    </w:p>
    <w:tbl>
      <w:tblPr>
        <w:tblStyle w:val="a4"/>
        <w:tblW w:w="0" w:type="auto"/>
        <w:tblLook w:val="04A0" w:firstRow="1" w:lastRow="0" w:firstColumn="1" w:lastColumn="0" w:noHBand="0" w:noVBand="1"/>
      </w:tblPr>
      <w:tblGrid>
        <w:gridCol w:w="1713"/>
        <w:gridCol w:w="2534"/>
        <w:gridCol w:w="2597"/>
        <w:gridCol w:w="2726"/>
      </w:tblGrid>
      <w:tr w:rsidR="00A81F2E" w:rsidRPr="00011BFE" w14:paraId="452D3D18" w14:textId="77777777" w:rsidTr="003E73CB">
        <w:tc>
          <w:tcPr>
            <w:tcW w:w="0" w:type="auto"/>
            <w:vAlign w:val="center"/>
            <w:hideMark/>
          </w:tcPr>
          <w:p w14:paraId="746E8F1D" w14:textId="77777777" w:rsidR="00A81F2E" w:rsidRPr="00011BFE" w:rsidRDefault="00A81F2E" w:rsidP="003E73CB">
            <w:pPr>
              <w:jc w:val="center"/>
              <w:rPr>
                <w:rFonts w:ascii="Times New Roman" w:eastAsia="Times New Roman" w:hAnsi="Times New Roman"/>
                <w:b/>
                <w:bCs/>
                <w:sz w:val="24"/>
                <w:szCs w:val="24"/>
                <w:lang w:eastAsia="ru-RU"/>
              </w:rPr>
            </w:pPr>
            <w:r w:rsidRPr="00011BFE">
              <w:rPr>
                <w:rFonts w:ascii="Times New Roman" w:eastAsia="Times New Roman" w:hAnsi="Times New Roman"/>
                <w:b/>
                <w:bCs/>
                <w:sz w:val="24"/>
                <w:szCs w:val="24"/>
                <w:lang w:eastAsia="ru-RU"/>
              </w:rPr>
              <w:t>Критерій</w:t>
            </w:r>
          </w:p>
        </w:tc>
        <w:tc>
          <w:tcPr>
            <w:tcW w:w="0" w:type="auto"/>
            <w:vAlign w:val="center"/>
            <w:hideMark/>
          </w:tcPr>
          <w:p w14:paraId="50755135" w14:textId="77777777" w:rsidR="00A81F2E" w:rsidRPr="00011BFE" w:rsidRDefault="00A81F2E" w:rsidP="003E73CB">
            <w:pPr>
              <w:jc w:val="center"/>
              <w:rPr>
                <w:rFonts w:ascii="Times New Roman" w:eastAsia="Times New Roman" w:hAnsi="Times New Roman"/>
                <w:b/>
                <w:bCs/>
                <w:sz w:val="24"/>
                <w:szCs w:val="24"/>
                <w:lang w:eastAsia="ru-RU"/>
              </w:rPr>
            </w:pPr>
            <w:r w:rsidRPr="00011BFE">
              <w:rPr>
                <w:rFonts w:ascii="Times New Roman" w:eastAsia="Times New Roman" w:hAnsi="Times New Roman"/>
                <w:b/>
                <w:bCs/>
                <w:sz w:val="24"/>
                <w:szCs w:val="24"/>
                <w:lang w:eastAsia="ru-RU"/>
              </w:rPr>
              <w:t>Державні органи</w:t>
            </w:r>
          </w:p>
        </w:tc>
        <w:tc>
          <w:tcPr>
            <w:tcW w:w="0" w:type="auto"/>
            <w:vAlign w:val="center"/>
            <w:hideMark/>
          </w:tcPr>
          <w:p w14:paraId="3FB939E4" w14:textId="77777777" w:rsidR="00A81F2E" w:rsidRPr="00011BFE" w:rsidRDefault="00A81F2E" w:rsidP="003E73CB">
            <w:pPr>
              <w:jc w:val="center"/>
              <w:rPr>
                <w:rFonts w:ascii="Times New Roman" w:eastAsia="Times New Roman" w:hAnsi="Times New Roman"/>
                <w:b/>
                <w:bCs/>
                <w:sz w:val="24"/>
                <w:szCs w:val="24"/>
                <w:lang w:eastAsia="ru-RU"/>
              </w:rPr>
            </w:pPr>
            <w:r w:rsidRPr="00011BFE">
              <w:rPr>
                <w:rFonts w:ascii="Times New Roman" w:eastAsia="Times New Roman" w:hAnsi="Times New Roman"/>
                <w:b/>
                <w:bCs/>
                <w:sz w:val="24"/>
                <w:szCs w:val="24"/>
                <w:lang w:eastAsia="ru-RU"/>
              </w:rPr>
              <w:t>Громадські організації</w:t>
            </w:r>
          </w:p>
        </w:tc>
        <w:tc>
          <w:tcPr>
            <w:tcW w:w="0" w:type="auto"/>
            <w:vAlign w:val="center"/>
            <w:hideMark/>
          </w:tcPr>
          <w:p w14:paraId="3FEEBF49" w14:textId="77777777" w:rsidR="00A81F2E" w:rsidRPr="00011BFE" w:rsidRDefault="00A81F2E" w:rsidP="003E73CB">
            <w:pPr>
              <w:jc w:val="center"/>
              <w:rPr>
                <w:rFonts w:ascii="Times New Roman" w:eastAsia="Times New Roman" w:hAnsi="Times New Roman"/>
                <w:b/>
                <w:bCs/>
                <w:sz w:val="24"/>
                <w:szCs w:val="24"/>
                <w:lang w:eastAsia="ru-RU"/>
              </w:rPr>
            </w:pPr>
            <w:r w:rsidRPr="00011BFE">
              <w:rPr>
                <w:rFonts w:ascii="Times New Roman" w:eastAsia="Times New Roman" w:hAnsi="Times New Roman"/>
                <w:b/>
                <w:bCs/>
                <w:sz w:val="24"/>
                <w:szCs w:val="24"/>
                <w:lang w:eastAsia="ru-RU"/>
              </w:rPr>
              <w:t>Інститути соціальної роботи</w:t>
            </w:r>
          </w:p>
        </w:tc>
      </w:tr>
      <w:tr w:rsidR="00A81F2E" w:rsidRPr="00011BFE" w14:paraId="182FCF6C" w14:textId="77777777" w:rsidTr="003E73CB">
        <w:tc>
          <w:tcPr>
            <w:tcW w:w="0" w:type="auto"/>
            <w:vAlign w:val="center"/>
            <w:hideMark/>
          </w:tcPr>
          <w:p w14:paraId="738D98EF" w14:textId="77777777" w:rsidR="00A81F2E" w:rsidRPr="00011BFE" w:rsidRDefault="00A81F2E" w:rsidP="003E73CB">
            <w:pPr>
              <w:jc w:val="center"/>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Основні функції</w:t>
            </w:r>
          </w:p>
        </w:tc>
        <w:tc>
          <w:tcPr>
            <w:tcW w:w="0" w:type="auto"/>
            <w:hideMark/>
          </w:tcPr>
          <w:p w14:paraId="1A30F326" w14:textId="77777777" w:rsidR="00A81F2E" w:rsidRPr="00011BFE" w:rsidRDefault="00A81F2E" w:rsidP="003E73CB">
            <w:pPr>
              <w:jc w:val="both"/>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Нормативне регулювання, контроль, фінансування державних програм</w:t>
            </w:r>
          </w:p>
        </w:tc>
        <w:tc>
          <w:tcPr>
            <w:tcW w:w="0" w:type="auto"/>
            <w:hideMark/>
          </w:tcPr>
          <w:p w14:paraId="62ECC90D" w14:textId="77777777" w:rsidR="00A81F2E" w:rsidRPr="00011BFE" w:rsidRDefault="00A81F2E" w:rsidP="003E73CB">
            <w:pPr>
              <w:jc w:val="both"/>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Громадський контроль, адвокація, мобілізація населення</w:t>
            </w:r>
          </w:p>
        </w:tc>
        <w:tc>
          <w:tcPr>
            <w:tcW w:w="0" w:type="auto"/>
            <w:hideMark/>
          </w:tcPr>
          <w:p w14:paraId="30E9E62B" w14:textId="77777777" w:rsidR="00A81F2E" w:rsidRPr="00011BFE" w:rsidRDefault="00A81F2E" w:rsidP="003E73CB">
            <w:pPr>
              <w:jc w:val="both"/>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Робота з вразливими групами, соціально-екологічна адаптація</w:t>
            </w:r>
          </w:p>
        </w:tc>
      </w:tr>
      <w:tr w:rsidR="00A81F2E" w:rsidRPr="00011BFE" w14:paraId="3251338C" w14:textId="77777777" w:rsidTr="003E73CB">
        <w:tc>
          <w:tcPr>
            <w:tcW w:w="0" w:type="auto"/>
            <w:vAlign w:val="center"/>
            <w:hideMark/>
          </w:tcPr>
          <w:p w14:paraId="7D3526DE" w14:textId="77777777" w:rsidR="00A81F2E" w:rsidRPr="00011BFE" w:rsidRDefault="00A81F2E" w:rsidP="003E73CB">
            <w:pPr>
              <w:jc w:val="center"/>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Джерела фінансування</w:t>
            </w:r>
          </w:p>
        </w:tc>
        <w:tc>
          <w:tcPr>
            <w:tcW w:w="0" w:type="auto"/>
            <w:hideMark/>
          </w:tcPr>
          <w:p w14:paraId="7B20FB2C" w14:textId="77777777" w:rsidR="00A81F2E" w:rsidRPr="00011BFE" w:rsidRDefault="00A81F2E" w:rsidP="003E73CB">
            <w:pPr>
              <w:jc w:val="both"/>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Державний та місцеві бюджети</w:t>
            </w:r>
          </w:p>
        </w:tc>
        <w:tc>
          <w:tcPr>
            <w:tcW w:w="0" w:type="auto"/>
            <w:hideMark/>
          </w:tcPr>
          <w:p w14:paraId="3B50AFCF" w14:textId="77777777" w:rsidR="00A81F2E" w:rsidRPr="00011BFE" w:rsidRDefault="00A81F2E" w:rsidP="003E73CB">
            <w:pPr>
              <w:jc w:val="both"/>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Гранти, членські внески, благодійність</w:t>
            </w:r>
          </w:p>
        </w:tc>
        <w:tc>
          <w:tcPr>
            <w:tcW w:w="0" w:type="auto"/>
            <w:hideMark/>
          </w:tcPr>
          <w:p w14:paraId="21757689" w14:textId="77777777" w:rsidR="00A81F2E" w:rsidRPr="00011BFE" w:rsidRDefault="00A81F2E" w:rsidP="003E73CB">
            <w:pPr>
              <w:jc w:val="both"/>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Бюджетне фінансування, проектні гранти</w:t>
            </w:r>
          </w:p>
        </w:tc>
      </w:tr>
      <w:tr w:rsidR="00A81F2E" w:rsidRPr="00011BFE" w14:paraId="6D05346F" w14:textId="77777777" w:rsidTr="003E73CB">
        <w:tc>
          <w:tcPr>
            <w:tcW w:w="0" w:type="auto"/>
            <w:vAlign w:val="center"/>
            <w:hideMark/>
          </w:tcPr>
          <w:p w14:paraId="70334A2A" w14:textId="77777777" w:rsidR="00A81F2E" w:rsidRPr="00011BFE" w:rsidRDefault="00A81F2E" w:rsidP="003E73CB">
            <w:pPr>
              <w:jc w:val="center"/>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Рівні впливу</w:t>
            </w:r>
          </w:p>
        </w:tc>
        <w:tc>
          <w:tcPr>
            <w:tcW w:w="0" w:type="auto"/>
            <w:hideMark/>
          </w:tcPr>
          <w:p w14:paraId="7AB111F5" w14:textId="77777777" w:rsidR="00A81F2E" w:rsidRPr="00011BFE" w:rsidRDefault="00A81F2E" w:rsidP="003E73CB">
            <w:pPr>
              <w:jc w:val="both"/>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Законодавчий, регуляторний, фінансовий</w:t>
            </w:r>
          </w:p>
        </w:tc>
        <w:tc>
          <w:tcPr>
            <w:tcW w:w="0" w:type="auto"/>
            <w:hideMark/>
          </w:tcPr>
          <w:p w14:paraId="760AE900" w14:textId="77777777" w:rsidR="00A81F2E" w:rsidRPr="00011BFE" w:rsidRDefault="00A81F2E" w:rsidP="003E73CB">
            <w:pPr>
              <w:jc w:val="both"/>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Інформаційний, мобілізаційний, експертний</w:t>
            </w:r>
          </w:p>
        </w:tc>
        <w:tc>
          <w:tcPr>
            <w:tcW w:w="0" w:type="auto"/>
            <w:hideMark/>
          </w:tcPr>
          <w:p w14:paraId="1B998EBA" w14:textId="77777777" w:rsidR="00A81F2E" w:rsidRPr="00011BFE" w:rsidRDefault="00A81F2E" w:rsidP="003E73CB">
            <w:pPr>
              <w:jc w:val="both"/>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Локальний, індивідуальний, груповий</w:t>
            </w:r>
          </w:p>
        </w:tc>
      </w:tr>
      <w:tr w:rsidR="00A81F2E" w:rsidRPr="00011BFE" w14:paraId="79068930" w14:textId="77777777" w:rsidTr="003E73CB">
        <w:tc>
          <w:tcPr>
            <w:tcW w:w="0" w:type="auto"/>
            <w:vAlign w:val="center"/>
            <w:hideMark/>
          </w:tcPr>
          <w:p w14:paraId="7BB96F5F" w14:textId="77777777" w:rsidR="00A81F2E" w:rsidRPr="00011BFE" w:rsidRDefault="00A81F2E" w:rsidP="003E73CB">
            <w:pPr>
              <w:jc w:val="center"/>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Цільові групи</w:t>
            </w:r>
          </w:p>
        </w:tc>
        <w:tc>
          <w:tcPr>
            <w:tcW w:w="0" w:type="auto"/>
            <w:hideMark/>
          </w:tcPr>
          <w:p w14:paraId="13F282D4" w14:textId="77777777" w:rsidR="00A81F2E" w:rsidRPr="00011BFE" w:rsidRDefault="00A81F2E" w:rsidP="003E73CB">
            <w:pPr>
              <w:jc w:val="both"/>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Загальне населення, суб'єкти господарювання</w:t>
            </w:r>
          </w:p>
        </w:tc>
        <w:tc>
          <w:tcPr>
            <w:tcW w:w="0" w:type="auto"/>
            <w:hideMark/>
          </w:tcPr>
          <w:p w14:paraId="5991C778" w14:textId="77777777" w:rsidR="00A81F2E" w:rsidRPr="00011BFE" w:rsidRDefault="00A81F2E" w:rsidP="003E73CB">
            <w:pPr>
              <w:jc w:val="both"/>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Активні громадяни, медіа, політики</w:t>
            </w:r>
          </w:p>
        </w:tc>
        <w:tc>
          <w:tcPr>
            <w:tcW w:w="0" w:type="auto"/>
            <w:hideMark/>
          </w:tcPr>
          <w:p w14:paraId="489E393C" w14:textId="77777777" w:rsidR="00A81F2E" w:rsidRPr="00011BFE" w:rsidRDefault="00A81F2E" w:rsidP="003E73CB">
            <w:pPr>
              <w:jc w:val="both"/>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Вразливі верства населення, сім'ї у складних обставинах</w:t>
            </w:r>
          </w:p>
        </w:tc>
      </w:tr>
      <w:tr w:rsidR="00A81F2E" w:rsidRPr="00011BFE" w14:paraId="2F2395F4" w14:textId="77777777" w:rsidTr="003E73CB">
        <w:tc>
          <w:tcPr>
            <w:tcW w:w="0" w:type="auto"/>
            <w:vAlign w:val="center"/>
            <w:hideMark/>
          </w:tcPr>
          <w:p w14:paraId="0AC9E0D7" w14:textId="77777777" w:rsidR="00A81F2E" w:rsidRPr="00011BFE" w:rsidRDefault="00A81F2E" w:rsidP="003E73CB">
            <w:pPr>
              <w:jc w:val="center"/>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Часовий горизонт</w:t>
            </w:r>
          </w:p>
        </w:tc>
        <w:tc>
          <w:tcPr>
            <w:tcW w:w="0" w:type="auto"/>
            <w:hideMark/>
          </w:tcPr>
          <w:p w14:paraId="7DC348E1" w14:textId="77777777" w:rsidR="00A81F2E" w:rsidRPr="00011BFE" w:rsidRDefault="00A81F2E" w:rsidP="003E73CB">
            <w:pPr>
              <w:jc w:val="both"/>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Середньо- та довгостроковий</w:t>
            </w:r>
          </w:p>
        </w:tc>
        <w:tc>
          <w:tcPr>
            <w:tcW w:w="0" w:type="auto"/>
            <w:hideMark/>
          </w:tcPr>
          <w:p w14:paraId="47CFE975" w14:textId="77777777" w:rsidR="00A81F2E" w:rsidRPr="00011BFE" w:rsidRDefault="00A81F2E" w:rsidP="003E73CB">
            <w:pPr>
              <w:jc w:val="both"/>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Короткостроковий кампанійний та довгостроковий системний</w:t>
            </w:r>
          </w:p>
        </w:tc>
        <w:tc>
          <w:tcPr>
            <w:tcW w:w="0" w:type="auto"/>
            <w:hideMark/>
          </w:tcPr>
          <w:p w14:paraId="0E3C01F4" w14:textId="77777777" w:rsidR="00A81F2E" w:rsidRPr="00011BFE" w:rsidRDefault="00A81F2E" w:rsidP="003E73CB">
            <w:pPr>
              <w:jc w:val="both"/>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Короткостроковий індивідуальний та середньостроковий програмний</w:t>
            </w:r>
          </w:p>
        </w:tc>
      </w:tr>
      <w:tr w:rsidR="00A81F2E" w:rsidRPr="00011BFE" w14:paraId="2BFBAD04" w14:textId="77777777" w:rsidTr="003E73CB">
        <w:tc>
          <w:tcPr>
            <w:tcW w:w="0" w:type="auto"/>
            <w:vAlign w:val="center"/>
            <w:hideMark/>
          </w:tcPr>
          <w:p w14:paraId="033C80D8" w14:textId="77777777" w:rsidR="00A81F2E" w:rsidRPr="00011BFE" w:rsidRDefault="00A81F2E" w:rsidP="003E73CB">
            <w:pPr>
              <w:jc w:val="center"/>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Методи впливу</w:t>
            </w:r>
          </w:p>
        </w:tc>
        <w:tc>
          <w:tcPr>
            <w:tcW w:w="0" w:type="auto"/>
            <w:hideMark/>
          </w:tcPr>
          <w:p w14:paraId="432791B8" w14:textId="77777777" w:rsidR="00A81F2E" w:rsidRPr="00011BFE" w:rsidRDefault="00A81F2E" w:rsidP="003E73CB">
            <w:pPr>
              <w:jc w:val="both"/>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Адміністративні, економічні, інформаційні</w:t>
            </w:r>
          </w:p>
        </w:tc>
        <w:tc>
          <w:tcPr>
            <w:tcW w:w="0" w:type="auto"/>
            <w:hideMark/>
          </w:tcPr>
          <w:p w14:paraId="600E22F9" w14:textId="77777777" w:rsidR="00A81F2E" w:rsidRPr="00011BFE" w:rsidRDefault="00A81F2E" w:rsidP="003E73CB">
            <w:pPr>
              <w:jc w:val="both"/>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Інформаційні кампанії, правовий захист, громадські акції</w:t>
            </w:r>
          </w:p>
        </w:tc>
        <w:tc>
          <w:tcPr>
            <w:tcW w:w="0" w:type="auto"/>
            <w:hideMark/>
          </w:tcPr>
          <w:p w14:paraId="1960A737" w14:textId="77777777" w:rsidR="00A81F2E" w:rsidRPr="00011BFE" w:rsidRDefault="00A81F2E" w:rsidP="003E73CB">
            <w:pPr>
              <w:jc w:val="both"/>
              <w:rPr>
                <w:rFonts w:ascii="Times New Roman" w:eastAsia="Times New Roman" w:hAnsi="Times New Roman"/>
                <w:sz w:val="24"/>
                <w:szCs w:val="24"/>
                <w:lang w:eastAsia="ru-RU"/>
              </w:rPr>
            </w:pPr>
            <w:r w:rsidRPr="00011BFE">
              <w:rPr>
                <w:rFonts w:ascii="Times New Roman" w:eastAsia="Times New Roman" w:hAnsi="Times New Roman"/>
                <w:sz w:val="24"/>
                <w:szCs w:val="24"/>
                <w:lang w:eastAsia="ru-RU"/>
              </w:rPr>
              <w:t>Консультування, навчання, соціальний супровід</w:t>
            </w:r>
          </w:p>
        </w:tc>
      </w:tr>
    </w:tbl>
    <w:p w14:paraId="71294998" w14:textId="77777777" w:rsidR="00A81F2E" w:rsidRDefault="00A81F2E" w:rsidP="00A81F2E">
      <w:pPr>
        <w:spacing w:after="0" w:line="360" w:lineRule="auto"/>
        <w:ind w:firstLine="709"/>
        <w:jc w:val="both"/>
        <w:rPr>
          <w:rFonts w:ascii="Times New Roman" w:eastAsia="Times New Roman" w:hAnsi="Times New Roman"/>
          <w:sz w:val="28"/>
          <w:szCs w:val="24"/>
          <w:lang w:val="uk-UA" w:eastAsia="ru-RU"/>
        </w:rPr>
      </w:pPr>
    </w:p>
    <w:p w14:paraId="57F92F93" w14:textId="77777777" w:rsidR="00011BFE" w:rsidRPr="00633E79" w:rsidRDefault="00011BFE" w:rsidP="005F6EE2">
      <w:pPr>
        <w:spacing w:after="0" w:line="360" w:lineRule="auto"/>
        <w:ind w:firstLine="709"/>
        <w:jc w:val="both"/>
        <w:rPr>
          <w:rFonts w:ascii="Times New Roman" w:eastAsia="Times New Roman" w:hAnsi="Times New Roman"/>
          <w:sz w:val="28"/>
          <w:szCs w:val="24"/>
          <w:lang w:val="uk-UA" w:eastAsia="ru-RU"/>
        </w:rPr>
      </w:pPr>
      <w:r w:rsidRPr="00A81F2E">
        <w:rPr>
          <w:rFonts w:ascii="Times New Roman" w:eastAsia="Times New Roman" w:hAnsi="Times New Roman"/>
          <w:sz w:val="28"/>
          <w:szCs w:val="24"/>
          <w:lang w:val="uk-UA" w:eastAsia="ru-RU"/>
        </w:rPr>
        <w:t xml:space="preserve">Організаційні механізми взаємодії включають проведення регулярних координаційних нарад, створення робочих груп з актуальних екологічних питань, організацію спільних навчань та обмін досвідом між фахівцями різних секторів. </w:t>
      </w:r>
      <w:r w:rsidRPr="00633E79">
        <w:rPr>
          <w:rFonts w:ascii="Times New Roman" w:eastAsia="Times New Roman" w:hAnsi="Times New Roman"/>
          <w:sz w:val="28"/>
          <w:szCs w:val="24"/>
          <w:lang w:val="uk-UA" w:eastAsia="ru-RU"/>
        </w:rPr>
        <w:t>Правовою основою взаємодії слугують угоди про партнерство, спільні плани дій та процедури узгодження рішень, що регламентують процес прийняття спільних рішень та механізми врегулювання конфліктів інтересів. Моніторинг та оцінка результатів співпраці здійснюються через систему спільно визначених індикаторів, що дозволяють відстежувати прогрес у досягненні екологічних цілей та вклад кожного з учасників взаємодії.</w:t>
      </w:r>
    </w:p>
    <w:p w14:paraId="0DA2EEDA" w14:textId="77777777" w:rsidR="00011BFE" w:rsidRPr="00B0615F" w:rsidRDefault="00011BFE" w:rsidP="00011BFE">
      <w:pPr>
        <w:spacing w:after="0" w:line="360" w:lineRule="auto"/>
        <w:ind w:firstLine="709"/>
        <w:jc w:val="both"/>
        <w:rPr>
          <w:rFonts w:ascii="Times New Roman" w:eastAsia="Times New Roman" w:hAnsi="Times New Roman"/>
          <w:sz w:val="28"/>
          <w:szCs w:val="24"/>
          <w:lang w:val="uk-UA" w:eastAsia="ru-RU"/>
        </w:rPr>
      </w:pPr>
      <w:r w:rsidRPr="000B3E39">
        <w:rPr>
          <w:rFonts w:ascii="Times New Roman" w:eastAsia="Times New Roman" w:hAnsi="Times New Roman"/>
          <w:sz w:val="28"/>
          <w:szCs w:val="24"/>
          <w:lang w:val="uk-UA" w:eastAsia="ru-RU"/>
        </w:rPr>
        <w:t xml:space="preserve">Асиметрія ресурсного забезпечення створює нерівні умови для участі різних акторів у реалізації екологічних ініціатив, коли державні органи контролюють основні фінансові потоки та інформаційні ресурси, громадські організації залежать від нестабільного грантового фінансування, а соціальні служби обмежені вузькими бюджетними рамками. </w:t>
      </w:r>
      <w:r w:rsidRPr="008D0B5B">
        <w:rPr>
          <w:rFonts w:ascii="Times New Roman" w:eastAsia="Times New Roman" w:hAnsi="Times New Roman"/>
          <w:sz w:val="28"/>
          <w:szCs w:val="24"/>
          <w:lang w:val="uk-UA" w:eastAsia="ru-RU"/>
        </w:rPr>
        <w:t xml:space="preserve">Дефіцит кваліфікованих кадрів, особливо на місцевому рівні, утруднює впровадження інноваційних підходів до екологічного управління та обмежує можливості для професійної взаємодії між фахівцями різних секторів. </w:t>
      </w:r>
      <w:r w:rsidRPr="00B0615F">
        <w:rPr>
          <w:rFonts w:ascii="Times New Roman" w:eastAsia="Times New Roman" w:hAnsi="Times New Roman"/>
          <w:sz w:val="28"/>
          <w:szCs w:val="24"/>
          <w:lang w:val="uk-UA" w:eastAsia="ru-RU"/>
        </w:rPr>
        <w:t>Відсутність систематичного навчання державних службовців навичкам міжсекторальної співпраці та принципам соціально-екологічної роботи гальмує розвиток партнерської культури у екологічній сфері.</w:t>
      </w:r>
    </w:p>
    <w:p w14:paraId="3EB1C982" w14:textId="77777777" w:rsidR="00011BFE" w:rsidRPr="00011BFE" w:rsidRDefault="00011BFE" w:rsidP="00011BFE">
      <w:pPr>
        <w:spacing w:after="0" w:line="360" w:lineRule="auto"/>
        <w:ind w:firstLine="709"/>
        <w:jc w:val="both"/>
        <w:rPr>
          <w:rFonts w:ascii="Times New Roman" w:eastAsia="Times New Roman" w:hAnsi="Times New Roman"/>
          <w:sz w:val="28"/>
          <w:szCs w:val="24"/>
          <w:lang w:eastAsia="ru-RU"/>
        </w:rPr>
      </w:pPr>
      <w:r w:rsidRPr="00B0615F">
        <w:rPr>
          <w:rFonts w:ascii="Times New Roman" w:eastAsia="Times New Roman" w:hAnsi="Times New Roman"/>
          <w:sz w:val="28"/>
          <w:szCs w:val="24"/>
          <w:lang w:val="uk-UA" w:eastAsia="ru-RU"/>
        </w:rPr>
        <w:t>Комунікативні бар'єри виникають внаслідок відмінностей у організаційних культурах, професійних мовах та системах цінностей різних секторів, що ускладнює досягнення взаєморозуміння та формування спільного бачення екологічних проблем. Конфлікти інтересів між учасниками взаємодії пов'язані з різним розумінням пріоритетів екологічної політики, коли державні органи орієнтовані на економічний розвиток регіону, громадські організації відстоюють збереження довкілля, а соціальні служби акцентують увагу на захисті інтересів вразливих груп населення</w:t>
      </w:r>
      <w:r w:rsidR="00330DF2">
        <w:rPr>
          <w:rFonts w:ascii="Times New Roman" w:eastAsia="Times New Roman" w:hAnsi="Times New Roman"/>
          <w:sz w:val="28"/>
          <w:szCs w:val="24"/>
          <w:lang w:val="uk-UA" w:eastAsia="ru-RU"/>
        </w:rPr>
        <w:t xml:space="preserve"> </w:t>
      </w:r>
      <w:r w:rsidR="00330DF2" w:rsidRPr="005F6EE2">
        <w:rPr>
          <w:rFonts w:ascii="Times New Roman" w:eastAsia="Times New Roman" w:hAnsi="Times New Roman"/>
          <w:sz w:val="28"/>
          <w:szCs w:val="24"/>
          <w:lang w:val="uk-UA" w:eastAsia="ru-RU"/>
        </w:rPr>
        <w:t>[</w:t>
      </w:r>
      <w:r w:rsidR="008D0B5B" w:rsidRPr="00B0615F">
        <w:rPr>
          <w:rFonts w:ascii="Times New Roman" w:eastAsia="Times New Roman" w:hAnsi="Times New Roman"/>
          <w:sz w:val="28"/>
          <w:szCs w:val="24"/>
          <w:lang w:val="uk-UA" w:eastAsia="ru-RU"/>
        </w:rPr>
        <w:t>34</w:t>
      </w:r>
      <w:r w:rsidR="00330DF2" w:rsidRPr="005F6EE2">
        <w:rPr>
          <w:rFonts w:ascii="Times New Roman" w:eastAsia="Times New Roman" w:hAnsi="Times New Roman"/>
          <w:sz w:val="28"/>
          <w:szCs w:val="24"/>
          <w:lang w:val="uk-UA" w:eastAsia="ru-RU"/>
        </w:rPr>
        <w:t>]</w:t>
      </w:r>
      <w:r w:rsidR="008D0B5B" w:rsidRPr="00B0615F">
        <w:rPr>
          <w:rFonts w:ascii="Times New Roman" w:eastAsia="Times New Roman" w:hAnsi="Times New Roman"/>
          <w:sz w:val="28"/>
          <w:szCs w:val="24"/>
          <w:lang w:val="uk-UA" w:eastAsia="ru-RU"/>
        </w:rPr>
        <w:t>.</w:t>
      </w:r>
      <w:r w:rsidRPr="00B0615F">
        <w:rPr>
          <w:rFonts w:ascii="Times New Roman" w:eastAsia="Times New Roman" w:hAnsi="Times New Roman"/>
          <w:sz w:val="28"/>
          <w:szCs w:val="24"/>
          <w:lang w:val="uk-UA" w:eastAsia="ru-RU"/>
        </w:rPr>
        <w:t xml:space="preserve"> </w:t>
      </w:r>
      <w:r w:rsidRPr="00011BFE">
        <w:rPr>
          <w:rFonts w:ascii="Times New Roman" w:eastAsia="Times New Roman" w:hAnsi="Times New Roman"/>
          <w:sz w:val="28"/>
          <w:szCs w:val="24"/>
          <w:lang w:eastAsia="ru-RU"/>
        </w:rPr>
        <w:t>Механізми врегулювання таких конфліктів часто відсутні або неефективні, що призводить до ескалації суперечностей та руйнування довіри між учасниками.</w:t>
      </w:r>
    </w:p>
    <w:p w14:paraId="458C4F6D" w14:textId="77777777" w:rsidR="00011BFE" w:rsidRDefault="00011BFE" w:rsidP="00011BFE">
      <w:pPr>
        <w:spacing w:after="0" w:line="360" w:lineRule="auto"/>
        <w:ind w:firstLine="709"/>
        <w:jc w:val="both"/>
        <w:rPr>
          <w:rFonts w:ascii="Times New Roman" w:eastAsia="Times New Roman" w:hAnsi="Times New Roman"/>
          <w:sz w:val="28"/>
          <w:szCs w:val="24"/>
          <w:lang w:val="uk-UA" w:eastAsia="ru-RU"/>
        </w:rPr>
      </w:pPr>
      <w:r w:rsidRPr="00011BFE">
        <w:rPr>
          <w:rFonts w:ascii="Times New Roman" w:eastAsia="Times New Roman" w:hAnsi="Times New Roman"/>
          <w:sz w:val="28"/>
          <w:szCs w:val="24"/>
          <w:lang w:eastAsia="ru-RU"/>
        </w:rPr>
        <w:t>Правові прогалини у регулюванні міжсекторальної взаємодії проявляються у відсутності чітких процедур співпраці, невизначеності правового статусу спільних координаційних органів та недостатній регламентації відповідальності за невиконання узгоджених зобов'язань. Низький рівень екологічної культури населення та обмежена громадська підтримка природоохоронних ініціатив зменшують соціальну базу для екологічної активності та ускладнюють мобілізацію ресурсів для реалізації спільних проектів</w:t>
      </w:r>
      <w:r w:rsidR="00C146A4">
        <w:rPr>
          <w:rFonts w:ascii="Times New Roman" w:eastAsia="Times New Roman" w:hAnsi="Times New Roman"/>
          <w:sz w:val="28"/>
          <w:szCs w:val="24"/>
          <w:lang w:val="uk-UA" w:eastAsia="ru-RU"/>
        </w:rPr>
        <w:t xml:space="preserve"> (див. Рис. 2.3.)</w:t>
      </w:r>
      <w:r w:rsidRPr="00C146A4">
        <w:rPr>
          <w:rFonts w:ascii="Times New Roman" w:eastAsia="Times New Roman" w:hAnsi="Times New Roman"/>
          <w:sz w:val="28"/>
          <w:szCs w:val="24"/>
          <w:lang w:val="uk-UA" w:eastAsia="ru-RU"/>
        </w:rPr>
        <w:t>. Політична нестабільність та часті зміни в системі центральних органів виконавчої влади порушують наступність екологічної політики та перешкоджають формуванню довгострокових партнерських відносин між учасниками взаємодії.</w:t>
      </w:r>
    </w:p>
    <w:p w14:paraId="32CFE237" w14:textId="77777777" w:rsidR="00302BC5" w:rsidRDefault="00650765" w:rsidP="00011BFE">
      <w:pPr>
        <w:spacing w:after="0" w:line="360" w:lineRule="auto"/>
        <w:ind w:firstLine="709"/>
        <w:jc w:val="both"/>
        <w:rPr>
          <w:rFonts w:ascii="var(--font-mono)" w:eastAsia="Times New Roman" w:hAnsi="var(--font-mono)" w:cs="Courier New"/>
          <w:color w:val="ABB2BF"/>
          <w:sz w:val="20"/>
          <w:szCs w:val="20"/>
          <w:lang w:val="uk-UA" w:eastAsia="ru-RU"/>
        </w:rPr>
      </w:pPr>
      <w:r>
        <w:rPr>
          <w:rFonts w:ascii="Times New Roman" w:eastAsia="Times New Roman" w:hAnsi="Times New Roman"/>
          <w:noProof/>
          <w:sz w:val="28"/>
          <w:szCs w:val="24"/>
          <w:lang w:eastAsia="ru-RU"/>
        </w:rPr>
        <w:drawing>
          <wp:inline distT="0" distB="0" distL="0" distR="0" wp14:anchorId="0CC4BCAA" wp14:editId="72867B2E">
            <wp:extent cx="5202382" cy="2680855"/>
            <wp:effectExtent l="0" t="0" r="0" b="5715"/>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C2614BF" w14:textId="77777777" w:rsidR="00650765" w:rsidRDefault="00650765" w:rsidP="00011BFE">
      <w:pPr>
        <w:spacing w:after="0" w:line="360" w:lineRule="auto"/>
        <w:ind w:firstLine="709"/>
        <w:jc w:val="both"/>
        <w:rPr>
          <w:rFonts w:ascii="var(--font-mono)" w:eastAsia="Times New Roman" w:hAnsi="var(--font-mono)" w:cs="Courier New"/>
          <w:color w:val="ABB2BF"/>
          <w:sz w:val="20"/>
          <w:szCs w:val="20"/>
          <w:lang w:val="uk-UA" w:eastAsia="ru-RU"/>
        </w:rPr>
      </w:pPr>
    </w:p>
    <w:p w14:paraId="0BF6C925" w14:textId="77777777" w:rsidR="000F1E99" w:rsidRPr="00330DF2" w:rsidRDefault="00330DF2" w:rsidP="00650765">
      <w:pPr>
        <w:spacing w:after="0" w:line="360" w:lineRule="auto"/>
        <w:ind w:firstLine="708"/>
        <w:jc w:val="both"/>
        <w:rPr>
          <w:rFonts w:ascii="Times New Roman" w:eastAsia="Times New Roman" w:hAnsi="Times New Roman"/>
          <w:b/>
          <w:sz w:val="28"/>
          <w:szCs w:val="24"/>
          <w:lang w:val="uk-UA" w:eastAsia="ru-RU"/>
        </w:rPr>
      </w:pPr>
      <w:r w:rsidRPr="00330DF2">
        <w:rPr>
          <w:rFonts w:ascii="Times New Roman" w:eastAsia="Times New Roman" w:hAnsi="Times New Roman"/>
          <w:b/>
          <w:sz w:val="28"/>
          <w:szCs w:val="24"/>
          <w:lang w:val="uk-UA" w:eastAsia="ru-RU"/>
        </w:rPr>
        <w:t>Рис. 2.3</w:t>
      </w:r>
      <w:r w:rsidR="000F1E99" w:rsidRPr="00330DF2">
        <w:rPr>
          <w:rFonts w:ascii="Times New Roman" w:eastAsia="Times New Roman" w:hAnsi="Times New Roman"/>
          <w:b/>
          <w:sz w:val="28"/>
          <w:szCs w:val="24"/>
          <w:lang w:val="uk-UA" w:eastAsia="ru-RU"/>
        </w:rPr>
        <w:t>. Розподіл джерел фінансування екологічних ініціатив за секторами (%)</w:t>
      </w:r>
    </w:p>
    <w:p w14:paraId="158F3755" w14:textId="77777777" w:rsidR="00011BFE" w:rsidRPr="00B0615F" w:rsidRDefault="00011BFE" w:rsidP="00011BFE">
      <w:pPr>
        <w:spacing w:after="0" w:line="360" w:lineRule="auto"/>
        <w:ind w:firstLine="709"/>
        <w:jc w:val="both"/>
        <w:rPr>
          <w:rFonts w:ascii="Times New Roman" w:eastAsia="Times New Roman" w:hAnsi="Times New Roman"/>
          <w:sz w:val="28"/>
          <w:szCs w:val="24"/>
          <w:lang w:val="uk-UA" w:eastAsia="ru-RU"/>
        </w:rPr>
      </w:pPr>
      <w:r w:rsidRPr="00011BFE">
        <w:rPr>
          <w:rFonts w:ascii="Times New Roman" w:eastAsia="Times New Roman" w:hAnsi="Times New Roman"/>
          <w:sz w:val="28"/>
          <w:szCs w:val="24"/>
          <w:lang w:eastAsia="ru-RU"/>
        </w:rPr>
        <w:t>Вдосконалення системи міжсекторальної взаємодії в екологічній сфері вимагає комплексних інституційних реформ, спрямованих на створення сприятливих умов для партнерства між державними, громадськими та соціальними інституціями</w:t>
      </w:r>
      <w:r w:rsidR="007C51F0">
        <w:rPr>
          <w:rFonts w:ascii="Times New Roman" w:eastAsia="Times New Roman" w:hAnsi="Times New Roman"/>
          <w:sz w:val="28"/>
          <w:szCs w:val="24"/>
          <w:lang w:val="uk-UA" w:eastAsia="ru-RU"/>
        </w:rPr>
        <w:t xml:space="preserve"> </w:t>
      </w:r>
      <w:r w:rsidR="00C146A4">
        <w:rPr>
          <w:rFonts w:ascii="Times New Roman" w:eastAsia="Times New Roman" w:hAnsi="Times New Roman"/>
          <w:sz w:val="28"/>
          <w:szCs w:val="24"/>
          <w:lang w:val="uk-UA" w:eastAsia="ru-RU"/>
        </w:rPr>
        <w:t>(див. Рис. 2.4</w:t>
      </w:r>
      <w:r w:rsidR="007C51F0" w:rsidRPr="00C146A4">
        <w:rPr>
          <w:rFonts w:ascii="Times New Roman" w:eastAsia="Times New Roman" w:hAnsi="Times New Roman"/>
          <w:sz w:val="28"/>
          <w:szCs w:val="24"/>
          <w:lang w:val="uk-UA" w:eastAsia="ru-RU"/>
        </w:rPr>
        <w:t>.)</w:t>
      </w:r>
      <w:r w:rsidRPr="00C146A4">
        <w:rPr>
          <w:rFonts w:ascii="Times New Roman" w:eastAsia="Times New Roman" w:hAnsi="Times New Roman"/>
          <w:sz w:val="28"/>
          <w:szCs w:val="24"/>
          <w:lang w:val="uk-UA" w:eastAsia="ru-RU"/>
        </w:rPr>
        <w:t>.</w:t>
      </w:r>
      <w:r w:rsidRPr="007C51F0">
        <w:rPr>
          <w:rFonts w:ascii="Times New Roman" w:eastAsia="Times New Roman" w:hAnsi="Times New Roman"/>
          <w:sz w:val="28"/>
          <w:szCs w:val="24"/>
          <w:lang w:val="uk-UA" w:eastAsia="ru-RU"/>
        </w:rPr>
        <w:t xml:space="preserve"> Пріоритетним напрямком є розвиток нормативно-правової бази, що має включати прийняття спеціального закону про партнерство держави та громадянського суспільства, удосконалення процедур участі громадськості у прийнятті екологічних рішень та законодавче закріплення механізмів фінансової підтримки спільних екологічних ініціатив. </w:t>
      </w:r>
      <w:r w:rsidRPr="00633E79">
        <w:rPr>
          <w:rFonts w:ascii="Times New Roman" w:eastAsia="Times New Roman" w:hAnsi="Times New Roman"/>
          <w:sz w:val="28"/>
          <w:szCs w:val="24"/>
          <w:lang w:val="uk-UA" w:eastAsia="ru-RU"/>
        </w:rPr>
        <w:t>Необхідним є створення єдиного координаційного органу при Кабінеті Міністрів України, який би забезпечував узгодження екологічної політики між різними міністерствами та відомствами та координував взаємодію з громадським сектором.</w:t>
      </w:r>
    </w:p>
    <w:p w14:paraId="324A75C5" w14:textId="77777777" w:rsidR="007F5C2A" w:rsidRPr="00B0615F" w:rsidRDefault="007F5C2A" w:rsidP="00011BFE">
      <w:pPr>
        <w:spacing w:after="0" w:line="360" w:lineRule="auto"/>
        <w:ind w:firstLine="709"/>
        <w:jc w:val="both"/>
        <w:rPr>
          <w:rFonts w:ascii="Times New Roman" w:eastAsia="Times New Roman" w:hAnsi="Times New Roman"/>
          <w:sz w:val="28"/>
          <w:szCs w:val="24"/>
          <w:lang w:val="uk-UA" w:eastAsia="ru-RU"/>
        </w:rPr>
      </w:pPr>
    </w:p>
    <w:p w14:paraId="6D94E1C0" w14:textId="77777777" w:rsidR="00DF4985" w:rsidRPr="00DF4985" w:rsidRDefault="000B3E39" w:rsidP="00011BFE">
      <w:pPr>
        <w:spacing w:after="0" w:line="360" w:lineRule="auto"/>
        <w:ind w:firstLine="709"/>
        <w:jc w:val="both"/>
        <w:rPr>
          <w:rFonts w:ascii="Times New Roman" w:eastAsia="Times New Roman" w:hAnsi="Times New Roman"/>
          <w:sz w:val="28"/>
          <w:szCs w:val="24"/>
          <w:lang w:val="uk-UA" w:eastAsia="ru-RU"/>
        </w:rPr>
      </w:pPr>
      <w:r w:rsidRPr="000B3E39">
        <w:rPr>
          <w:rFonts w:ascii="var(--font-mono)" w:eastAsia="Times New Roman" w:hAnsi="var(--font-mono)" w:cs="Courier New"/>
          <w:noProof/>
          <w:color w:val="ABB2BF"/>
          <w:sz w:val="20"/>
          <w:szCs w:val="20"/>
          <w:lang w:eastAsia="ru-RU"/>
        </w:rPr>
        <mc:AlternateContent>
          <mc:Choice Requires="wpg">
            <w:drawing>
              <wp:anchor distT="0" distB="0" distL="114300" distR="114300" simplePos="0" relativeHeight="251748352" behindDoc="0" locked="0" layoutInCell="1" allowOverlap="1" wp14:anchorId="2C30811C" wp14:editId="5BD5CA24">
                <wp:simplePos x="0" y="0"/>
                <wp:positionH relativeFrom="column">
                  <wp:posOffset>65405</wp:posOffset>
                </wp:positionH>
                <wp:positionV relativeFrom="paragraph">
                  <wp:posOffset>212725</wp:posOffset>
                </wp:positionV>
                <wp:extent cx="5645150" cy="4246245"/>
                <wp:effectExtent l="0" t="38100" r="69850" b="20955"/>
                <wp:wrapNone/>
                <wp:docPr id="50" name="Группа 50"/>
                <wp:cNvGraphicFramePr/>
                <a:graphic xmlns:a="http://schemas.openxmlformats.org/drawingml/2006/main">
                  <a:graphicData uri="http://schemas.microsoft.com/office/word/2010/wordprocessingGroup">
                    <wpg:wgp>
                      <wpg:cNvGrpSpPr/>
                      <wpg:grpSpPr>
                        <a:xfrm>
                          <a:off x="0" y="0"/>
                          <a:ext cx="5645150" cy="4246245"/>
                          <a:chOff x="0" y="0"/>
                          <a:chExt cx="5825663" cy="4370769"/>
                        </a:xfrm>
                      </wpg:grpSpPr>
                      <wps:wsp>
                        <wps:cNvPr id="16" name="Капля 16"/>
                        <wps:cNvSpPr/>
                        <wps:spPr>
                          <a:xfrm>
                            <a:off x="3636818" y="158986"/>
                            <a:ext cx="2188845" cy="1308446"/>
                          </a:xfrm>
                          <a:prstGeom prst="teardrop">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14:paraId="57C50C5D" w14:textId="77777777" w:rsidR="000B3E39" w:rsidRPr="006648FE" w:rsidRDefault="000B3E39" w:rsidP="000B3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b/>
                                </w:rPr>
                              </w:pPr>
                              <w:r w:rsidRPr="00946F4B">
                                <w:rPr>
                                  <w:rFonts w:ascii="Times New Roman" w:eastAsia="Times New Roman" w:hAnsi="Times New Roman"/>
                                  <w:sz w:val="24"/>
                                  <w:szCs w:val="20"/>
                                  <w:u w:val="single"/>
                                  <w:lang w:val="uk-UA" w:eastAsia="ru-RU"/>
                                </w:rPr>
                                <w:t>Державні органи влади</w:t>
                              </w:r>
                              <w:r w:rsidRPr="00946F4B">
                                <w:rPr>
                                  <w:rFonts w:ascii="Times New Roman" w:eastAsia="Times New Roman" w:hAnsi="Times New Roman"/>
                                  <w:sz w:val="24"/>
                                  <w:szCs w:val="20"/>
                                  <w:lang w:val="uk-UA" w:eastAsia="ru-RU"/>
                                </w:rPr>
                                <w:t xml:space="preserve">          </w:t>
                              </w:r>
                              <w:r w:rsidRPr="006648FE">
                                <w:rPr>
                                  <w:rFonts w:ascii="Times New Roman" w:eastAsia="Times New Roman" w:hAnsi="Times New Roman"/>
                                  <w:szCs w:val="20"/>
                                  <w:lang w:val="uk-UA" w:eastAsia="ru-RU"/>
                                </w:rPr>
                                <w:t xml:space="preserve">(регулювання, контроль,     </w:t>
                              </w:r>
                              <w:r w:rsidRPr="00946F4B">
                                <w:rPr>
                                  <w:rFonts w:ascii="Times New Roman" w:eastAsia="Times New Roman" w:hAnsi="Times New Roman"/>
                                  <w:szCs w:val="20"/>
                                  <w:lang w:val="uk-UA" w:eastAsia="ru-RU"/>
                                </w:rPr>
                                <w:t>фінансування)</w:t>
                              </w:r>
                              <w:r w:rsidRPr="006648FE">
                                <w:rPr>
                                  <w:rFonts w:ascii="Times New Roman" w:eastAsia="Times New Roman" w:hAnsi="Times New Roman"/>
                                  <w:b/>
                                  <w:szCs w:val="20"/>
                                  <w:lang w:val="uk-UA" w:eastAsia="ru-RU"/>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Выгнутая влево стрелка 21"/>
                        <wps:cNvSpPr/>
                        <wps:spPr>
                          <a:xfrm rot="4677649">
                            <a:off x="2919846" y="176304"/>
                            <a:ext cx="1088317" cy="735709"/>
                          </a:xfrm>
                          <a:prstGeom prst="curvedRight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Выгнутая вправо стрелка 30"/>
                        <wps:cNvSpPr/>
                        <wps:spPr>
                          <a:xfrm rot="3689612">
                            <a:off x="3633354" y="1277741"/>
                            <a:ext cx="708660" cy="762000"/>
                          </a:xfrm>
                          <a:prstGeom prst="curvedLeft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Овал 35"/>
                        <wps:cNvSpPr/>
                        <wps:spPr>
                          <a:xfrm>
                            <a:off x="1433946" y="962550"/>
                            <a:ext cx="2396490" cy="632460"/>
                          </a:xfrm>
                          <a:prstGeom prst="ellipse">
                            <a:avLst/>
                          </a:prstGeom>
                          <a:solidFill>
                            <a:sysClr val="window" lastClr="FFFFFF"/>
                          </a:solidFill>
                          <a:ln w="3175" cap="flat" cmpd="sng" algn="ctr">
                            <a:solidFill>
                              <a:sysClr val="windowText" lastClr="000000"/>
                            </a:solidFill>
                            <a:prstDash val="solid"/>
                          </a:ln>
                          <a:effectLst/>
                        </wps:spPr>
                        <wps:txbx>
                          <w:txbxContent>
                            <w:p w14:paraId="47C93FF5" w14:textId="77777777" w:rsidR="000B3E39" w:rsidRPr="006648FE" w:rsidRDefault="000B3E39" w:rsidP="000B3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sz w:val="24"/>
                                  <w:szCs w:val="20"/>
                                  <w:lang w:val="uk-UA" w:eastAsia="ru-RU"/>
                                </w:rPr>
                              </w:pPr>
                              <w:r w:rsidRPr="006648FE">
                                <w:rPr>
                                  <w:rFonts w:ascii="Times New Roman" w:eastAsia="Times New Roman" w:hAnsi="Times New Roman"/>
                                  <w:sz w:val="24"/>
                                  <w:szCs w:val="20"/>
                                  <w:lang w:val="uk-UA" w:eastAsia="ru-RU"/>
                                </w:rPr>
                                <w:t>Нормативна база</w:t>
                              </w:r>
                            </w:p>
                            <w:p w14:paraId="0EA7751F" w14:textId="77777777" w:rsidR="000B3E39" w:rsidRPr="006648FE" w:rsidRDefault="000B3E39" w:rsidP="000B3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sz w:val="24"/>
                                  <w:szCs w:val="20"/>
                                  <w:lang w:val="uk-UA" w:eastAsia="ru-RU"/>
                                </w:rPr>
                              </w:pPr>
                              <w:r w:rsidRPr="006648FE">
                                <w:rPr>
                                  <w:rFonts w:ascii="Times New Roman" w:eastAsia="Times New Roman" w:hAnsi="Times New Roman"/>
                                  <w:sz w:val="24"/>
                                  <w:szCs w:val="20"/>
                                  <w:lang w:val="uk-UA" w:eastAsia="ru-RU"/>
                                </w:rPr>
                                <w:t>Фінансування</w:t>
                              </w:r>
                            </w:p>
                            <w:p w14:paraId="4944D4F1" w14:textId="77777777" w:rsidR="000B3E39" w:rsidRDefault="000B3E39" w:rsidP="000B3E3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Стрелка вверх 36"/>
                        <wps:cNvSpPr/>
                        <wps:spPr>
                          <a:xfrm rot="10800000">
                            <a:off x="1932709" y="1426677"/>
                            <a:ext cx="290830" cy="648970"/>
                          </a:xfrm>
                          <a:prstGeom prst="upArrow">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Стрелка вверх 37"/>
                        <wps:cNvSpPr/>
                        <wps:spPr>
                          <a:xfrm rot="10800000">
                            <a:off x="2563091" y="1475168"/>
                            <a:ext cx="290830" cy="595630"/>
                          </a:xfrm>
                          <a:prstGeom prst="upArrow">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Стрелка вверх 38"/>
                        <wps:cNvSpPr/>
                        <wps:spPr>
                          <a:xfrm rot="10800000">
                            <a:off x="3124200" y="1468241"/>
                            <a:ext cx="290830" cy="607060"/>
                          </a:xfrm>
                          <a:prstGeom prst="upArrow">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Скругленный прямоугольник 39"/>
                        <wps:cNvSpPr/>
                        <wps:spPr>
                          <a:xfrm>
                            <a:off x="1773382" y="2084768"/>
                            <a:ext cx="1765935" cy="1038860"/>
                          </a:xfrm>
                          <a:prstGeom prst="roundRect">
                            <a:avLst/>
                          </a:prstGeom>
                          <a:solidFill>
                            <a:sysClr val="window" lastClr="FFFFFF"/>
                          </a:solidFill>
                          <a:ln w="3175" cap="flat" cmpd="sng" algn="ctr">
                            <a:solidFill>
                              <a:sysClr val="windowText" lastClr="000000"/>
                            </a:solidFill>
                            <a:prstDash val="solid"/>
                          </a:ln>
                          <a:effectLst/>
                        </wps:spPr>
                        <wps:txbx>
                          <w:txbxContent>
                            <w:p w14:paraId="450C9244" w14:textId="77777777" w:rsidR="000B3E39" w:rsidRPr="006648FE" w:rsidRDefault="000B3E39" w:rsidP="000B3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szCs w:val="20"/>
                                  <w:lang w:val="uk-UA" w:eastAsia="ru-RU"/>
                                </w:rPr>
                              </w:pPr>
                              <w:r w:rsidRPr="006648FE">
                                <w:rPr>
                                  <w:rFonts w:ascii="Times New Roman" w:eastAsia="Times New Roman" w:hAnsi="Times New Roman"/>
                                  <w:szCs w:val="20"/>
                                  <w:lang w:val="uk-UA" w:eastAsia="ru-RU"/>
                                </w:rPr>
                                <w:t>Координаці</w:t>
                              </w:r>
                              <w:r>
                                <w:rPr>
                                  <w:rFonts w:ascii="Times New Roman" w:eastAsia="Times New Roman" w:hAnsi="Times New Roman"/>
                                  <w:szCs w:val="20"/>
                                  <w:lang w:val="uk-UA" w:eastAsia="ru-RU"/>
                                </w:rPr>
                                <w:t>йні механізми:</w:t>
                              </w:r>
                            </w:p>
                            <w:p w14:paraId="0E541765" w14:textId="77777777" w:rsidR="000B3E39" w:rsidRPr="006648FE" w:rsidRDefault="000B3E39" w:rsidP="000B3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szCs w:val="20"/>
                                  <w:lang w:val="uk-UA" w:eastAsia="ru-RU"/>
                                </w:rPr>
                              </w:pPr>
                              <w:r>
                                <w:rPr>
                                  <w:rFonts w:ascii="Times New Roman" w:eastAsia="Times New Roman" w:hAnsi="Times New Roman"/>
                                  <w:szCs w:val="20"/>
                                  <w:lang w:val="uk-UA" w:eastAsia="ru-RU"/>
                                </w:rPr>
                                <w:t>- е</w:t>
                              </w:r>
                              <w:r w:rsidRPr="006648FE">
                                <w:rPr>
                                  <w:rFonts w:ascii="Times New Roman" w:eastAsia="Times New Roman" w:hAnsi="Times New Roman"/>
                                  <w:szCs w:val="20"/>
                                  <w:lang w:val="uk-UA" w:eastAsia="ru-RU"/>
                                </w:rPr>
                                <w:t>ко</w:t>
                              </w:r>
                              <w:r>
                                <w:rPr>
                                  <w:rFonts w:ascii="Times New Roman" w:eastAsia="Times New Roman" w:hAnsi="Times New Roman"/>
                                  <w:szCs w:val="20"/>
                                  <w:lang w:val="uk-UA" w:eastAsia="ru-RU"/>
                                </w:rPr>
                                <w:t>логічні ради</w:t>
                              </w:r>
                            </w:p>
                            <w:p w14:paraId="4B122541" w14:textId="77777777" w:rsidR="000B3E39" w:rsidRDefault="000B3E39" w:rsidP="000B3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szCs w:val="20"/>
                                  <w:lang w:val="uk-UA" w:eastAsia="ru-RU"/>
                                </w:rPr>
                              </w:pPr>
                              <w:r>
                                <w:rPr>
                                  <w:rFonts w:ascii="Times New Roman" w:eastAsia="Times New Roman" w:hAnsi="Times New Roman"/>
                                  <w:szCs w:val="20"/>
                                  <w:lang w:val="uk-UA" w:eastAsia="ru-RU"/>
                                </w:rPr>
                                <w:t>- р</w:t>
                              </w:r>
                              <w:r w:rsidRPr="006648FE">
                                <w:rPr>
                                  <w:rFonts w:ascii="Times New Roman" w:eastAsia="Times New Roman" w:hAnsi="Times New Roman"/>
                                  <w:szCs w:val="20"/>
                                  <w:lang w:val="uk-UA" w:eastAsia="ru-RU"/>
                                </w:rPr>
                                <w:t>об</w:t>
                              </w:r>
                              <w:r>
                                <w:rPr>
                                  <w:rFonts w:ascii="Times New Roman" w:eastAsia="Times New Roman" w:hAnsi="Times New Roman"/>
                                  <w:szCs w:val="20"/>
                                  <w:lang w:val="uk-UA" w:eastAsia="ru-RU"/>
                                </w:rPr>
                                <w:t>очі групи</w:t>
                              </w:r>
                            </w:p>
                            <w:p w14:paraId="122C04DC" w14:textId="77777777" w:rsidR="000B3E39" w:rsidRPr="008B17C1" w:rsidRDefault="000B3E39" w:rsidP="000B3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szCs w:val="20"/>
                                  <w:lang w:val="uk-UA" w:eastAsia="ru-RU"/>
                                </w:rPr>
                              </w:pPr>
                              <w:r>
                                <w:rPr>
                                  <w:rFonts w:ascii="Times New Roman" w:eastAsia="Times New Roman" w:hAnsi="Times New Roman"/>
                                  <w:szCs w:val="20"/>
                                  <w:lang w:val="uk-UA" w:eastAsia="ru-RU"/>
                                </w:rPr>
                                <w:t>- с</w:t>
                              </w:r>
                              <w:r w:rsidRPr="006648FE">
                                <w:rPr>
                                  <w:rFonts w:ascii="Times New Roman" w:eastAsia="Times New Roman" w:hAnsi="Times New Roman"/>
                                  <w:szCs w:val="20"/>
                                  <w:lang w:val="uk-UA" w:eastAsia="ru-RU"/>
                                </w:rPr>
                                <w:t>пі</w:t>
                              </w:r>
                              <w:r>
                                <w:rPr>
                                  <w:rFonts w:ascii="Times New Roman" w:eastAsia="Times New Roman" w:hAnsi="Times New Roman"/>
                                  <w:szCs w:val="20"/>
                                  <w:lang w:val="uk-UA" w:eastAsia="ru-RU"/>
                                </w:rPr>
                                <w:t>льні проекти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Скругленный прямоугольник 40"/>
                        <wps:cNvSpPr/>
                        <wps:spPr>
                          <a:xfrm>
                            <a:off x="0" y="3338604"/>
                            <a:ext cx="2902008" cy="477405"/>
                          </a:xfrm>
                          <a:prstGeom prst="roundRect">
                            <a:avLst/>
                          </a:prstGeom>
                          <a:solidFill>
                            <a:sysClr val="window" lastClr="FFFFFF"/>
                          </a:solidFill>
                          <a:ln w="3175" cap="flat" cmpd="sng" algn="ctr">
                            <a:solidFill>
                              <a:sysClr val="windowText" lastClr="000000"/>
                            </a:solidFill>
                            <a:prstDash val="solid"/>
                          </a:ln>
                          <a:effectLst/>
                        </wps:spPr>
                        <wps:txbx>
                          <w:txbxContent>
                            <w:p w14:paraId="01FCF934" w14:textId="77777777" w:rsidR="000B3E39" w:rsidRDefault="000B3E39" w:rsidP="000B3E39">
                              <w:pPr>
                                <w:spacing w:after="0" w:line="240" w:lineRule="auto"/>
                                <w:jc w:val="center"/>
                                <w:rPr>
                                  <w:rFonts w:ascii="Times New Roman" w:hAnsi="Times New Roman"/>
                                  <w:lang w:val="uk-UA"/>
                                </w:rPr>
                              </w:pPr>
                              <w:r w:rsidRPr="005D0FD2">
                                <w:rPr>
                                  <w:rFonts w:ascii="Times New Roman" w:hAnsi="Times New Roman"/>
                                  <w:lang w:val="uk-UA"/>
                                </w:rPr>
                                <w:t xml:space="preserve">Громадські організації </w:t>
                              </w:r>
                            </w:p>
                            <w:p w14:paraId="60F0FC22" w14:textId="77777777" w:rsidR="000B3E39" w:rsidRDefault="000B3E39" w:rsidP="000B3E39">
                              <w:pPr>
                                <w:jc w:val="center"/>
                                <w:rPr>
                                  <w:rFonts w:ascii="Times New Roman" w:hAnsi="Times New Roman"/>
                                  <w:lang w:val="uk-UA"/>
                                </w:rPr>
                              </w:pPr>
                              <w:r>
                                <w:rPr>
                                  <w:rFonts w:ascii="Times New Roman" w:hAnsi="Times New Roman"/>
                                  <w:lang w:val="uk-UA"/>
                                </w:rPr>
                                <w:t>(контроль, адвокація)</w:t>
                              </w:r>
                            </w:p>
                            <w:p w14:paraId="18057FB2" w14:textId="77777777" w:rsidR="000B3E39" w:rsidRPr="005D0FD2" w:rsidRDefault="000B3E39" w:rsidP="000B3E39">
                              <w:pPr>
                                <w:jc w:val="center"/>
                                <w:rPr>
                                  <w:rFonts w:ascii="Times New Roman" w:hAnsi="Times New Roman"/>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Скругленный прямоугольник 42"/>
                        <wps:cNvSpPr/>
                        <wps:spPr>
                          <a:xfrm>
                            <a:off x="0" y="3899714"/>
                            <a:ext cx="2902008" cy="471055"/>
                          </a:xfrm>
                          <a:prstGeom prst="roundRect">
                            <a:avLst/>
                          </a:prstGeom>
                          <a:solidFill>
                            <a:sysClr val="window" lastClr="FFFFFF"/>
                          </a:solidFill>
                          <a:ln w="3175" cap="flat" cmpd="sng" algn="ctr">
                            <a:solidFill>
                              <a:sysClr val="windowText" lastClr="000000"/>
                            </a:solidFill>
                            <a:prstDash val="solid"/>
                          </a:ln>
                          <a:effectLst/>
                        </wps:spPr>
                        <wps:txbx>
                          <w:txbxContent>
                            <w:p w14:paraId="7CD08C74" w14:textId="77777777" w:rsidR="000B3E39" w:rsidRDefault="000B3E39" w:rsidP="000B3E39">
                              <w:pPr>
                                <w:spacing w:after="0" w:line="240" w:lineRule="auto"/>
                                <w:jc w:val="center"/>
                                <w:rPr>
                                  <w:rFonts w:ascii="Times New Roman" w:hAnsi="Times New Roman"/>
                                  <w:lang w:val="uk-UA"/>
                                </w:rPr>
                              </w:pPr>
                              <w:r>
                                <w:rPr>
                                  <w:rFonts w:ascii="Times New Roman" w:hAnsi="Times New Roman"/>
                                  <w:lang w:val="uk-UA"/>
                                </w:rPr>
                                <w:t>Інститути соціальної роботи</w:t>
                              </w:r>
                            </w:p>
                            <w:p w14:paraId="67A93B0B" w14:textId="77777777" w:rsidR="000B3E39" w:rsidRDefault="000B3E39" w:rsidP="000B3E39">
                              <w:pPr>
                                <w:spacing w:line="240" w:lineRule="auto"/>
                                <w:jc w:val="center"/>
                                <w:rPr>
                                  <w:rFonts w:ascii="Times New Roman" w:hAnsi="Times New Roman"/>
                                  <w:lang w:val="uk-UA"/>
                                </w:rPr>
                              </w:pPr>
                              <w:r>
                                <w:rPr>
                                  <w:rFonts w:ascii="Times New Roman" w:hAnsi="Times New Roman"/>
                                  <w:lang w:val="uk-UA"/>
                                </w:rPr>
                                <w:t>(робота з населенням)</w:t>
                              </w:r>
                            </w:p>
                            <w:p w14:paraId="624B0D67" w14:textId="77777777" w:rsidR="000B3E39" w:rsidRPr="005D0FD2" w:rsidRDefault="000B3E39" w:rsidP="000B3E39">
                              <w:pPr>
                                <w:jc w:val="center"/>
                                <w:rPr>
                                  <w:rFonts w:ascii="Times New Roman" w:hAnsi="Times New Roman"/>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Прямая со стрелкой 44"/>
                        <wps:cNvCnPr/>
                        <wps:spPr>
                          <a:xfrm>
                            <a:off x="2902527" y="3539495"/>
                            <a:ext cx="1275196" cy="275994"/>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6" name="Прямая со стрелкой 46"/>
                        <wps:cNvCnPr/>
                        <wps:spPr>
                          <a:xfrm flipV="1">
                            <a:off x="2895600" y="3816586"/>
                            <a:ext cx="1275080" cy="31940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7" name="Скругленный прямоугольник 47"/>
                        <wps:cNvSpPr/>
                        <wps:spPr>
                          <a:xfrm>
                            <a:off x="4177146" y="3539495"/>
                            <a:ext cx="1620520" cy="476885"/>
                          </a:xfrm>
                          <a:prstGeom prst="roundRect">
                            <a:avLst/>
                          </a:prstGeom>
                          <a:solidFill>
                            <a:sysClr val="window" lastClr="FFFFFF"/>
                          </a:solidFill>
                          <a:ln w="3175" cap="flat" cmpd="sng" algn="ctr">
                            <a:solidFill>
                              <a:sysClr val="windowText" lastClr="000000"/>
                            </a:solidFill>
                            <a:prstDash val="solid"/>
                          </a:ln>
                          <a:effectLst/>
                        </wps:spPr>
                        <wps:txbx>
                          <w:txbxContent>
                            <w:p w14:paraId="74E0D449" w14:textId="77777777" w:rsidR="000B3E39" w:rsidRDefault="000B3E39" w:rsidP="000B3E39">
                              <w:pPr>
                                <w:spacing w:after="0" w:line="240" w:lineRule="auto"/>
                                <w:jc w:val="center"/>
                                <w:rPr>
                                  <w:rFonts w:ascii="Times New Roman" w:hAnsi="Times New Roman"/>
                                  <w:lang w:val="uk-UA"/>
                                </w:rPr>
                              </w:pPr>
                              <w:r>
                                <w:rPr>
                                  <w:rFonts w:ascii="Times New Roman" w:hAnsi="Times New Roman"/>
                                  <w:lang w:val="uk-UA"/>
                                </w:rPr>
                                <w:t>Місцеві громади</w:t>
                              </w:r>
                            </w:p>
                            <w:p w14:paraId="703CE895" w14:textId="77777777" w:rsidR="000B3E39" w:rsidRDefault="000B3E39" w:rsidP="000B3E39">
                              <w:pPr>
                                <w:spacing w:after="0" w:line="240" w:lineRule="auto"/>
                                <w:jc w:val="center"/>
                                <w:rPr>
                                  <w:rFonts w:ascii="Times New Roman" w:hAnsi="Times New Roman"/>
                                  <w:lang w:val="uk-UA"/>
                                </w:rPr>
                              </w:pPr>
                              <w:r>
                                <w:rPr>
                                  <w:rFonts w:ascii="Times New Roman" w:hAnsi="Times New Roman"/>
                                  <w:lang w:val="uk-UA"/>
                                </w:rPr>
                                <w:t>(участь, контроль)</w:t>
                              </w:r>
                            </w:p>
                            <w:p w14:paraId="6BB383E7" w14:textId="77777777" w:rsidR="000B3E39" w:rsidRPr="005D0FD2" w:rsidRDefault="000B3E39" w:rsidP="000B3E39">
                              <w:pPr>
                                <w:jc w:val="center"/>
                                <w:rPr>
                                  <w:rFonts w:ascii="Times New Roman" w:hAnsi="Times New Roman"/>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Штриховая стрелка вправо 48"/>
                        <wps:cNvSpPr/>
                        <wps:spPr>
                          <a:xfrm rot="5400000">
                            <a:off x="2230582" y="2493477"/>
                            <a:ext cx="457200" cy="1510030"/>
                          </a:xfrm>
                          <a:prstGeom prst="stripedRightArrow">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Двойная стрелка влево/вправо 49"/>
                        <wps:cNvSpPr/>
                        <wps:spPr>
                          <a:xfrm rot="5400000">
                            <a:off x="-41563" y="3636476"/>
                            <a:ext cx="609600" cy="416387"/>
                          </a:xfrm>
                          <a:prstGeom prst="leftRightArrow">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C30811C" id="Группа 50" o:spid="_x0000_s1067" style="position:absolute;left:0;text-align:left;margin-left:5.15pt;margin-top:16.75pt;width:444.5pt;height:334.35pt;z-index:251748352;mso-width-relative:margin;mso-height-relative:margin" coordsize="58256,437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">
                <v:shape id="Капля 16" o:spid="_x0000_s1068" style="position:absolute;left:36368;top:1589;width:21888;height:13085;visibility:visible;mso-wrap-style:square;v-text-anchor:middle" coordsize="2188845,130844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" adj="-11796480,,5400" path="m,654223c,292906,489990,,1094423,l2188845,r,654223c2188845,1015540,1698855,1308446,1094422,1308446,489989,1308446,-1,1015540,-1,654223r1,xe" fillcolor="#bcbcbc">
                  <v:fill color2="#ededed" rotate="t" angle="180" colors="0 #bcbcbc;22938f #d0d0d0;1 #ededed" focus="100%" type="gradient"/>
                  <v:stroke joinstyle="miter"/>
                  <v:shadow on="t" color="black" opacity="24903f" origin=",.5" offset="0,.55556mm"/>
                  <v:formulas/>
                  <v:path arrowok="t" o:connecttype="custom" o:connectlocs="0,654223;1094423,0;2188845,0;2188845,654223;1094422,1308446;-1,654223;0,654223" o:connectangles="0,0,0,0,0,0,0" textboxrect="0,0,2188845,1308446"/>
                  <v:textbox>
                    <w:txbxContent>
                      <w:p w14:paraId="57C50C5D" w14:textId="77777777" w:rsidR="000B3E39" w:rsidRPr="006648FE" w:rsidRDefault="000B3E39" w:rsidP="000B3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b/>
                          </w:rPr>
                        </w:pPr>
                        <w:r w:rsidRPr="00946F4B">
                          <w:rPr>
                            <w:rFonts w:ascii="Times New Roman" w:eastAsia="Times New Roman" w:hAnsi="Times New Roman"/>
                            <w:sz w:val="24"/>
                            <w:szCs w:val="20"/>
                            <w:u w:val="single"/>
                            <w:lang w:val="uk-UA" w:eastAsia="ru-RU"/>
                          </w:rPr>
                          <w:t>Державні органи влади</w:t>
                        </w:r>
                        <w:r w:rsidRPr="00946F4B">
                          <w:rPr>
                            <w:rFonts w:ascii="Times New Roman" w:eastAsia="Times New Roman" w:hAnsi="Times New Roman"/>
                            <w:sz w:val="24"/>
                            <w:szCs w:val="20"/>
                            <w:lang w:val="uk-UA" w:eastAsia="ru-RU"/>
                          </w:rPr>
                          <w:t xml:space="preserve">          </w:t>
                        </w:r>
                        <w:r w:rsidRPr="006648FE">
                          <w:rPr>
                            <w:rFonts w:ascii="Times New Roman" w:eastAsia="Times New Roman" w:hAnsi="Times New Roman"/>
                            <w:szCs w:val="20"/>
                            <w:lang w:val="uk-UA" w:eastAsia="ru-RU"/>
                          </w:rPr>
                          <w:t xml:space="preserve">(регулювання, контроль,     </w:t>
                        </w:r>
                        <w:r w:rsidRPr="00946F4B">
                          <w:rPr>
                            <w:rFonts w:ascii="Times New Roman" w:eastAsia="Times New Roman" w:hAnsi="Times New Roman"/>
                            <w:szCs w:val="20"/>
                            <w:lang w:val="uk-UA" w:eastAsia="ru-RU"/>
                          </w:rPr>
                          <w:t>фінансування)</w:t>
                        </w:r>
                        <w:r w:rsidRPr="006648FE">
                          <w:rPr>
                            <w:rFonts w:ascii="Times New Roman" w:eastAsia="Times New Roman" w:hAnsi="Times New Roman"/>
                            <w:b/>
                            <w:szCs w:val="20"/>
                            <w:lang w:val="uk-UA" w:eastAsia="ru-RU"/>
                          </w:rPr>
                          <w:t xml:space="preserve">                    </w:t>
                        </w:r>
                      </w:p>
                    </w:txbxContent>
                  </v:textbox>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Выгнутая влево стрелка 21" o:spid="_x0000_s1069" type="#_x0000_t102" style="position:absolute;left:29198;top:1763;width:10883;height:7357;rotation:510924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" adj="10800,18900,17950" fillcolor="window" strokecolor="windowText" strokeweight="2pt"/>
                <v:shape id="Выгнутая вправо стрелка 30" o:spid="_x0000_s1070" type="#_x0000_t103" style="position:absolute;left:36333;top:12777;width:7086;height:7620;rotation:403004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" adj="11556,19089,5400" fillcolor="window" strokecolor="windowText" strokeweight="2pt"/>
                <v:oval id="Овал 35" o:spid="_x0000_s1071" style="position:absolute;left:14339;top:9625;width:23965;height:63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" fillcolor="window" strokecolor="windowText" strokeweight=".25pt">
                  <v:textbox>
                    <w:txbxContent>
                      <w:p w14:paraId="47C93FF5" w14:textId="77777777" w:rsidR="000B3E39" w:rsidRPr="006648FE" w:rsidRDefault="000B3E39" w:rsidP="000B3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sz w:val="24"/>
                            <w:szCs w:val="20"/>
                            <w:lang w:val="uk-UA" w:eastAsia="ru-RU"/>
                          </w:rPr>
                        </w:pPr>
                        <w:r w:rsidRPr="006648FE">
                          <w:rPr>
                            <w:rFonts w:ascii="Times New Roman" w:eastAsia="Times New Roman" w:hAnsi="Times New Roman"/>
                            <w:sz w:val="24"/>
                            <w:szCs w:val="20"/>
                            <w:lang w:val="uk-UA" w:eastAsia="ru-RU"/>
                          </w:rPr>
                          <w:t>Нормативна база</w:t>
                        </w:r>
                      </w:p>
                      <w:p w14:paraId="0EA7751F" w14:textId="77777777" w:rsidR="000B3E39" w:rsidRPr="006648FE" w:rsidRDefault="000B3E39" w:rsidP="000B3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sz w:val="24"/>
                            <w:szCs w:val="20"/>
                            <w:lang w:val="uk-UA" w:eastAsia="ru-RU"/>
                          </w:rPr>
                        </w:pPr>
                        <w:r w:rsidRPr="006648FE">
                          <w:rPr>
                            <w:rFonts w:ascii="Times New Roman" w:eastAsia="Times New Roman" w:hAnsi="Times New Roman"/>
                            <w:sz w:val="24"/>
                            <w:szCs w:val="20"/>
                            <w:lang w:val="uk-UA" w:eastAsia="ru-RU"/>
                          </w:rPr>
                          <w:t>Фінансування</w:t>
                        </w:r>
                      </w:p>
                      <w:p w14:paraId="4944D4F1" w14:textId="77777777" w:rsidR="000B3E39" w:rsidRDefault="000B3E39" w:rsidP="000B3E39">
                        <w:pPr>
                          <w:jc w:val="center"/>
                        </w:pPr>
                      </w:p>
                    </w:txbxContent>
                  </v:textbox>
                </v:oval>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36" o:spid="_x0000_s1072" type="#_x0000_t68" style="position:absolute;left:19327;top:14266;width:2908;height:6490;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" adj="4840" fillcolor="#bcbcbc">
                  <v:fill color2="#ededed" rotate="t" angle="180" colors="0 #bcbcbc;22938f #d0d0d0;1 #ededed" focus="100%" type="gradient"/>
                  <v:shadow on="t" color="black" opacity="24903f" origin=",.5" offset="0,.55556mm"/>
                </v:shape>
                <v:shape id="Стрелка вверх 37" o:spid="_x0000_s1073" type="#_x0000_t68" style="position:absolute;left:25630;top:14751;width:2909;height:5956;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" adj="5273" fillcolor="#bcbcbc">
                  <v:fill color2="#ededed" rotate="t" angle="180" colors="0 #bcbcbc;22938f #d0d0d0;1 #ededed" focus="100%" type="gradient"/>
                  <v:shadow on="t" color="black" opacity="24903f" origin=",.5" offset="0,.55556mm"/>
                </v:shape>
                <v:shape id="Стрелка вверх 38" o:spid="_x0000_s1074" type="#_x0000_t68" style="position:absolute;left:31242;top:14682;width:2908;height:6071;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" adj="5174" fillcolor="#bcbcbc">
                  <v:fill color2="#ededed" rotate="t" angle="180" colors="0 #bcbcbc;22938f #d0d0d0;1 #ededed" focus="100%" type="gradient"/>
                  <v:shadow on="t" color="black" opacity="24903f" origin=",.5" offset="0,.55556mm"/>
                </v:shape>
                <v:roundrect id="Скругленный прямоугольник 39" o:spid="_x0000_s1075" style="position:absolute;left:17733;top:20847;width:17660;height:1038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" fillcolor="window" strokecolor="windowText" strokeweight=".25pt">
                  <v:textbox>
                    <w:txbxContent>
                      <w:p w14:paraId="450C9244" w14:textId="77777777" w:rsidR="000B3E39" w:rsidRPr="006648FE" w:rsidRDefault="000B3E39" w:rsidP="000B3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szCs w:val="20"/>
                            <w:lang w:val="uk-UA" w:eastAsia="ru-RU"/>
                          </w:rPr>
                        </w:pPr>
                        <w:r w:rsidRPr="006648FE">
                          <w:rPr>
                            <w:rFonts w:ascii="Times New Roman" w:eastAsia="Times New Roman" w:hAnsi="Times New Roman"/>
                            <w:szCs w:val="20"/>
                            <w:lang w:val="uk-UA" w:eastAsia="ru-RU"/>
                          </w:rPr>
                          <w:t>Координаці</w:t>
                        </w:r>
                        <w:r>
                          <w:rPr>
                            <w:rFonts w:ascii="Times New Roman" w:eastAsia="Times New Roman" w:hAnsi="Times New Roman"/>
                            <w:szCs w:val="20"/>
                            <w:lang w:val="uk-UA" w:eastAsia="ru-RU"/>
                          </w:rPr>
                          <w:t>йні механізми:</w:t>
                        </w:r>
                      </w:p>
                      <w:p w14:paraId="0E541765" w14:textId="77777777" w:rsidR="000B3E39" w:rsidRPr="006648FE" w:rsidRDefault="000B3E39" w:rsidP="000B3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szCs w:val="20"/>
                            <w:lang w:val="uk-UA" w:eastAsia="ru-RU"/>
                          </w:rPr>
                        </w:pPr>
                        <w:r>
                          <w:rPr>
                            <w:rFonts w:ascii="Times New Roman" w:eastAsia="Times New Roman" w:hAnsi="Times New Roman"/>
                            <w:szCs w:val="20"/>
                            <w:lang w:val="uk-UA" w:eastAsia="ru-RU"/>
                          </w:rPr>
                          <w:t>- е</w:t>
                        </w:r>
                        <w:r w:rsidRPr="006648FE">
                          <w:rPr>
                            <w:rFonts w:ascii="Times New Roman" w:eastAsia="Times New Roman" w:hAnsi="Times New Roman"/>
                            <w:szCs w:val="20"/>
                            <w:lang w:val="uk-UA" w:eastAsia="ru-RU"/>
                          </w:rPr>
                          <w:t>ко</w:t>
                        </w:r>
                        <w:r>
                          <w:rPr>
                            <w:rFonts w:ascii="Times New Roman" w:eastAsia="Times New Roman" w:hAnsi="Times New Roman"/>
                            <w:szCs w:val="20"/>
                            <w:lang w:val="uk-UA" w:eastAsia="ru-RU"/>
                          </w:rPr>
                          <w:t>логічні ради</w:t>
                        </w:r>
                      </w:p>
                      <w:p w14:paraId="4B122541" w14:textId="77777777" w:rsidR="000B3E39" w:rsidRDefault="000B3E39" w:rsidP="000B3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szCs w:val="20"/>
                            <w:lang w:val="uk-UA" w:eastAsia="ru-RU"/>
                          </w:rPr>
                        </w:pPr>
                        <w:r>
                          <w:rPr>
                            <w:rFonts w:ascii="Times New Roman" w:eastAsia="Times New Roman" w:hAnsi="Times New Roman"/>
                            <w:szCs w:val="20"/>
                            <w:lang w:val="uk-UA" w:eastAsia="ru-RU"/>
                          </w:rPr>
                          <w:t>- р</w:t>
                        </w:r>
                        <w:r w:rsidRPr="006648FE">
                          <w:rPr>
                            <w:rFonts w:ascii="Times New Roman" w:eastAsia="Times New Roman" w:hAnsi="Times New Roman"/>
                            <w:szCs w:val="20"/>
                            <w:lang w:val="uk-UA" w:eastAsia="ru-RU"/>
                          </w:rPr>
                          <w:t>об</w:t>
                        </w:r>
                        <w:r>
                          <w:rPr>
                            <w:rFonts w:ascii="Times New Roman" w:eastAsia="Times New Roman" w:hAnsi="Times New Roman"/>
                            <w:szCs w:val="20"/>
                            <w:lang w:val="uk-UA" w:eastAsia="ru-RU"/>
                          </w:rPr>
                          <w:t>очі групи</w:t>
                        </w:r>
                      </w:p>
                      <w:p w14:paraId="122C04DC" w14:textId="77777777" w:rsidR="000B3E39" w:rsidRPr="008B17C1" w:rsidRDefault="000B3E39" w:rsidP="000B3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szCs w:val="20"/>
                            <w:lang w:val="uk-UA" w:eastAsia="ru-RU"/>
                          </w:rPr>
                        </w:pPr>
                        <w:r>
                          <w:rPr>
                            <w:rFonts w:ascii="Times New Roman" w:eastAsia="Times New Roman" w:hAnsi="Times New Roman"/>
                            <w:szCs w:val="20"/>
                            <w:lang w:val="uk-UA" w:eastAsia="ru-RU"/>
                          </w:rPr>
                          <w:t>- с</w:t>
                        </w:r>
                        <w:r w:rsidRPr="006648FE">
                          <w:rPr>
                            <w:rFonts w:ascii="Times New Roman" w:eastAsia="Times New Roman" w:hAnsi="Times New Roman"/>
                            <w:szCs w:val="20"/>
                            <w:lang w:val="uk-UA" w:eastAsia="ru-RU"/>
                          </w:rPr>
                          <w:t>пі</w:t>
                        </w:r>
                        <w:r>
                          <w:rPr>
                            <w:rFonts w:ascii="Times New Roman" w:eastAsia="Times New Roman" w:hAnsi="Times New Roman"/>
                            <w:szCs w:val="20"/>
                            <w:lang w:val="uk-UA" w:eastAsia="ru-RU"/>
                          </w:rPr>
                          <w:t>льні проекти</w:t>
                        </w:r>
                      </w:p>
                    </w:txbxContent>
                  </v:textbox>
                </v:roundrect>
                <v:roundrect id="Скругленный прямоугольник 40" o:spid="_x0000_s1076" style="position:absolute;top:33386;width:29020;height:477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" fillcolor="window" strokecolor="windowText" strokeweight=".25pt">
                  <v:textbox>
                    <w:txbxContent>
                      <w:p w14:paraId="01FCF934" w14:textId="77777777" w:rsidR="000B3E39" w:rsidRDefault="000B3E39" w:rsidP="000B3E39">
                        <w:pPr>
                          <w:spacing w:after="0" w:line="240" w:lineRule="auto"/>
                          <w:jc w:val="center"/>
                          <w:rPr>
                            <w:rFonts w:ascii="Times New Roman" w:hAnsi="Times New Roman"/>
                            <w:lang w:val="uk-UA"/>
                          </w:rPr>
                        </w:pPr>
                        <w:r w:rsidRPr="005D0FD2">
                          <w:rPr>
                            <w:rFonts w:ascii="Times New Roman" w:hAnsi="Times New Roman"/>
                            <w:lang w:val="uk-UA"/>
                          </w:rPr>
                          <w:t xml:space="preserve">Громадські організації </w:t>
                        </w:r>
                      </w:p>
                      <w:p w14:paraId="60F0FC22" w14:textId="77777777" w:rsidR="000B3E39" w:rsidRDefault="000B3E39" w:rsidP="000B3E39">
                        <w:pPr>
                          <w:jc w:val="center"/>
                          <w:rPr>
                            <w:rFonts w:ascii="Times New Roman" w:hAnsi="Times New Roman"/>
                            <w:lang w:val="uk-UA"/>
                          </w:rPr>
                        </w:pPr>
                        <w:r>
                          <w:rPr>
                            <w:rFonts w:ascii="Times New Roman" w:hAnsi="Times New Roman"/>
                            <w:lang w:val="uk-UA"/>
                          </w:rPr>
                          <w:t>(контроль, адвокація)</w:t>
                        </w:r>
                      </w:p>
                      <w:p w14:paraId="18057FB2" w14:textId="77777777" w:rsidR="000B3E39" w:rsidRPr="005D0FD2" w:rsidRDefault="000B3E39" w:rsidP="000B3E39">
                        <w:pPr>
                          <w:jc w:val="center"/>
                          <w:rPr>
                            <w:rFonts w:ascii="Times New Roman" w:hAnsi="Times New Roman"/>
                            <w:lang w:val="uk-UA"/>
                          </w:rPr>
                        </w:pPr>
                      </w:p>
                    </w:txbxContent>
                  </v:textbox>
                </v:roundrect>
                <v:roundrect id="Скругленный прямоугольник 42" o:spid="_x0000_s1077" style="position:absolute;top:38997;width:29020;height:47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" fillcolor="window" strokecolor="windowText" strokeweight=".25pt">
                  <v:textbox>
                    <w:txbxContent>
                      <w:p w14:paraId="7CD08C74" w14:textId="77777777" w:rsidR="000B3E39" w:rsidRDefault="000B3E39" w:rsidP="000B3E39">
                        <w:pPr>
                          <w:spacing w:after="0" w:line="240" w:lineRule="auto"/>
                          <w:jc w:val="center"/>
                          <w:rPr>
                            <w:rFonts w:ascii="Times New Roman" w:hAnsi="Times New Roman"/>
                            <w:lang w:val="uk-UA"/>
                          </w:rPr>
                        </w:pPr>
                        <w:r>
                          <w:rPr>
                            <w:rFonts w:ascii="Times New Roman" w:hAnsi="Times New Roman"/>
                            <w:lang w:val="uk-UA"/>
                          </w:rPr>
                          <w:t>Інститути соціальної роботи</w:t>
                        </w:r>
                      </w:p>
                      <w:p w14:paraId="67A93B0B" w14:textId="77777777" w:rsidR="000B3E39" w:rsidRDefault="000B3E39" w:rsidP="000B3E39">
                        <w:pPr>
                          <w:spacing w:line="240" w:lineRule="auto"/>
                          <w:jc w:val="center"/>
                          <w:rPr>
                            <w:rFonts w:ascii="Times New Roman" w:hAnsi="Times New Roman"/>
                            <w:lang w:val="uk-UA"/>
                          </w:rPr>
                        </w:pPr>
                        <w:r>
                          <w:rPr>
                            <w:rFonts w:ascii="Times New Roman" w:hAnsi="Times New Roman"/>
                            <w:lang w:val="uk-UA"/>
                          </w:rPr>
                          <w:t>(робота з населенням)</w:t>
                        </w:r>
                      </w:p>
                      <w:p w14:paraId="624B0D67" w14:textId="77777777" w:rsidR="000B3E39" w:rsidRPr="005D0FD2" w:rsidRDefault="000B3E39" w:rsidP="000B3E39">
                        <w:pPr>
                          <w:jc w:val="center"/>
                          <w:rPr>
                            <w:rFonts w:ascii="Times New Roman" w:hAnsi="Times New Roman"/>
                            <w:lang w:val="uk-UA"/>
                          </w:rPr>
                        </w:pPr>
                      </w:p>
                    </w:txbxContent>
                  </v:textbox>
                </v:roundrect>
                <v:shapetype id="_x0000_t32" coordsize="21600,21600" o:spt="32" o:oned="t" path="m,l21600,21600e" filled="f">
                  <v:path arrowok="t" fillok="f" o:connecttype="none"/>
                  <o:lock v:ext="edit" shapetype="t"/>
                </v:shapetype>
                <v:shape id="Прямая со стрелкой 44" o:spid="_x0000_s1078" type="#_x0000_t32" style="position:absolute;left:29025;top:35394;width:12752;height:27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">
                  <v:stroke endarrow="open"/>
                </v:shape>
                <v:shape id="Прямая со стрелкой 46" o:spid="_x0000_s1079" type="#_x0000_t32" style="position:absolute;left:28956;top:38165;width:12750;height:319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">
                  <v:stroke endarrow="open"/>
                </v:shape>
                <v:roundrect id="Скругленный прямоугольник 47" o:spid="_x0000_s1080" style="position:absolute;left:41771;top:35394;width:16205;height:476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" fillcolor="window" strokecolor="windowText" strokeweight=".25pt">
                  <v:textbox>
                    <w:txbxContent>
                      <w:p w14:paraId="74E0D449" w14:textId="77777777" w:rsidR="000B3E39" w:rsidRDefault="000B3E39" w:rsidP="000B3E39">
                        <w:pPr>
                          <w:spacing w:after="0" w:line="240" w:lineRule="auto"/>
                          <w:jc w:val="center"/>
                          <w:rPr>
                            <w:rFonts w:ascii="Times New Roman" w:hAnsi="Times New Roman"/>
                            <w:lang w:val="uk-UA"/>
                          </w:rPr>
                        </w:pPr>
                        <w:r>
                          <w:rPr>
                            <w:rFonts w:ascii="Times New Roman" w:hAnsi="Times New Roman"/>
                            <w:lang w:val="uk-UA"/>
                          </w:rPr>
                          <w:t>Місцеві громади</w:t>
                        </w:r>
                      </w:p>
                      <w:p w14:paraId="703CE895" w14:textId="77777777" w:rsidR="000B3E39" w:rsidRDefault="000B3E39" w:rsidP="000B3E39">
                        <w:pPr>
                          <w:spacing w:after="0" w:line="240" w:lineRule="auto"/>
                          <w:jc w:val="center"/>
                          <w:rPr>
                            <w:rFonts w:ascii="Times New Roman" w:hAnsi="Times New Roman"/>
                            <w:lang w:val="uk-UA"/>
                          </w:rPr>
                        </w:pPr>
                        <w:r>
                          <w:rPr>
                            <w:rFonts w:ascii="Times New Roman" w:hAnsi="Times New Roman"/>
                            <w:lang w:val="uk-UA"/>
                          </w:rPr>
                          <w:t>(участь, контроль)</w:t>
                        </w:r>
                      </w:p>
                      <w:p w14:paraId="6BB383E7" w14:textId="77777777" w:rsidR="000B3E39" w:rsidRPr="005D0FD2" w:rsidRDefault="000B3E39" w:rsidP="000B3E39">
                        <w:pPr>
                          <w:jc w:val="center"/>
                          <w:rPr>
                            <w:rFonts w:ascii="Times New Roman" w:hAnsi="Times New Roman"/>
                            <w:lang w:val="uk-UA"/>
                          </w:rPr>
                        </w:pPr>
                      </w:p>
                    </w:txbxContent>
                  </v:textbox>
                </v:roundrect>
                <v:shape id="Штриховая стрелка вправо 48" o:spid="_x0000_s1081" type="#_x0000_t93" style="position:absolute;left:22305;top:24934;width:4572;height:151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" adj="10800" fillcolor="#bcbcbc">
                  <v:fill color2="#ededed" rotate="t" angle="180" colors="0 #bcbcbc;22938f #d0d0d0;1 #ededed" focus="100%" type="gradient"/>
                  <v:shadow on="t" color="black" opacity="24903f" origin=",.5" offset="0,.55556mm"/>
                </v:shape>
                <v:shape id="Двойная стрелка влево/вправо 49" o:spid="_x0000_s1082" type="#_x0000_t69" style="position:absolute;left:-416;top:36364;width:6096;height:416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" adj="7377" fillcolor="#bcbcbc">
                  <v:fill color2="#ededed" rotate="t" angle="180" colors="0 #bcbcbc;22938f #d0d0d0;1 #ededed" focus="100%" type="gradient"/>
                  <v:shadow on="t" color="black" opacity="24903f" origin=",.5" offset="0,.55556mm"/>
                </v:shape>
              </v:group>
            </w:pict>
          </mc:Fallback>
        </mc:AlternateContent>
      </w:r>
    </w:p>
    <w:p w14:paraId="03A58521" w14:textId="77777777" w:rsidR="00DF4985" w:rsidRDefault="00DF4985" w:rsidP="00011BFE">
      <w:pPr>
        <w:spacing w:after="0" w:line="360" w:lineRule="auto"/>
        <w:ind w:firstLine="709"/>
        <w:jc w:val="both"/>
        <w:rPr>
          <w:rFonts w:ascii="Times New Roman" w:eastAsia="Times New Roman" w:hAnsi="Times New Roman"/>
          <w:sz w:val="28"/>
          <w:szCs w:val="24"/>
          <w:lang w:val="uk-UA" w:eastAsia="ru-RU"/>
        </w:rPr>
      </w:pPr>
    </w:p>
    <w:p w14:paraId="7FF0F88F" w14:textId="77777777" w:rsidR="00DF4985" w:rsidRDefault="00DF4985" w:rsidP="00011BFE">
      <w:pPr>
        <w:spacing w:after="0" w:line="360" w:lineRule="auto"/>
        <w:ind w:firstLine="709"/>
        <w:jc w:val="both"/>
        <w:rPr>
          <w:rFonts w:ascii="Times New Roman" w:eastAsia="Times New Roman" w:hAnsi="Times New Roman"/>
          <w:sz w:val="28"/>
          <w:szCs w:val="24"/>
          <w:lang w:val="uk-UA" w:eastAsia="ru-RU"/>
        </w:rPr>
      </w:pPr>
    </w:p>
    <w:p w14:paraId="5A7C8148" w14:textId="77777777" w:rsidR="00DF4985" w:rsidRDefault="00DF4985" w:rsidP="00011BFE">
      <w:pPr>
        <w:spacing w:after="0" w:line="360" w:lineRule="auto"/>
        <w:ind w:firstLine="709"/>
        <w:jc w:val="both"/>
        <w:rPr>
          <w:rFonts w:ascii="Times New Roman" w:eastAsia="Times New Roman" w:hAnsi="Times New Roman"/>
          <w:sz w:val="28"/>
          <w:szCs w:val="24"/>
          <w:lang w:val="uk-UA" w:eastAsia="ru-RU"/>
        </w:rPr>
      </w:pPr>
    </w:p>
    <w:p w14:paraId="75788065" w14:textId="77777777" w:rsidR="00DF4985" w:rsidRDefault="00DF4985" w:rsidP="00011BFE">
      <w:pPr>
        <w:spacing w:after="0" w:line="360" w:lineRule="auto"/>
        <w:ind w:firstLine="709"/>
        <w:jc w:val="both"/>
        <w:rPr>
          <w:rFonts w:ascii="Times New Roman" w:eastAsia="Times New Roman" w:hAnsi="Times New Roman"/>
          <w:sz w:val="28"/>
          <w:szCs w:val="24"/>
          <w:lang w:val="uk-UA" w:eastAsia="ru-RU"/>
        </w:rPr>
      </w:pPr>
    </w:p>
    <w:p w14:paraId="2AE28958" w14:textId="77777777" w:rsidR="00DF4985" w:rsidRDefault="00DF4985" w:rsidP="00011BFE">
      <w:pPr>
        <w:spacing w:after="0" w:line="360" w:lineRule="auto"/>
        <w:ind w:firstLine="709"/>
        <w:jc w:val="both"/>
        <w:rPr>
          <w:rFonts w:ascii="Times New Roman" w:eastAsia="Times New Roman" w:hAnsi="Times New Roman"/>
          <w:sz w:val="28"/>
          <w:szCs w:val="24"/>
          <w:lang w:val="uk-UA" w:eastAsia="ru-RU"/>
        </w:rPr>
      </w:pPr>
    </w:p>
    <w:p w14:paraId="4FBBC91D" w14:textId="77777777" w:rsidR="00DF4985" w:rsidRDefault="00DF4985" w:rsidP="00011BFE">
      <w:pPr>
        <w:spacing w:after="0" w:line="360" w:lineRule="auto"/>
        <w:ind w:firstLine="709"/>
        <w:jc w:val="both"/>
        <w:rPr>
          <w:rFonts w:ascii="Times New Roman" w:eastAsia="Times New Roman" w:hAnsi="Times New Roman"/>
          <w:sz w:val="28"/>
          <w:szCs w:val="24"/>
          <w:lang w:val="uk-UA" w:eastAsia="ru-RU"/>
        </w:rPr>
      </w:pPr>
    </w:p>
    <w:p w14:paraId="721F36B2" w14:textId="77777777" w:rsidR="00DF4985" w:rsidRDefault="00DF4985" w:rsidP="00011BFE">
      <w:pPr>
        <w:spacing w:after="0" w:line="360" w:lineRule="auto"/>
        <w:ind w:firstLine="709"/>
        <w:jc w:val="both"/>
        <w:rPr>
          <w:rFonts w:ascii="Times New Roman" w:eastAsia="Times New Roman" w:hAnsi="Times New Roman"/>
          <w:sz w:val="28"/>
          <w:szCs w:val="24"/>
          <w:lang w:val="uk-UA" w:eastAsia="ru-RU"/>
        </w:rPr>
      </w:pPr>
    </w:p>
    <w:p w14:paraId="328250B6" w14:textId="77777777" w:rsidR="00DF4985" w:rsidRDefault="00DF4985" w:rsidP="00011BFE">
      <w:pPr>
        <w:spacing w:after="0" w:line="360" w:lineRule="auto"/>
        <w:ind w:firstLine="709"/>
        <w:jc w:val="both"/>
        <w:rPr>
          <w:rFonts w:ascii="Times New Roman" w:eastAsia="Times New Roman" w:hAnsi="Times New Roman"/>
          <w:sz w:val="28"/>
          <w:szCs w:val="24"/>
          <w:lang w:val="uk-UA" w:eastAsia="ru-RU"/>
        </w:rPr>
      </w:pPr>
    </w:p>
    <w:p w14:paraId="4C5F2E4F" w14:textId="77777777" w:rsidR="00DF4985" w:rsidRDefault="00DF4985" w:rsidP="00011BFE">
      <w:pPr>
        <w:spacing w:after="0" w:line="360" w:lineRule="auto"/>
        <w:ind w:firstLine="709"/>
        <w:jc w:val="both"/>
        <w:rPr>
          <w:rFonts w:ascii="Times New Roman" w:eastAsia="Times New Roman" w:hAnsi="Times New Roman"/>
          <w:sz w:val="28"/>
          <w:szCs w:val="24"/>
          <w:lang w:val="uk-UA" w:eastAsia="ru-RU"/>
        </w:rPr>
      </w:pPr>
    </w:p>
    <w:p w14:paraId="7A805E85" w14:textId="77777777" w:rsidR="00DF4985" w:rsidRDefault="00DF4985" w:rsidP="00011BFE">
      <w:pPr>
        <w:spacing w:after="0" w:line="360" w:lineRule="auto"/>
        <w:ind w:firstLine="709"/>
        <w:jc w:val="both"/>
        <w:rPr>
          <w:rFonts w:ascii="Times New Roman" w:eastAsia="Times New Roman" w:hAnsi="Times New Roman"/>
          <w:sz w:val="28"/>
          <w:szCs w:val="24"/>
          <w:lang w:val="uk-UA" w:eastAsia="ru-RU"/>
        </w:rPr>
      </w:pPr>
    </w:p>
    <w:p w14:paraId="29B6FBA5" w14:textId="77777777" w:rsidR="00DF4985" w:rsidRDefault="00DF4985" w:rsidP="00011BFE">
      <w:pPr>
        <w:spacing w:after="0" w:line="360" w:lineRule="auto"/>
        <w:ind w:firstLine="709"/>
        <w:jc w:val="both"/>
        <w:rPr>
          <w:rFonts w:ascii="Times New Roman" w:eastAsia="Times New Roman" w:hAnsi="Times New Roman"/>
          <w:sz w:val="28"/>
          <w:szCs w:val="24"/>
          <w:lang w:val="uk-UA" w:eastAsia="ru-RU"/>
        </w:rPr>
      </w:pPr>
    </w:p>
    <w:p w14:paraId="6BE0AEFF" w14:textId="77777777" w:rsidR="00DF4985" w:rsidRDefault="00DF4985" w:rsidP="00011BFE">
      <w:pPr>
        <w:spacing w:after="0" w:line="360" w:lineRule="auto"/>
        <w:ind w:firstLine="709"/>
        <w:jc w:val="both"/>
        <w:rPr>
          <w:rFonts w:ascii="Times New Roman" w:eastAsia="Times New Roman" w:hAnsi="Times New Roman"/>
          <w:sz w:val="28"/>
          <w:szCs w:val="24"/>
          <w:lang w:val="uk-UA" w:eastAsia="ru-RU"/>
        </w:rPr>
      </w:pPr>
    </w:p>
    <w:p w14:paraId="25A66679" w14:textId="77777777" w:rsidR="00DF4985" w:rsidRDefault="00DF4985" w:rsidP="00011BFE">
      <w:pPr>
        <w:spacing w:after="0" w:line="360" w:lineRule="auto"/>
        <w:ind w:firstLine="709"/>
        <w:jc w:val="both"/>
        <w:rPr>
          <w:rFonts w:ascii="Times New Roman" w:eastAsia="Times New Roman" w:hAnsi="Times New Roman"/>
          <w:sz w:val="28"/>
          <w:szCs w:val="24"/>
          <w:lang w:val="uk-UA" w:eastAsia="ru-RU"/>
        </w:rPr>
      </w:pPr>
    </w:p>
    <w:p w14:paraId="7BB5F0EB" w14:textId="77777777" w:rsidR="00DF4985" w:rsidRDefault="00DF4985" w:rsidP="00DF4985">
      <w:pPr>
        <w:spacing w:after="0" w:line="360" w:lineRule="auto"/>
        <w:ind w:firstLine="709"/>
        <w:rPr>
          <w:rFonts w:ascii="Times New Roman" w:hAnsi="Times New Roman"/>
          <w:sz w:val="28"/>
          <w:lang w:val="uk-UA"/>
        </w:rPr>
      </w:pPr>
    </w:p>
    <w:p w14:paraId="0DE853B9" w14:textId="77777777" w:rsidR="00DF4985" w:rsidRPr="00FE68ED" w:rsidRDefault="00DF4985" w:rsidP="00DF4985">
      <w:pPr>
        <w:spacing w:after="0" w:line="360" w:lineRule="auto"/>
        <w:ind w:firstLine="709"/>
        <w:rPr>
          <w:rFonts w:ascii="Times New Roman" w:hAnsi="Times New Roman"/>
          <w:b/>
          <w:sz w:val="28"/>
          <w:lang w:val="uk-UA"/>
        </w:rPr>
      </w:pPr>
      <w:r w:rsidRPr="00FE68ED">
        <w:rPr>
          <w:rFonts w:ascii="Times New Roman" w:hAnsi="Times New Roman"/>
          <w:b/>
          <w:sz w:val="28"/>
          <w:lang w:val="uk-UA"/>
        </w:rPr>
        <w:t>Рис. 2.</w:t>
      </w:r>
      <w:r w:rsidR="00FE68ED" w:rsidRPr="00FE68ED">
        <w:rPr>
          <w:rFonts w:ascii="Times New Roman" w:hAnsi="Times New Roman"/>
          <w:b/>
          <w:sz w:val="28"/>
          <w:lang w:val="uk-UA"/>
        </w:rPr>
        <w:t>4</w:t>
      </w:r>
      <w:r w:rsidRPr="00FE68ED">
        <w:rPr>
          <w:rFonts w:ascii="Times New Roman" w:hAnsi="Times New Roman"/>
          <w:b/>
          <w:sz w:val="28"/>
          <w:lang w:val="uk-UA"/>
        </w:rPr>
        <w:t>. Взаємодія учасників екологічної безпеки</w:t>
      </w:r>
    </w:p>
    <w:p w14:paraId="24E0867F" w14:textId="77777777" w:rsidR="00DF4985" w:rsidRDefault="00DF4985" w:rsidP="00011BFE">
      <w:pPr>
        <w:spacing w:after="0" w:line="360" w:lineRule="auto"/>
        <w:ind w:firstLine="709"/>
        <w:jc w:val="both"/>
        <w:rPr>
          <w:rFonts w:ascii="Times New Roman" w:eastAsia="Times New Roman" w:hAnsi="Times New Roman"/>
          <w:sz w:val="28"/>
          <w:szCs w:val="24"/>
          <w:lang w:val="uk-UA" w:eastAsia="ru-RU"/>
        </w:rPr>
      </w:pPr>
    </w:p>
    <w:p w14:paraId="54948902" w14:textId="77777777" w:rsidR="00011BFE" w:rsidRPr="00633E79" w:rsidRDefault="00011BFE" w:rsidP="00011BFE">
      <w:pPr>
        <w:spacing w:after="0" w:line="360" w:lineRule="auto"/>
        <w:ind w:firstLine="709"/>
        <w:jc w:val="both"/>
        <w:rPr>
          <w:rFonts w:ascii="Times New Roman" w:eastAsia="Times New Roman" w:hAnsi="Times New Roman"/>
          <w:sz w:val="28"/>
          <w:szCs w:val="24"/>
          <w:lang w:val="uk-UA" w:eastAsia="ru-RU"/>
        </w:rPr>
      </w:pPr>
      <w:r w:rsidRPr="00DF4985">
        <w:rPr>
          <w:rFonts w:ascii="Times New Roman" w:eastAsia="Times New Roman" w:hAnsi="Times New Roman"/>
          <w:sz w:val="28"/>
          <w:szCs w:val="24"/>
          <w:lang w:val="uk-UA" w:eastAsia="ru-RU"/>
        </w:rPr>
        <w:t xml:space="preserve">Інституціоналізація екологічної соціальної роботи потребує включення екологічної компоненти до стандартів надання соціальних послуг, розробки спеціальних програм підготовки соціальних працівників з питань взаємозв'язку соціального та екологічного благополуччя, створення еко-соціальних служб при територіальних центрах. </w:t>
      </w:r>
      <w:r w:rsidRPr="00633E79">
        <w:rPr>
          <w:rFonts w:ascii="Times New Roman" w:eastAsia="Times New Roman" w:hAnsi="Times New Roman"/>
          <w:sz w:val="28"/>
          <w:szCs w:val="24"/>
          <w:lang w:val="uk-UA" w:eastAsia="ru-RU"/>
        </w:rPr>
        <w:t xml:space="preserve">Розвиток цифрових платформ для взаємодії між учасниками екологічної діяльності може суттєво підвищити оперативність обміну інформацією, прозорість прийняття рішень та доступність екологічних даних для всіх зацікавлених сторін </w:t>
      </w:r>
      <w:r w:rsidR="00E300C9" w:rsidRPr="00633E79">
        <w:rPr>
          <w:rFonts w:ascii="Times New Roman" w:eastAsia="Times New Roman" w:hAnsi="Times New Roman"/>
          <w:sz w:val="28"/>
          <w:szCs w:val="24"/>
          <w:lang w:val="uk-UA" w:eastAsia="ru-RU"/>
        </w:rPr>
        <w:t xml:space="preserve">[] </w:t>
      </w:r>
      <w:r w:rsidRPr="00633E79">
        <w:rPr>
          <w:rFonts w:ascii="Times New Roman" w:eastAsia="Times New Roman" w:hAnsi="Times New Roman"/>
          <w:sz w:val="28"/>
          <w:szCs w:val="24"/>
          <w:lang w:val="uk-UA" w:eastAsia="ru-RU"/>
        </w:rPr>
        <w:t>(</w:t>
      </w:r>
      <w:r w:rsidRPr="00011BFE">
        <w:rPr>
          <w:rFonts w:ascii="Times New Roman" w:eastAsia="Times New Roman" w:hAnsi="Times New Roman"/>
          <w:sz w:val="28"/>
          <w:szCs w:val="24"/>
          <w:lang w:eastAsia="ru-RU"/>
        </w:rPr>
        <w:t>Janssen</w:t>
      </w:r>
      <w:r w:rsidRPr="00633E79">
        <w:rPr>
          <w:rFonts w:ascii="Times New Roman" w:eastAsia="Times New Roman" w:hAnsi="Times New Roman"/>
          <w:sz w:val="28"/>
          <w:szCs w:val="24"/>
          <w:lang w:val="uk-UA" w:eastAsia="ru-RU"/>
        </w:rPr>
        <w:t xml:space="preserve"> </w:t>
      </w:r>
      <w:r w:rsidRPr="00011BFE">
        <w:rPr>
          <w:rFonts w:ascii="Times New Roman" w:eastAsia="Times New Roman" w:hAnsi="Times New Roman"/>
          <w:sz w:val="28"/>
          <w:szCs w:val="24"/>
          <w:lang w:eastAsia="ru-RU"/>
        </w:rPr>
        <w:t>et</w:t>
      </w:r>
      <w:r w:rsidRPr="00633E79">
        <w:rPr>
          <w:rFonts w:ascii="Times New Roman" w:eastAsia="Times New Roman" w:hAnsi="Times New Roman"/>
          <w:sz w:val="28"/>
          <w:szCs w:val="24"/>
          <w:lang w:val="uk-UA" w:eastAsia="ru-RU"/>
        </w:rPr>
        <w:t xml:space="preserve"> </w:t>
      </w:r>
      <w:r w:rsidRPr="00011BFE">
        <w:rPr>
          <w:rFonts w:ascii="Times New Roman" w:eastAsia="Times New Roman" w:hAnsi="Times New Roman"/>
          <w:sz w:val="28"/>
          <w:szCs w:val="24"/>
          <w:lang w:eastAsia="ru-RU"/>
        </w:rPr>
        <w:t>al</w:t>
      </w:r>
      <w:r w:rsidRPr="00633E79">
        <w:rPr>
          <w:rFonts w:ascii="Times New Roman" w:eastAsia="Times New Roman" w:hAnsi="Times New Roman"/>
          <w:sz w:val="28"/>
          <w:szCs w:val="24"/>
          <w:lang w:val="uk-UA" w:eastAsia="ru-RU"/>
        </w:rPr>
        <w:t>., 2012). Створення національної системи екологічної освіти та просвіти, що охоплює всі вікові групи та соціальні верства, сприятиме формуванню масової підтримки природоохоронних ініціатив та залученню громадян до екологічної діяльності.</w:t>
      </w:r>
    </w:p>
    <w:p w14:paraId="6158E785" w14:textId="77777777" w:rsidR="00011BFE" w:rsidRPr="00633E79" w:rsidRDefault="00011BFE" w:rsidP="00011BFE">
      <w:pPr>
        <w:spacing w:after="0" w:line="360" w:lineRule="auto"/>
        <w:ind w:firstLine="709"/>
        <w:jc w:val="both"/>
        <w:rPr>
          <w:rFonts w:ascii="Times New Roman" w:eastAsia="Times New Roman" w:hAnsi="Times New Roman"/>
          <w:sz w:val="28"/>
          <w:szCs w:val="24"/>
          <w:lang w:val="uk-UA" w:eastAsia="ru-RU"/>
        </w:rPr>
      </w:pPr>
      <w:r w:rsidRPr="00633E79">
        <w:rPr>
          <w:rFonts w:ascii="Times New Roman" w:eastAsia="Times New Roman" w:hAnsi="Times New Roman"/>
          <w:sz w:val="28"/>
          <w:szCs w:val="24"/>
          <w:lang w:val="uk-UA" w:eastAsia="ru-RU"/>
        </w:rPr>
        <w:t>Розбудова мережі регіональних екологічних центрів, що об'єднують представників державних органів, громадських організацій, наукових установ та соціальних служб, може стати ефективною платформою для координації зусиль у вирішенні локальних екологічних проблем та поширення успішного досвіду співпраці. Впровадження механізмів соціального замовлення на екологічні послуги дозволить залучити громадські організації та соціальні підприємства до реалізації державних екологічних програм, забезпечивши їм стабільне фінансування та розширивши можливості для інноваційних рішень. Розвиток системи громадського екологічного моніторингу з використанням сучасних технологій, таких як мобільні додатки для фіксації забруднень та онлайн-платформи для аналізу даних, може значно посилити контроль за станом довкілля та підвищити відповідальність суб'єктів господарювання.</w:t>
      </w:r>
    </w:p>
    <w:p w14:paraId="2AB6B255" w14:textId="77777777" w:rsidR="00011BFE" w:rsidRDefault="00011BFE" w:rsidP="00011BFE">
      <w:pPr>
        <w:spacing w:after="0" w:line="360" w:lineRule="auto"/>
        <w:ind w:firstLine="709"/>
        <w:jc w:val="both"/>
        <w:rPr>
          <w:rFonts w:ascii="Times New Roman" w:eastAsia="Times New Roman" w:hAnsi="Times New Roman"/>
          <w:sz w:val="28"/>
          <w:szCs w:val="24"/>
          <w:lang w:val="uk-UA" w:eastAsia="ru-RU"/>
        </w:rPr>
      </w:pPr>
      <w:r w:rsidRPr="00633E79">
        <w:rPr>
          <w:rFonts w:ascii="Times New Roman" w:eastAsia="Times New Roman" w:hAnsi="Times New Roman"/>
          <w:sz w:val="28"/>
          <w:szCs w:val="24"/>
          <w:lang w:val="uk-UA" w:eastAsia="ru-RU"/>
        </w:rPr>
        <w:t xml:space="preserve">Міжнародна співпраця та залучення зарубіжного досвіду партнерства у екологічній сфері має стати важливим джерелом інституційних інновацій та джерелом фінансування пілотних проектів міжсекторальної взаємодії. Участь України у реалізації Цілей сталого розвитку ООН та виконання зобов'язань за міжнародними екологічними конвенціями створює додаткові стимули для розвитку інклюзивних механізмів екологічного управління з залученням широкого кола стейкхолдерів </w:t>
      </w:r>
      <w:r w:rsidR="00E300C9" w:rsidRPr="00633E79">
        <w:rPr>
          <w:rFonts w:ascii="Times New Roman" w:eastAsia="Times New Roman" w:hAnsi="Times New Roman"/>
          <w:sz w:val="28"/>
          <w:szCs w:val="24"/>
          <w:lang w:val="uk-UA" w:eastAsia="ru-RU"/>
        </w:rPr>
        <w:t xml:space="preserve">[] </w:t>
      </w:r>
      <w:r w:rsidRPr="00633E79">
        <w:rPr>
          <w:rFonts w:ascii="Times New Roman" w:eastAsia="Times New Roman" w:hAnsi="Times New Roman"/>
          <w:sz w:val="28"/>
          <w:szCs w:val="24"/>
          <w:lang w:val="uk-UA" w:eastAsia="ru-RU"/>
        </w:rPr>
        <w:t>(</w:t>
      </w:r>
      <w:r w:rsidRPr="00011BFE">
        <w:rPr>
          <w:rFonts w:ascii="Times New Roman" w:eastAsia="Times New Roman" w:hAnsi="Times New Roman"/>
          <w:sz w:val="28"/>
          <w:szCs w:val="24"/>
          <w:lang w:eastAsia="ru-RU"/>
        </w:rPr>
        <w:t>UN</w:t>
      </w:r>
      <w:r w:rsidRPr="00633E79">
        <w:rPr>
          <w:rFonts w:ascii="Times New Roman" w:eastAsia="Times New Roman" w:hAnsi="Times New Roman"/>
          <w:sz w:val="28"/>
          <w:szCs w:val="24"/>
          <w:lang w:val="uk-UA" w:eastAsia="ru-RU"/>
        </w:rPr>
        <w:t>, 2015). Формування національної мережі екологічних медіаторів, які б сприяли вирішенню конфліктів між учасниками екологічної діяльності та пошуку компромісних рішень, може стати інноваційним інструментом подолання бар'єрів співпраці та розбудови довіри між різними секторами.</w:t>
      </w:r>
    </w:p>
    <w:p w14:paraId="3DE438A0" w14:textId="77777777" w:rsidR="00D557B0" w:rsidRDefault="006648FE" w:rsidP="00C247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rFonts w:ascii="var(--font-mono)" w:eastAsia="Times New Roman" w:hAnsi="var(--font-mono)" w:cs="Courier New"/>
          <w:color w:val="ABB2BF"/>
          <w:sz w:val="20"/>
          <w:szCs w:val="20"/>
          <w:lang w:val="uk-UA" w:eastAsia="ru-RU"/>
        </w:rPr>
      </w:pPr>
      <w:r>
        <w:rPr>
          <w:rFonts w:ascii="Times New Roman" w:eastAsia="Times New Roman" w:hAnsi="Times New Roman"/>
          <w:szCs w:val="20"/>
          <w:lang w:val="uk-UA" w:eastAsia="ru-RU"/>
        </w:rPr>
        <w:t xml:space="preserve">       </w:t>
      </w:r>
    </w:p>
    <w:p w14:paraId="775D327B" w14:textId="77777777" w:rsidR="00A47C1F" w:rsidRDefault="00A47C1F" w:rsidP="001B0446">
      <w:pPr>
        <w:spacing w:after="0" w:line="360" w:lineRule="auto"/>
        <w:ind w:firstLine="709"/>
        <w:rPr>
          <w:rFonts w:ascii="Times New Roman" w:hAnsi="Times New Roman"/>
          <w:b/>
          <w:sz w:val="28"/>
          <w:lang w:val="uk-UA"/>
        </w:rPr>
      </w:pPr>
      <w:r w:rsidRPr="00A47C1F">
        <w:rPr>
          <w:rFonts w:ascii="Times New Roman" w:hAnsi="Times New Roman"/>
          <w:b/>
          <w:sz w:val="28"/>
          <w:lang w:val="uk-UA"/>
        </w:rPr>
        <w:t>2.3. Соціальні наслідки порушення екологічної безпеки: соціальна відп</w:t>
      </w:r>
      <w:r w:rsidR="000164E5">
        <w:rPr>
          <w:rFonts w:ascii="Times New Roman" w:hAnsi="Times New Roman"/>
          <w:b/>
          <w:sz w:val="28"/>
          <w:lang w:val="uk-UA"/>
        </w:rPr>
        <w:t>овідальність і захист населення</w:t>
      </w:r>
    </w:p>
    <w:p w14:paraId="4D668927" w14:textId="77777777" w:rsidR="000164E5" w:rsidRDefault="000164E5" w:rsidP="001B0446">
      <w:pPr>
        <w:spacing w:after="0" w:line="360" w:lineRule="auto"/>
        <w:ind w:firstLine="709"/>
        <w:rPr>
          <w:rFonts w:ascii="Times New Roman" w:hAnsi="Times New Roman"/>
          <w:b/>
          <w:sz w:val="28"/>
          <w:lang w:val="uk-UA"/>
        </w:rPr>
      </w:pPr>
    </w:p>
    <w:p w14:paraId="71A8695E" w14:textId="77777777" w:rsidR="00E86133" w:rsidRPr="00793C75" w:rsidRDefault="00E86133" w:rsidP="00874EDF">
      <w:pPr>
        <w:spacing w:after="0" w:line="360" w:lineRule="auto"/>
        <w:ind w:firstLine="709"/>
        <w:jc w:val="both"/>
        <w:rPr>
          <w:rFonts w:ascii="Times New Roman" w:eastAsia="Times New Roman" w:hAnsi="Times New Roman"/>
          <w:sz w:val="28"/>
          <w:szCs w:val="24"/>
          <w:lang w:val="uk-UA" w:eastAsia="ru-RU"/>
        </w:rPr>
      </w:pPr>
      <w:r w:rsidRPr="00793C75">
        <w:rPr>
          <w:rFonts w:ascii="Times New Roman" w:eastAsia="Times New Roman" w:hAnsi="Times New Roman"/>
          <w:sz w:val="28"/>
          <w:szCs w:val="24"/>
          <w:lang w:val="uk-UA" w:eastAsia="ru-RU"/>
        </w:rPr>
        <w:t>У контексті сучасних глобальних викликів екологічна безпека набуває нових вимірів, пов'язаних з кліматичними змінами, техногенними катастрофами та накопиченням екологічного боргу попередніх поколінь. Всесвітня організація охорони здоров'я визначає екологічну безпеку як стан захищеності життєво важливих інтересів людини від потенційних та реальних загроз, що виникають внаслідок антропогенного та природного впливу на довкілля</w:t>
      </w:r>
      <w:r w:rsidR="006C3A03" w:rsidRPr="006C3A03">
        <w:rPr>
          <w:rFonts w:ascii="Times New Roman" w:eastAsia="Times New Roman" w:hAnsi="Times New Roman"/>
          <w:sz w:val="28"/>
          <w:szCs w:val="24"/>
          <w:lang w:val="uk-UA" w:eastAsia="ru-RU"/>
        </w:rPr>
        <w:t xml:space="preserve"> [43]</w:t>
      </w:r>
      <w:r w:rsidRPr="00793C75">
        <w:rPr>
          <w:rFonts w:ascii="Times New Roman" w:eastAsia="Times New Roman" w:hAnsi="Times New Roman"/>
          <w:sz w:val="28"/>
          <w:szCs w:val="24"/>
          <w:lang w:val="uk-UA" w:eastAsia="ru-RU"/>
        </w:rPr>
        <w:t>. Соціальний вимір екологічної безпеки проявляється через призму диференційованої вразливості різних соціальних груп до екологічних ризиків, де найбільше страждають малозабезпечені верства населення, діти, літні люди, особи з хронічними захворюваннями та жителі екологічно депресивних регіонів.</w:t>
      </w:r>
    </w:p>
    <w:p w14:paraId="64DF30EF" w14:textId="77777777" w:rsidR="00E86133" w:rsidRDefault="00E86133" w:rsidP="00874EDF">
      <w:pPr>
        <w:spacing w:after="0" w:line="360" w:lineRule="auto"/>
        <w:ind w:firstLine="709"/>
        <w:jc w:val="both"/>
        <w:rPr>
          <w:rFonts w:ascii="Times New Roman" w:eastAsia="Times New Roman" w:hAnsi="Times New Roman"/>
          <w:sz w:val="28"/>
          <w:szCs w:val="24"/>
          <w:lang w:val="uk-UA" w:eastAsia="ru-RU"/>
        </w:rPr>
      </w:pPr>
      <w:r w:rsidRPr="00793C75">
        <w:rPr>
          <w:rFonts w:ascii="Times New Roman" w:eastAsia="Times New Roman" w:hAnsi="Times New Roman"/>
          <w:sz w:val="28"/>
          <w:szCs w:val="24"/>
          <w:lang w:val="uk-UA" w:eastAsia="ru-RU"/>
        </w:rPr>
        <w:t xml:space="preserve">Україна як постіндустріальна країна із значним промисловим спадком радянської епохи характеризується специфічним профілем екологічних загроз, що включають забруднення повітря викидами промислових підприємств та транспорту, забруднення водних ресурсів стічними водами, накопичення промислових та побутових відходів, деградацію земельних ресурсів внаслідок нераціонального землекористування та радіоактивне забруднення територій після Чорнобильської катастрофи </w:t>
      </w:r>
      <w:r w:rsidR="00A37226" w:rsidRPr="00A37226">
        <w:rPr>
          <w:rFonts w:ascii="Times New Roman" w:eastAsia="Times New Roman" w:hAnsi="Times New Roman"/>
          <w:sz w:val="28"/>
          <w:szCs w:val="24"/>
          <w:lang w:val="uk-UA" w:eastAsia="ru-RU"/>
        </w:rPr>
        <w:t>[19]</w:t>
      </w:r>
      <w:r w:rsidRPr="00793C75">
        <w:rPr>
          <w:rFonts w:ascii="Times New Roman" w:eastAsia="Times New Roman" w:hAnsi="Times New Roman"/>
          <w:sz w:val="28"/>
          <w:szCs w:val="24"/>
          <w:lang w:val="uk-UA" w:eastAsia="ru-RU"/>
        </w:rPr>
        <w:t>. Кожна з цих екологічних проблем генерує специфічні соціальні наслідки, що впливають на демографічні процеси, громадське здоров'я, міграційні потоки та соціально-економічний розвиток регіонів</w:t>
      </w:r>
      <w:r w:rsidR="00DA438F">
        <w:rPr>
          <w:rFonts w:ascii="Times New Roman" w:eastAsia="Times New Roman" w:hAnsi="Times New Roman"/>
          <w:sz w:val="28"/>
          <w:szCs w:val="24"/>
          <w:lang w:val="uk-UA" w:eastAsia="ru-RU"/>
        </w:rPr>
        <w:t xml:space="preserve"> (див. Табл. 2.3.)</w:t>
      </w:r>
      <w:r w:rsidRPr="00793C75">
        <w:rPr>
          <w:rFonts w:ascii="Times New Roman" w:eastAsia="Times New Roman" w:hAnsi="Times New Roman"/>
          <w:sz w:val="28"/>
          <w:szCs w:val="24"/>
          <w:lang w:val="uk-UA" w:eastAsia="ru-RU"/>
        </w:rPr>
        <w:t>.</w:t>
      </w:r>
    </w:p>
    <w:p w14:paraId="61652F57" w14:textId="77777777" w:rsidR="00E86133" w:rsidRDefault="00E86133" w:rsidP="00874EDF">
      <w:pPr>
        <w:spacing w:after="0" w:line="360" w:lineRule="auto"/>
        <w:ind w:firstLine="709"/>
        <w:jc w:val="both"/>
        <w:rPr>
          <w:rFonts w:ascii="Times New Roman" w:eastAsia="Times New Roman" w:hAnsi="Times New Roman"/>
          <w:sz w:val="28"/>
          <w:szCs w:val="24"/>
          <w:lang w:val="uk-UA" w:eastAsia="ru-RU"/>
        </w:rPr>
      </w:pPr>
      <w:r w:rsidRPr="00793C75">
        <w:rPr>
          <w:rFonts w:ascii="Times New Roman" w:eastAsia="Times New Roman" w:hAnsi="Times New Roman"/>
          <w:sz w:val="28"/>
          <w:szCs w:val="24"/>
          <w:lang w:val="uk-UA" w:eastAsia="ru-RU"/>
        </w:rPr>
        <w:t xml:space="preserve">Вплив порушення екологічної безпеки на здоров'я населення проявляється через широкий спектр патологічних станів, що охоплюють респіраторні захворювання, серцево-судинні патології, онкологічні хвороби, імунодефіцитні стани та порушення репродуктивного здоров'я. Епідеміологічні дослідження демонструють пряму кореляцію між рівнем забруднення атмосферного повітря та показниками захворюваності населення на хронічний бронхіт, бронхіальну астму та хронічне обструктивне захворювання легень, причому найбільш вразливими виявляються діти дошкільного віку та літні особи </w:t>
      </w:r>
      <w:r w:rsidR="00A37226" w:rsidRPr="00A37226">
        <w:rPr>
          <w:rFonts w:ascii="Times New Roman" w:eastAsia="Times New Roman" w:hAnsi="Times New Roman"/>
          <w:sz w:val="28"/>
          <w:szCs w:val="24"/>
          <w:lang w:val="uk-UA" w:eastAsia="ru-RU"/>
        </w:rPr>
        <w:t>[28].</w:t>
      </w:r>
      <w:r w:rsidRPr="00793C75">
        <w:rPr>
          <w:rFonts w:ascii="Times New Roman" w:eastAsia="Times New Roman" w:hAnsi="Times New Roman"/>
          <w:sz w:val="28"/>
          <w:szCs w:val="24"/>
          <w:lang w:val="uk-UA" w:eastAsia="ru-RU"/>
        </w:rPr>
        <w:t xml:space="preserve"> За даними Міністерства охорони здоров'я України, у промислових регіонах країни рівень захворюваності населення на хвороби органів дихання перевищує середньонаціональний показник на тридцять-сорок відсотків, що свідчить про суттєвий внесок екологічного чинника у формування захворюваності.</w:t>
      </w:r>
    </w:p>
    <w:p w14:paraId="01D619BD" w14:textId="77777777" w:rsidR="00A72D77" w:rsidRPr="00B0615F" w:rsidRDefault="00A72D77" w:rsidP="00944255">
      <w:pPr>
        <w:spacing w:after="0" w:line="360" w:lineRule="auto"/>
        <w:jc w:val="right"/>
        <w:rPr>
          <w:rFonts w:ascii="Times New Roman" w:eastAsia="Times New Roman" w:hAnsi="Times New Roman"/>
          <w:b/>
          <w:bCs/>
          <w:sz w:val="28"/>
          <w:szCs w:val="24"/>
          <w:lang w:eastAsia="ru-RU"/>
        </w:rPr>
      </w:pPr>
    </w:p>
    <w:p w14:paraId="0DA6282D" w14:textId="77777777" w:rsidR="00944255" w:rsidRPr="00DA438F" w:rsidRDefault="00944255" w:rsidP="00944255">
      <w:pPr>
        <w:spacing w:after="0" w:line="360" w:lineRule="auto"/>
        <w:jc w:val="right"/>
        <w:rPr>
          <w:rFonts w:ascii="Times New Roman" w:eastAsia="Times New Roman" w:hAnsi="Times New Roman"/>
          <w:b/>
          <w:bCs/>
          <w:sz w:val="28"/>
          <w:szCs w:val="24"/>
          <w:lang w:eastAsia="ru-RU"/>
        </w:rPr>
      </w:pPr>
      <w:r>
        <w:rPr>
          <w:rFonts w:ascii="Times New Roman" w:eastAsia="Times New Roman" w:hAnsi="Times New Roman"/>
          <w:b/>
          <w:bCs/>
          <w:sz w:val="28"/>
          <w:szCs w:val="24"/>
          <w:lang w:eastAsia="ru-RU"/>
        </w:rPr>
        <w:t xml:space="preserve">Таблиця </w:t>
      </w:r>
      <w:r>
        <w:rPr>
          <w:rFonts w:ascii="Times New Roman" w:eastAsia="Times New Roman" w:hAnsi="Times New Roman"/>
          <w:b/>
          <w:bCs/>
          <w:sz w:val="28"/>
          <w:szCs w:val="24"/>
          <w:lang w:val="uk-UA" w:eastAsia="ru-RU"/>
        </w:rPr>
        <w:t>2</w:t>
      </w:r>
      <w:r w:rsidRPr="00E300C9">
        <w:rPr>
          <w:rFonts w:ascii="Times New Roman" w:eastAsia="Times New Roman" w:hAnsi="Times New Roman"/>
          <w:b/>
          <w:bCs/>
          <w:sz w:val="28"/>
          <w:szCs w:val="24"/>
          <w:lang w:eastAsia="ru-RU"/>
        </w:rPr>
        <w:t>.</w:t>
      </w:r>
      <w:r>
        <w:rPr>
          <w:rFonts w:ascii="Times New Roman" w:eastAsia="Times New Roman" w:hAnsi="Times New Roman"/>
          <w:b/>
          <w:bCs/>
          <w:sz w:val="28"/>
          <w:szCs w:val="24"/>
          <w:lang w:val="uk-UA" w:eastAsia="ru-RU"/>
        </w:rPr>
        <w:t>3.</w:t>
      </w:r>
      <w:r w:rsidRPr="00E300C9">
        <w:rPr>
          <w:rFonts w:ascii="Times New Roman" w:eastAsia="Times New Roman" w:hAnsi="Times New Roman"/>
          <w:b/>
          <w:bCs/>
          <w:sz w:val="28"/>
          <w:szCs w:val="24"/>
          <w:lang w:eastAsia="ru-RU"/>
        </w:rPr>
        <w:t xml:space="preserve"> </w:t>
      </w:r>
    </w:p>
    <w:p w14:paraId="3A6008E3" w14:textId="77777777" w:rsidR="00944255" w:rsidRPr="00E300C9" w:rsidRDefault="00944255" w:rsidP="00944255">
      <w:pPr>
        <w:spacing w:after="0" w:line="360" w:lineRule="auto"/>
        <w:jc w:val="center"/>
        <w:rPr>
          <w:rFonts w:ascii="Times New Roman" w:eastAsia="Times New Roman" w:hAnsi="Times New Roman"/>
          <w:sz w:val="28"/>
          <w:szCs w:val="24"/>
          <w:lang w:eastAsia="ru-RU"/>
        </w:rPr>
      </w:pPr>
      <w:r w:rsidRPr="00E300C9">
        <w:rPr>
          <w:rFonts w:ascii="Times New Roman" w:eastAsia="Times New Roman" w:hAnsi="Times New Roman"/>
          <w:b/>
          <w:bCs/>
          <w:sz w:val="28"/>
          <w:szCs w:val="24"/>
          <w:lang w:eastAsia="ru-RU"/>
        </w:rPr>
        <w:t>Основні групи соціальних наслідків порушення екологічної безпеки</w:t>
      </w:r>
    </w:p>
    <w:tbl>
      <w:tblPr>
        <w:tblStyle w:val="a4"/>
        <w:tblW w:w="0" w:type="auto"/>
        <w:tblLook w:val="04A0" w:firstRow="1" w:lastRow="0" w:firstColumn="1" w:lastColumn="0" w:noHBand="0" w:noVBand="1"/>
      </w:tblPr>
      <w:tblGrid>
        <w:gridCol w:w="1779"/>
        <w:gridCol w:w="2707"/>
        <w:gridCol w:w="2599"/>
        <w:gridCol w:w="2485"/>
      </w:tblGrid>
      <w:tr w:rsidR="00944255" w:rsidRPr="00E86133" w14:paraId="0F43FFD3" w14:textId="77777777" w:rsidTr="003E73CB">
        <w:tc>
          <w:tcPr>
            <w:tcW w:w="0" w:type="auto"/>
            <w:vAlign w:val="center"/>
            <w:hideMark/>
          </w:tcPr>
          <w:p w14:paraId="1141C256" w14:textId="77777777" w:rsidR="00944255" w:rsidRPr="00E86133" w:rsidRDefault="00944255" w:rsidP="003E73CB">
            <w:pPr>
              <w:jc w:val="center"/>
              <w:rPr>
                <w:rFonts w:ascii="Times New Roman" w:eastAsia="Times New Roman" w:hAnsi="Times New Roman"/>
                <w:b/>
                <w:bCs/>
                <w:sz w:val="24"/>
                <w:szCs w:val="24"/>
                <w:lang w:eastAsia="ru-RU"/>
              </w:rPr>
            </w:pPr>
            <w:r w:rsidRPr="00E86133">
              <w:rPr>
                <w:rFonts w:ascii="Times New Roman" w:eastAsia="Times New Roman" w:hAnsi="Times New Roman"/>
                <w:b/>
                <w:bCs/>
                <w:sz w:val="24"/>
                <w:szCs w:val="24"/>
                <w:lang w:eastAsia="ru-RU"/>
              </w:rPr>
              <w:t>Сфера впливу</w:t>
            </w:r>
          </w:p>
        </w:tc>
        <w:tc>
          <w:tcPr>
            <w:tcW w:w="0" w:type="auto"/>
            <w:vAlign w:val="center"/>
            <w:hideMark/>
          </w:tcPr>
          <w:p w14:paraId="22C916DD" w14:textId="77777777" w:rsidR="00944255" w:rsidRPr="00E86133" w:rsidRDefault="00944255" w:rsidP="003E73CB">
            <w:pPr>
              <w:jc w:val="center"/>
              <w:rPr>
                <w:rFonts w:ascii="Times New Roman" w:eastAsia="Times New Roman" w:hAnsi="Times New Roman"/>
                <w:b/>
                <w:bCs/>
                <w:sz w:val="24"/>
                <w:szCs w:val="24"/>
                <w:lang w:eastAsia="ru-RU"/>
              </w:rPr>
            </w:pPr>
            <w:r w:rsidRPr="00E86133">
              <w:rPr>
                <w:rFonts w:ascii="Times New Roman" w:eastAsia="Times New Roman" w:hAnsi="Times New Roman"/>
                <w:b/>
                <w:bCs/>
                <w:sz w:val="24"/>
                <w:szCs w:val="24"/>
                <w:lang w:eastAsia="ru-RU"/>
              </w:rPr>
              <w:t>Прояви наслідків</w:t>
            </w:r>
          </w:p>
        </w:tc>
        <w:tc>
          <w:tcPr>
            <w:tcW w:w="0" w:type="auto"/>
            <w:vAlign w:val="center"/>
            <w:hideMark/>
          </w:tcPr>
          <w:p w14:paraId="177EE9EA" w14:textId="77777777" w:rsidR="00944255" w:rsidRPr="00E86133" w:rsidRDefault="00944255" w:rsidP="003E73CB">
            <w:pPr>
              <w:jc w:val="center"/>
              <w:rPr>
                <w:rFonts w:ascii="Times New Roman" w:eastAsia="Times New Roman" w:hAnsi="Times New Roman"/>
                <w:b/>
                <w:bCs/>
                <w:sz w:val="24"/>
                <w:szCs w:val="24"/>
                <w:lang w:eastAsia="ru-RU"/>
              </w:rPr>
            </w:pPr>
            <w:r w:rsidRPr="00E86133">
              <w:rPr>
                <w:rFonts w:ascii="Times New Roman" w:eastAsia="Times New Roman" w:hAnsi="Times New Roman"/>
                <w:b/>
                <w:bCs/>
                <w:sz w:val="24"/>
                <w:szCs w:val="24"/>
                <w:lang w:eastAsia="ru-RU"/>
              </w:rPr>
              <w:t>Найбільш вразливі групи</w:t>
            </w:r>
          </w:p>
        </w:tc>
        <w:tc>
          <w:tcPr>
            <w:tcW w:w="0" w:type="auto"/>
            <w:vAlign w:val="center"/>
            <w:hideMark/>
          </w:tcPr>
          <w:p w14:paraId="7AE07060" w14:textId="77777777" w:rsidR="00944255" w:rsidRPr="00E86133" w:rsidRDefault="00944255" w:rsidP="003E73CB">
            <w:pPr>
              <w:jc w:val="center"/>
              <w:rPr>
                <w:rFonts w:ascii="Times New Roman" w:eastAsia="Times New Roman" w:hAnsi="Times New Roman"/>
                <w:b/>
                <w:bCs/>
                <w:sz w:val="24"/>
                <w:szCs w:val="24"/>
                <w:lang w:eastAsia="ru-RU"/>
              </w:rPr>
            </w:pPr>
            <w:r w:rsidRPr="00E86133">
              <w:rPr>
                <w:rFonts w:ascii="Times New Roman" w:eastAsia="Times New Roman" w:hAnsi="Times New Roman"/>
                <w:b/>
                <w:bCs/>
                <w:sz w:val="24"/>
                <w:szCs w:val="24"/>
                <w:lang w:eastAsia="ru-RU"/>
              </w:rPr>
              <w:t>Часовий горизонт впливу</w:t>
            </w:r>
          </w:p>
        </w:tc>
      </w:tr>
      <w:tr w:rsidR="00944255" w:rsidRPr="00E86133" w14:paraId="6797B22C" w14:textId="77777777" w:rsidTr="003E73CB">
        <w:tc>
          <w:tcPr>
            <w:tcW w:w="0" w:type="auto"/>
            <w:vAlign w:val="center"/>
            <w:hideMark/>
          </w:tcPr>
          <w:p w14:paraId="3EB9F953" w14:textId="77777777" w:rsidR="00944255" w:rsidRPr="00E86133" w:rsidRDefault="00944255" w:rsidP="003E73CB">
            <w:pPr>
              <w:jc w:val="center"/>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Здоров'я населення</w:t>
            </w:r>
          </w:p>
        </w:tc>
        <w:tc>
          <w:tcPr>
            <w:tcW w:w="0" w:type="auto"/>
            <w:vAlign w:val="center"/>
            <w:hideMark/>
          </w:tcPr>
          <w:p w14:paraId="7F9EBD6A" w14:textId="77777777" w:rsidR="00944255" w:rsidRPr="00E86133" w:rsidRDefault="00944255" w:rsidP="003E73CB">
            <w:pPr>
              <w:jc w:val="both"/>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Зростання захворюваності, інвалідність, передчасна смертність</w:t>
            </w:r>
          </w:p>
        </w:tc>
        <w:tc>
          <w:tcPr>
            <w:tcW w:w="0" w:type="auto"/>
            <w:vAlign w:val="center"/>
            <w:hideMark/>
          </w:tcPr>
          <w:p w14:paraId="07D58AAA" w14:textId="77777777" w:rsidR="00944255" w:rsidRPr="00E86133" w:rsidRDefault="00944255" w:rsidP="003E73CB">
            <w:pPr>
              <w:jc w:val="both"/>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Діти, вагітні жінки, літні люди, хворі на хронічні захворювання</w:t>
            </w:r>
          </w:p>
        </w:tc>
        <w:tc>
          <w:tcPr>
            <w:tcW w:w="0" w:type="auto"/>
            <w:vAlign w:val="center"/>
            <w:hideMark/>
          </w:tcPr>
          <w:p w14:paraId="263558AD" w14:textId="77777777" w:rsidR="00944255" w:rsidRPr="00E86133" w:rsidRDefault="00944255" w:rsidP="003E73CB">
            <w:pPr>
              <w:jc w:val="center"/>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Короткостроковий та довгостроковий</w:t>
            </w:r>
          </w:p>
        </w:tc>
      </w:tr>
      <w:tr w:rsidR="00944255" w:rsidRPr="00E86133" w14:paraId="45CDF870" w14:textId="77777777" w:rsidTr="003E73CB">
        <w:tc>
          <w:tcPr>
            <w:tcW w:w="0" w:type="auto"/>
            <w:vAlign w:val="center"/>
            <w:hideMark/>
          </w:tcPr>
          <w:p w14:paraId="419B2D35" w14:textId="77777777" w:rsidR="00944255" w:rsidRPr="00E86133" w:rsidRDefault="00944255" w:rsidP="003E73CB">
            <w:pPr>
              <w:jc w:val="center"/>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Демографія</w:t>
            </w:r>
          </w:p>
        </w:tc>
        <w:tc>
          <w:tcPr>
            <w:tcW w:w="0" w:type="auto"/>
            <w:vAlign w:val="center"/>
            <w:hideMark/>
          </w:tcPr>
          <w:p w14:paraId="79222151" w14:textId="77777777" w:rsidR="00944255" w:rsidRPr="00E86133" w:rsidRDefault="00944255" w:rsidP="003E73CB">
            <w:pPr>
              <w:jc w:val="both"/>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Зниження народжуваності, підвищення смертності, міграційний відтік</w:t>
            </w:r>
          </w:p>
        </w:tc>
        <w:tc>
          <w:tcPr>
            <w:tcW w:w="0" w:type="auto"/>
            <w:vAlign w:val="center"/>
            <w:hideMark/>
          </w:tcPr>
          <w:p w14:paraId="2D65232D" w14:textId="77777777" w:rsidR="00944255" w:rsidRPr="00E86133" w:rsidRDefault="00944255" w:rsidP="003E73CB">
            <w:pPr>
              <w:jc w:val="both"/>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Населення репродуктивного віку, молодь</w:t>
            </w:r>
          </w:p>
        </w:tc>
        <w:tc>
          <w:tcPr>
            <w:tcW w:w="0" w:type="auto"/>
            <w:vAlign w:val="center"/>
            <w:hideMark/>
          </w:tcPr>
          <w:p w14:paraId="1C034DD7" w14:textId="77777777" w:rsidR="00944255" w:rsidRPr="00E86133" w:rsidRDefault="00944255" w:rsidP="003E73CB">
            <w:pPr>
              <w:jc w:val="center"/>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Довгостроковий, міжгенераційний</w:t>
            </w:r>
          </w:p>
        </w:tc>
      </w:tr>
      <w:tr w:rsidR="00944255" w:rsidRPr="00E86133" w14:paraId="54F74127" w14:textId="77777777" w:rsidTr="003E73CB">
        <w:tc>
          <w:tcPr>
            <w:tcW w:w="0" w:type="auto"/>
            <w:vAlign w:val="center"/>
            <w:hideMark/>
          </w:tcPr>
          <w:p w14:paraId="09C0B788" w14:textId="77777777" w:rsidR="00944255" w:rsidRPr="00E86133" w:rsidRDefault="00944255" w:rsidP="003E73CB">
            <w:pPr>
              <w:jc w:val="center"/>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Соціально-економічна сфера</w:t>
            </w:r>
          </w:p>
        </w:tc>
        <w:tc>
          <w:tcPr>
            <w:tcW w:w="0" w:type="auto"/>
            <w:vAlign w:val="center"/>
            <w:hideMark/>
          </w:tcPr>
          <w:p w14:paraId="414DA3E3" w14:textId="77777777" w:rsidR="00944255" w:rsidRPr="00E86133" w:rsidRDefault="00944255" w:rsidP="003E73CB">
            <w:pPr>
              <w:jc w:val="both"/>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Втрата працездатності, зниження доходів, зростання витрат на лікування</w:t>
            </w:r>
          </w:p>
        </w:tc>
        <w:tc>
          <w:tcPr>
            <w:tcW w:w="0" w:type="auto"/>
            <w:vAlign w:val="center"/>
            <w:hideMark/>
          </w:tcPr>
          <w:p w14:paraId="5A95203E" w14:textId="77777777" w:rsidR="00944255" w:rsidRPr="00E86133" w:rsidRDefault="00944255" w:rsidP="003E73CB">
            <w:pPr>
              <w:jc w:val="both"/>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Найманий персонал підприємств-забруднювачів, малозабезпечені сім'ї</w:t>
            </w:r>
          </w:p>
        </w:tc>
        <w:tc>
          <w:tcPr>
            <w:tcW w:w="0" w:type="auto"/>
            <w:vAlign w:val="center"/>
            <w:hideMark/>
          </w:tcPr>
          <w:p w14:paraId="2602D021" w14:textId="77777777" w:rsidR="00944255" w:rsidRPr="00E86133" w:rsidRDefault="00944255" w:rsidP="003E73CB">
            <w:pPr>
              <w:jc w:val="center"/>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Середньостроковий та довгостроковий</w:t>
            </w:r>
          </w:p>
        </w:tc>
      </w:tr>
      <w:tr w:rsidR="00944255" w:rsidRPr="00E86133" w14:paraId="3DAE9D94" w14:textId="77777777" w:rsidTr="003E73CB">
        <w:tc>
          <w:tcPr>
            <w:tcW w:w="0" w:type="auto"/>
            <w:vAlign w:val="center"/>
            <w:hideMark/>
          </w:tcPr>
          <w:p w14:paraId="2C8B53BB" w14:textId="77777777" w:rsidR="00944255" w:rsidRPr="00E86133" w:rsidRDefault="00944255" w:rsidP="003E73CB">
            <w:pPr>
              <w:jc w:val="center"/>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Житлова сфера</w:t>
            </w:r>
          </w:p>
        </w:tc>
        <w:tc>
          <w:tcPr>
            <w:tcW w:w="0" w:type="auto"/>
            <w:vAlign w:val="center"/>
            <w:hideMark/>
          </w:tcPr>
          <w:p w14:paraId="7817E93F" w14:textId="77777777" w:rsidR="00944255" w:rsidRPr="00E86133" w:rsidRDefault="00944255" w:rsidP="003E73CB">
            <w:pPr>
              <w:jc w:val="both"/>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Знецінення нерухомості, погіршення житлових умов, вимушене переселення</w:t>
            </w:r>
          </w:p>
        </w:tc>
        <w:tc>
          <w:tcPr>
            <w:tcW w:w="0" w:type="auto"/>
            <w:vAlign w:val="center"/>
            <w:hideMark/>
          </w:tcPr>
          <w:p w14:paraId="485C1E8E" w14:textId="77777777" w:rsidR="00944255" w:rsidRPr="00E86133" w:rsidRDefault="00944255" w:rsidP="003E73CB">
            <w:pPr>
              <w:jc w:val="both"/>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Власники житла у зонах забруднення, орендарі соціального житла</w:t>
            </w:r>
          </w:p>
        </w:tc>
        <w:tc>
          <w:tcPr>
            <w:tcW w:w="0" w:type="auto"/>
            <w:vAlign w:val="center"/>
            <w:hideMark/>
          </w:tcPr>
          <w:p w14:paraId="110D136B" w14:textId="77777777" w:rsidR="00944255" w:rsidRPr="00E86133" w:rsidRDefault="00944255" w:rsidP="003E73CB">
            <w:pPr>
              <w:jc w:val="center"/>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Середньостроковий</w:t>
            </w:r>
          </w:p>
        </w:tc>
      </w:tr>
      <w:tr w:rsidR="00944255" w:rsidRPr="00E86133" w14:paraId="10BA6A9B" w14:textId="77777777" w:rsidTr="003E73CB">
        <w:tc>
          <w:tcPr>
            <w:tcW w:w="0" w:type="auto"/>
            <w:vAlign w:val="center"/>
            <w:hideMark/>
          </w:tcPr>
          <w:p w14:paraId="6EE008F6" w14:textId="77777777" w:rsidR="00944255" w:rsidRPr="00E86133" w:rsidRDefault="00944255" w:rsidP="003E73CB">
            <w:pPr>
              <w:jc w:val="center"/>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Освіта</w:t>
            </w:r>
          </w:p>
        </w:tc>
        <w:tc>
          <w:tcPr>
            <w:tcW w:w="0" w:type="auto"/>
            <w:vAlign w:val="center"/>
            <w:hideMark/>
          </w:tcPr>
          <w:p w14:paraId="23C4A92C" w14:textId="77777777" w:rsidR="00944255" w:rsidRPr="00E86133" w:rsidRDefault="00944255" w:rsidP="003E73CB">
            <w:pPr>
              <w:jc w:val="both"/>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Зниження когнітивних здібностей дітей, труднощі у навчанні</w:t>
            </w:r>
          </w:p>
        </w:tc>
        <w:tc>
          <w:tcPr>
            <w:tcW w:w="0" w:type="auto"/>
            <w:vAlign w:val="center"/>
            <w:hideMark/>
          </w:tcPr>
          <w:p w14:paraId="4A9AD4BA" w14:textId="77777777" w:rsidR="00944255" w:rsidRPr="00E86133" w:rsidRDefault="00944255" w:rsidP="003E73CB">
            <w:pPr>
              <w:jc w:val="both"/>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Діти дошкільного та шкільного віку з екологічно несприятливих районів</w:t>
            </w:r>
          </w:p>
        </w:tc>
        <w:tc>
          <w:tcPr>
            <w:tcW w:w="0" w:type="auto"/>
            <w:vAlign w:val="center"/>
            <w:hideMark/>
          </w:tcPr>
          <w:p w14:paraId="30DFB1F2" w14:textId="77777777" w:rsidR="00944255" w:rsidRPr="00E86133" w:rsidRDefault="00944255" w:rsidP="003E73CB">
            <w:pPr>
              <w:jc w:val="center"/>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Довгостроковий</w:t>
            </w:r>
          </w:p>
        </w:tc>
      </w:tr>
      <w:tr w:rsidR="00944255" w:rsidRPr="00E86133" w14:paraId="3FB7FFDE" w14:textId="77777777" w:rsidTr="003E73CB">
        <w:tc>
          <w:tcPr>
            <w:tcW w:w="0" w:type="auto"/>
            <w:vAlign w:val="center"/>
            <w:hideMark/>
          </w:tcPr>
          <w:p w14:paraId="5A98800B" w14:textId="77777777" w:rsidR="00944255" w:rsidRPr="00E86133" w:rsidRDefault="00944255" w:rsidP="003E73CB">
            <w:pPr>
              <w:jc w:val="center"/>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Соціальна згуртованість</w:t>
            </w:r>
          </w:p>
        </w:tc>
        <w:tc>
          <w:tcPr>
            <w:tcW w:w="0" w:type="auto"/>
            <w:vAlign w:val="center"/>
            <w:hideMark/>
          </w:tcPr>
          <w:p w14:paraId="277507A1" w14:textId="77777777" w:rsidR="00944255" w:rsidRPr="00E86133" w:rsidRDefault="00944255" w:rsidP="003E73CB">
            <w:pPr>
              <w:jc w:val="both"/>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Конфлікти навколо розміщення небезпечних об'єктів, соціальна стигматизація територій</w:t>
            </w:r>
          </w:p>
        </w:tc>
        <w:tc>
          <w:tcPr>
            <w:tcW w:w="0" w:type="auto"/>
            <w:vAlign w:val="center"/>
            <w:hideMark/>
          </w:tcPr>
          <w:p w14:paraId="4FB278F7" w14:textId="77777777" w:rsidR="00944255" w:rsidRPr="00E86133" w:rsidRDefault="00944255" w:rsidP="003E73CB">
            <w:pPr>
              <w:jc w:val="both"/>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Місцеві громади, активісти, працівники підприємств</w:t>
            </w:r>
          </w:p>
        </w:tc>
        <w:tc>
          <w:tcPr>
            <w:tcW w:w="0" w:type="auto"/>
            <w:vAlign w:val="center"/>
            <w:hideMark/>
          </w:tcPr>
          <w:p w14:paraId="0CD76E88" w14:textId="77777777" w:rsidR="00944255" w:rsidRPr="00E86133" w:rsidRDefault="00944255" w:rsidP="003E73CB">
            <w:pPr>
              <w:jc w:val="center"/>
              <w:rPr>
                <w:rFonts w:ascii="Times New Roman" w:eastAsia="Times New Roman" w:hAnsi="Times New Roman"/>
                <w:sz w:val="24"/>
                <w:szCs w:val="24"/>
                <w:lang w:eastAsia="ru-RU"/>
              </w:rPr>
            </w:pPr>
            <w:r w:rsidRPr="00E86133">
              <w:rPr>
                <w:rFonts w:ascii="Times New Roman" w:eastAsia="Times New Roman" w:hAnsi="Times New Roman"/>
                <w:sz w:val="24"/>
                <w:szCs w:val="24"/>
                <w:lang w:eastAsia="ru-RU"/>
              </w:rPr>
              <w:t>Короткостроковий та середньостроковий</w:t>
            </w:r>
          </w:p>
        </w:tc>
      </w:tr>
    </w:tbl>
    <w:p w14:paraId="10DFC4CA" w14:textId="77777777" w:rsidR="00944255" w:rsidRPr="00793C75" w:rsidRDefault="00944255" w:rsidP="00874EDF">
      <w:pPr>
        <w:spacing w:after="0" w:line="360" w:lineRule="auto"/>
        <w:ind w:firstLine="709"/>
        <w:jc w:val="both"/>
        <w:rPr>
          <w:rFonts w:ascii="Times New Roman" w:eastAsia="Times New Roman" w:hAnsi="Times New Roman"/>
          <w:sz w:val="28"/>
          <w:szCs w:val="24"/>
          <w:lang w:val="uk-UA" w:eastAsia="ru-RU"/>
        </w:rPr>
      </w:pPr>
    </w:p>
    <w:p w14:paraId="738D2464" w14:textId="77777777" w:rsidR="00E86133" w:rsidRPr="00793C75" w:rsidRDefault="00E86133" w:rsidP="00874EDF">
      <w:pPr>
        <w:spacing w:after="0" w:line="360" w:lineRule="auto"/>
        <w:ind w:firstLine="709"/>
        <w:jc w:val="both"/>
        <w:rPr>
          <w:rFonts w:ascii="Times New Roman" w:eastAsia="Times New Roman" w:hAnsi="Times New Roman"/>
          <w:sz w:val="28"/>
          <w:szCs w:val="24"/>
          <w:lang w:val="uk-UA" w:eastAsia="ru-RU"/>
        </w:rPr>
      </w:pPr>
      <w:r w:rsidRPr="00793C75">
        <w:rPr>
          <w:rFonts w:ascii="Times New Roman" w:eastAsia="Times New Roman" w:hAnsi="Times New Roman"/>
          <w:sz w:val="28"/>
          <w:szCs w:val="24"/>
          <w:lang w:val="uk-UA" w:eastAsia="ru-RU"/>
        </w:rPr>
        <w:t>Онкологічна захворюваність населення екологічно неблагополучних регіонів також демонструє стійку тенденцію до зростання, що пов'язується дослідниками з тривалою експозицією канцерогенних речовин, що містяться у забрудненому повітрі, воді та ґрунті. Особливо загрозливою є ситуація у зонах впливу металургійних та хімічних підприємств, де концентрація важких металів та стійких органічних забруднювачів у довкіллі перевищує гранично допустимі норми у декілька разів. Соціальний вимір онкологічної захворюваності виявляється у втраті працездатності, передчасній смертності економічно активного населення та підвищенні навантаження на систему охорони здоров'я, що створює додаткові фінансові витрати для суспільства та знижує якість життя постраждалих сімей.</w:t>
      </w:r>
    </w:p>
    <w:p w14:paraId="08B9F436" w14:textId="77777777" w:rsidR="00E86133" w:rsidRPr="00874EDF" w:rsidRDefault="00E86133" w:rsidP="00874EDF">
      <w:pPr>
        <w:spacing w:after="0" w:line="360" w:lineRule="auto"/>
        <w:ind w:firstLine="709"/>
        <w:jc w:val="both"/>
        <w:rPr>
          <w:rFonts w:ascii="Times New Roman" w:eastAsia="Times New Roman" w:hAnsi="Times New Roman"/>
          <w:sz w:val="28"/>
          <w:szCs w:val="24"/>
          <w:lang w:eastAsia="ru-RU"/>
        </w:rPr>
      </w:pPr>
      <w:r w:rsidRPr="00874EDF">
        <w:rPr>
          <w:rFonts w:ascii="Times New Roman" w:eastAsia="Times New Roman" w:hAnsi="Times New Roman"/>
          <w:sz w:val="28"/>
          <w:szCs w:val="24"/>
          <w:lang w:eastAsia="ru-RU"/>
        </w:rPr>
        <w:t xml:space="preserve">Репродуктивне здоров'я населення особливо чутливе до екологічних факторів, оскільки багато токсичних речовин мають здатність накопичуватися в організмі та впливати на гормональну систему, порушуючи нормальний перебіг вагітності та розвиток плоду. Дослідження у промислових містах України виявили підвищений рівень патологій вагітності, недоношеності, вроджених вад розвитку та перинатальної смертності серед жінок, що проживають у зонах інтенсивного промислового забруднення порівняно з контрольними групами з екологічно чистих регіонів </w:t>
      </w:r>
      <w:r w:rsidR="00065A5D" w:rsidRPr="00065A5D">
        <w:rPr>
          <w:rFonts w:ascii="Times New Roman" w:eastAsia="Times New Roman" w:hAnsi="Times New Roman"/>
          <w:sz w:val="28"/>
          <w:szCs w:val="24"/>
          <w:lang w:eastAsia="ru-RU"/>
        </w:rPr>
        <w:t>[6]</w:t>
      </w:r>
      <w:r w:rsidRPr="00874EDF">
        <w:rPr>
          <w:rFonts w:ascii="Times New Roman" w:eastAsia="Times New Roman" w:hAnsi="Times New Roman"/>
          <w:sz w:val="28"/>
          <w:szCs w:val="24"/>
          <w:lang w:eastAsia="ru-RU"/>
        </w:rPr>
        <w:t>. Ці демографічні втрати мають довгостроковий характер, оскільки впливають на якісні характеристики майбутніх поколінь та посилюють депопуляційні тенденції, характерні для сучасної України.</w:t>
      </w:r>
    </w:p>
    <w:p w14:paraId="60DA7409" w14:textId="77777777" w:rsidR="00E86133" w:rsidRPr="00874EDF" w:rsidRDefault="00E86133" w:rsidP="00874EDF">
      <w:pPr>
        <w:spacing w:after="0" w:line="360" w:lineRule="auto"/>
        <w:ind w:firstLine="709"/>
        <w:jc w:val="both"/>
        <w:rPr>
          <w:rFonts w:ascii="Times New Roman" w:eastAsia="Times New Roman" w:hAnsi="Times New Roman"/>
          <w:sz w:val="28"/>
          <w:szCs w:val="24"/>
          <w:lang w:eastAsia="ru-RU"/>
        </w:rPr>
      </w:pPr>
      <w:r w:rsidRPr="00874EDF">
        <w:rPr>
          <w:rFonts w:ascii="Times New Roman" w:eastAsia="Times New Roman" w:hAnsi="Times New Roman"/>
          <w:sz w:val="28"/>
          <w:szCs w:val="24"/>
          <w:lang w:eastAsia="ru-RU"/>
        </w:rPr>
        <w:t xml:space="preserve">Психічне здоров'я населення також зазнає негативного впливу екологічних загроз, що проявляється у підвищенні рівня тривожності, депресивних станів та хронічного стресу серед жителів екологічно несприятливих територій. Феномен екологічної тривоги, описаний у сучасній літературі, характеризується постійним занепокоєнням щодо стану довкілля та його впливу на здоров'я власне та близьких людей, що призводить до зниження суб'єктивного благополуччя та погіршення якості життя </w:t>
      </w:r>
      <w:r w:rsidR="00065A5D" w:rsidRPr="00065A5D">
        <w:rPr>
          <w:rFonts w:ascii="Times New Roman" w:eastAsia="Times New Roman" w:hAnsi="Times New Roman"/>
          <w:sz w:val="28"/>
          <w:szCs w:val="24"/>
          <w:lang w:eastAsia="ru-RU"/>
        </w:rPr>
        <w:t>[30]</w:t>
      </w:r>
      <w:r w:rsidRPr="00874EDF">
        <w:rPr>
          <w:rFonts w:ascii="Times New Roman" w:eastAsia="Times New Roman" w:hAnsi="Times New Roman"/>
          <w:sz w:val="28"/>
          <w:szCs w:val="24"/>
          <w:lang w:eastAsia="ru-RU"/>
        </w:rPr>
        <w:t>. Особливо гостро ця проблема постає для населення зон екологічного лиха, де усвідомлення неможливості змінити місце проживання через економічні причини поєднується з розумінням постійної загрози здоров'ю, формуючи стан хронічної безпорадності та соціальної виключеності.</w:t>
      </w:r>
    </w:p>
    <w:p w14:paraId="37A274DB" w14:textId="77777777" w:rsidR="00E86133" w:rsidRDefault="00E86133" w:rsidP="00E300C9">
      <w:pPr>
        <w:spacing w:after="0" w:line="360" w:lineRule="auto"/>
        <w:ind w:firstLine="709"/>
        <w:jc w:val="both"/>
        <w:rPr>
          <w:rFonts w:ascii="Times New Roman" w:eastAsia="Times New Roman" w:hAnsi="Times New Roman"/>
          <w:sz w:val="28"/>
          <w:szCs w:val="24"/>
          <w:lang w:val="uk-UA" w:eastAsia="ru-RU"/>
        </w:rPr>
      </w:pPr>
      <w:r w:rsidRPr="00E300C9">
        <w:rPr>
          <w:rFonts w:ascii="Times New Roman" w:eastAsia="Times New Roman" w:hAnsi="Times New Roman"/>
          <w:sz w:val="28"/>
          <w:szCs w:val="24"/>
          <w:lang w:eastAsia="ru-RU"/>
        </w:rPr>
        <w:t>Економічні</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втрати</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суспільства</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від</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погіршення</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екологічної</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ситуації</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виявляються</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як</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у</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прямих</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витратах</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на</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ліквідацію</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наслідків</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забруднення</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та</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лікування</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екологічно</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зумовлених</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захворювань</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так</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і</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в</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непрямих</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втратах</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через</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зниження</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продуктивності</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праці</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передчасну</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смертність</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та</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деградацію</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природних</w:t>
      </w:r>
      <w:r w:rsidRPr="005C50F6">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ресурсів</w:t>
      </w:r>
      <w:r w:rsidR="001A7CB5">
        <w:rPr>
          <w:rFonts w:ascii="Times New Roman" w:eastAsia="Times New Roman" w:hAnsi="Times New Roman"/>
          <w:sz w:val="28"/>
          <w:szCs w:val="24"/>
          <w:lang w:val="uk-UA" w:eastAsia="ru-RU"/>
        </w:rPr>
        <w:t xml:space="preserve"> </w:t>
      </w:r>
      <w:r w:rsidR="001A7CB5" w:rsidRPr="005C50F6">
        <w:rPr>
          <w:rFonts w:ascii="Times New Roman" w:eastAsia="Times New Roman" w:hAnsi="Times New Roman"/>
          <w:sz w:val="28"/>
          <w:szCs w:val="24"/>
          <w:lang w:val="uk-UA" w:eastAsia="ru-RU"/>
        </w:rPr>
        <w:t>(див. Рис</w:t>
      </w:r>
      <w:r w:rsidR="005C50F6" w:rsidRPr="005C50F6">
        <w:rPr>
          <w:rFonts w:ascii="Times New Roman" w:eastAsia="Times New Roman" w:hAnsi="Times New Roman"/>
          <w:sz w:val="28"/>
          <w:szCs w:val="24"/>
          <w:lang w:val="uk-UA" w:eastAsia="ru-RU"/>
        </w:rPr>
        <w:t>. 2.5.</w:t>
      </w:r>
      <w:r w:rsidR="001A7CB5" w:rsidRPr="005C50F6">
        <w:rPr>
          <w:rFonts w:ascii="Times New Roman" w:eastAsia="Times New Roman" w:hAnsi="Times New Roman"/>
          <w:sz w:val="28"/>
          <w:szCs w:val="24"/>
          <w:lang w:val="uk-UA" w:eastAsia="ru-RU"/>
        </w:rPr>
        <w:t>)</w:t>
      </w:r>
      <w:r w:rsidRPr="005C50F6">
        <w:rPr>
          <w:rFonts w:ascii="Times New Roman" w:eastAsia="Times New Roman" w:hAnsi="Times New Roman"/>
          <w:sz w:val="28"/>
          <w:szCs w:val="24"/>
          <w:lang w:eastAsia="ru-RU"/>
        </w:rPr>
        <w:t>.</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За</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оцінками</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Світового</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банку</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економічний</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збиток</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від</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забруднення</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повітря</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в</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Україні</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становить</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приблизно</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чотири</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відсотки</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валового</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внутрішнього</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продукту</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щорічно</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що</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включає</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витрати</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системи</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охорони</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здоров</w:t>
      </w:r>
      <w:r w:rsidRPr="001A7CB5">
        <w:rPr>
          <w:rFonts w:ascii="Times New Roman" w:eastAsia="Times New Roman" w:hAnsi="Times New Roman"/>
          <w:sz w:val="28"/>
          <w:szCs w:val="24"/>
          <w:lang w:eastAsia="ru-RU"/>
        </w:rPr>
        <w:t>'</w:t>
      </w:r>
      <w:r w:rsidRPr="00E300C9">
        <w:rPr>
          <w:rFonts w:ascii="Times New Roman" w:eastAsia="Times New Roman" w:hAnsi="Times New Roman"/>
          <w:sz w:val="28"/>
          <w:szCs w:val="24"/>
          <w:lang w:eastAsia="ru-RU"/>
        </w:rPr>
        <w:t>я</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та</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втрати</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через</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передчасну</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смертність</w:t>
      </w:r>
      <w:r w:rsidRPr="001A7CB5">
        <w:rPr>
          <w:rFonts w:ascii="Times New Roman" w:eastAsia="Times New Roman" w:hAnsi="Times New Roman"/>
          <w:sz w:val="28"/>
          <w:szCs w:val="24"/>
          <w:lang w:eastAsia="ru-RU"/>
        </w:rPr>
        <w:t xml:space="preserve"> </w:t>
      </w:r>
      <w:r w:rsidRPr="00E300C9">
        <w:rPr>
          <w:rFonts w:ascii="Times New Roman" w:eastAsia="Times New Roman" w:hAnsi="Times New Roman"/>
          <w:sz w:val="28"/>
          <w:szCs w:val="24"/>
          <w:lang w:eastAsia="ru-RU"/>
        </w:rPr>
        <w:t xml:space="preserve">працездатного населення </w:t>
      </w:r>
      <w:r w:rsidR="00A03F85" w:rsidRPr="00A03F85">
        <w:rPr>
          <w:rFonts w:ascii="Times New Roman" w:eastAsia="Times New Roman" w:hAnsi="Times New Roman"/>
          <w:sz w:val="28"/>
          <w:szCs w:val="24"/>
          <w:lang w:eastAsia="ru-RU"/>
        </w:rPr>
        <w:t>[44]</w:t>
      </w:r>
      <w:r w:rsidRPr="00E300C9">
        <w:rPr>
          <w:rFonts w:ascii="Times New Roman" w:eastAsia="Times New Roman" w:hAnsi="Times New Roman"/>
          <w:sz w:val="28"/>
          <w:szCs w:val="24"/>
          <w:lang w:eastAsia="ru-RU"/>
        </w:rPr>
        <w:t>. Ці цифри не враховують повною мірою соціальні витрати, пов'язані із зниженням якості життя, психологічними проблемами та руйнуванням соціальних зв'язків у постраждалих громадах.</w:t>
      </w:r>
    </w:p>
    <w:p w14:paraId="6E69CB80" w14:textId="77777777" w:rsidR="002B6E47" w:rsidRPr="00E86133" w:rsidRDefault="002B6E47" w:rsidP="002B6E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rFonts w:ascii="var(--font-mono)" w:eastAsia="Times New Roman" w:hAnsi="var(--font-mono)" w:cs="Courier New"/>
          <w:color w:val="ABB2BF"/>
          <w:sz w:val="20"/>
          <w:szCs w:val="20"/>
          <w:lang w:eastAsia="ru-RU"/>
        </w:rPr>
      </w:pPr>
      <w:r>
        <w:rPr>
          <w:rFonts w:ascii="var(--font-mono)" w:eastAsia="Times New Roman" w:hAnsi="var(--font-mono)" w:cs="Courier New"/>
          <w:noProof/>
          <w:color w:val="ABB2BF"/>
          <w:sz w:val="20"/>
          <w:szCs w:val="20"/>
          <w:lang w:eastAsia="ru-RU"/>
        </w:rPr>
        <w:drawing>
          <wp:inline distT="0" distB="0" distL="0" distR="0" wp14:anchorId="33B89F0C" wp14:editId="4CBA4C47">
            <wp:extent cx="5728854" cy="3200400"/>
            <wp:effectExtent l="0" t="0" r="5715"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BB0D473" w14:textId="77777777" w:rsidR="002B6E47" w:rsidRDefault="009C3060" w:rsidP="002B6E47">
      <w:pPr>
        <w:spacing w:after="0" w:line="360" w:lineRule="auto"/>
        <w:ind w:firstLine="709"/>
        <w:jc w:val="both"/>
        <w:rPr>
          <w:rFonts w:ascii="Times New Roman" w:eastAsia="Times New Roman" w:hAnsi="Times New Roman"/>
          <w:b/>
          <w:sz w:val="28"/>
          <w:szCs w:val="24"/>
          <w:lang w:val="uk-UA" w:eastAsia="ru-RU"/>
        </w:rPr>
      </w:pPr>
      <w:r>
        <w:rPr>
          <w:rFonts w:ascii="Times New Roman" w:eastAsia="Times New Roman" w:hAnsi="Times New Roman"/>
          <w:b/>
          <w:sz w:val="28"/>
          <w:szCs w:val="24"/>
          <w:lang w:val="uk-UA" w:eastAsia="ru-RU"/>
        </w:rPr>
        <w:t>Рис. 2.5.</w:t>
      </w:r>
      <w:r w:rsidR="002B6E47" w:rsidRPr="001B0446">
        <w:rPr>
          <w:rFonts w:ascii="Times New Roman" w:eastAsia="Times New Roman" w:hAnsi="Times New Roman"/>
          <w:b/>
          <w:sz w:val="28"/>
          <w:szCs w:val="24"/>
          <w:lang w:val="uk-UA" w:eastAsia="ru-RU"/>
        </w:rPr>
        <w:t xml:space="preserve"> Розподіл економічних втрат від забруднення довкілля за секторами (%) </w:t>
      </w:r>
    </w:p>
    <w:p w14:paraId="79D32FCB" w14:textId="77777777" w:rsidR="002B6E47" w:rsidRPr="002B6E47" w:rsidRDefault="002B6E47" w:rsidP="00E300C9">
      <w:pPr>
        <w:spacing w:after="0" w:line="360" w:lineRule="auto"/>
        <w:ind w:firstLine="709"/>
        <w:jc w:val="both"/>
        <w:rPr>
          <w:rFonts w:ascii="Times New Roman" w:eastAsia="Times New Roman" w:hAnsi="Times New Roman"/>
          <w:sz w:val="28"/>
          <w:szCs w:val="24"/>
          <w:lang w:val="uk-UA" w:eastAsia="ru-RU"/>
        </w:rPr>
      </w:pPr>
    </w:p>
    <w:p w14:paraId="35DD6DDE" w14:textId="77777777" w:rsidR="00E86133" w:rsidRPr="00E300C9" w:rsidRDefault="00E86133" w:rsidP="00E300C9">
      <w:pPr>
        <w:spacing w:after="0" w:line="360" w:lineRule="auto"/>
        <w:ind w:firstLine="709"/>
        <w:jc w:val="both"/>
        <w:rPr>
          <w:rFonts w:ascii="Times New Roman" w:eastAsia="Times New Roman" w:hAnsi="Times New Roman"/>
          <w:sz w:val="28"/>
          <w:szCs w:val="24"/>
          <w:lang w:eastAsia="ru-RU"/>
        </w:rPr>
      </w:pPr>
      <w:r w:rsidRPr="002B6E47">
        <w:rPr>
          <w:rFonts w:ascii="Times New Roman" w:eastAsia="Times New Roman" w:hAnsi="Times New Roman"/>
          <w:sz w:val="28"/>
          <w:szCs w:val="24"/>
          <w:lang w:val="uk-UA" w:eastAsia="ru-RU"/>
        </w:rPr>
        <w:t xml:space="preserve">Диференційований вплив екологічних проблем на різні соціальні верства створює та посилює нерівність у суспільстві, оскільки малозабезпечені групи населення частіше проживають у екологічно несприятливих районах через нижчу вартість житла та обмежені можливості міграції до чистіших територій. </w:t>
      </w:r>
      <w:r w:rsidRPr="007C51F0">
        <w:rPr>
          <w:rFonts w:ascii="Times New Roman" w:eastAsia="Times New Roman" w:hAnsi="Times New Roman"/>
          <w:sz w:val="28"/>
          <w:szCs w:val="24"/>
          <w:lang w:val="uk-UA" w:eastAsia="ru-RU"/>
        </w:rPr>
        <w:t xml:space="preserve">Феномен екологічної джентрифікації, коли поліпшення екологічної ситуації у певному районі призводить до підвищення цін на нерухомість та витіснення первісних мешканців, демонструє складну взаємодію екологічних та соціально-економічних факторів у міському середовищі. </w:t>
      </w:r>
      <w:r w:rsidRPr="00E300C9">
        <w:rPr>
          <w:rFonts w:ascii="Times New Roman" w:eastAsia="Times New Roman" w:hAnsi="Times New Roman"/>
          <w:sz w:val="28"/>
          <w:szCs w:val="24"/>
          <w:lang w:eastAsia="ru-RU"/>
        </w:rPr>
        <w:t>У промислових містах України спостерігається виражена просторова сегрегація населення за рівнем доходів, де заможні родини концентруються у районах з кращими екологічними умовами, тоді як бідніше населення залишається у промислових зонах з високим рівнем забруднення.</w:t>
      </w:r>
    </w:p>
    <w:p w14:paraId="0ACC9F84" w14:textId="77777777" w:rsidR="00A51F57" w:rsidRDefault="00E86133" w:rsidP="00E300C9">
      <w:pPr>
        <w:spacing w:after="0" w:line="360" w:lineRule="auto"/>
        <w:ind w:firstLine="709"/>
        <w:jc w:val="both"/>
        <w:rPr>
          <w:rFonts w:ascii="Times New Roman" w:eastAsia="Times New Roman" w:hAnsi="Times New Roman"/>
          <w:sz w:val="28"/>
          <w:szCs w:val="24"/>
          <w:lang w:val="uk-UA" w:eastAsia="ru-RU"/>
        </w:rPr>
      </w:pPr>
      <w:r w:rsidRPr="00E300C9">
        <w:rPr>
          <w:rFonts w:ascii="Times New Roman" w:eastAsia="Times New Roman" w:hAnsi="Times New Roman"/>
          <w:sz w:val="28"/>
          <w:szCs w:val="24"/>
          <w:lang w:eastAsia="ru-RU"/>
        </w:rPr>
        <w:t xml:space="preserve">Сільські території зазнають специфічних соціально-економічних наслідків екологічної деградації, пов'язаних із забрудненням сільськогосподарських угідь, виснаженням водних ресурсів та втратою біологічного різноманіття. Деградація земель внаслідок ерозії, засолення та хімічного забруднення призводить до зниження урожайності сільськогосподарських культур, що безпосередньо впливає на доходи сільського населення та продовольчу безпеку регіонів </w:t>
      </w:r>
      <w:r w:rsidR="004C696A" w:rsidRPr="004C696A">
        <w:rPr>
          <w:rFonts w:ascii="Times New Roman" w:eastAsia="Times New Roman" w:hAnsi="Times New Roman"/>
          <w:sz w:val="28"/>
          <w:szCs w:val="24"/>
          <w:lang w:eastAsia="ru-RU"/>
        </w:rPr>
        <w:t>[3]</w:t>
      </w:r>
      <w:r w:rsidRPr="00E300C9">
        <w:rPr>
          <w:rFonts w:ascii="Times New Roman" w:eastAsia="Times New Roman" w:hAnsi="Times New Roman"/>
          <w:sz w:val="28"/>
          <w:szCs w:val="24"/>
          <w:lang w:eastAsia="ru-RU"/>
        </w:rPr>
        <w:t>.</w:t>
      </w:r>
    </w:p>
    <w:p w14:paraId="67103177" w14:textId="77777777" w:rsidR="00E86133" w:rsidRPr="00E300C9" w:rsidRDefault="00E86133" w:rsidP="00E300C9">
      <w:pPr>
        <w:spacing w:after="0" w:line="360" w:lineRule="auto"/>
        <w:ind w:firstLine="709"/>
        <w:jc w:val="both"/>
        <w:rPr>
          <w:rFonts w:ascii="Times New Roman" w:eastAsia="Times New Roman" w:hAnsi="Times New Roman"/>
          <w:sz w:val="28"/>
          <w:szCs w:val="24"/>
          <w:lang w:eastAsia="ru-RU"/>
        </w:rPr>
      </w:pPr>
      <w:r w:rsidRPr="001B0446">
        <w:rPr>
          <w:rFonts w:ascii="Times New Roman" w:eastAsia="Times New Roman" w:hAnsi="Times New Roman"/>
          <w:sz w:val="28"/>
          <w:szCs w:val="24"/>
          <w:lang w:val="uk-UA" w:eastAsia="ru-RU"/>
        </w:rPr>
        <w:t xml:space="preserve">Концепція соціальної відповідальності за екологічну безпеку передбачає розподіл обов'язків між різними суб'єктами суспільних відносин, що включають державу, бізнес-структури, громадські організації та окремих громадян. </w:t>
      </w:r>
      <w:r w:rsidRPr="007C51F0">
        <w:rPr>
          <w:rFonts w:ascii="Times New Roman" w:eastAsia="Times New Roman" w:hAnsi="Times New Roman"/>
          <w:sz w:val="28"/>
          <w:szCs w:val="24"/>
          <w:lang w:val="uk-UA" w:eastAsia="ru-RU"/>
        </w:rPr>
        <w:t xml:space="preserve">Держава як головний гарант екологічної безпеки несе відповідальність за створення нормативно-правової бази, здійснення екологічного моніторингу та контролю, забезпечення дотримання екологічних стандартів та притягнення порушників до відповідальності. </w:t>
      </w:r>
      <w:r w:rsidRPr="00E300C9">
        <w:rPr>
          <w:rFonts w:ascii="Times New Roman" w:eastAsia="Times New Roman" w:hAnsi="Times New Roman"/>
          <w:sz w:val="28"/>
          <w:szCs w:val="24"/>
          <w:lang w:eastAsia="ru-RU"/>
        </w:rPr>
        <w:t xml:space="preserve">Конституція України закріплює право громадян на безпечне для життя і здоров'я довкілля та обов'язок держави забезпечувати екологічну безпеку </w:t>
      </w:r>
      <w:r w:rsidR="001D1B06" w:rsidRPr="001D1B06">
        <w:rPr>
          <w:rFonts w:ascii="Times New Roman" w:eastAsia="Times New Roman" w:hAnsi="Times New Roman"/>
          <w:sz w:val="28"/>
          <w:szCs w:val="24"/>
          <w:lang w:eastAsia="ru-RU"/>
        </w:rPr>
        <w:t>[17]</w:t>
      </w:r>
      <w:r w:rsidRPr="00E300C9">
        <w:rPr>
          <w:rFonts w:ascii="Times New Roman" w:eastAsia="Times New Roman" w:hAnsi="Times New Roman"/>
          <w:sz w:val="28"/>
          <w:szCs w:val="24"/>
          <w:lang w:eastAsia="ru-RU"/>
        </w:rPr>
        <w:t>. Реалізація цього конституційного положення вимагає активної політики держави у сфері екологічного регулювання та достатнього фінансування природоохоронних програм.</w:t>
      </w:r>
    </w:p>
    <w:p w14:paraId="73468A01" w14:textId="77777777" w:rsidR="00E86133" w:rsidRPr="00E300C9" w:rsidRDefault="00E86133" w:rsidP="00E300C9">
      <w:pPr>
        <w:spacing w:after="0" w:line="360" w:lineRule="auto"/>
        <w:ind w:firstLine="709"/>
        <w:jc w:val="both"/>
        <w:rPr>
          <w:rFonts w:ascii="Times New Roman" w:eastAsia="Times New Roman" w:hAnsi="Times New Roman"/>
          <w:sz w:val="28"/>
          <w:szCs w:val="24"/>
          <w:lang w:eastAsia="ru-RU"/>
        </w:rPr>
      </w:pPr>
      <w:r w:rsidRPr="00E300C9">
        <w:rPr>
          <w:rFonts w:ascii="Times New Roman" w:eastAsia="Times New Roman" w:hAnsi="Times New Roman"/>
          <w:sz w:val="28"/>
          <w:szCs w:val="24"/>
          <w:lang w:eastAsia="ru-RU"/>
        </w:rPr>
        <w:t xml:space="preserve">Механізми притягнення до відповідальності за екологічні правопорушення включають адміністративну, кримінальну та цивільно-правову відповідальність, кожна з яких має специфічні функції у системі екологічного регулювання. Адміністративна відповідальність застосовується за порушення екологічного законодавства, що не мають характеру злочинів, і реалізується через накладення штрафів, призупинення діяльності підприємств або анулювання дозволів на природокористування </w:t>
      </w:r>
      <w:r w:rsidR="00CA2EAD" w:rsidRPr="00CA2EAD">
        <w:rPr>
          <w:rFonts w:ascii="Times New Roman" w:eastAsia="Times New Roman" w:hAnsi="Times New Roman"/>
          <w:sz w:val="28"/>
          <w:szCs w:val="24"/>
          <w:lang w:eastAsia="ru-RU"/>
        </w:rPr>
        <w:t>[14]</w:t>
      </w:r>
      <w:r w:rsidRPr="00E300C9">
        <w:rPr>
          <w:rFonts w:ascii="Times New Roman" w:eastAsia="Times New Roman" w:hAnsi="Times New Roman"/>
          <w:sz w:val="28"/>
          <w:szCs w:val="24"/>
          <w:lang w:eastAsia="ru-RU"/>
        </w:rPr>
        <w:t xml:space="preserve">. Кримінальна відповідальність передбачена за найбільш суспільно небезпечні екологічні злочини, такі як забруднення атмосферного повітря, водойм та морського середовища, незаконна порубка лісу, знищення або пошкодження природних територій, що охороняються </w:t>
      </w:r>
      <w:r w:rsidR="00CA2EAD" w:rsidRPr="00CA2EAD">
        <w:rPr>
          <w:rFonts w:ascii="Times New Roman" w:eastAsia="Times New Roman" w:hAnsi="Times New Roman"/>
          <w:sz w:val="28"/>
          <w:szCs w:val="24"/>
          <w:lang w:eastAsia="ru-RU"/>
        </w:rPr>
        <w:t>[18]</w:t>
      </w:r>
      <w:r w:rsidRPr="00E300C9">
        <w:rPr>
          <w:rFonts w:ascii="Times New Roman" w:eastAsia="Times New Roman" w:hAnsi="Times New Roman"/>
          <w:sz w:val="28"/>
          <w:szCs w:val="24"/>
          <w:lang w:eastAsia="ru-RU"/>
        </w:rPr>
        <w:t>.</w:t>
      </w:r>
    </w:p>
    <w:p w14:paraId="74293827" w14:textId="77777777" w:rsidR="00E86133" w:rsidRPr="00E300C9" w:rsidRDefault="00E86133" w:rsidP="00E300C9">
      <w:pPr>
        <w:spacing w:after="0" w:line="360" w:lineRule="auto"/>
        <w:ind w:firstLine="709"/>
        <w:jc w:val="both"/>
        <w:rPr>
          <w:rFonts w:ascii="Times New Roman" w:eastAsia="Times New Roman" w:hAnsi="Times New Roman"/>
          <w:sz w:val="28"/>
          <w:szCs w:val="24"/>
          <w:lang w:eastAsia="ru-RU"/>
        </w:rPr>
      </w:pPr>
      <w:r w:rsidRPr="00E300C9">
        <w:rPr>
          <w:rFonts w:ascii="Times New Roman" w:eastAsia="Times New Roman" w:hAnsi="Times New Roman"/>
          <w:sz w:val="28"/>
          <w:szCs w:val="24"/>
          <w:lang w:eastAsia="ru-RU"/>
        </w:rPr>
        <w:t xml:space="preserve">Цивільно-правова відповідальність за екологічну шкоду базується на принципі повного відшкодування збитків, завданих забрудненням довкілля, що включає як майнові втрати, так і немайнову шкоду здоров'ю громадян. Законодавство України передбачає можливість стягнення з винних осіб компенсації за шкоду, завдану здоров'ю внаслідок негативного впливу на довкілля, включаючи витрати на лікування, втрачений заробіток та моральну шкоду </w:t>
      </w:r>
      <w:r w:rsidR="00172F01" w:rsidRPr="00172F01">
        <w:rPr>
          <w:rFonts w:ascii="Times New Roman" w:eastAsia="Times New Roman" w:hAnsi="Times New Roman"/>
          <w:sz w:val="28"/>
          <w:szCs w:val="24"/>
          <w:lang w:eastAsia="ru-RU"/>
        </w:rPr>
        <w:t>[11]</w:t>
      </w:r>
      <w:r w:rsidRPr="00E300C9">
        <w:rPr>
          <w:rFonts w:ascii="Times New Roman" w:eastAsia="Times New Roman" w:hAnsi="Times New Roman"/>
          <w:sz w:val="28"/>
          <w:szCs w:val="24"/>
          <w:lang w:eastAsia="ru-RU"/>
        </w:rPr>
        <w:t>. Водночас практика реалізації права громадян на відшкодування екологічної шкоди стикається з численними труднощами, пов'язаними із складністю доведення причинно-наслідкового зв'язку між забрудненням довкілля та погіршенням здоров'я, тривалістю судових процедур та обмеженою платоспроможністю багатьох підприємств-забруднювачів.</w:t>
      </w:r>
    </w:p>
    <w:p w14:paraId="6C5C30AB" w14:textId="77777777" w:rsidR="00E86133" w:rsidRPr="00E300C9" w:rsidRDefault="00E86133" w:rsidP="00E300C9">
      <w:pPr>
        <w:spacing w:after="0" w:line="360" w:lineRule="auto"/>
        <w:ind w:firstLine="709"/>
        <w:jc w:val="both"/>
        <w:rPr>
          <w:rFonts w:ascii="Times New Roman" w:eastAsia="Times New Roman" w:hAnsi="Times New Roman"/>
          <w:sz w:val="28"/>
          <w:szCs w:val="24"/>
          <w:lang w:eastAsia="ru-RU"/>
        </w:rPr>
      </w:pPr>
      <w:r w:rsidRPr="00E300C9">
        <w:rPr>
          <w:rFonts w:ascii="Times New Roman" w:eastAsia="Times New Roman" w:hAnsi="Times New Roman"/>
          <w:sz w:val="28"/>
          <w:szCs w:val="24"/>
          <w:lang w:eastAsia="ru-RU"/>
        </w:rPr>
        <w:t>Інституційна архітектура забезпечення екологічної відповідальності включає систему органів державного екологічного нагляду, прокуратуру, що представляє інтереси держави та суспільства у судах, і судову систему, що розглядає екологічні спори. Державна екологічна інспекція України здійснює контроль за дотриманням законодавства про охорону навколишнього природного середовища, раціональне використання, відтворення і охорону природних ресурсів, проводить перевірки підприємств та накладає адміністративні стягнення за виявлені порушення. Ефективність роботи цих інституцій залежить від їхнього фінансового та кадрового забезпечення, незалежності від політичного та економічного тиску, а також координації дій між різними контролюючими органами.</w:t>
      </w:r>
    </w:p>
    <w:p w14:paraId="27C3FDBE" w14:textId="77777777" w:rsidR="00E86133" w:rsidRPr="00E300C9" w:rsidRDefault="00E86133" w:rsidP="00E300C9">
      <w:pPr>
        <w:spacing w:after="0" w:line="360" w:lineRule="auto"/>
        <w:ind w:firstLine="709"/>
        <w:jc w:val="both"/>
        <w:rPr>
          <w:rFonts w:ascii="Times New Roman" w:eastAsia="Times New Roman" w:hAnsi="Times New Roman"/>
          <w:sz w:val="28"/>
          <w:szCs w:val="24"/>
          <w:lang w:eastAsia="ru-RU"/>
        </w:rPr>
      </w:pPr>
      <w:r w:rsidRPr="00E300C9">
        <w:rPr>
          <w:rFonts w:ascii="Times New Roman" w:eastAsia="Times New Roman" w:hAnsi="Times New Roman"/>
          <w:sz w:val="28"/>
          <w:szCs w:val="24"/>
          <w:lang w:eastAsia="ru-RU"/>
        </w:rPr>
        <w:t xml:space="preserve">Комплексна система захисту населення від екологічних загроз охоплює превентивні заходи, спрямовані на запобігання виникненню небезпечних ситуацій, оперативне реагування на екологічні інциденти та довгострокові програми мінімізації наслідків екологічних порушень. Превентивна компонента включає екологічне нормування господарської діяльності, процедури оцінки впливу на довкілля для планованих проектів, систему екологічного моніторингу та раннього попередження про екологічні загрози. Процедура оцінки впливу на довкілля, запроваджена в Україні відповідно до європейських стандартів, передбачає всебічний аналіз потенційних екологічних та соціальних наслідків планованої діяльності з обов'язковою участю громадськості у прийнятті рішення </w:t>
      </w:r>
      <w:r w:rsidR="00172F01" w:rsidRPr="00172F01">
        <w:rPr>
          <w:rFonts w:ascii="Times New Roman" w:eastAsia="Times New Roman" w:hAnsi="Times New Roman"/>
          <w:sz w:val="28"/>
          <w:szCs w:val="24"/>
          <w:lang w:eastAsia="ru-RU"/>
        </w:rPr>
        <w:t>[9]</w:t>
      </w:r>
      <w:r w:rsidRPr="00E300C9">
        <w:rPr>
          <w:rFonts w:ascii="Times New Roman" w:eastAsia="Times New Roman" w:hAnsi="Times New Roman"/>
          <w:sz w:val="28"/>
          <w:szCs w:val="24"/>
          <w:lang w:eastAsia="ru-RU"/>
        </w:rPr>
        <w:t>.</w:t>
      </w:r>
    </w:p>
    <w:p w14:paraId="24EA31F9" w14:textId="77777777" w:rsidR="00E86133" w:rsidRPr="00E300C9" w:rsidRDefault="00E86133" w:rsidP="00E300C9">
      <w:pPr>
        <w:spacing w:after="0" w:line="360" w:lineRule="auto"/>
        <w:ind w:firstLine="709"/>
        <w:jc w:val="both"/>
        <w:rPr>
          <w:rFonts w:ascii="Times New Roman" w:eastAsia="Times New Roman" w:hAnsi="Times New Roman"/>
          <w:sz w:val="28"/>
          <w:szCs w:val="24"/>
          <w:lang w:eastAsia="ru-RU"/>
        </w:rPr>
      </w:pPr>
      <w:r w:rsidRPr="00E300C9">
        <w:rPr>
          <w:rFonts w:ascii="Times New Roman" w:eastAsia="Times New Roman" w:hAnsi="Times New Roman"/>
          <w:sz w:val="28"/>
          <w:szCs w:val="24"/>
          <w:lang w:eastAsia="ru-RU"/>
        </w:rPr>
        <w:t xml:space="preserve">Механізми оперативного реагування на екологічні загрози включають систему цивільного захисту населення, що діє у разі виникнення надзвичайних ситуацій техногенного характеру, таких як аварії на хімічних підприємствах, розливи нафтопродуктів або радіаційні інциденти. Єдина державна система цивільного захисту забезпечує координацію дій центральних та місцевих органів влади, аварійно-рятувальних служб, підприємств та організацій у запобіганні та ліквідації наслідків надзвичайних ситуацій </w:t>
      </w:r>
      <w:r w:rsidR="001702E4" w:rsidRPr="001702E4">
        <w:rPr>
          <w:rFonts w:ascii="Times New Roman" w:eastAsia="Times New Roman" w:hAnsi="Times New Roman"/>
          <w:sz w:val="28"/>
          <w:szCs w:val="24"/>
          <w:lang w:eastAsia="ru-RU"/>
        </w:rPr>
        <w:t>[15]</w:t>
      </w:r>
      <w:r w:rsidRPr="00E300C9">
        <w:rPr>
          <w:rFonts w:ascii="Times New Roman" w:eastAsia="Times New Roman" w:hAnsi="Times New Roman"/>
          <w:sz w:val="28"/>
          <w:szCs w:val="24"/>
          <w:lang w:eastAsia="ru-RU"/>
        </w:rPr>
        <w:t>. Важливою складовою готовності до екологічних загроз є інформування населення про правила поведінки у разі виникнення небезпечних ситуацій, організація навчань та тренувань, створення запасів засобів індивідуального захисту та медикаментів для надання невідкладної допомоги постраждалим.</w:t>
      </w:r>
    </w:p>
    <w:p w14:paraId="478BF007" w14:textId="77777777" w:rsidR="00E86133" w:rsidRPr="00E300C9" w:rsidRDefault="00E86133" w:rsidP="00E300C9">
      <w:pPr>
        <w:spacing w:after="0" w:line="360" w:lineRule="auto"/>
        <w:ind w:firstLine="709"/>
        <w:jc w:val="both"/>
        <w:rPr>
          <w:rFonts w:ascii="Times New Roman" w:eastAsia="Times New Roman" w:hAnsi="Times New Roman"/>
          <w:sz w:val="28"/>
          <w:szCs w:val="24"/>
          <w:lang w:eastAsia="ru-RU"/>
        </w:rPr>
      </w:pPr>
      <w:r w:rsidRPr="00E300C9">
        <w:rPr>
          <w:rFonts w:ascii="Times New Roman" w:eastAsia="Times New Roman" w:hAnsi="Times New Roman"/>
          <w:sz w:val="28"/>
          <w:szCs w:val="24"/>
          <w:lang w:eastAsia="ru-RU"/>
        </w:rPr>
        <w:t xml:space="preserve">Соціальний захист населення, що постраждало від екологічних катастроф та проживає на забруднених територіях, реалізується через систему пільг, компенсацій та спеціальних програм медичного обслуговування. Найбільш розвинена система соціального захисту діє для громадян, постраждалих внаслідок Чорнобильської катастрофи, що включає щомісячні грошові компенсації, пільги з оплати житлово-комунальних послуг, безкоштовні ліки, санаторно-курортне лікування та переважне право на отримання житла </w:t>
      </w:r>
      <w:r w:rsidR="001702E4" w:rsidRPr="001702E4">
        <w:rPr>
          <w:rFonts w:ascii="Times New Roman" w:eastAsia="Times New Roman" w:hAnsi="Times New Roman"/>
          <w:sz w:val="28"/>
          <w:szCs w:val="24"/>
          <w:lang w:eastAsia="ru-RU"/>
        </w:rPr>
        <w:t>[12]</w:t>
      </w:r>
      <w:r w:rsidRPr="00E300C9">
        <w:rPr>
          <w:rFonts w:ascii="Times New Roman" w:eastAsia="Times New Roman" w:hAnsi="Times New Roman"/>
          <w:sz w:val="28"/>
          <w:szCs w:val="24"/>
          <w:lang w:eastAsia="ru-RU"/>
        </w:rPr>
        <w:t xml:space="preserve">. </w:t>
      </w:r>
    </w:p>
    <w:p w14:paraId="5E841CD3" w14:textId="77777777" w:rsidR="00E86133" w:rsidRPr="00E300C9" w:rsidRDefault="00E86133" w:rsidP="00E300C9">
      <w:pPr>
        <w:spacing w:after="0" w:line="360" w:lineRule="auto"/>
        <w:ind w:firstLine="709"/>
        <w:jc w:val="both"/>
        <w:rPr>
          <w:rFonts w:ascii="Times New Roman" w:eastAsia="Times New Roman" w:hAnsi="Times New Roman"/>
          <w:sz w:val="28"/>
          <w:szCs w:val="24"/>
          <w:lang w:eastAsia="ru-RU"/>
        </w:rPr>
      </w:pPr>
      <w:r w:rsidRPr="00E300C9">
        <w:rPr>
          <w:rFonts w:ascii="Times New Roman" w:eastAsia="Times New Roman" w:hAnsi="Times New Roman"/>
          <w:sz w:val="28"/>
          <w:szCs w:val="24"/>
          <w:lang w:eastAsia="ru-RU"/>
        </w:rPr>
        <w:t>Медичне обслуговування населення екологічно несприятливих територій потребує спеціалізованого підходу, що враховує специфіку екологічно зумовлених захворювань та необхідність регулярного моніторингу стану здоров'я. У промислових регіонах доцільним є створення центрів екологічної медицини, що спеціалізуються на діагностиці, лікуванні та профілактиці захворювань, пов'язаних із забрудненням довкілля, та проведення диспансеризації населення груп ризику. Програми медичної реабілітації мають включати не лише традиційні методи лікування, а й використання природних лікувальних факторів екологічно чистих територій, психологічну підтримку та соціальну адаптацію осіб із екологічно зумовленими хронічними захворюваннями.</w:t>
      </w:r>
    </w:p>
    <w:p w14:paraId="0D52B428" w14:textId="77777777" w:rsidR="00E86133" w:rsidRPr="00E300C9" w:rsidRDefault="00E86133" w:rsidP="00E300C9">
      <w:pPr>
        <w:spacing w:after="0" w:line="360" w:lineRule="auto"/>
        <w:ind w:firstLine="709"/>
        <w:jc w:val="both"/>
        <w:rPr>
          <w:rFonts w:ascii="Times New Roman" w:eastAsia="Times New Roman" w:hAnsi="Times New Roman"/>
          <w:sz w:val="28"/>
          <w:szCs w:val="24"/>
          <w:lang w:eastAsia="ru-RU"/>
        </w:rPr>
      </w:pPr>
      <w:r w:rsidRPr="00E300C9">
        <w:rPr>
          <w:rFonts w:ascii="Times New Roman" w:eastAsia="Times New Roman" w:hAnsi="Times New Roman"/>
          <w:sz w:val="28"/>
          <w:szCs w:val="24"/>
          <w:lang w:eastAsia="ru-RU"/>
        </w:rPr>
        <w:t>Громадська участь у вирішенні екологічних проблем та захисті прав на безпечне довкілля становить важливий елемент демократичного врядування у екологічній сфері та механізм підвищення відповідальності влади та бізнесу перед суспільством. Правові основи участі громадськості закладені Орхуською конвенцією, що гарантує право громадян на доступ до екологічної інформації, участь у прийнятті рішень з питань довкілля та доступ до правосуддя з екологічних питань. Імплементація принципів Орхуської конвенції в українське законодавство створила правові підстави для розширення громадської участі у процедурах екологічної оцінки, громадських слуханнях з питань розміщення екологічно небезпечних об'єктів та доступу до інформації про стан довкілля.</w:t>
      </w:r>
    </w:p>
    <w:p w14:paraId="38D60C6B" w14:textId="77777777" w:rsidR="00E86133" w:rsidRPr="00E300C9" w:rsidRDefault="00E86133" w:rsidP="00E300C9">
      <w:pPr>
        <w:spacing w:after="0" w:line="360" w:lineRule="auto"/>
        <w:ind w:firstLine="709"/>
        <w:jc w:val="both"/>
        <w:rPr>
          <w:rFonts w:ascii="Times New Roman" w:eastAsia="Times New Roman" w:hAnsi="Times New Roman"/>
          <w:sz w:val="28"/>
          <w:szCs w:val="24"/>
          <w:lang w:eastAsia="ru-RU"/>
        </w:rPr>
      </w:pPr>
      <w:r w:rsidRPr="00E300C9">
        <w:rPr>
          <w:rFonts w:ascii="Times New Roman" w:eastAsia="Times New Roman" w:hAnsi="Times New Roman"/>
          <w:sz w:val="28"/>
          <w:szCs w:val="24"/>
          <w:lang w:eastAsia="ru-RU"/>
        </w:rPr>
        <w:t xml:space="preserve">Форми громадської активності у сфері екологічного захисту населення еволюціонували від протестних акцій проти конкретних проектів до систематичної адвокаційної діяльності, спрямованої на зміну екологічної політики та законодавства. Громадські екологічні організації здійснюють моніторинг дотримання екологічного законодавства підприємствами, готують альтернативні експертні висновки щодо планованої діяльності, подають позови до суду на захист екологічних прав громадян та лобіюють посилення екологічних вимог на законодавчому рівні </w:t>
      </w:r>
      <w:r w:rsidR="00751587" w:rsidRPr="00751587">
        <w:rPr>
          <w:rFonts w:ascii="Times New Roman" w:eastAsia="Times New Roman" w:hAnsi="Times New Roman"/>
          <w:sz w:val="28"/>
          <w:szCs w:val="24"/>
          <w:lang w:eastAsia="ru-RU"/>
        </w:rPr>
        <w:t>[2]</w:t>
      </w:r>
      <w:r w:rsidRPr="00E300C9">
        <w:rPr>
          <w:rFonts w:ascii="Times New Roman" w:eastAsia="Times New Roman" w:hAnsi="Times New Roman"/>
          <w:sz w:val="28"/>
          <w:szCs w:val="24"/>
          <w:lang w:eastAsia="ru-RU"/>
        </w:rPr>
        <w:t>. Успішні кампанії громадських організацій призвели до скасування дозволів на будівництво екологічно небезпечних об'єктів, посилення відповідальності за екологічні правопорушення та впровадження нових механізмів громадського контролю.</w:t>
      </w:r>
    </w:p>
    <w:p w14:paraId="06A72CF5" w14:textId="77777777" w:rsidR="00E86133" w:rsidRPr="00E300C9" w:rsidRDefault="00E86133" w:rsidP="00E300C9">
      <w:pPr>
        <w:spacing w:after="0" w:line="360" w:lineRule="auto"/>
        <w:ind w:firstLine="709"/>
        <w:jc w:val="both"/>
        <w:rPr>
          <w:rFonts w:ascii="Times New Roman" w:eastAsia="Times New Roman" w:hAnsi="Times New Roman"/>
          <w:sz w:val="28"/>
          <w:szCs w:val="24"/>
          <w:lang w:eastAsia="ru-RU"/>
        </w:rPr>
      </w:pPr>
      <w:r w:rsidRPr="00E300C9">
        <w:rPr>
          <w:rFonts w:ascii="Times New Roman" w:eastAsia="Times New Roman" w:hAnsi="Times New Roman"/>
          <w:sz w:val="28"/>
          <w:szCs w:val="24"/>
          <w:lang w:eastAsia="ru-RU"/>
        </w:rPr>
        <w:t>Локальні громадські ініціативи сфокусовані на вирішенні конкретних екологічних проблем територіальних громад, що включає протидію незаконним звалищам відходів, збереження зелених зон у містах, контроль за викидами місцевих підприємств та створення екологічних освітніх програм для населення. Децентралізація влади створила нові можливості для участі громадян у місцевому екологічному управлінні через участь у громадських радах при органах місцевого самоврядування, ініціювання громадських бюджетів на природоохоронні проекти та використання механізмів місцевих референдумів для вирішення важливих екологічних питань.</w:t>
      </w:r>
    </w:p>
    <w:p w14:paraId="56745C70" w14:textId="77777777" w:rsidR="00E86133" w:rsidRPr="00E300C9" w:rsidRDefault="00E86133" w:rsidP="00E300C9">
      <w:pPr>
        <w:spacing w:after="0" w:line="360" w:lineRule="auto"/>
        <w:ind w:firstLine="709"/>
        <w:jc w:val="both"/>
        <w:rPr>
          <w:rFonts w:ascii="Times New Roman" w:eastAsia="Times New Roman" w:hAnsi="Times New Roman"/>
          <w:sz w:val="28"/>
          <w:szCs w:val="24"/>
          <w:lang w:eastAsia="ru-RU"/>
        </w:rPr>
      </w:pPr>
      <w:r w:rsidRPr="00E300C9">
        <w:rPr>
          <w:rFonts w:ascii="Times New Roman" w:eastAsia="Times New Roman" w:hAnsi="Times New Roman"/>
          <w:sz w:val="28"/>
          <w:szCs w:val="24"/>
          <w:lang w:eastAsia="ru-RU"/>
        </w:rPr>
        <w:t>Громадський екологічний моніторинг як форма незалежного контролю за станом довкілля набуває дедалі більшого поширення завдяки розвитку доступних технологій вимірювання параметрів довкілля та цифрових платформ для обміну даними. Громадяни та громадські організації встановлюють власні пости спостереження за якістю повітря, води та радіаційним фоном, публікують результати вимірювань у відкритому доступі та використовують ці дані для обґрунтування звернень до контролюючих органів та судових позовів. Цифрові платформи громадського моніторингу створюють можливості для масової участі громадян у збиранні екологічних даних через мобільні додатки, що дозволяє фіксувати факти забруднення у режимі реального часу та формувати комплексну картину екологічної ситуації у регіонах.</w:t>
      </w:r>
    </w:p>
    <w:p w14:paraId="490B1FAF" w14:textId="77777777" w:rsidR="00E86133" w:rsidRPr="00E300C9" w:rsidRDefault="00E86133" w:rsidP="00E300C9">
      <w:pPr>
        <w:spacing w:after="0" w:line="360" w:lineRule="auto"/>
        <w:ind w:firstLine="709"/>
        <w:jc w:val="both"/>
        <w:rPr>
          <w:rFonts w:ascii="Times New Roman" w:eastAsia="Times New Roman" w:hAnsi="Times New Roman"/>
          <w:sz w:val="28"/>
          <w:szCs w:val="24"/>
          <w:lang w:eastAsia="ru-RU"/>
        </w:rPr>
      </w:pPr>
      <w:r w:rsidRPr="00E300C9">
        <w:rPr>
          <w:rFonts w:ascii="Times New Roman" w:eastAsia="Times New Roman" w:hAnsi="Times New Roman"/>
          <w:sz w:val="28"/>
          <w:szCs w:val="24"/>
          <w:lang w:eastAsia="ru-RU"/>
        </w:rPr>
        <w:t>Екологічна освіта та просвіта населення відіграють ключову роль у формуванні екологічно відповідальної поведінки громадян та підвищенні обізнаності про екологічні права та механізми їх захисту. Громадські організації реалізують освітні програми для різних цільових груп, що включають екологічні уроки у школах, тренінги для представників місцевої влади, семінари для підприємців з питань впровадження екологічних технологій та інформаційні кампанії для широкого загалу через медіа та соціальні мережі. Підвищення екологічної грамотності населення сприяє формуванню громадської підтримки природоохоронних заходів, готовності змінювати споживацькі звички на користь екологічно безпечних альтернатив та активної участі у вирішенні місцевих екологічних проблем.</w:t>
      </w:r>
    </w:p>
    <w:p w14:paraId="4ACB6519" w14:textId="77777777" w:rsidR="00E86133" w:rsidRPr="00E300C9" w:rsidRDefault="00E86133" w:rsidP="00E300C9">
      <w:pPr>
        <w:spacing w:after="0" w:line="360" w:lineRule="auto"/>
        <w:ind w:firstLine="709"/>
        <w:jc w:val="both"/>
        <w:rPr>
          <w:rFonts w:ascii="Times New Roman" w:eastAsia="Times New Roman" w:hAnsi="Times New Roman"/>
          <w:sz w:val="28"/>
          <w:szCs w:val="24"/>
          <w:lang w:eastAsia="ru-RU"/>
        </w:rPr>
      </w:pPr>
      <w:r w:rsidRPr="00E300C9">
        <w:rPr>
          <w:rFonts w:ascii="Times New Roman" w:eastAsia="Times New Roman" w:hAnsi="Times New Roman"/>
          <w:sz w:val="28"/>
          <w:szCs w:val="24"/>
          <w:lang w:eastAsia="ru-RU"/>
        </w:rPr>
        <w:t xml:space="preserve">Вивчення міжнародної практики забезпечення екологічної безпеки та соціального захисту населення від екологічних загроз дозволяє визначити успішні моделі та інструменти, адаптація яких до українських умов може підвищити ефективність національної системи екологічного захисту. Країни Європейського Союзу розробили комплексну систему екологічного регулювання, що базується на принципах превентивності, обережності, відповідальності забруднювача та участі громадськості, закріплених у екологічному законодавстві ЄС </w:t>
      </w:r>
      <w:r w:rsidR="007A6C21" w:rsidRPr="007A6C21">
        <w:rPr>
          <w:rFonts w:ascii="Times New Roman" w:eastAsia="Times New Roman" w:hAnsi="Times New Roman"/>
          <w:sz w:val="28"/>
          <w:szCs w:val="24"/>
          <w:lang w:eastAsia="ru-RU"/>
        </w:rPr>
        <w:t>[37]</w:t>
      </w:r>
      <w:r w:rsidRPr="00E300C9">
        <w:rPr>
          <w:rFonts w:ascii="Times New Roman" w:eastAsia="Times New Roman" w:hAnsi="Times New Roman"/>
          <w:sz w:val="28"/>
          <w:szCs w:val="24"/>
          <w:lang w:eastAsia="ru-RU"/>
        </w:rPr>
        <w:t>. Директива про екологічну відповідальність встановлює режим відповідальності операторів за запобігання екологічній шкоді та її усунення, включаючи шкоду біорізноманіттю, водним ресурсам та земельним ресурсам, що створює потужний економічний стимул для впровадження природоохоронних технологій.</w:t>
      </w:r>
    </w:p>
    <w:p w14:paraId="77F258D4" w14:textId="77777777" w:rsidR="00E86133" w:rsidRPr="00E300C9" w:rsidRDefault="00E86133" w:rsidP="00D91708">
      <w:pPr>
        <w:spacing w:after="0" w:line="360" w:lineRule="auto"/>
        <w:ind w:firstLine="709"/>
        <w:jc w:val="both"/>
        <w:rPr>
          <w:rFonts w:ascii="Times New Roman" w:eastAsia="Times New Roman" w:hAnsi="Times New Roman"/>
          <w:sz w:val="28"/>
          <w:szCs w:val="24"/>
          <w:lang w:eastAsia="ru-RU"/>
        </w:rPr>
      </w:pPr>
      <w:r w:rsidRPr="00E300C9">
        <w:rPr>
          <w:rFonts w:ascii="Times New Roman" w:eastAsia="Times New Roman" w:hAnsi="Times New Roman"/>
          <w:sz w:val="28"/>
          <w:szCs w:val="24"/>
          <w:lang w:eastAsia="ru-RU"/>
        </w:rPr>
        <w:t xml:space="preserve">Перспективи розвитку української системи захисту населення від екологічних загроз пов'язані з імплементацією європейських стандартів екологічної безпеки у рамках виконання зобов'язань за Угодою про асоціацію з ЄС, що передбачає наближення національного законодавства до acquis communautaire у сфері охорони довкілля. Пріоритетними напрямками є посилення інституційної спроможності органів екологічного контролю, впровадження сучасних технологій екологічного моніторингу, розвиток системи екологічного страхування ризиків та створення спеціального фонду компенсації екологічної шкоди здоров'ю громадян. </w:t>
      </w:r>
    </w:p>
    <w:p w14:paraId="2746BAAC" w14:textId="77777777" w:rsidR="00E86133" w:rsidRPr="00E300C9" w:rsidRDefault="00E86133" w:rsidP="00E300C9">
      <w:pPr>
        <w:spacing w:after="0" w:line="360" w:lineRule="auto"/>
        <w:ind w:firstLine="709"/>
        <w:jc w:val="both"/>
        <w:rPr>
          <w:rFonts w:ascii="Times New Roman" w:eastAsia="Times New Roman" w:hAnsi="Times New Roman"/>
          <w:sz w:val="28"/>
          <w:szCs w:val="24"/>
          <w:lang w:eastAsia="ru-RU"/>
        </w:rPr>
      </w:pPr>
      <w:r w:rsidRPr="00E300C9">
        <w:rPr>
          <w:rFonts w:ascii="Times New Roman" w:eastAsia="Times New Roman" w:hAnsi="Times New Roman"/>
          <w:sz w:val="28"/>
          <w:szCs w:val="24"/>
          <w:lang w:eastAsia="ru-RU"/>
        </w:rPr>
        <w:t xml:space="preserve">Система соціальної відповідальності за екологічну безпеку потребує суттєвого посилення через удосконалення нормативно-правової бази, підвищення ефективності роботи органів екологічного контролю, розвиток механізмів корпоративної екологічної відповідальності бізнесу та активізацію громадської участі у екологічному управлінні. </w:t>
      </w:r>
    </w:p>
    <w:p w14:paraId="5F74237C" w14:textId="77777777" w:rsidR="00E86133" w:rsidRPr="00B0615F" w:rsidRDefault="00E86133" w:rsidP="00E300C9">
      <w:pPr>
        <w:spacing w:after="0" w:line="360" w:lineRule="auto"/>
        <w:ind w:firstLine="709"/>
        <w:jc w:val="both"/>
        <w:rPr>
          <w:rFonts w:ascii="Times New Roman" w:eastAsia="Times New Roman" w:hAnsi="Times New Roman"/>
          <w:sz w:val="28"/>
          <w:szCs w:val="24"/>
          <w:lang w:eastAsia="ru-RU"/>
        </w:rPr>
      </w:pPr>
      <w:r w:rsidRPr="00E300C9">
        <w:rPr>
          <w:rFonts w:ascii="Times New Roman" w:eastAsia="Times New Roman" w:hAnsi="Times New Roman"/>
          <w:sz w:val="28"/>
          <w:szCs w:val="24"/>
          <w:lang w:eastAsia="ru-RU"/>
        </w:rPr>
        <w:t>Перспективи вдосконалення системи захисту населення від екологічних загроз пов'язані з комплексною модернізацією інституційної архітектури екологічної безпеки, що має включати створення національної системи оцінки екологічних ризиків для здоров'я населення, розбудову мережі центрів екологічної медицини у промислових регіонах, впровадження системи екологічного страхування та формування спеціального фонду компенсації екологічної шкоди. Інтеграція принципів екологічної справедливості у всі напрямки державної політики та розвиток ефективних механізмів соціального діалогу між усіма стейкхолдерами у сфері екологічної безпеки є необхідними умовами для побудови справедливого та сталого суспільства, здатного забезпечити гідну якість життя для всіх громадян незалежно від їхнього соціально-економічного статусу та місця проживання.</w:t>
      </w:r>
    </w:p>
    <w:p w14:paraId="0582456F" w14:textId="77777777" w:rsidR="009B1B42" w:rsidRPr="00B0615F" w:rsidRDefault="009B1B42" w:rsidP="00E300C9">
      <w:pPr>
        <w:spacing w:after="0" w:line="360" w:lineRule="auto"/>
        <w:ind w:firstLine="709"/>
        <w:jc w:val="both"/>
        <w:rPr>
          <w:rFonts w:ascii="Times New Roman" w:eastAsia="Times New Roman" w:hAnsi="Times New Roman"/>
          <w:sz w:val="28"/>
          <w:szCs w:val="24"/>
          <w:lang w:eastAsia="ru-RU"/>
        </w:rPr>
      </w:pPr>
    </w:p>
    <w:p w14:paraId="71AE70B0" w14:textId="77777777" w:rsidR="00287B91" w:rsidRPr="006614A8" w:rsidRDefault="006614A8" w:rsidP="00A47C1F">
      <w:pPr>
        <w:ind w:firstLine="709"/>
        <w:rPr>
          <w:rFonts w:ascii="Times New Roman" w:eastAsia="Times New Roman" w:hAnsi="Times New Roman"/>
          <w:b/>
          <w:bCs/>
          <w:sz w:val="36"/>
          <w:szCs w:val="36"/>
          <w:lang w:eastAsia="ru-RU"/>
        </w:rPr>
      </w:pPr>
      <w:r w:rsidRPr="006614A8">
        <w:rPr>
          <w:rFonts w:ascii="Times New Roman" w:hAnsi="Times New Roman"/>
          <w:b/>
          <w:sz w:val="28"/>
          <w:szCs w:val="28"/>
          <w:lang w:val="uk-UA"/>
        </w:rPr>
        <w:t>Висновки до 2 розділу</w:t>
      </w:r>
      <w:r>
        <w:rPr>
          <w:rFonts w:ascii="Times New Roman" w:hAnsi="Times New Roman"/>
          <w:b/>
          <w:sz w:val="28"/>
          <w:szCs w:val="28"/>
          <w:lang w:val="uk-UA"/>
        </w:rPr>
        <w:t xml:space="preserve"> </w:t>
      </w:r>
    </w:p>
    <w:p w14:paraId="4C260713" w14:textId="77777777" w:rsidR="006614A8" w:rsidRPr="006614A8" w:rsidRDefault="006614A8" w:rsidP="006614A8">
      <w:pPr>
        <w:spacing w:after="0" w:line="360" w:lineRule="auto"/>
        <w:ind w:firstLine="709"/>
        <w:jc w:val="both"/>
        <w:rPr>
          <w:rFonts w:ascii="Times New Roman" w:eastAsia="Times New Roman" w:hAnsi="Times New Roman"/>
          <w:sz w:val="28"/>
          <w:szCs w:val="24"/>
          <w:lang w:eastAsia="ru-RU"/>
        </w:rPr>
      </w:pPr>
      <w:r w:rsidRPr="006614A8">
        <w:rPr>
          <w:rFonts w:ascii="Times New Roman" w:eastAsia="Times New Roman" w:hAnsi="Times New Roman"/>
          <w:sz w:val="28"/>
          <w:szCs w:val="24"/>
          <w:lang w:eastAsia="ru-RU"/>
        </w:rPr>
        <w:t>Інституційна система забезпечення екологічної безпеки характеризується поліцентричною моделлю, де провідну роль відіграє Міністерство захисту довкілля та природних ресурсів України у взаємодії з Державною екологічною інспекцією, галузевими агентствами та місцевими органами влади. Особливо інтенсивне оновлення нормативно-правової бази відбулося після 2020 року у контексті системної гармонізації українського екологічного законодавства з acquis communautaire Європейського Союзу, що охоплює понад двісті директив і регламентів у сфері охорони довкілля. Водночас система екологічного управління демонструє структурні проблеми, що виявляються у фрагментарності повноважень, дублюванні функцій між різними органами влади, недостатній ефективності контролюючих інституцій через кадровий дефіцит та обмежене фінансування, а також у повільній імплементації європейських директив у критично важливих сферах промислових викидів і поводження з відходами.</w:t>
      </w:r>
    </w:p>
    <w:p w14:paraId="69EA368C" w14:textId="77777777" w:rsidR="006614A8" w:rsidRPr="006614A8" w:rsidRDefault="006614A8" w:rsidP="006614A8">
      <w:pPr>
        <w:spacing w:after="0" w:line="360" w:lineRule="auto"/>
        <w:ind w:firstLine="709"/>
        <w:jc w:val="both"/>
        <w:rPr>
          <w:rFonts w:ascii="Times New Roman" w:eastAsia="Times New Roman" w:hAnsi="Times New Roman"/>
          <w:sz w:val="28"/>
          <w:szCs w:val="24"/>
          <w:lang w:eastAsia="ru-RU"/>
        </w:rPr>
      </w:pPr>
      <w:r w:rsidRPr="006614A8">
        <w:rPr>
          <w:rFonts w:ascii="Times New Roman" w:eastAsia="Times New Roman" w:hAnsi="Times New Roman"/>
          <w:sz w:val="28"/>
          <w:szCs w:val="24"/>
          <w:lang w:eastAsia="ru-RU"/>
        </w:rPr>
        <w:t>Дослідження механізмів взаємодії державних органів, громадськості та інститутів соціальної роботи в екологічній сфері виявило еволюцію від ієрархічної моделі державного управління до мережевої моделі спільного врядування, що ґрунтується на концепції governance. Інституційна архітектура екологічної сфери формувалася під впливом європейських інтеграційних процесів та імплементації Угоди про асоціацію між Україною та Європейським Союзом, що стимулювало розвиток нових форм партнерства між державним, громадським та приватним секторами. Регіональний рівень екологічного управління суттєво трансформувався внаслідок реформи децентралізації влади, яка розширила повноваження об'єднаних територіальних громад у сфері місцевого екологічного управління, передавши їм відповідальність за організацію поводження з відходами, охорону зелених насаджень та благоустрій територій.</w:t>
      </w:r>
    </w:p>
    <w:p w14:paraId="593B801C" w14:textId="77777777" w:rsidR="006614A8" w:rsidRPr="006614A8" w:rsidRDefault="006614A8" w:rsidP="006614A8">
      <w:pPr>
        <w:spacing w:after="0" w:line="360" w:lineRule="auto"/>
        <w:ind w:firstLine="709"/>
        <w:jc w:val="both"/>
        <w:rPr>
          <w:rFonts w:ascii="Times New Roman" w:eastAsia="Times New Roman" w:hAnsi="Times New Roman"/>
          <w:sz w:val="28"/>
          <w:szCs w:val="24"/>
          <w:lang w:eastAsia="ru-RU"/>
        </w:rPr>
      </w:pPr>
      <w:r w:rsidRPr="006614A8">
        <w:rPr>
          <w:rFonts w:ascii="Times New Roman" w:eastAsia="Times New Roman" w:hAnsi="Times New Roman"/>
          <w:sz w:val="28"/>
          <w:szCs w:val="24"/>
          <w:lang w:eastAsia="ru-RU"/>
        </w:rPr>
        <w:t>Громадський сектор у екологічній сфері представлений широким спектром організацій, що реалізують свій функціональний потенціал через участь у формуванні та моніторингу екологічної політики, здійснення громадського контролю за діяльністю суб'єктів господарювання, проведення інформаційно-освітніх кампаній та участь у процедурах оцінки впливу на довкілля відповідно до принципів Орхуської конвенції. Форми взаємодії громадських організацій з державними органами еволюціонували від конфронтаційної моделі до партнерської співпраці, що інституціоналізується через створення громадських рад, проведення консультацій та участь представників неурядових організацій у розробці нормативно-правових актів. Включення соціальної роботи до системи екологічної діяльності обґрунтовується концепцією соціально-екологічної справедливості, що визнає нерівний розподіл екологічних ризиків та необхідність захисту прав вразливих верств населення на безпечне довкілля.</w:t>
      </w:r>
    </w:p>
    <w:p w14:paraId="5AAE978C" w14:textId="77777777" w:rsidR="006614A8" w:rsidRDefault="006614A8" w:rsidP="006614A8">
      <w:pPr>
        <w:spacing w:after="0" w:line="360" w:lineRule="auto"/>
        <w:ind w:firstLine="709"/>
        <w:jc w:val="both"/>
        <w:rPr>
          <w:rFonts w:ascii="Times New Roman" w:eastAsia="Times New Roman" w:hAnsi="Times New Roman"/>
          <w:sz w:val="28"/>
          <w:szCs w:val="24"/>
          <w:lang w:val="uk-UA" w:eastAsia="ru-RU"/>
        </w:rPr>
      </w:pPr>
      <w:r w:rsidRPr="006614A8">
        <w:rPr>
          <w:rFonts w:ascii="Times New Roman" w:eastAsia="Times New Roman" w:hAnsi="Times New Roman"/>
          <w:sz w:val="28"/>
          <w:szCs w:val="24"/>
          <w:lang w:eastAsia="ru-RU"/>
        </w:rPr>
        <w:t xml:space="preserve">Вивчення соціальних наслідків порушення екологічної безпеки виявило, що екологічні загрози генерують широкий спектр негативних ефектів для здоров'я населення, демографічних процесів, соціально-економічного розвитку та соціальної згуртованості громад. Вплив екологічних порушень на здоров'я населення проявляється через зростання респіраторних захворювань, серцево-судинних патологій, онкологічної захворюваності та порушень репродуктивного здоров'я, причому найбільш вразливими виявляються діти, вагітні жінки, літні люди та особи з хронічними захворюваннями. </w:t>
      </w:r>
    </w:p>
    <w:p w14:paraId="76F8CCD8" w14:textId="77777777" w:rsidR="006614A8" w:rsidRPr="00633E79" w:rsidRDefault="006614A8" w:rsidP="006614A8">
      <w:pPr>
        <w:spacing w:after="0" w:line="360" w:lineRule="auto"/>
        <w:ind w:firstLine="709"/>
        <w:jc w:val="both"/>
        <w:rPr>
          <w:rFonts w:ascii="Times New Roman" w:eastAsia="Times New Roman" w:hAnsi="Times New Roman"/>
          <w:sz w:val="28"/>
          <w:szCs w:val="24"/>
          <w:lang w:val="uk-UA" w:eastAsia="ru-RU"/>
        </w:rPr>
      </w:pPr>
      <w:r w:rsidRPr="006614A8">
        <w:rPr>
          <w:rFonts w:ascii="Times New Roman" w:eastAsia="Times New Roman" w:hAnsi="Times New Roman"/>
          <w:sz w:val="28"/>
          <w:szCs w:val="24"/>
          <w:lang w:val="uk-UA" w:eastAsia="ru-RU"/>
        </w:rPr>
        <w:t xml:space="preserve">Перспективи вдосконалення системи екологічної безпеки пов'язані з переходом від декларативно-реактивної до інтеграційно-превентивної моделі управління, заснованої на принципах екологічної справедливості, субсидіарності та соціальної відповідальності. </w:t>
      </w:r>
      <w:r w:rsidRPr="00633E79">
        <w:rPr>
          <w:rFonts w:ascii="Times New Roman" w:eastAsia="Times New Roman" w:hAnsi="Times New Roman"/>
          <w:sz w:val="28"/>
          <w:szCs w:val="24"/>
          <w:lang w:val="uk-UA" w:eastAsia="ru-RU"/>
        </w:rPr>
        <w:t>Ключовим викликом залишається формування ефективного механізму взаємодії між правом, політикою і практикою, який забезпечить баланс між економічними інтересами, безпекою громадян і збереженням природних ресурсів для майбутніх поколінь.</w:t>
      </w:r>
    </w:p>
    <w:p w14:paraId="41D76564" w14:textId="77777777" w:rsidR="00E300C9" w:rsidRPr="00B0615F" w:rsidRDefault="00E300C9" w:rsidP="00A47C1F">
      <w:pPr>
        <w:ind w:firstLine="709"/>
        <w:rPr>
          <w:rFonts w:ascii="Times New Roman" w:eastAsia="Times New Roman" w:hAnsi="Times New Roman"/>
          <w:b/>
          <w:bCs/>
          <w:sz w:val="36"/>
          <w:szCs w:val="36"/>
          <w:lang w:val="uk-UA" w:eastAsia="ru-RU"/>
        </w:rPr>
      </w:pPr>
    </w:p>
    <w:p w14:paraId="7F598EF5" w14:textId="77777777" w:rsidR="00064AFF" w:rsidRPr="00B0615F" w:rsidRDefault="00064AFF" w:rsidP="00A47C1F">
      <w:pPr>
        <w:ind w:firstLine="709"/>
        <w:rPr>
          <w:rFonts w:ascii="Times New Roman" w:eastAsia="Times New Roman" w:hAnsi="Times New Roman"/>
          <w:b/>
          <w:bCs/>
          <w:sz w:val="36"/>
          <w:szCs w:val="36"/>
          <w:lang w:val="uk-UA" w:eastAsia="ru-RU"/>
        </w:rPr>
      </w:pPr>
    </w:p>
    <w:p w14:paraId="29CE40D8" w14:textId="77777777" w:rsidR="00064AFF" w:rsidRPr="00B0615F" w:rsidRDefault="00064AFF" w:rsidP="00A47C1F">
      <w:pPr>
        <w:ind w:firstLine="709"/>
        <w:rPr>
          <w:rFonts w:ascii="Times New Roman" w:eastAsia="Times New Roman" w:hAnsi="Times New Roman"/>
          <w:b/>
          <w:bCs/>
          <w:sz w:val="36"/>
          <w:szCs w:val="36"/>
          <w:lang w:val="uk-UA" w:eastAsia="ru-RU"/>
        </w:rPr>
      </w:pPr>
    </w:p>
    <w:p w14:paraId="689A716A" w14:textId="77777777" w:rsidR="00064AFF" w:rsidRPr="00B0615F" w:rsidRDefault="00064AFF" w:rsidP="00A47C1F">
      <w:pPr>
        <w:ind w:firstLine="709"/>
        <w:rPr>
          <w:rFonts w:ascii="Times New Roman" w:eastAsia="Times New Roman" w:hAnsi="Times New Roman"/>
          <w:b/>
          <w:bCs/>
          <w:sz w:val="36"/>
          <w:szCs w:val="36"/>
          <w:lang w:val="uk-UA" w:eastAsia="ru-RU"/>
        </w:rPr>
      </w:pPr>
    </w:p>
    <w:p w14:paraId="07FDCC46" w14:textId="77777777" w:rsidR="00064AFF" w:rsidRPr="00B0615F" w:rsidRDefault="00064AFF" w:rsidP="00A47C1F">
      <w:pPr>
        <w:ind w:firstLine="709"/>
        <w:rPr>
          <w:rFonts w:ascii="Times New Roman" w:eastAsia="Times New Roman" w:hAnsi="Times New Roman"/>
          <w:b/>
          <w:bCs/>
          <w:sz w:val="36"/>
          <w:szCs w:val="36"/>
          <w:lang w:val="uk-UA" w:eastAsia="ru-RU"/>
        </w:rPr>
      </w:pPr>
    </w:p>
    <w:p w14:paraId="2E9247F6" w14:textId="77777777" w:rsidR="00064AFF" w:rsidRPr="00B0615F" w:rsidRDefault="00064AFF" w:rsidP="00A47C1F">
      <w:pPr>
        <w:ind w:firstLine="709"/>
        <w:rPr>
          <w:rFonts w:ascii="Times New Roman" w:eastAsia="Times New Roman" w:hAnsi="Times New Roman"/>
          <w:b/>
          <w:bCs/>
          <w:sz w:val="36"/>
          <w:szCs w:val="36"/>
          <w:lang w:val="uk-UA" w:eastAsia="ru-RU"/>
        </w:rPr>
      </w:pPr>
    </w:p>
    <w:p w14:paraId="3CDF7A7D" w14:textId="77777777" w:rsidR="00064AFF" w:rsidRPr="00B0615F" w:rsidRDefault="00064AFF" w:rsidP="00A47C1F">
      <w:pPr>
        <w:ind w:firstLine="709"/>
        <w:rPr>
          <w:rFonts w:ascii="Times New Roman" w:eastAsia="Times New Roman" w:hAnsi="Times New Roman"/>
          <w:b/>
          <w:bCs/>
          <w:sz w:val="36"/>
          <w:szCs w:val="36"/>
          <w:lang w:val="uk-UA" w:eastAsia="ru-RU"/>
        </w:rPr>
      </w:pPr>
    </w:p>
    <w:p w14:paraId="646AEA3F" w14:textId="77777777" w:rsidR="00064AFF" w:rsidRPr="00B0615F" w:rsidRDefault="00064AFF" w:rsidP="00A47C1F">
      <w:pPr>
        <w:ind w:firstLine="709"/>
        <w:rPr>
          <w:rFonts w:ascii="Times New Roman" w:eastAsia="Times New Roman" w:hAnsi="Times New Roman"/>
          <w:b/>
          <w:bCs/>
          <w:sz w:val="36"/>
          <w:szCs w:val="36"/>
          <w:lang w:val="uk-UA" w:eastAsia="ru-RU"/>
        </w:rPr>
      </w:pPr>
    </w:p>
    <w:p w14:paraId="74A94EBF" w14:textId="77777777" w:rsidR="00064AFF" w:rsidRPr="00B0615F" w:rsidRDefault="00064AFF" w:rsidP="00A47C1F">
      <w:pPr>
        <w:ind w:firstLine="709"/>
        <w:rPr>
          <w:rFonts w:ascii="Times New Roman" w:eastAsia="Times New Roman" w:hAnsi="Times New Roman"/>
          <w:b/>
          <w:bCs/>
          <w:sz w:val="36"/>
          <w:szCs w:val="36"/>
          <w:lang w:val="uk-UA" w:eastAsia="ru-RU"/>
        </w:rPr>
      </w:pPr>
    </w:p>
    <w:p w14:paraId="1E3EE9C1" w14:textId="77777777" w:rsidR="00064AFF" w:rsidRPr="00B0615F" w:rsidRDefault="00064AFF" w:rsidP="00A47C1F">
      <w:pPr>
        <w:ind w:firstLine="709"/>
        <w:rPr>
          <w:rFonts w:ascii="Times New Roman" w:eastAsia="Times New Roman" w:hAnsi="Times New Roman"/>
          <w:b/>
          <w:bCs/>
          <w:sz w:val="36"/>
          <w:szCs w:val="36"/>
          <w:lang w:val="uk-UA" w:eastAsia="ru-RU"/>
        </w:rPr>
      </w:pPr>
    </w:p>
    <w:p w14:paraId="6E9A4809" w14:textId="77777777" w:rsidR="00287B91" w:rsidRDefault="00287B91" w:rsidP="00283B3B">
      <w:pPr>
        <w:spacing w:after="0" w:line="360" w:lineRule="auto"/>
        <w:ind w:firstLine="709"/>
        <w:jc w:val="center"/>
        <w:rPr>
          <w:rFonts w:ascii="Times New Roman" w:hAnsi="Times New Roman"/>
          <w:b/>
          <w:sz w:val="28"/>
          <w:lang w:val="uk-UA"/>
        </w:rPr>
      </w:pPr>
      <w:r w:rsidRPr="00287B91">
        <w:rPr>
          <w:rFonts w:ascii="Times New Roman" w:hAnsi="Times New Roman"/>
          <w:b/>
          <w:sz w:val="28"/>
          <w:lang w:val="uk-UA"/>
        </w:rPr>
        <w:t xml:space="preserve">РОЗДІЛ ІІІ. </w:t>
      </w:r>
      <w:r w:rsidR="006926D5" w:rsidRPr="00287B91">
        <w:rPr>
          <w:rFonts w:ascii="Times New Roman" w:hAnsi="Times New Roman"/>
          <w:b/>
          <w:sz w:val="28"/>
          <w:lang w:val="uk-UA"/>
        </w:rPr>
        <w:t>ПРАКТИЧНІ АСПЕКТИ ЗАБЕЗПЕЧЕННЯ ЕКОЛОГІЧНОЇ БЕЗПЕКИ: ЗАРУБІЖНИЙ ДОСВІД ТА ПЕРСПЕКТИВИ ДЛЯ УКРАЇНИ</w:t>
      </w:r>
    </w:p>
    <w:p w14:paraId="2FCA6094" w14:textId="77777777" w:rsidR="006926D5" w:rsidRPr="00287B91" w:rsidRDefault="006926D5" w:rsidP="006926D5">
      <w:pPr>
        <w:spacing w:after="0"/>
        <w:ind w:firstLine="709"/>
        <w:jc w:val="center"/>
        <w:rPr>
          <w:rFonts w:ascii="Times New Roman" w:hAnsi="Times New Roman"/>
          <w:b/>
          <w:sz w:val="28"/>
          <w:lang w:val="uk-UA"/>
        </w:rPr>
      </w:pPr>
    </w:p>
    <w:p w14:paraId="01E7E968" w14:textId="77777777" w:rsidR="00287B91" w:rsidRDefault="00287B91" w:rsidP="00283B3B">
      <w:pPr>
        <w:spacing w:after="0" w:line="360" w:lineRule="auto"/>
        <w:ind w:firstLine="709"/>
        <w:jc w:val="both"/>
        <w:rPr>
          <w:rFonts w:ascii="Times New Roman" w:hAnsi="Times New Roman"/>
          <w:b/>
          <w:sz w:val="28"/>
          <w:lang w:val="uk-UA"/>
        </w:rPr>
      </w:pPr>
      <w:r w:rsidRPr="00287B91">
        <w:rPr>
          <w:rFonts w:ascii="Times New Roman" w:hAnsi="Times New Roman"/>
          <w:b/>
          <w:sz w:val="28"/>
          <w:lang w:val="uk-UA"/>
        </w:rPr>
        <w:t xml:space="preserve">3.1. Зарубіжні моделі соціально-правового регулювання екологічної безпеки (на прикладі країн ЄС, </w:t>
      </w:r>
      <w:r w:rsidR="009F67C4">
        <w:rPr>
          <w:rFonts w:ascii="Times New Roman" w:hAnsi="Times New Roman"/>
          <w:b/>
          <w:sz w:val="28"/>
          <w:lang w:val="uk-UA"/>
        </w:rPr>
        <w:t>Канади, Японії)</w:t>
      </w:r>
    </w:p>
    <w:p w14:paraId="38F1F3E1" w14:textId="77777777" w:rsidR="009F67C4" w:rsidRDefault="009F67C4" w:rsidP="009F67C4">
      <w:pPr>
        <w:spacing w:after="0"/>
        <w:ind w:firstLine="709"/>
        <w:jc w:val="both"/>
        <w:rPr>
          <w:rFonts w:ascii="Times New Roman" w:hAnsi="Times New Roman"/>
          <w:b/>
          <w:sz w:val="28"/>
          <w:lang w:val="uk-UA"/>
        </w:rPr>
      </w:pPr>
    </w:p>
    <w:p w14:paraId="3525C1F4" w14:textId="77777777" w:rsidR="00402C07" w:rsidRPr="00A67045" w:rsidRDefault="00402C07" w:rsidP="009F67C4">
      <w:pPr>
        <w:spacing w:after="0" w:line="360" w:lineRule="auto"/>
        <w:ind w:firstLine="709"/>
        <w:jc w:val="both"/>
        <w:rPr>
          <w:rFonts w:ascii="Times New Roman" w:eastAsia="Times New Roman" w:hAnsi="Times New Roman"/>
          <w:sz w:val="28"/>
          <w:szCs w:val="24"/>
          <w:lang w:val="uk-UA" w:eastAsia="ru-RU"/>
        </w:rPr>
      </w:pPr>
      <w:r w:rsidRPr="009F67C4">
        <w:rPr>
          <w:rFonts w:ascii="Times New Roman" w:eastAsia="Times New Roman" w:hAnsi="Times New Roman"/>
          <w:sz w:val="28"/>
          <w:szCs w:val="24"/>
          <w:lang w:val="uk-UA" w:eastAsia="ru-RU"/>
        </w:rPr>
        <w:t xml:space="preserve">Сучасні моделі соціально-правового регулювання екологічної безпеки у розвинених країнах світу формувалися протягом останніх п'яти десятиліть під впливом глобальних екологічних викликів, зростання громадської екологічної свідомості та усвідомлення взаємозв'язку між станом довкілля та соціально-економічним добробутом суспільства. </w:t>
      </w:r>
      <w:r w:rsidRPr="00A67045">
        <w:rPr>
          <w:rFonts w:ascii="Times New Roman" w:eastAsia="Times New Roman" w:hAnsi="Times New Roman"/>
          <w:sz w:val="28"/>
          <w:szCs w:val="24"/>
          <w:lang w:val="uk-UA" w:eastAsia="ru-RU"/>
        </w:rPr>
        <w:t xml:space="preserve">Теоретичною основою цих моделей є концепція сталого розвитку, що передбачає збалансоване задоволення потреб сучасного покоління без шкоди для можливостей майбутніх поколінь задовольняти власні потреби, закріплена у доповіді Комісії Брундтланд та Декларації Ріо-де-Жанейро з навколишнього середовища та розвитку </w:t>
      </w:r>
      <w:r w:rsidR="007D3AB9" w:rsidRPr="007D3AB9">
        <w:rPr>
          <w:rFonts w:ascii="Times New Roman" w:eastAsia="Times New Roman" w:hAnsi="Times New Roman"/>
          <w:sz w:val="28"/>
          <w:szCs w:val="24"/>
          <w:lang w:val="uk-UA" w:eastAsia="ru-RU"/>
        </w:rPr>
        <w:t>[41]</w:t>
      </w:r>
      <w:r w:rsidRPr="00A67045">
        <w:rPr>
          <w:rFonts w:ascii="Times New Roman" w:eastAsia="Times New Roman" w:hAnsi="Times New Roman"/>
          <w:sz w:val="28"/>
          <w:szCs w:val="24"/>
          <w:lang w:val="uk-UA" w:eastAsia="ru-RU"/>
        </w:rPr>
        <w:t>. Принципи превентивності, обережності, відповідальності забруднювача та участі громадськості становлять фундамент екологічного права розвинених країн та визначають архітектуру національних систем екологічного регулювання.</w:t>
      </w:r>
    </w:p>
    <w:p w14:paraId="048E7580" w14:textId="77777777" w:rsidR="00402C07" w:rsidRDefault="00402C07" w:rsidP="009F67C4">
      <w:pPr>
        <w:spacing w:after="0" w:line="360" w:lineRule="auto"/>
        <w:ind w:firstLine="709"/>
        <w:jc w:val="both"/>
        <w:rPr>
          <w:rFonts w:ascii="Times New Roman" w:eastAsia="Times New Roman" w:hAnsi="Times New Roman"/>
          <w:sz w:val="28"/>
          <w:szCs w:val="24"/>
          <w:lang w:val="uk-UA" w:eastAsia="ru-RU"/>
        </w:rPr>
      </w:pPr>
      <w:r w:rsidRPr="00A67045">
        <w:rPr>
          <w:rFonts w:ascii="Times New Roman" w:eastAsia="Times New Roman" w:hAnsi="Times New Roman"/>
          <w:sz w:val="28"/>
          <w:szCs w:val="24"/>
          <w:lang w:val="uk-UA" w:eastAsia="ru-RU"/>
        </w:rPr>
        <w:t>Компаративний аналіз зарубіжних моделей дозволяє виділити декілька базових підходів до соціально-правового регулювання екологічної безпеки, що відрізняються балансом між регуляторними та ринковими інструментами, рівнем централізації управління та ступенем участі громадськості у прийнятті екологічних рішень</w:t>
      </w:r>
      <w:r w:rsidR="00365502">
        <w:rPr>
          <w:rFonts w:ascii="Times New Roman" w:eastAsia="Times New Roman" w:hAnsi="Times New Roman"/>
          <w:sz w:val="28"/>
          <w:szCs w:val="24"/>
          <w:lang w:val="uk-UA" w:eastAsia="ru-RU"/>
        </w:rPr>
        <w:t xml:space="preserve"> (див. Табл. 3.1.)</w:t>
      </w:r>
      <w:r w:rsidRPr="00A67045">
        <w:rPr>
          <w:rFonts w:ascii="Times New Roman" w:eastAsia="Times New Roman" w:hAnsi="Times New Roman"/>
          <w:sz w:val="28"/>
          <w:szCs w:val="24"/>
          <w:lang w:val="uk-UA" w:eastAsia="ru-RU"/>
        </w:rPr>
        <w:t>. Європейська модель характеризується високим рівнем гармонізації екологічного законодавства на наднаціональному рівні, жорсткими екологічними стандартами та активним використанням економічних інструментів стимулювання природоохоронної діяльності. Північноамериканська модель, представлена Канадою, відзначається федеративним характером екологічного управління з розподілом повноважень між федеральним урядом та провінціями, гнучкістю регуляторних підходів та акцентом на процедурах екологічної оцінки. Японська модель демонструє унікальне поєднання жорсткого державного регулювання з культурою корпоративної відповідальності та високим рівнем технологічних інновацій у природоохоронній сфері.</w:t>
      </w:r>
    </w:p>
    <w:p w14:paraId="683E6A64" w14:textId="77777777" w:rsidR="00365502" w:rsidRPr="009F67C4" w:rsidRDefault="00365502" w:rsidP="00365502">
      <w:pPr>
        <w:spacing w:after="0" w:line="360" w:lineRule="auto"/>
        <w:ind w:firstLine="709"/>
        <w:jc w:val="right"/>
        <w:rPr>
          <w:rFonts w:ascii="Times New Roman" w:eastAsia="Times New Roman" w:hAnsi="Times New Roman"/>
          <w:b/>
          <w:bCs/>
          <w:sz w:val="28"/>
          <w:szCs w:val="24"/>
          <w:lang w:val="uk-UA" w:eastAsia="ru-RU"/>
        </w:rPr>
      </w:pPr>
      <w:r>
        <w:rPr>
          <w:rFonts w:ascii="Times New Roman" w:eastAsia="Times New Roman" w:hAnsi="Times New Roman"/>
          <w:b/>
          <w:bCs/>
          <w:sz w:val="28"/>
          <w:szCs w:val="24"/>
          <w:lang w:eastAsia="ru-RU"/>
        </w:rPr>
        <w:t xml:space="preserve">Таблиця </w:t>
      </w:r>
      <w:r>
        <w:rPr>
          <w:rFonts w:ascii="Times New Roman" w:eastAsia="Times New Roman" w:hAnsi="Times New Roman"/>
          <w:b/>
          <w:bCs/>
          <w:sz w:val="28"/>
          <w:szCs w:val="24"/>
          <w:lang w:val="uk-UA" w:eastAsia="ru-RU"/>
        </w:rPr>
        <w:t>3.1</w:t>
      </w:r>
      <w:r w:rsidRPr="009F67C4">
        <w:rPr>
          <w:rFonts w:ascii="Times New Roman" w:eastAsia="Times New Roman" w:hAnsi="Times New Roman"/>
          <w:b/>
          <w:bCs/>
          <w:sz w:val="28"/>
          <w:szCs w:val="24"/>
          <w:lang w:eastAsia="ru-RU"/>
        </w:rPr>
        <w:t xml:space="preserve">. </w:t>
      </w:r>
    </w:p>
    <w:p w14:paraId="3D8475B0" w14:textId="77777777" w:rsidR="00365502" w:rsidRPr="009F67C4" w:rsidRDefault="00365502" w:rsidP="00365502">
      <w:pPr>
        <w:spacing w:after="0" w:line="360" w:lineRule="auto"/>
        <w:ind w:firstLine="709"/>
        <w:jc w:val="center"/>
        <w:rPr>
          <w:rFonts w:ascii="Times New Roman" w:eastAsia="Times New Roman" w:hAnsi="Times New Roman"/>
          <w:sz w:val="28"/>
          <w:szCs w:val="24"/>
          <w:lang w:eastAsia="ru-RU"/>
        </w:rPr>
      </w:pPr>
      <w:r w:rsidRPr="009F67C4">
        <w:rPr>
          <w:rFonts w:ascii="Times New Roman" w:eastAsia="Times New Roman" w:hAnsi="Times New Roman"/>
          <w:b/>
          <w:bCs/>
          <w:sz w:val="28"/>
          <w:szCs w:val="24"/>
          <w:lang w:eastAsia="ru-RU"/>
        </w:rPr>
        <w:t>Порівняльна характеристика моделей екологічного регулювання</w:t>
      </w:r>
    </w:p>
    <w:tbl>
      <w:tblPr>
        <w:tblStyle w:val="a4"/>
        <w:tblW w:w="0" w:type="auto"/>
        <w:tblLook w:val="04A0" w:firstRow="1" w:lastRow="0" w:firstColumn="1" w:lastColumn="0" w:noHBand="0" w:noVBand="1"/>
      </w:tblPr>
      <w:tblGrid>
        <w:gridCol w:w="1798"/>
        <w:gridCol w:w="2695"/>
        <w:gridCol w:w="2333"/>
        <w:gridCol w:w="2744"/>
      </w:tblGrid>
      <w:tr w:rsidR="00365502" w:rsidRPr="00402C07" w14:paraId="473E21F3" w14:textId="77777777" w:rsidTr="003E73CB">
        <w:tc>
          <w:tcPr>
            <w:tcW w:w="0" w:type="auto"/>
            <w:hideMark/>
          </w:tcPr>
          <w:p w14:paraId="1DA3C857" w14:textId="77777777" w:rsidR="00365502" w:rsidRPr="00402C07" w:rsidRDefault="00365502" w:rsidP="003E73CB">
            <w:pPr>
              <w:jc w:val="center"/>
              <w:rPr>
                <w:rFonts w:ascii="Times New Roman" w:eastAsia="Times New Roman" w:hAnsi="Times New Roman"/>
                <w:b/>
                <w:bCs/>
                <w:sz w:val="24"/>
                <w:szCs w:val="24"/>
                <w:lang w:eastAsia="ru-RU"/>
              </w:rPr>
            </w:pPr>
            <w:r w:rsidRPr="00402C07">
              <w:rPr>
                <w:rFonts w:ascii="Times New Roman" w:eastAsia="Times New Roman" w:hAnsi="Times New Roman"/>
                <w:b/>
                <w:bCs/>
                <w:sz w:val="24"/>
                <w:szCs w:val="24"/>
                <w:lang w:eastAsia="ru-RU"/>
              </w:rPr>
              <w:t>Критерій</w:t>
            </w:r>
          </w:p>
        </w:tc>
        <w:tc>
          <w:tcPr>
            <w:tcW w:w="0" w:type="auto"/>
            <w:hideMark/>
          </w:tcPr>
          <w:p w14:paraId="2F497E8F" w14:textId="77777777" w:rsidR="00365502" w:rsidRPr="00402C07" w:rsidRDefault="00365502" w:rsidP="003E73CB">
            <w:pPr>
              <w:jc w:val="center"/>
              <w:rPr>
                <w:rFonts w:ascii="Times New Roman" w:eastAsia="Times New Roman" w:hAnsi="Times New Roman"/>
                <w:b/>
                <w:bCs/>
                <w:sz w:val="24"/>
                <w:szCs w:val="24"/>
                <w:lang w:eastAsia="ru-RU"/>
              </w:rPr>
            </w:pPr>
            <w:r w:rsidRPr="00402C07">
              <w:rPr>
                <w:rFonts w:ascii="Times New Roman" w:eastAsia="Times New Roman" w:hAnsi="Times New Roman"/>
                <w:b/>
                <w:bCs/>
                <w:sz w:val="24"/>
                <w:szCs w:val="24"/>
                <w:lang w:eastAsia="ru-RU"/>
              </w:rPr>
              <w:t>Європейський Союз</w:t>
            </w:r>
          </w:p>
        </w:tc>
        <w:tc>
          <w:tcPr>
            <w:tcW w:w="0" w:type="auto"/>
            <w:hideMark/>
          </w:tcPr>
          <w:p w14:paraId="3188FC55" w14:textId="77777777" w:rsidR="00365502" w:rsidRPr="00402C07" w:rsidRDefault="00365502" w:rsidP="003E73CB">
            <w:pPr>
              <w:jc w:val="center"/>
              <w:rPr>
                <w:rFonts w:ascii="Times New Roman" w:eastAsia="Times New Roman" w:hAnsi="Times New Roman"/>
                <w:b/>
                <w:bCs/>
                <w:sz w:val="24"/>
                <w:szCs w:val="24"/>
                <w:lang w:eastAsia="ru-RU"/>
              </w:rPr>
            </w:pPr>
            <w:r w:rsidRPr="00402C07">
              <w:rPr>
                <w:rFonts w:ascii="Times New Roman" w:eastAsia="Times New Roman" w:hAnsi="Times New Roman"/>
                <w:b/>
                <w:bCs/>
                <w:sz w:val="24"/>
                <w:szCs w:val="24"/>
                <w:lang w:eastAsia="ru-RU"/>
              </w:rPr>
              <w:t>Канада</w:t>
            </w:r>
          </w:p>
        </w:tc>
        <w:tc>
          <w:tcPr>
            <w:tcW w:w="0" w:type="auto"/>
            <w:hideMark/>
          </w:tcPr>
          <w:p w14:paraId="6F450E2F" w14:textId="77777777" w:rsidR="00365502" w:rsidRPr="00402C07" w:rsidRDefault="00365502" w:rsidP="003E73CB">
            <w:pPr>
              <w:jc w:val="center"/>
              <w:rPr>
                <w:rFonts w:ascii="Times New Roman" w:eastAsia="Times New Roman" w:hAnsi="Times New Roman"/>
                <w:b/>
                <w:bCs/>
                <w:sz w:val="24"/>
                <w:szCs w:val="24"/>
                <w:lang w:eastAsia="ru-RU"/>
              </w:rPr>
            </w:pPr>
            <w:r w:rsidRPr="00402C07">
              <w:rPr>
                <w:rFonts w:ascii="Times New Roman" w:eastAsia="Times New Roman" w:hAnsi="Times New Roman"/>
                <w:b/>
                <w:bCs/>
                <w:sz w:val="24"/>
                <w:szCs w:val="24"/>
                <w:lang w:eastAsia="ru-RU"/>
              </w:rPr>
              <w:t>Японія</w:t>
            </w:r>
          </w:p>
        </w:tc>
      </w:tr>
      <w:tr w:rsidR="00365502" w:rsidRPr="00402C07" w14:paraId="232B41E5" w14:textId="77777777" w:rsidTr="003E73CB">
        <w:tc>
          <w:tcPr>
            <w:tcW w:w="0" w:type="auto"/>
            <w:vAlign w:val="center"/>
            <w:hideMark/>
          </w:tcPr>
          <w:p w14:paraId="35A9514D"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Правова основа</w:t>
            </w:r>
          </w:p>
        </w:tc>
        <w:tc>
          <w:tcPr>
            <w:tcW w:w="0" w:type="auto"/>
            <w:vAlign w:val="center"/>
            <w:hideMark/>
          </w:tcPr>
          <w:p w14:paraId="3BA0D1A3"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Наднаціональне законодавство ЄС + національні системи</w:t>
            </w:r>
          </w:p>
        </w:tc>
        <w:tc>
          <w:tcPr>
            <w:tcW w:w="0" w:type="auto"/>
            <w:vAlign w:val="center"/>
            <w:hideMark/>
          </w:tcPr>
          <w:p w14:paraId="23972BD0"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Федеральне законодавство + провінційне регулювання</w:t>
            </w:r>
          </w:p>
        </w:tc>
        <w:tc>
          <w:tcPr>
            <w:tcW w:w="0" w:type="auto"/>
            <w:vAlign w:val="center"/>
            <w:hideMark/>
          </w:tcPr>
          <w:p w14:paraId="79789CFB"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Єдина національна система з високим рівнем стандартів</w:t>
            </w:r>
          </w:p>
        </w:tc>
      </w:tr>
      <w:tr w:rsidR="00365502" w:rsidRPr="00402C07" w14:paraId="794C4E61" w14:textId="77777777" w:rsidTr="003E73CB">
        <w:tc>
          <w:tcPr>
            <w:tcW w:w="0" w:type="auto"/>
            <w:vAlign w:val="center"/>
            <w:hideMark/>
          </w:tcPr>
          <w:p w14:paraId="4D8BB9A5"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Домінуючі інструменти</w:t>
            </w:r>
          </w:p>
        </w:tc>
        <w:tc>
          <w:tcPr>
            <w:tcW w:w="0" w:type="auto"/>
            <w:vAlign w:val="center"/>
            <w:hideMark/>
          </w:tcPr>
          <w:p w14:paraId="045DC56A"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Регуляторні стандарти + економічні стимули (торгівля квотами, екоподатки)</w:t>
            </w:r>
          </w:p>
        </w:tc>
        <w:tc>
          <w:tcPr>
            <w:tcW w:w="0" w:type="auto"/>
            <w:vAlign w:val="center"/>
            <w:hideMark/>
          </w:tcPr>
          <w:p w14:paraId="1C6B1826"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Гнучке регулювання + добровільні угоди + екологічна оцінка</w:t>
            </w:r>
          </w:p>
        </w:tc>
        <w:tc>
          <w:tcPr>
            <w:tcW w:w="0" w:type="auto"/>
            <w:vAlign w:val="center"/>
            <w:hideMark/>
          </w:tcPr>
          <w:p w14:paraId="538A3CD3"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Жорсткі стандарти + технологічні інновації + корпоративна відповідальність</w:t>
            </w:r>
          </w:p>
        </w:tc>
      </w:tr>
      <w:tr w:rsidR="00365502" w:rsidRPr="00402C07" w14:paraId="00816F9B" w14:textId="77777777" w:rsidTr="003E73CB">
        <w:tc>
          <w:tcPr>
            <w:tcW w:w="0" w:type="auto"/>
            <w:vAlign w:val="center"/>
            <w:hideMark/>
          </w:tcPr>
          <w:p w14:paraId="7F67D65F"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Роль громадськості</w:t>
            </w:r>
          </w:p>
        </w:tc>
        <w:tc>
          <w:tcPr>
            <w:tcW w:w="0" w:type="auto"/>
            <w:vAlign w:val="center"/>
            <w:hideMark/>
          </w:tcPr>
          <w:p w14:paraId="4D97F385"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Висока: обов'язкова участь у процедурах оцінки впливу</w:t>
            </w:r>
          </w:p>
        </w:tc>
        <w:tc>
          <w:tcPr>
            <w:tcW w:w="0" w:type="auto"/>
            <w:vAlign w:val="center"/>
            <w:hideMark/>
          </w:tcPr>
          <w:p w14:paraId="59661CA4"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Дуже висока: права корінних народів, громадські слухання</w:t>
            </w:r>
          </w:p>
        </w:tc>
        <w:tc>
          <w:tcPr>
            <w:tcW w:w="0" w:type="auto"/>
            <w:vAlign w:val="center"/>
            <w:hideMark/>
          </w:tcPr>
          <w:p w14:paraId="3D65ABED"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Середня: традиційна повага до експертизи та влади</w:t>
            </w:r>
          </w:p>
        </w:tc>
      </w:tr>
      <w:tr w:rsidR="00365502" w:rsidRPr="00402C07" w14:paraId="0CC85FCE" w14:textId="77777777" w:rsidTr="003E73CB">
        <w:tc>
          <w:tcPr>
            <w:tcW w:w="0" w:type="auto"/>
            <w:vAlign w:val="center"/>
            <w:hideMark/>
          </w:tcPr>
          <w:p w14:paraId="00A32BE2"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Соціальний захист</w:t>
            </w:r>
          </w:p>
        </w:tc>
        <w:tc>
          <w:tcPr>
            <w:tcW w:w="0" w:type="auto"/>
            <w:vAlign w:val="center"/>
            <w:hideMark/>
          </w:tcPr>
          <w:p w14:paraId="0ED734C7"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Механізм справедливого переходу, компенсації постраждалим регіонам</w:t>
            </w:r>
          </w:p>
        </w:tc>
        <w:tc>
          <w:tcPr>
            <w:tcW w:w="0" w:type="auto"/>
            <w:vAlign w:val="center"/>
            <w:hideMark/>
          </w:tcPr>
          <w:p w14:paraId="711073B1"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Програми для корінних народів, компенсації за забруднення</w:t>
            </w:r>
          </w:p>
        </w:tc>
        <w:tc>
          <w:tcPr>
            <w:tcW w:w="0" w:type="auto"/>
            <w:vAlign w:val="center"/>
            <w:hideMark/>
          </w:tcPr>
          <w:p w14:paraId="1F33441A"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Система компенсацій жертвам забруднення, медична допомога</w:t>
            </w:r>
          </w:p>
        </w:tc>
      </w:tr>
      <w:tr w:rsidR="00365502" w:rsidRPr="00402C07" w14:paraId="32A0C1CE" w14:textId="77777777" w:rsidTr="003E73CB">
        <w:tc>
          <w:tcPr>
            <w:tcW w:w="0" w:type="auto"/>
            <w:vAlign w:val="center"/>
            <w:hideMark/>
          </w:tcPr>
          <w:p w14:paraId="7E102AD0"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Фінансування</w:t>
            </w:r>
          </w:p>
        </w:tc>
        <w:tc>
          <w:tcPr>
            <w:tcW w:w="0" w:type="auto"/>
            <w:vAlign w:val="center"/>
            <w:hideMark/>
          </w:tcPr>
          <w:p w14:paraId="4D476A9E"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Кліматичний фонд ЄС, національні бюджети, приватні інвестиції</w:t>
            </w:r>
          </w:p>
        </w:tc>
        <w:tc>
          <w:tcPr>
            <w:tcW w:w="0" w:type="auto"/>
            <w:vAlign w:val="center"/>
            <w:hideMark/>
          </w:tcPr>
          <w:p w14:paraId="47D20F62"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Федеральні та провінційні програми, карбоновий податок</w:t>
            </w:r>
          </w:p>
        </w:tc>
        <w:tc>
          <w:tcPr>
            <w:tcW w:w="0" w:type="auto"/>
            <w:vAlign w:val="center"/>
            <w:hideMark/>
          </w:tcPr>
          <w:p w14:paraId="60A4F03A"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Державні інвестиції у технології, приватний сектор</w:t>
            </w:r>
          </w:p>
        </w:tc>
      </w:tr>
      <w:tr w:rsidR="00365502" w:rsidRPr="00402C07" w14:paraId="7D8A261A" w14:textId="77777777" w:rsidTr="003E73CB">
        <w:tc>
          <w:tcPr>
            <w:tcW w:w="0" w:type="auto"/>
            <w:vAlign w:val="center"/>
            <w:hideMark/>
          </w:tcPr>
          <w:p w14:paraId="5C37C26B"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Особливості підходу</w:t>
            </w:r>
          </w:p>
        </w:tc>
        <w:tc>
          <w:tcPr>
            <w:tcW w:w="0" w:type="auto"/>
            <w:vAlign w:val="center"/>
            <w:hideMark/>
          </w:tcPr>
          <w:p w14:paraId="622A60C1"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Гармонізація через директиви, високі стандарти</w:t>
            </w:r>
          </w:p>
        </w:tc>
        <w:tc>
          <w:tcPr>
            <w:tcW w:w="0" w:type="auto"/>
            <w:vAlign w:val="center"/>
            <w:hideMark/>
          </w:tcPr>
          <w:p w14:paraId="0ECEBCCF"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Федералізм, різноманіття провінційних підходів</w:t>
            </w:r>
          </w:p>
        </w:tc>
        <w:tc>
          <w:tcPr>
            <w:tcW w:w="0" w:type="auto"/>
            <w:vAlign w:val="center"/>
            <w:hideMark/>
          </w:tcPr>
          <w:p w14:paraId="2C2E0BDF" w14:textId="77777777" w:rsidR="00365502" w:rsidRPr="00402C07" w:rsidRDefault="00365502" w:rsidP="003E73CB">
            <w:pPr>
              <w:jc w:val="center"/>
              <w:rPr>
                <w:rFonts w:ascii="Times New Roman" w:eastAsia="Times New Roman" w:hAnsi="Times New Roman"/>
                <w:sz w:val="24"/>
                <w:szCs w:val="24"/>
                <w:lang w:eastAsia="ru-RU"/>
              </w:rPr>
            </w:pPr>
            <w:r w:rsidRPr="00402C07">
              <w:rPr>
                <w:rFonts w:ascii="Times New Roman" w:eastAsia="Times New Roman" w:hAnsi="Times New Roman"/>
                <w:sz w:val="24"/>
                <w:szCs w:val="24"/>
                <w:lang w:eastAsia="ru-RU"/>
              </w:rPr>
              <w:t>Технократичний підхід, акцент на інноваціях</w:t>
            </w:r>
          </w:p>
        </w:tc>
      </w:tr>
    </w:tbl>
    <w:p w14:paraId="37E4A736" w14:textId="77777777" w:rsidR="00365502" w:rsidRPr="00A67045" w:rsidRDefault="00365502" w:rsidP="009F67C4">
      <w:pPr>
        <w:spacing w:after="0" w:line="360" w:lineRule="auto"/>
        <w:ind w:firstLine="709"/>
        <w:jc w:val="both"/>
        <w:rPr>
          <w:rFonts w:ascii="Times New Roman" w:eastAsia="Times New Roman" w:hAnsi="Times New Roman"/>
          <w:sz w:val="28"/>
          <w:szCs w:val="24"/>
          <w:lang w:val="uk-UA" w:eastAsia="ru-RU"/>
        </w:rPr>
      </w:pPr>
    </w:p>
    <w:p w14:paraId="59EF8E85" w14:textId="77777777" w:rsidR="00402C07" w:rsidRPr="009F67C4" w:rsidRDefault="00402C07" w:rsidP="009F67C4">
      <w:pPr>
        <w:spacing w:after="0" w:line="360" w:lineRule="auto"/>
        <w:ind w:firstLine="709"/>
        <w:jc w:val="both"/>
        <w:rPr>
          <w:rFonts w:ascii="Times New Roman" w:eastAsia="Times New Roman" w:hAnsi="Times New Roman"/>
          <w:sz w:val="28"/>
          <w:szCs w:val="24"/>
          <w:lang w:eastAsia="ru-RU"/>
        </w:rPr>
      </w:pPr>
      <w:r w:rsidRPr="00A67045">
        <w:rPr>
          <w:rFonts w:ascii="Times New Roman" w:eastAsia="Times New Roman" w:hAnsi="Times New Roman"/>
          <w:sz w:val="28"/>
          <w:szCs w:val="24"/>
          <w:lang w:val="uk-UA" w:eastAsia="ru-RU"/>
        </w:rPr>
        <w:t xml:space="preserve">Соціальний вимір екологічного регулювання у зарубіжних країнах виявляється через інтеграцію принципів екологічної справедливості у державну політику, що передбачає особливу увагу до захисту інтересів вразливих груп населення від екологічних ризиків, забезпечення рівного доступу до екологічної інформації та процедур прийняття рішень, а також компенсацію екологічної шкоди здоров'ю громадян. </w:t>
      </w:r>
      <w:r w:rsidRPr="009F67C4">
        <w:rPr>
          <w:rFonts w:ascii="Times New Roman" w:eastAsia="Times New Roman" w:hAnsi="Times New Roman"/>
          <w:sz w:val="28"/>
          <w:szCs w:val="24"/>
          <w:lang w:eastAsia="ru-RU"/>
        </w:rPr>
        <w:t xml:space="preserve">Конституційне закріплення права на безпечне довкілля як фундаментального права людини у більшості розвинених країн створює правову основу для судового захисту екологічних прав та притягнення держави до відповідальності за невиконання природоохоронних зобов'язань </w:t>
      </w:r>
      <w:r w:rsidR="000333A1" w:rsidRPr="000333A1">
        <w:rPr>
          <w:rFonts w:ascii="Times New Roman" w:eastAsia="Times New Roman" w:hAnsi="Times New Roman"/>
          <w:sz w:val="28"/>
          <w:szCs w:val="24"/>
          <w:lang w:eastAsia="ru-RU"/>
        </w:rPr>
        <w:t>[27]</w:t>
      </w:r>
      <w:r w:rsidRPr="009F67C4">
        <w:rPr>
          <w:rFonts w:ascii="Times New Roman" w:eastAsia="Times New Roman" w:hAnsi="Times New Roman"/>
          <w:sz w:val="28"/>
          <w:szCs w:val="24"/>
          <w:lang w:eastAsia="ru-RU"/>
        </w:rPr>
        <w:t>. Розвиток інститутів екологічної демократії, що включають механізми громадської участі у екологічному управлінні, доступ до екологічної інформації та екологічне правосуддя, становить важливу складову соціально-правового регулювання екологічної безпеки у демократичних суспільствах.</w:t>
      </w:r>
    </w:p>
    <w:p w14:paraId="563B5E3B" w14:textId="77777777" w:rsidR="00402C07" w:rsidRPr="009F67C4" w:rsidRDefault="00402C07" w:rsidP="009F67C4">
      <w:pPr>
        <w:spacing w:after="0" w:line="360" w:lineRule="auto"/>
        <w:ind w:firstLine="709"/>
        <w:jc w:val="both"/>
        <w:rPr>
          <w:rFonts w:ascii="Times New Roman" w:eastAsia="Times New Roman" w:hAnsi="Times New Roman"/>
          <w:sz w:val="28"/>
          <w:szCs w:val="24"/>
          <w:lang w:eastAsia="ru-RU"/>
        </w:rPr>
      </w:pPr>
      <w:r w:rsidRPr="009F67C4">
        <w:rPr>
          <w:rFonts w:ascii="Times New Roman" w:eastAsia="Times New Roman" w:hAnsi="Times New Roman"/>
          <w:sz w:val="28"/>
          <w:szCs w:val="24"/>
          <w:lang w:eastAsia="ru-RU"/>
        </w:rPr>
        <w:t xml:space="preserve">Система екологічного регулювання Європейського Союзу являє собою складну багаторівневу архітектуру, що поєднує наднаціональне законодавство ЄС, національні правові системи держав-членів та регіональне і місцеве регулювання у федеративних країнах. Договір про функціонування Європейського Союзу встановлює високий рівень захисту та поліпшення якості довкілля як один з основних цілей Союзу та закріплює компетенцію ЄС у сфері екологічної політики, що реалізується через прийняття директив та регламентів, обов'язкових для імплементації у національне законодавство </w:t>
      </w:r>
      <w:r w:rsidR="00FA079A" w:rsidRPr="00FA079A">
        <w:rPr>
          <w:rFonts w:ascii="Times New Roman" w:eastAsia="Times New Roman" w:hAnsi="Times New Roman"/>
          <w:sz w:val="28"/>
          <w:szCs w:val="24"/>
          <w:lang w:eastAsia="ru-RU"/>
        </w:rPr>
        <w:t>[36]</w:t>
      </w:r>
      <w:r w:rsidRPr="009F67C4">
        <w:rPr>
          <w:rFonts w:ascii="Times New Roman" w:eastAsia="Times New Roman" w:hAnsi="Times New Roman"/>
          <w:sz w:val="28"/>
          <w:szCs w:val="24"/>
          <w:lang w:eastAsia="ru-RU"/>
        </w:rPr>
        <w:t>. Принцип субсидіарності визначає, що екологічні питання регулюються на тому рівні влади, де це найбільш ефективно, що дозволяє поєднувати єдині європейські стандарти з урахуванням специфіки національних та регіональних екологічних проблем.</w:t>
      </w:r>
    </w:p>
    <w:p w14:paraId="3E9AD613" w14:textId="77777777" w:rsidR="00402C07" w:rsidRPr="009F67C4" w:rsidRDefault="00402C07" w:rsidP="009F67C4">
      <w:pPr>
        <w:spacing w:after="0" w:line="360" w:lineRule="auto"/>
        <w:ind w:firstLine="709"/>
        <w:jc w:val="both"/>
        <w:rPr>
          <w:rFonts w:ascii="Times New Roman" w:eastAsia="Times New Roman" w:hAnsi="Times New Roman"/>
          <w:sz w:val="28"/>
          <w:szCs w:val="24"/>
          <w:lang w:eastAsia="ru-RU"/>
        </w:rPr>
      </w:pPr>
      <w:r w:rsidRPr="009F67C4">
        <w:rPr>
          <w:rFonts w:ascii="Times New Roman" w:eastAsia="Times New Roman" w:hAnsi="Times New Roman"/>
          <w:sz w:val="28"/>
          <w:szCs w:val="24"/>
          <w:lang w:eastAsia="ru-RU"/>
        </w:rPr>
        <w:t xml:space="preserve">Соціальний вимір європейської екологічної політики проявляється через концепцію справедливого переходу до зеленої економіки, що передбачає особливу підтримку регіонів та соціальних груп, які можуть зазнати негативних наслідків від екологічної трансформації економіки. Європейський зелений курс, прийнятий у дві тисячі дев'ятнадцятому році, включає Механізм справедливого переходу з бюджетом понад сто мільярдів євро, призначений для підтримки регіонів, економіка яких залежить від вуглецевоємних галузей, через інвестиції у диверсифікацію економіки, перекваліфікацію працівників та соціальний захист постраждалого населення </w:t>
      </w:r>
      <w:r w:rsidR="008743E4" w:rsidRPr="008743E4">
        <w:rPr>
          <w:rFonts w:ascii="Times New Roman" w:eastAsia="Times New Roman" w:hAnsi="Times New Roman"/>
          <w:sz w:val="28"/>
          <w:szCs w:val="24"/>
          <w:lang w:eastAsia="ru-RU"/>
        </w:rPr>
        <w:t>[33]</w:t>
      </w:r>
      <w:r w:rsidRPr="009F67C4">
        <w:rPr>
          <w:rFonts w:ascii="Times New Roman" w:eastAsia="Times New Roman" w:hAnsi="Times New Roman"/>
          <w:sz w:val="28"/>
          <w:szCs w:val="24"/>
          <w:lang w:eastAsia="ru-RU"/>
        </w:rPr>
        <w:t>. Німеччина як провідна економіка ЄС демонструє комплексний підхід до соціально-справедливого екологічного переходу через програму виходу з вугільної енергетики, що передбачає компенсації вугільним регіонам у розмірі сорока мільярдів євро протягом двадцяти років для створення нових робочих місць та розвитку інфраструктури.</w:t>
      </w:r>
    </w:p>
    <w:p w14:paraId="55136C2B" w14:textId="77777777" w:rsidR="00402C07" w:rsidRPr="009F67C4" w:rsidRDefault="00402C07" w:rsidP="009F67C4">
      <w:pPr>
        <w:spacing w:after="0" w:line="360" w:lineRule="auto"/>
        <w:ind w:firstLine="709"/>
        <w:jc w:val="both"/>
        <w:rPr>
          <w:rFonts w:ascii="Times New Roman" w:eastAsia="Times New Roman" w:hAnsi="Times New Roman"/>
          <w:sz w:val="28"/>
          <w:szCs w:val="24"/>
          <w:lang w:eastAsia="ru-RU"/>
        </w:rPr>
      </w:pPr>
      <w:r w:rsidRPr="009F67C4">
        <w:rPr>
          <w:rFonts w:ascii="Times New Roman" w:eastAsia="Times New Roman" w:hAnsi="Times New Roman"/>
          <w:sz w:val="28"/>
          <w:szCs w:val="24"/>
          <w:lang w:eastAsia="ru-RU"/>
        </w:rPr>
        <w:t>Система екологічного регулювання Канади відображає федеративну структуру держави, де повноваження у сфері охорони довкілля розподілені між федеральним урядом та провінціями відповідно до конституційного принципу розмежування компетенцій</w:t>
      </w:r>
      <w:r w:rsidR="00855FC1">
        <w:rPr>
          <w:rFonts w:ascii="Times New Roman" w:eastAsia="Times New Roman" w:hAnsi="Times New Roman"/>
          <w:sz w:val="28"/>
          <w:szCs w:val="24"/>
          <w:lang w:val="uk-UA" w:eastAsia="ru-RU"/>
        </w:rPr>
        <w:t xml:space="preserve"> (див. Рис. 3.1.)</w:t>
      </w:r>
      <w:r w:rsidRPr="00855FC1">
        <w:rPr>
          <w:rFonts w:ascii="Times New Roman" w:eastAsia="Times New Roman" w:hAnsi="Times New Roman"/>
          <w:sz w:val="28"/>
          <w:szCs w:val="24"/>
          <w:lang w:val="uk-UA" w:eastAsia="ru-RU"/>
        </w:rPr>
        <w:t xml:space="preserve">. Федеральний уряд відповідає за регулювання екологічних питань, що мають загальнонаціональне значення або перетинають кордони провінцій, що включає міжнародні екологічні зобов'язання, захист рибних ресурсів, управління токсичними речовинами та регулювання ядерної енергетики </w:t>
      </w:r>
      <w:r w:rsidR="008743E4" w:rsidRPr="008743E4">
        <w:rPr>
          <w:rFonts w:ascii="Times New Roman" w:eastAsia="Times New Roman" w:hAnsi="Times New Roman"/>
          <w:sz w:val="28"/>
          <w:szCs w:val="24"/>
          <w:lang w:val="uk-UA" w:eastAsia="ru-RU"/>
        </w:rPr>
        <w:t>[27]</w:t>
      </w:r>
      <w:r w:rsidRPr="00855FC1">
        <w:rPr>
          <w:rFonts w:ascii="Times New Roman" w:eastAsia="Times New Roman" w:hAnsi="Times New Roman"/>
          <w:sz w:val="28"/>
          <w:szCs w:val="24"/>
          <w:lang w:val="uk-UA" w:eastAsia="ru-RU"/>
        </w:rPr>
        <w:t xml:space="preserve">. </w:t>
      </w:r>
      <w:r w:rsidRPr="009F67C4">
        <w:rPr>
          <w:rFonts w:ascii="Times New Roman" w:eastAsia="Times New Roman" w:hAnsi="Times New Roman"/>
          <w:sz w:val="28"/>
          <w:szCs w:val="24"/>
          <w:lang w:eastAsia="ru-RU"/>
        </w:rPr>
        <w:t>Провінції володіють широкими повноваженнями у сфері управління природними ресурсами на своїй території, регулювання місцевих джерел забруднення та встановлення власних екологічних стандартів, що можуть бути більш жорсткими за федеральні норми.</w:t>
      </w:r>
    </w:p>
    <w:p w14:paraId="6529A295" w14:textId="77777777" w:rsidR="00855FC1" w:rsidRPr="00402C07" w:rsidRDefault="00855FC1" w:rsidP="00855F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rFonts w:ascii="var(--font-mono)" w:eastAsia="Times New Roman" w:hAnsi="var(--font-mono)" w:cs="Courier New"/>
          <w:color w:val="ABB2BF"/>
          <w:sz w:val="20"/>
          <w:szCs w:val="20"/>
          <w:lang w:eastAsia="ru-RU"/>
        </w:rPr>
      </w:pPr>
      <w:r>
        <w:rPr>
          <w:rFonts w:ascii="Times New Roman" w:eastAsia="Times New Roman" w:hAnsi="Times New Roman"/>
          <w:noProof/>
          <w:sz w:val="28"/>
          <w:szCs w:val="28"/>
          <w:lang w:eastAsia="ru-RU"/>
        </w:rPr>
        <w:drawing>
          <wp:inline distT="0" distB="0" distL="0" distR="0" wp14:anchorId="220D0D1F" wp14:editId="69BD231E">
            <wp:extent cx="5486400" cy="3200400"/>
            <wp:effectExtent l="0" t="0" r="0" b="0"/>
            <wp:docPr id="59" name="Диаграмма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94F1CBA" w14:textId="77777777" w:rsidR="00855FC1" w:rsidRPr="001A1EE4" w:rsidRDefault="00855FC1" w:rsidP="00855FC1">
      <w:pPr>
        <w:spacing w:before="100" w:beforeAutospacing="1" w:after="100" w:afterAutospacing="1" w:line="240" w:lineRule="auto"/>
        <w:ind w:firstLine="709"/>
        <w:jc w:val="both"/>
        <w:rPr>
          <w:rFonts w:ascii="Times New Roman" w:eastAsia="Times New Roman" w:hAnsi="Times New Roman"/>
          <w:b/>
          <w:bCs/>
          <w:sz w:val="28"/>
          <w:szCs w:val="36"/>
          <w:lang w:val="uk-UA" w:eastAsia="ru-RU"/>
        </w:rPr>
      </w:pPr>
      <w:r w:rsidRPr="001A1EE4">
        <w:rPr>
          <w:rFonts w:ascii="Times New Roman" w:eastAsia="Times New Roman" w:hAnsi="Times New Roman"/>
          <w:b/>
          <w:bCs/>
          <w:sz w:val="28"/>
          <w:szCs w:val="36"/>
          <w:lang w:val="uk-UA" w:eastAsia="ru-RU"/>
        </w:rPr>
        <w:t>Рис. 3.1. Розподіл повноважень у екологічному регулюванні Канади (%)</w:t>
      </w:r>
    </w:p>
    <w:p w14:paraId="3B0DC2F1" w14:textId="77777777" w:rsidR="00855FC1" w:rsidRDefault="00855FC1" w:rsidP="009F67C4">
      <w:pPr>
        <w:spacing w:after="0" w:line="360" w:lineRule="auto"/>
        <w:ind w:firstLine="709"/>
        <w:jc w:val="both"/>
        <w:rPr>
          <w:rFonts w:ascii="Times New Roman" w:eastAsia="Times New Roman" w:hAnsi="Times New Roman"/>
          <w:sz w:val="28"/>
          <w:szCs w:val="24"/>
          <w:lang w:val="uk-UA" w:eastAsia="ru-RU"/>
        </w:rPr>
      </w:pPr>
    </w:p>
    <w:p w14:paraId="19FC7A4F" w14:textId="77777777" w:rsidR="00855FC1" w:rsidRDefault="00402C07" w:rsidP="009F67C4">
      <w:pPr>
        <w:spacing w:after="0" w:line="360" w:lineRule="auto"/>
        <w:ind w:firstLine="709"/>
        <w:jc w:val="both"/>
        <w:rPr>
          <w:rFonts w:ascii="Times New Roman" w:eastAsia="Times New Roman" w:hAnsi="Times New Roman"/>
          <w:sz w:val="28"/>
          <w:szCs w:val="24"/>
          <w:lang w:val="uk-UA" w:eastAsia="ru-RU"/>
        </w:rPr>
      </w:pPr>
      <w:r w:rsidRPr="00855FC1">
        <w:rPr>
          <w:rFonts w:ascii="Times New Roman" w:eastAsia="Times New Roman" w:hAnsi="Times New Roman"/>
          <w:sz w:val="28"/>
          <w:szCs w:val="24"/>
          <w:lang w:val="uk-UA" w:eastAsia="ru-RU"/>
        </w:rPr>
        <w:t xml:space="preserve">Канадський закон про охорону навколишнього середовища, прийнятий у дев'яносто дев'ятому році та суттєво оновлений у дві тисячі дванадцятому році, становить основу федерального екологічного регулювання та встановлює механізми оцінки та управління токсичними речовинами, запобігання забрудненню та захисту здоров'я населення від екологічних ризиків </w:t>
      </w:r>
      <w:r w:rsidR="00635927" w:rsidRPr="00635927">
        <w:rPr>
          <w:rFonts w:ascii="Times New Roman" w:eastAsia="Times New Roman" w:hAnsi="Times New Roman"/>
          <w:sz w:val="28"/>
          <w:szCs w:val="24"/>
          <w:lang w:val="uk-UA" w:eastAsia="ru-RU"/>
        </w:rPr>
        <w:t>[31]</w:t>
      </w:r>
      <w:r w:rsidRPr="00855FC1">
        <w:rPr>
          <w:rFonts w:ascii="Times New Roman" w:eastAsia="Times New Roman" w:hAnsi="Times New Roman"/>
          <w:sz w:val="28"/>
          <w:szCs w:val="24"/>
          <w:lang w:val="uk-UA" w:eastAsia="ru-RU"/>
        </w:rPr>
        <w:t xml:space="preserve">. </w:t>
      </w:r>
      <w:r w:rsidRPr="00633E79">
        <w:rPr>
          <w:rFonts w:ascii="Times New Roman" w:eastAsia="Times New Roman" w:hAnsi="Times New Roman"/>
          <w:sz w:val="28"/>
          <w:szCs w:val="24"/>
          <w:lang w:val="uk-UA" w:eastAsia="ru-RU"/>
        </w:rPr>
        <w:t xml:space="preserve">Закон передбачає систематичну оцінку існуючих та нових хімічних речовин на предмет їхньої токсичності для здоров'я людини та довкілля, що дозволило Канаді створити один з найбільш суворих режимів регулювання хімічної безпеки серед розвинених країн світу. </w:t>
      </w:r>
    </w:p>
    <w:p w14:paraId="05ECEB9D" w14:textId="77777777" w:rsidR="00402C07" w:rsidRPr="009F67C4" w:rsidRDefault="00402C07" w:rsidP="009F67C4">
      <w:pPr>
        <w:spacing w:after="0" w:line="360" w:lineRule="auto"/>
        <w:ind w:firstLine="709"/>
        <w:jc w:val="both"/>
        <w:rPr>
          <w:rFonts w:ascii="Times New Roman" w:eastAsia="Times New Roman" w:hAnsi="Times New Roman"/>
          <w:sz w:val="28"/>
          <w:szCs w:val="24"/>
          <w:lang w:eastAsia="ru-RU"/>
        </w:rPr>
      </w:pPr>
      <w:r w:rsidRPr="009F67C4">
        <w:rPr>
          <w:rFonts w:ascii="Times New Roman" w:eastAsia="Times New Roman" w:hAnsi="Times New Roman"/>
          <w:sz w:val="28"/>
          <w:szCs w:val="24"/>
          <w:lang w:eastAsia="ru-RU"/>
        </w:rPr>
        <w:t>Унікальною особливістю канадської моделі є визнання прав корінних народів на участь у екологічному управлінні територіями їхнього традиційного проживання та використання природних ресурсів. Конституційний обов'язок консультацій з корінними народами щодо проектів, що можуть вплинути на їхні права, встановлений судовою практикою Верховного суду Канади, вимагає від федерального та провінційних урядів проведення змістовних консультацій з аборигенними спільнотами на ранніх стадіях планування та надання їм можливості впливати на параметри проектів або навіть накладати вето на особливо шкідливі ініціативи. Ця практика створює додатковий рівень соціального контролю за екологічною безпекою проектів та забезпечує захист інтересів найбільш вразливих груп населення, для яких збереження традиційного природного середовища має життєво важливе значення.</w:t>
      </w:r>
    </w:p>
    <w:p w14:paraId="6D17A160" w14:textId="77777777" w:rsidR="00402C07" w:rsidRPr="009F67C4" w:rsidRDefault="00402C07" w:rsidP="009F67C4">
      <w:pPr>
        <w:spacing w:after="0" w:line="360" w:lineRule="auto"/>
        <w:ind w:firstLine="709"/>
        <w:jc w:val="both"/>
        <w:rPr>
          <w:rFonts w:ascii="Times New Roman" w:eastAsia="Times New Roman" w:hAnsi="Times New Roman"/>
          <w:sz w:val="28"/>
          <w:szCs w:val="24"/>
          <w:lang w:eastAsia="ru-RU"/>
        </w:rPr>
      </w:pPr>
      <w:r w:rsidRPr="009F67C4">
        <w:rPr>
          <w:rFonts w:ascii="Times New Roman" w:eastAsia="Times New Roman" w:hAnsi="Times New Roman"/>
          <w:sz w:val="28"/>
          <w:szCs w:val="24"/>
          <w:lang w:eastAsia="ru-RU"/>
        </w:rPr>
        <w:t xml:space="preserve">Система екологічної оцінки Канади, реформована федеральним Законом про оцінку впливу дві тисячі дев'ятнадцятого року, передбачає комплексний аналіз екологічних, соціальних, економічних та впливів на здоров'я населення від великих проектів розвитку інфраструктури та природних ресурсів </w:t>
      </w:r>
      <w:r w:rsidR="00CA34E8" w:rsidRPr="00CA34E8">
        <w:rPr>
          <w:rFonts w:ascii="Times New Roman" w:eastAsia="Times New Roman" w:hAnsi="Times New Roman"/>
          <w:sz w:val="28"/>
          <w:szCs w:val="24"/>
          <w:lang w:eastAsia="ru-RU"/>
        </w:rPr>
        <w:t>[36]</w:t>
      </w:r>
      <w:r w:rsidRPr="009F67C4">
        <w:rPr>
          <w:rFonts w:ascii="Times New Roman" w:eastAsia="Times New Roman" w:hAnsi="Times New Roman"/>
          <w:sz w:val="28"/>
          <w:szCs w:val="24"/>
          <w:lang w:eastAsia="ru-RU"/>
        </w:rPr>
        <w:t xml:space="preserve">. </w:t>
      </w:r>
    </w:p>
    <w:p w14:paraId="3E96DAAF" w14:textId="77777777" w:rsidR="00402C07" w:rsidRPr="00A67045" w:rsidRDefault="00402C07" w:rsidP="0090012B">
      <w:pPr>
        <w:spacing w:after="0" w:line="360" w:lineRule="auto"/>
        <w:ind w:firstLine="709"/>
        <w:jc w:val="both"/>
        <w:rPr>
          <w:rFonts w:ascii="Times New Roman" w:eastAsia="Times New Roman" w:hAnsi="Times New Roman"/>
          <w:sz w:val="28"/>
          <w:szCs w:val="24"/>
          <w:lang w:val="uk-UA" w:eastAsia="ru-RU"/>
        </w:rPr>
      </w:pPr>
      <w:r w:rsidRPr="0090012B">
        <w:rPr>
          <w:rFonts w:ascii="Times New Roman" w:eastAsia="Times New Roman" w:hAnsi="Times New Roman"/>
          <w:sz w:val="28"/>
          <w:szCs w:val="24"/>
          <w:lang w:val="uk-UA" w:eastAsia="ru-RU"/>
        </w:rPr>
        <w:t xml:space="preserve">Японська система екологічного регулювання формувалася у відповідь на гострі екологічні кризи шістдесятих-сімдесятих років минулого століття, коли швидка індустріалізація призвела до катастрофічного забруднення довкілля та численних випадків екологічно зумовлених захворювань населення, найбільш відомими з яких є хвороба Мінамата від отруєння метилртуттю та хвороба ітай-ітай від забруднення кадмієм. </w:t>
      </w:r>
      <w:r w:rsidRPr="00A67045">
        <w:rPr>
          <w:rFonts w:ascii="Times New Roman" w:eastAsia="Times New Roman" w:hAnsi="Times New Roman"/>
          <w:sz w:val="28"/>
          <w:szCs w:val="24"/>
          <w:lang w:val="uk-UA" w:eastAsia="ru-RU"/>
        </w:rPr>
        <w:t>Суспільний резонанс цих трагедій та потужний громадський рух жертв забруднення призвели до кардинальної трансформації екологічної політики Японії, включаючи прийняття Основного закону про контроль забруднення довкілля у дев'яносто третьому році, встановлення одних з найбільш жорстких у світі екологічних стандартів та створення всеосяжної системи компенсації жертвам забруднення.</w:t>
      </w:r>
    </w:p>
    <w:p w14:paraId="3C503A53" w14:textId="77777777" w:rsidR="00402C07" w:rsidRPr="00A67045" w:rsidRDefault="00402C07" w:rsidP="0090012B">
      <w:pPr>
        <w:spacing w:after="0" w:line="360" w:lineRule="auto"/>
        <w:ind w:firstLine="709"/>
        <w:jc w:val="both"/>
        <w:rPr>
          <w:rFonts w:ascii="Times New Roman" w:eastAsia="Times New Roman" w:hAnsi="Times New Roman"/>
          <w:sz w:val="28"/>
          <w:szCs w:val="24"/>
          <w:lang w:val="uk-UA" w:eastAsia="ru-RU"/>
        </w:rPr>
      </w:pPr>
      <w:r w:rsidRPr="00A67045">
        <w:rPr>
          <w:rFonts w:ascii="Times New Roman" w:eastAsia="Times New Roman" w:hAnsi="Times New Roman"/>
          <w:sz w:val="28"/>
          <w:szCs w:val="24"/>
          <w:lang w:val="uk-UA" w:eastAsia="ru-RU"/>
        </w:rPr>
        <w:t xml:space="preserve">Законодавча основа японського екологічного регулювання характеризується детальністю та технічною специфічністю норм, що встановлюють конкретні числові стандарти для викидів забруднювачів, якості довкілля та технологічних вимог до виробничих процесів. Закон про контроль забруднення повітря встановлює граничні концентрації забруднювачів у атмосферному повітрі та емісійні стандарти для промислових джерел, причому японські стандарти є значно більш жорсткими за міжнародні рекомендації Всесвітньої організації охорони здоров'я у багатьох категоріях забруднювачів </w:t>
      </w:r>
      <w:r w:rsidR="007D3BF0" w:rsidRPr="007D3BF0">
        <w:rPr>
          <w:rFonts w:ascii="Times New Roman" w:eastAsia="Times New Roman" w:hAnsi="Times New Roman"/>
          <w:sz w:val="28"/>
          <w:szCs w:val="24"/>
          <w:lang w:val="uk-UA" w:eastAsia="ru-RU"/>
        </w:rPr>
        <w:t>[39]</w:t>
      </w:r>
      <w:r w:rsidRPr="00A67045">
        <w:rPr>
          <w:rFonts w:ascii="Times New Roman" w:eastAsia="Times New Roman" w:hAnsi="Times New Roman"/>
          <w:sz w:val="28"/>
          <w:szCs w:val="24"/>
          <w:lang w:val="uk-UA" w:eastAsia="ru-RU"/>
        </w:rPr>
        <w:t>. Система регулювання базується на принципі найкращих доступних технологій, що вимагає від підприємств впровадження найсучасніших природоохоронних технологій незалежно від їхньої вартості, якщо це технічно можливо та економічно реалізовано іншими компаніями у галузі.</w:t>
      </w:r>
    </w:p>
    <w:p w14:paraId="6CDA5851" w14:textId="77777777" w:rsidR="00402C07" w:rsidRPr="00A67045" w:rsidRDefault="00402C07" w:rsidP="0090012B">
      <w:pPr>
        <w:spacing w:after="0" w:line="360" w:lineRule="auto"/>
        <w:ind w:firstLine="709"/>
        <w:jc w:val="both"/>
        <w:rPr>
          <w:rFonts w:ascii="Times New Roman" w:eastAsia="Times New Roman" w:hAnsi="Times New Roman"/>
          <w:sz w:val="28"/>
          <w:szCs w:val="24"/>
          <w:lang w:val="uk-UA" w:eastAsia="ru-RU"/>
        </w:rPr>
      </w:pPr>
      <w:r w:rsidRPr="00A67045">
        <w:rPr>
          <w:rFonts w:ascii="Times New Roman" w:eastAsia="Times New Roman" w:hAnsi="Times New Roman"/>
          <w:sz w:val="28"/>
          <w:szCs w:val="24"/>
          <w:lang w:val="uk-UA" w:eastAsia="ru-RU"/>
        </w:rPr>
        <w:t>Унікальною рисою японської моделі є розвинена система компенсації жертвам забруднення довкілля, створена Законом про компенсацію забруднення здоров'я дев'яносто третього року та фінансована через збори з підприємств-забруднювачів пропорційно обсягам їхніх викидів. Система надає медичну допомогу, грошові компенсації та виплати по інвалідності особам, що страждають на захворювання, визнані пов'язаними з забрудненням довкілля, без необхідності доведення індивідуального причинно-наслідкового зв'язку між забрудненням та захворюванням. Для отримання компенсації достатньо проживати у визначеній зоні забруднення та мати діагноз одного з визнаних екологічно зумовлених захворювань, що значно спрощує доступ постраждалих до компенсації порівняно з традиційними механізмами цивільно-правової відповідальності, які вимагають індивідуального доведення вини та причинного зв'язку у судовому порядку.</w:t>
      </w:r>
    </w:p>
    <w:p w14:paraId="0F7B1749" w14:textId="77777777" w:rsidR="00402C07" w:rsidRPr="00A67045" w:rsidRDefault="00402C07" w:rsidP="0090012B">
      <w:pPr>
        <w:spacing w:after="0" w:line="360" w:lineRule="auto"/>
        <w:ind w:firstLine="709"/>
        <w:jc w:val="both"/>
        <w:rPr>
          <w:rFonts w:ascii="Times New Roman" w:eastAsia="Times New Roman" w:hAnsi="Times New Roman"/>
          <w:sz w:val="28"/>
          <w:szCs w:val="24"/>
          <w:lang w:val="uk-UA" w:eastAsia="ru-RU"/>
        </w:rPr>
      </w:pPr>
      <w:r w:rsidRPr="00A67045">
        <w:rPr>
          <w:rFonts w:ascii="Times New Roman" w:eastAsia="Times New Roman" w:hAnsi="Times New Roman"/>
          <w:sz w:val="28"/>
          <w:szCs w:val="24"/>
          <w:lang w:val="uk-UA" w:eastAsia="ru-RU"/>
        </w:rPr>
        <w:t xml:space="preserve">Технологічні інновації становлять основу японського підходу до вирішення екологічних проблем, що проявляється у масштабних державних та приватних інвестиціях у розробку чистих технологій, відновлювальної енергетики та систем управління відходами. Японія є світовим лідером у технологіях енергоефективності, сонячної енергетики та переробки відходів, що дозволило країні досягти значного зниження енергоємності економіки та викидів забруднювачів при збереженні високих темпів економічного зростання </w:t>
      </w:r>
      <w:r w:rsidR="00D5174D" w:rsidRPr="00D5174D">
        <w:rPr>
          <w:rFonts w:ascii="Times New Roman" w:eastAsia="Times New Roman" w:hAnsi="Times New Roman"/>
          <w:sz w:val="28"/>
          <w:szCs w:val="24"/>
          <w:lang w:val="uk-UA" w:eastAsia="ru-RU"/>
        </w:rPr>
        <w:t>[25]</w:t>
      </w:r>
      <w:r w:rsidRPr="00A67045">
        <w:rPr>
          <w:rFonts w:ascii="Times New Roman" w:eastAsia="Times New Roman" w:hAnsi="Times New Roman"/>
          <w:sz w:val="28"/>
          <w:szCs w:val="24"/>
          <w:lang w:val="uk-UA" w:eastAsia="ru-RU"/>
        </w:rPr>
        <w:t>. Державна підтримка екологічних інновацій реалізується через цільове фінансування досліджень та розробок, податкові стимули для впровадження зелених технологій та державні закупівлі екологічно чистої продукції, що створює гарантований ринок для інноваційних природоохоронних рішень.</w:t>
      </w:r>
    </w:p>
    <w:p w14:paraId="003908BD" w14:textId="77777777" w:rsidR="00402C07" w:rsidRPr="00A67045" w:rsidRDefault="00402C07" w:rsidP="0090012B">
      <w:pPr>
        <w:spacing w:after="0" w:line="360" w:lineRule="auto"/>
        <w:ind w:firstLine="709"/>
        <w:jc w:val="both"/>
        <w:rPr>
          <w:rFonts w:ascii="Times New Roman" w:eastAsia="Times New Roman" w:hAnsi="Times New Roman"/>
          <w:sz w:val="28"/>
          <w:szCs w:val="28"/>
          <w:lang w:val="uk-UA" w:eastAsia="ru-RU"/>
        </w:rPr>
      </w:pPr>
      <w:r w:rsidRPr="0090012B">
        <w:rPr>
          <w:rFonts w:ascii="Times New Roman" w:eastAsia="Times New Roman" w:hAnsi="Times New Roman"/>
          <w:sz w:val="28"/>
          <w:szCs w:val="28"/>
          <w:lang w:val="uk-UA" w:eastAsia="ru-RU"/>
        </w:rPr>
        <w:t xml:space="preserve">Оцінка ефективності різних моделей соціально-правового регулювання екологічної безпеки вимагає комплексного аналізу як об'єктивних показників стану довкілля та здоров'я населення, так і інституційних характеристик систем регулювання, що включають адаптивність до нових викликів, соціальну легітимність та економічну ефективність. </w:t>
      </w:r>
      <w:r w:rsidRPr="00A67045">
        <w:rPr>
          <w:rFonts w:ascii="Times New Roman" w:eastAsia="Times New Roman" w:hAnsi="Times New Roman"/>
          <w:sz w:val="28"/>
          <w:szCs w:val="28"/>
          <w:lang w:val="uk-UA" w:eastAsia="ru-RU"/>
        </w:rPr>
        <w:t xml:space="preserve">Європейська модель демонструє високу ефективність у досягненні екологічних цілей через комбінацію жорстких регуляторних стандартів та економічних інструментів, що проявляється у стійкому зниженні викидів забруднювачів, покращенні якості повітря та води та зростанні частки відновлювальної енергетики у енергобалансі країн ЄС </w:t>
      </w:r>
      <w:r w:rsidR="00D5174D" w:rsidRPr="00D5174D">
        <w:rPr>
          <w:rFonts w:ascii="Times New Roman" w:eastAsia="Times New Roman" w:hAnsi="Times New Roman"/>
          <w:sz w:val="28"/>
          <w:szCs w:val="28"/>
          <w:lang w:val="uk-UA" w:eastAsia="ru-RU"/>
        </w:rPr>
        <w:t>[33]</w:t>
      </w:r>
      <w:r w:rsidRPr="00A67045">
        <w:rPr>
          <w:rFonts w:ascii="Times New Roman" w:eastAsia="Times New Roman" w:hAnsi="Times New Roman"/>
          <w:sz w:val="28"/>
          <w:szCs w:val="28"/>
          <w:lang w:val="uk-UA" w:eastAsia="ru-RU"/>
        </w:rPr>
        <w:t>. Наднаціональний характер європейського регулювання забезпечує високий рівень гармонізації екологічних стандартів та запобігає конкуренції між країнами через зниження екологічних вимог, що могло б підривати ефективність природоохоронних заходів.</w:t>
      </w:r>
    </w:p>
    <w:p w14:paraId="2710FD7F" w14:textId="77777777" w:rsidR="00402C07" w:rsidRPr="00A67045" w:rsidRDefault="00402C07" w:rsidP="0090012B">
      <w:pPr>
        <w:spacing w:after="0" w:line="360" w:lineRule="auto"/>
        <w:ind w:firstLine="709"/>
        <w:jc w:val="both"/>
        <w:rPr>
          <w:rFonts w:ascii="Times New Roman" w:eastAsia="Times New Roman" w:hAnsi="Times New Roman"/>
          <w:sz w:val="28"/>
          <w:szCs w:val="28"/>
          <w:lang w:val="uk-UA" w:eastAsia="ru-RU"/>
        </w:rPr>
      </w:pPr>
      <w:r w:rsidRPr="00A67045">
        <w:rPr>
          <w:rFonts w:ascii="Times New Roman" w:eastAsia="Times New Roman" w:hAnsi="Times New Roman"/>
          <w:sz w:val="28"/>
          <w:szCs w:val="28"/>
          <w:lang w:val="uk-UA" w:eastAsia="ru-RU"/>
        </w:rPr>
        <w:t xml:space="preserve">Канадська модель відзначається високою адаптивністю до регіональних особливостей та здатністю інтегрувати різні підходи до екологічного управління в рамках федеративної структури, що дозволяє провінціям експериментувати з інноваційними регуляторними інструментами та поширювати успішні практики на інші регіони. Водночас федералізм створює ризики фрагментації екологічної політики та можливих прогалин у регулюванні, коли екологічні проблеми потрапляють між сферами федеральної та провінційної компетенції </w:t>
      </w:r>
      <w:r w:rsidR="00791EE6" w:rsidRPr="00791EE6">
        <w:rPr>
          <w:rFonts w:ascii="Times New Roman" w:eastAsia="Times New Roman" w:hAnsi="Times New Roman"/>
          <w:sz w:val="28"/>
          <w:szCs w:val="28"/>
          <w:lang w:val="uk-UA" w:eastAsia="ru-RU"/>
        </w:rPr>
        <w:t>[32]</w:t>
      </w:r>
      <w:r w:rsidRPr="00A67045">
        <w:rPr>
          <w:rFonts w:ascii="Times New Roman" w:eastAsia="Times New Roman" w:hAnsi="Times New Roman"/>
          <w:sz w:val="28"/>
          <w:szCs w:val="28"/>
          <w:lang w:val="uk-UA" w:eastAsia="ru-RU"/>
        </w:rPr>
        <w:t>. Сильною стороною канадської моделі є високий рівень соціальної легітимності екологічних рішень завдяки інклюзивним процедурам консультацій з громадськістю та корінними народами, що забезпечує широку підтримку природоохоронних заходів навіть при їхніх значних економічних витратах для суспільства.</w:t>
      </w:r>
    </w:p>
    <w:p w14:paraId="51D9CBE0" w14:textId="77777777" w:rsidR="00402C07" w:rsidRPr="00A67045" w:rsidRDefault="00402C07" w:rsidP="0090012B">
      <w:pPr>
        <w:spacing w:after="0" w:line="360" w:lineRule="auto"/>
        <w:ind w:firstLine="709"/>
        <w:jc w:val="both"/>
        <w:rPr>
          <w:rFonts w:ascii="Times New Roman" w:eastAsia="Times New Roman" w:hAnsi="Times New Roman"/>
          <w:sz w:val="28"/>
          <w:szCs w:val="28"/>
          <w:lang w:val="uk-UA" w:eastAsia="ru-RU"/>
        </w:rPr>
      </w:pPr>
      <w:r w:rsidRPr="00A67045">
        <w:rPr>
          <w:rFonts w:ascii="Times New Roman" w:eastAsia="Times New Roman" w:hAnsi="Times New Roman"/>
          <w:sz w:val="28"/>
          <w:szCs w:val="28"/>
          <w:lang w:val="uk-UA" w:eastAsia="ru-RU"/>
        </w:rPr>
        <w:t xml:space="preserve">Японська модель демонструє виняткову ефективність у досягненні конкретних екологічних цілей через жорсткі стандарти та технологічні інновації, що дозволило Японії досягти високої якості довкілля у міських агломераціях попри екстремальну щільність населення та промисловості. Система компенсації жертвам забруднення забезпечує високий рівень соціального захисту постраждалих від екологічних проблем без тривалих судових процесів, що характерні для країн з традиційними механізмами цивільно-правової відповідальності </w:t>
      </w:r>
      <w:r w:rsidR="003769B7" w:rsidRPr="003769B7">
        <w:rPr>
          <w:rFonts w:ascii="Times New Roman" w:eastAsia="Times New Roman" w:hAnsi="Times New Roman"/>
          <w:sz w:val="28"/>
          <w:szCs w:val="28"/>
          <w:lang w:val="uk-UA" w:eastAsia="ru-RU"/>
        </w:rPr>
        <w:t>[42]</w:t>
      </w:r>
      <w:r w:rsidRPr="00A67045">
        <w:rPr>
          <w:rFonts w:ascii="Times New Roman" w:eastAsia="Times New Roman" w:hAnsi="Times New Roman"/>
          <w:sz w:val="28"/>
          <w:szCs w:val="28"/>
          <w:lang w:val="uk-UA" w:eastAsia="ru-RU"/>
        </w:rPr>
        <w:t>. Обмеженням японської моделі є відносно низький рівень громадської участі у прийнятті екологічних рішень порівняно з західними демократіями та домінування експертів та бюрократії у формуванні екологічної політики, що може призводити до недостатнього врахування соціальних аспектів екологічних проблем.</w:t>
      </w:r>
    </w:p>
    <w:p w14:paraId="2B6F3754" w14:textId="77777777" w:rsidR="00402C07" w:rsidRPr="0090012B" w:rsidRDefault="00402C07" w:rsidP="0090012B">
      <w:pPr>
        <w:spacing w:after="0" w:line="360" w:lineRule="auto"/>
        <w:ind w:firstLine="709"/>
        <w:jc w:val="both"/>
        <w:rPr>
          <w:rFonts w:ascii="Times New Roman" w:eastAsia="Times New Roman" w:hAnsi="Times New Roman"/>
          <w:sz w:val="28"/>
          <w:szCs w:val="28"/>
          <w:lang w:eastAsia="ru-RU"/>
        </w:rPr>
      </w:pPr>
      <w:r w:rsidRPr="00A67045">
        <w:rPr>
          <w:rFonts w:ascii="Times New Roman" w:eastAsia="Times New Roman" w:hAnsi="Times New Roman"/>
          <w:sz w:val="28"/>
          <w:szCs w:val="28"/>
          <w:lang w:val="uk-UA" w:eastAsia="ru-RU"/>
        </w:rPr>
        <w:t xml:space="preserve">Досвід європейської концепції справедливого переходу має особливу актуальність для України з огляду на необхідність трансформації вуглецевоємних галузей економіки та соціального захисту регіонів, залежних від видобутку та використання викопного палива. Розробка національної стратегії справедливого переходу має включати комплексні програми диверсифікації економіки вугільних регіонів, перекваліфікації шахтарів та працівників теплової енергетики, соціальної підтримки постраждалих громад та створення нових можливостей для економічного розвитку на основі відновлювальної енергетики та зелених технологій. </w:t>
      </w:r>
      <w:r w:rsidRPr="0090012B">
        <w:rPr>
          <w:rFonts w:ascii="Times New Roman" w:eastAsia="Times New Roman" w:hAnsi="Times New Roman"/>
          <w:sz w:val="28"/>
          <w:szCs w:val="28"/>
          <w:lang w:eastAsia="ru-RU"/>
        </w:rPr>
        <w:t>Створення спеціального фонду справедливого переходу з залученням коштів державного бюджету, міжнародних донорів та європейських фінансових інструментів може забезпечити необхідні ресурси для соціально відповідального екологічного переходу.</w:t>
      </w:r>
    </w:p>
    <w:p w14:paraId="64AA5B05" w14:textId="77777777" w:rsidR="00402C07" w:rsidRPr="0090012B" w:rsidRDefault="00402C07" w:rsidP="0090012B">
      <w:pPr>
        <w:spacing w:after="0" w:line="360" w:lineRule="auto"/>
        <w:ind w:firstLine="709"/>
        <w:jc w:val="both"/>
        <w:rPr>
          <w:rFonts w:ascii="Times New Roman" w:eastAsia="Times New Roman" w:hAnsi="Times New Roman"/>
          <w:sz w:val="28"/>
          <w:szCs w:val="28"/>
          <w:lang w:eastAsia="ru-RU"/>
        </w:rPr>
      </w:pPr>
      <w:r w:rsidRPr="0090012B">
        <w:rPr>
          <w:rFonts w:ascii="Times New Roman" w:eastAsia="Times New Roman" w:hAnsi="Times New Roman"/>
          <w:sz w:val="28"/>
          <w:szCs w:val="28"/>
          <w:lang w:eastAsia="ru-RU"/>
        </w:rPr>
        <w:t xml:space="preserve">Інституційна модернізація системи екологічного управління має включати створення незалежного агентства з охорони довкілля за зразком європейських та північноамериканських аналогів, що поєднує функції екологічного моніторингу, наукової експертизи та інформування громадськості про стан довкілля. Посилення незалежності та професіоналізму органів екологічного контролю через забезпечення їхнього достатнього фінансування, підвищення кваліфікації персоналу та захист від політичного та економічного тиску є необхідною умовою ефективного впровадження екологічного законодавства </w:t>
      </w:r>
      <w:r w:rsidR="0046648C" w:rsidRPr="0046648C">
        <w:rPr>
          <w:rFonts w:ascii="Times New Roman" w:eastAsia="Times New Roman" w:hAnsi="Times New Roman"/>
          <w:sz w:val="28"/>
          <w:szCs w:val="28"/>
          <w:lang w:eastAsia="ru-RU"/>
        </w:rPr>
        <w:t>[37]</w:t>
      </w:r>
      <w:r w:rsidRPr="0090012B">
        <w:rPr>
          <w:rFonts w:ascii="Times New Roman" w:eastAsia="Times New Roman" w:hAnsi="Times New Roman"/>
          <w:sz w:val="28"/>
          <w:szCs w:val="28"/>
          <w:lang w:eastAsia="ru-RU"/>
        </w:rPr>
        <w:t>. Розвиток системи екологічного правосуддя через спеціалізацію суддів з екологічних справ, спрощення процедур доступу до правосуддя для громадян та громадських організацій та впровадження механізмів колективних позовів може суттєво посилити судовий захист екологічних прав населення.</w:t>
      </w:r>
    </w:p>
    <w:p w14:paraId="7672AFEC" w14:textId="77777777" w:rsidR="00402C07" w:rsidRPr="00402C07" w:rsidRDefault="00402C07" w:rsidP="00402C07">
      <w:pPr>
        <w:spacing w:after="0" w:line="240" w:lineRule="auto"/>
        <w:rPr>
          <w:rFonts w:ascii="Times New Roman" w:eastAsia="Times New Roman" w:hAnsi="Times New Roman"/>
          <w:sz w:val="24"/>
          <w:szCs w:val="24"/>
          <w:lang w:eastAsia="ru-RU"/>
        </w:rPr>
      </w:pPr>
    </w:p>
    <w:p w14:paraId="28D3DA29" w14:textId="77777777" w:rsidR="00287B91" w:rsidRDefault="00287B91" w:rsidP="00F3241D">
      <w:pPr>
        <w:spacing w:after="0"/>
        <w:ind w:firstLine="709"/>
        <w:jc w:val="both"/>
        <w:rPr>
          <w:rFonts w:ascii="Times New Roman" w:hAnsi="Times New Roman"/>
          <w:b/>
          <w:sz w:val="28"/>
          <w:lang w:val="uk-UA"/>
        </w:rPr>
      </w:pPr>
      <w:r w:rsidRPr="00287B91">
        <w:rPr>
          <w:rFonts w:ascii="Times New Roman" w:hAnsi="Times New Roman"/>
          <w:b/>
          <w:sz w:val="28"/>
          <w:lang w:val="uk-UA"/>
        </w:rPr>
        <w:t xml:space="preserve">3.2.   Аналіз екологічних програм і громадських ініціатив в </w:t>
      </w:r>
      <w:r w:rsidR="00F3241D">
        <w:rPr>
          <w:rFonts w:ascii="Times New Roman" w:hAnsi="Times New Roman"/>
          <w:b/>
          <w:sz w:val="28"/>
          <w:lang w:val="uk-UA"/>
        </w:rPr>
        <w:t>Україні: соціальна ефективність</w:t>
      </w:r>
    </w:p>
    <w:p w14:paraId="6265203F" w14:textId="77777777" w:rsidR="00F3241D" w:rsidRDefault="00F3241D" w:rsidP="00F3241D">
      <w:pPr>
        <w:spacing w:after="0"/>
        <w:ind w:firstLine="709"/>
        <w:jc w:val="both"/>
        <w:rPr>
          <w:rFonts w:ascii="Times New Roman" w:hAnsi="Times New Roman"/>
          <w:b/>
          <w:sz w:val="28"/>
          <w:lang w:val="uk-UA"/>
        </w:rPr>
      </w:pPr>
    </w:p>
    <w:p w14:paraId="5C930A6B" w14:textId="77777777" w:rsidR="00633E79" w:rsidRPr="00F3241D" w:rsidRDefault="00633E79" w:rsidP="00F3241D">
      <w:pPr>
        <w:spacing w:after="0" w:line="360" w:lineRule="auto"/>
        <w:ind w:firstLine="709"/>
        <w:jc w:val="both"/>
        <w:rPr>
          <w:rFonts w:ascii="Times New Roman" w:hAnsi="Times New Roman"/>
          <w:sz w:val="28"/>
          <w:lang w:val="uk-UA"/>
        </w:rPr>
      </w:pPr>
      <w:r w:rsidRPr="00F3241D">
        <w:rPr>
          <w:rFonts w:ascii="Times New Roman" w:hAnsi="Times New Roman"/>
          <w:sz w:val="28"/>
          <w:lang w:val="uk-UA"/>
        </w:rPr>
        <w:t>Екологічні програми та громадські ініціативи в Україні представляють складну багаторівневу систему заходів, спрямованих на вирішення природоохоронних проблем та формування екологічно відповідальної поведінки населення. Теоретичне осмислення соціальної ефективності екологічних програм базується на концепції сталого розвитку, що передбачає інтеграцію екологічних, економічних та соціальних цілей у єдину стратегію суспільного поступу. Соціальна ефективність екологічних ініціатив визначається не лише досягненням природоохоронних результатів, а й здатністю цих програм трансформувати соціальні практики, підвищувати якість життя громад та забезпечувати справедливий розподіл екологічних благ між різними верствами населення.</w:t>
      </w:r>
    </w:p>
    <w:p w14:paraId="10039C8A" w14:textId="77777777" w:rsidR="00633E79" w:rsidRPr="00F3241D" w:rsidRDefault="00633E79" w:rsidP="00F3241D">
      <w:pPr>
        <w:spacing w:after="0" w:line="360" w:lineRule="auto"/>
        <w:ind w:firstLine="709"/>
        <w:jc w:val="both"/>
        <w:rPr>
          <w:rFonts w:ascii="Times New Roman" w:hAnsi="Times New Roman"/>
          <w:sz w:val="28"/>
          <w:lang w:val="uk-UA"/>
        </w:rPr>
      </w:pPr>
      <w:r w:rsidRPr="00F3241D">
        <w:rPr>
          <w:rFonts w:ascii="Times New Roman" w:hAnsi="Times New Roman"/>
          <w:sz w:val="28"/>
          <w:lang w:val="uk-UA"/>
        </w:rPr>
        <w:t>Національні екологічні програми України формуються у відповідності зі стратегічними документами державної політики, серед яких ключове значення має Основна стратегія державної екологічної політики України на період до 2030 року, що визначає пріоритетні напрямки природоохоронної діяльності та механізми їх реалізації</w:t>
      </w:r>
      <w:r w:rsidR="00671029" w:rsidRPr="00671029">
        <w:rPr>
          <w:rFonts w:ascii="Times New Roman" w:hAnsi="Times New Roman"/>
          <w:sz w:val="28"/>
          <w:lang w:val="uk-UA"/>
        </w:rPr>
        <w:t xml:space="preserve"> [17]</w:t>
      </w:r>
      <w:r w:rsidRPr="00F3241D">
        <w:rPr>
          <w:rFonts w:ascii="Times New Roman" w:hAnsi="Times New Roman"/>
          <w:sz w:val="28"/>
          <w:lang w:val="uk-UA"/>
        </w:rPr>
        <w:t>. Національний план дій з охорони навколишнього природного середовища до 2025 року деталізує конкретні заходи у сферах поліпшення якості атмосферного повітря, водних ресурсів, управління відходами та збереження біорізноманіття. Програма створення загальнодержавної екологічної мережі України передбачає формування системи природоохоронних територій, що забезпечують збереження ландшафтного та біологічного різноманіття і виконують важливі екосистемні функції для суспільства.</w:t>
      </w:r>
    </w:p>
    <w:p w14:paraId="759922A9" w14:textId="77777777" w:rsidR="00633E79" w:rsidRPr="00F3241D" w:rsidRDefault="00633E79" w:rsidP="00F3241D">
      <w:pPr>
        <w:spacing w:after="0" w:line="360" w:lineRule="auto"/>
        <w:ind w:firstLine="709"/>
        <w:jc w:val="both"/>
        <w:rPr>
          <w:rFonts w:ascii="Times New Roman" w:hAnsi="Times New Roman"/>
          <w:sz w:val="28"/>
          <w:lang w:val="uk-UA"/>
        </w:rPr>
      </w:pPr>
      <w:r w:rsidRPr="00F3241D">
        <w:rPr>
          <w:rFonts w:ascii="Times New Roman" w:hAnsi="Times New Roman"/>
          <w:sz w:val="28"/>
          <w:lang w:val="uk-UA"/>
        </w:rPr>
        <w:t>Державна програма поводження з відходами представляє один із найбільш соціально значущих напрямків екологічної політики, оскільки проблема накопичення побутових та промислових відходів безпосередньо впливає на якість життя населення та стан довкілля у населених пунктах</w:t>
      </w:r>
      <w:r w:rsidR="00E4307F">
        <w:rPr>
          <w:rFonts w:ascii="Times New Roman" w:hAnsi="Times New Roman"/>
          <w:sz w:val="28"/>
          <w:lang w:val="uk-UA"/>
        </w:rPr>
        <w:t xml:space="preserve"> (див. Табл. 3.2.)</w:t>
      </w:r>
      <w:r w:rsidRPr="00F3241D">
        <w:rPr>
          <w:rFonts w:ascii="Times New Roman" w:hAnsi="Times New Roman"/>
          <w:sz w:val="28"/>
          <w:lang w:val="uk-UA"/>
        </w:rPr>
        <w:t>. Імплементація європейських стандартів управління відходами відповідно до Угоди про асоціацію з Європейським Союзом передбачає перехід від застарілої моделі захоронення відходів на полігонах до сучасної системи, заснованої на принципах ієрархії поводження з відходами, що включає запобігання утворенню, повторне використання, переробку, утилізацію з отриманням енергії та лише на останньому етапі безпечне захоронення залишкових відходів. Соціальний вимір програм управління відходами виявляється у створенні нових робочих місць у секторі переробки, поліпшенні санітарного стану територій, зниженні ризиків для здоров'я населення від стихійних звалищ та формуванні культури відповідального споживання через систему роздільного збирання відходів.</w:t>
      </w:r>
    </w:p>
    <w:p w14:paraId="0ED3A702" w14:textId="77777777" w:rsidR="00E4307F" w:rsidRDefault="00E4307F" w:rsidP="00E4307F">
      <w:pPr>
        <w:ind w:firstLine="709"/>
        <w:jc w:val="right"/>
        <w:rPr>
          <w:rFonts w:ascii="Times New Roman" w:hAnsi="Times New Roman"/>
          <w:b/>
          <w:sz w:val="28"/>
          <w:lang w:val="uk-UA"/>
        </w:rPr>
      </w:pPr>
      <w:r>
        <w:rPr>
          <w:rFonts w:ascii="Times New Roman" w:hAnsi="Times New Roman"/>
          <w:b/>
          <w:sz w:val="28"/>
          <w:lang w:val="uk-UA"/>
        </w:rPr>
        <w:t>Таблиця 3.2</w:t>
      </w:r>
      <w:r w:rsidRPr="00633E79">
        <w:rPr>
          <w:rFonts w:ascii="Times New Roman" w:hAnsi="Times New Roman"/>
          <w:b/>
          <w:sz w:val="28"/>
          <w:lang w:val="uk-UA"/>
        </w:rPr>
        <w:t xml:space="preserve">. </w:t>
      </w:r>
    </w:p>
    <w:p w14:paraId="68BAA3B5" w14:textId="77777777" w:rsidR="00E4307F" w:rsidRDefault="00E4307F" w:rsidP="00E4307F">
      <w:pPr>
        <w:ind w:firstLine="709"/>
        <w:jc w:val="center"/>
        <w:rPr>
          <w:rFonts w:ascii="Times New Roman" w:hAnsi="Times New Roman"/>
          <w:b/>
          <w:sz w:val="28"/>
          <w:lang w:val="uk-UA"/>
        </w:rPr>
      </w:pPr>
      <w:r w:rsidRPr="00633E79">
        <w:rPr>
          <w:rFonts w:ascii="Times New Roman" w:hAnsi="Times New Roman"/>
          <w:b/>
          <w:sz w:val="28"/>
          <w:lang w:val="uk-UA"/>
        </w:rPr>
        <w:t>Порівняльна характеристика основних типів екологічних програм в Україні</w:t>
      </w:r>
    </w:p>
    <w:tbl>
      <w:tblPr>
        <w:tblStyle w:val="a4"/>
        <w:tblW w:w="0" w:type="auto"/>
        <w:tblLook w:val="04A0" w:firstRow="1" w:lastRow="0" w:firstColumn="1" w:lastColumn="0" w:noHBand="0" w:noVBand="1"/>
      </w:tblPr>
      <w:tblGrid>
        <w:gridCol w:w="1874"/>
        <w:gridCol w:w="1721"/>
        <w:gridCol w:w="1690"/>
        <w:gridCol w:w="2495"/>
        <w:gridCol w:w="1790"/>
      </w:tblGrid>
      <w:tr w:rsidR="00E4307F" w:rsidRPr="00730B10" w14:paraId="5F13D0BF" w14:textId="77777777" w:rsidTr="000E3786">
        <w:tc>
          <w:tcPr>
            <w:tcW w:w="0" w:type="auto"/>
            <w:vAlign w:val="center"/>
            <w:hideMark/>
          </w:tcPr>
          <w:p w14:paraId="5B27487E" w14:textId="77777777" w:rsidR="00E4307F" w:rsidRPr="00730B10" w:rsidRDefault="00E4307F" w:rsidP="000E3786">
            <w:pPr>
              <w:jc w:val="center"/>
              <w:rPr>
                <w:rFonts w:ascii="Times New Roman" w:eastAsia="Times New Roman" w:hAnsi="Times New Roman"/>
                <w:b/>
                <w:bCs/>
                <w:sz w:val="24"/>
                <w:szCs w:val="24"/>
                <w:lang w:eastAsia="ru-RU"/>
              </w:rPr>
            </w:pPr>
            <w:r w:rsidRPr="00730B10">
              <w:rPr>
                <w:rFonts w:ascii="Times New Roman" w:eastAsia="Times New Roman" w:hAnsi="Times New Roman"/>
                <w:b/>
                <w:bCs/>
                <w:sz w:val="24"/>
                <w:szCs w:val="24"/>
                <w:lang w:eastAsia="ru-RU"/>
              </w:rPr>
              <w:t>Тип програми</w:t>
            </w:r>
          </w:p>
        </w:tc>
        <w:tc>
          <w:tcPr>
            <w:tcW w:w="0" w:type="auto"/>
            <w:vAlign w:val="center"/>
            <w:hideMark/>
          </w:tcPr>
          <w:p w14:paraId="0D14FFA4" w14:textId="77777777" w:rsidR="00E4307F" w:rsidRPr="00730B10" w:rsidRDefault="00E4307F" w:rsidP="000E3786">
            <w:pPr>
              <w:jc w:val="center"/>
              <w:rPr>
                <w:rFonts w:ascii="Times New Roman" w:eastAsia="Times New Roman" w:hAnsi="Times New Roman"/>
                <w:b/>
                <w:bCs/>
                <w:sz w:val="24"/>
                <w:szCs w:val="24"/>
                <w:lang w:eastAsia="ru-RU"/>
              </w:rPr>
            </w:pPr>
            <w:r w:rsidRPr="00730B10">
              <w:rPr>
                <w:rFonts w:ascii="Times New Roman" w:eastAsia="Times New Roman" w:hAnsi="Times New Roman"/>
                <w:b/>
                <w:bCs/>
                <w:sz w:val="24"/>
                <w:szCs w:val="24"/>
                <w:lang w:eastAsia="ru-RU"/>
              </w:rPr>
              <w:t>Рівень реалізації</w:t>
            </w:r>
          </w:p>
        </w:tc>
        <w:tc>
          <w:tcPr>
            <w:tcW w:w="1721" w:type="dxa"/>
            <w:vAlign w:val="center"/>
            <w:hideMark/>
          </w:tcPr>
          <w:p w14:paraId="799FDF56" w14:textId="77777777" w:rsidR="00E4307F" w:rsidRPr="00730B10" w:rsidRDefault="00E4307F" w:rsidP="000E3786">
            <w:pPr>
              <w:jc w:val="center"/>
              <w:rPr>
                <w:rFonts w:ascii="Times New Roman" w:eastAsia="Times New Roman" w:hAnsi="Times New Roman"/>
                <w:b/>
                <w:bCs/>
                <w:sz w:val="24"/>
                <w:szCs w:val="24"/>
                <w:lang w:eastAsia="ru-RU"/>
              </w:rPr>
            </w:pPr>
            <w:r w:rsidRPr="00730B10">
              <w:rPr>
                <w:rFonts w:ascii="Times New Roman" w:eastAsia="Times New Roman" w:hAnsi="Times New Roman"/>
                <w:b/>
                <w:bCs/>
                <w:sz w:val="24"/>
                <w:szCs w:val="24"/>
                <w:lang w:eastAsia="ru-RU"/>
              </w:rPr>
              <w:t>Джерела фінансува</w:t>
            </w:r>
            <w:r w:rsidRPr="00730B10">
              <w:rPr>
                <w:rFonts w:ascii="Times New Roman" w:eastAsia="Times New Roman" w:hAnsi="Times New Roman"/>
                <w:b/>
                <w:bCs/>
                <w:sz w:val="20"/>
                <w:szCs w:val="24"/>
                <w:lang w:eastAsia="ru-RU"/>
              </w:rPr>
              <w:t>ння</w:t>
            </w:r>
          </w:p>
        </w:tc>
        <w:tc>
          <w:tcPr>
            <w:tcW w:w="2485" w:type="dxa"/>
            <w:vAlign w:val="center"/>
            <w:hideMark/>
          </w:tcPr>
          <w:p w14:paraId="0547DF41" w14:textId="77777777" w:rsidR="00E4307F" w:rsidRPr="00730B10" w:rsidRDefault="00E4307F" w:rsidP="000E3786">
            <w:pPr>
              <w:jc w:val="center"/>
              <w:rPr>
                <w:rFonts w:ascii="Times New Roman" w:eastAsia="Times New Roman" w:hAnsi="Times New Roman"/>
                <w:b/>
                <w:bCs/>
                <w:sz w:val="24"/>
                <w:szCs w:val="24"/>
                <w:lang w:eastAsia="ru-RU"/>
              </w:rPr>
            </w:pPr>
            <w:r w:rsidRPr="00730B10">
              <w:rPr>
                <w:rFonts w:ascii="Times New Roman" w:eastAsia="Times New Roman" w:hAnsi="Times New Roman"/>
                <w:b/>
                <w:bCs/>
                <w:sz w:val="24"/>
                <w:szCs w:val="24"/>
                <w:lang w:eastAsia="ru-RU"/>
              </w:rPr>
              <w:t>Основні соціальні ефекти</w:t>
            </w:r>
          </w:p>
        </w:tc>
        <w:tc>
          <w:tcPr>
            <w:tcW w:w="0" w:type="auto"/>
            <w:vAlign w:val="center"/>
            <w:hideMark/>
          </w:tcPr>
          <w:p w14:paraId="314C8194" w14:textId="77777777" w:rsidR="00E4307F" w:rsidRPr="00730B10" w:rsidRDefault="00E4307F" w:rsidP="000E3786">
            <w:pPr>
              <w:jc w:val="center"/>
              <w:rPr>
                <w:rFonts w:ascii="Times New Roman" w:eastAsia="Times New Roman" w:hAnsi="Times New Roman"/>
                <w:b/>
                <w:bCs/>
                <w:sz w:val="24"/>
                <w:szCs w:val="24"/>
                <w:lang w:eastAsia="ru-RU"/>
              </w:rPr>
            </w:pPr>
            <w:r w:rsidRPr="00730B10">
              <w:rPr>
                <w:rFonts w:ascii="Times New Roman" w:eastAsia="Times New Roman" w:hAnsi="Times New Roman"/>
                <w:b/>
                <w:bCs/>
                <w:sz w:val="24"/>
                <w:szCs w:val="24"/>
                <w:lang w:eastAsia="ru-RU"/>
              </w:rPr>
              <w:t>Залучення громадськості</w:t>
            </w:r>
          </w:p>
        </w:tc>
      </w:tr>
      <w:tr w:rsidR="00E4307F" w:rsidRPr="00730B10" w14:paraId="7E8E7973" w14:textId="77777777" w:rsidTr="000E3786">
        <w:tc>
          <w:tcPr>
            <w:tcW w:w="0" w:type="auto"/>
            <w:vAlign w:val="center"/>
            <w:hideMark/>
          </w:tcPr>
          <w:p w14:paraId="163C2241"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Державні екологічні програми</w:t>
            </w:r>
          </w:p>
        </w:tc>
        <w:tc>
          <w:tcPr>
            <w:tcW w:w="0" w:type="auto"/>
            <w:vAlign w:val="center"/>
            <w:hideMark/>
          </w:tcPr>
          <w:p w14:paraId="1BFADC8D"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Національний, регіональний</w:t>
            </w:r>
          </w:p>
        </w:tc>
        <w:tc>
          <w:tcPr>
            <w:tcW w:w="1721" w:type="dxa"/>
            <w:vAlign w:val="center"/>
            <w:hideMark/>
          </w:tcPr>
          <w:p w14:paraId="01EBC4E6"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Державний бюджет, міжнародні кредити</w:t>
            </w:r>
          </w:p>
        </w:tc>
        <w:tc>
          <w:tcPr>
            <w:tcW w:w="2485" w:type="dxa"/>
            <w:vAlign w:val="center"/>
            <w:hideMark/>
          </w:tcPr>
          <w:p w14:paraId="4CED5D75"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Системні зміни у природокористуванні, створення екологічної інфраструктури</w:t>
            </w:r>
          </w:p>
        </w:tc>
        <w:tc>
          <w:tcPr>
            <w:tcW w:w="0" w:type="auto"/>
            <w:vAlign w:val="center"/>
            <w:hideMark/>
          </w:tcPr>
          <w:p w14:paraId="49272A4C"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Обмежене, через консультативні процедури</w:t>
            </w:r>
          </w:p>
        </w:tc>
      </w:tr>
      <w:tr w:rsidR="00E4307F" w:rsidRPr="00730B10" w14:paraId="40CF8CDC" w14:textId="77777777" w:rsidTr="000E3786">
        <w:tc>
          <w:tcPr>
            <w:tcW w:w="0" w:type="auto"/>
            <w:vAlign w:val="center"/>
            <w:hideMark/>
          </w:tcPr>
          <w:p w14:paraId="3AD63ACC"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Програми місцевого самоврядування</w:t>
            </w:r>
          </w:p>
        </w:tc>
        <w:tc>
          <w:tcPr>
            <w:tcW w:w="0" w:type="auto"/>
            <w:vAlign w:val="center"/>
            <w:hideMark/>
          </w:tcPr>
          <w:p w14:paraId="479A6E10"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Місцевий (громади, міста)</w:t>
            </w:r>
          </w:p>
        </w:tc>
        <w:tc>
          <w:tcPr>
            <w:tcW w:w="1721" w:type="dxa"/>
            <w:vAlign w:val="center"/>
            <w:hideMark/>
          </w:tcPr>
          <w:p w14:paraId="0A7D405F"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Місцеві бюджети, проектне фінансування</w:t>
            </w:r>
          </w:p>
        </w:tc>
        <w:tc>
          <w:tcPr>
            <w:tcW w:w="2485" w:type="dxa"/>
            <w:vAlign w:val="center"/>
            <w:hideMark/>
          </w:tcPr>
          <w:p w14:paraId="021B26DA"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Поліпшення якості міського середовища, розвиток громадських просторів</w:t>
            </w:r>
          </w:p>
        </w:tc>
        <w:tc>
          <w:tcPr>
            <w:tcW w:w="0" w:type="auto"/>
            <w:vAlign w:val="center"/>
            <w:hideMark/>
          </w:tcPr>
          <w:p w14:paraId="66AE1E5C"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Середнє, через громадські ради та бюджети участі</w:t>
            </w:r>
          </w:p>
        </w:tc>
      </w:tr>
      <w:tr w:rsidR="00E4307F" w:rsidRPr="00730B10" w14:paraId="39F3237B" w14:textId="77777777" w:rsidTr="000E3786">
        <w:tc>
          <w:tcPr>
            <w:tcW w:w="0" w:type="auto"/>
            <w:vAlign w:val="center"/>
            <w:hideMark/>
          </w:tcPr>
          <w:p w14:paraId="755BB1CE"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Проекти громадських організацій</w:t>
            </w:r>
          </w:p>
        </w:tc>
        <w:tc>
          <w:tcPr>
            <w:tcW w:w="0" w:type="auto"/>
            <w:vAlign w:val="center"/>
            <w:hideMark/>
          </w:tcPr>
          <w:p w14:paraId="59C11C87"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Національний, локальний</w:t>
            </w:r>
          </w:p>
        </w:tc>
        <w:tc>
          <w:tcPr>
            <w:tcW w:w="1721" w:type="dxa"/>
            <w:vAlign w:val="center"/>
            <w:hideMark/>
          </w:tcPr>
          <w:p w14:paraId="60704813"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Гранти міжнародних донорів, благодійні внески</w:t>
            </w:r>
          </w:p>
        </w:tc>
        <w:tc>
          <w:tcPr>
            <w:tcW w:w="2485" w:type="dxa"/>
            <w:vAlign w:val="center"/>
            <w:hideMark/>
          </w:tcPr>
          <w:p w14:paraId="4E89E35C"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Підвищення екологічної обізнаності, мобілізація громадської активності</w:t>
            </w:r>
          </w:p>
        </w:tc>
        <w:tc>
          <w:tcPr>
            <w:tcW w:w="0" w:type="auto"/>
            <w:vAlign w:val="center"/>
            <w:hideMark/>
          </w:tcPr>
          <w:p w14:paraId="1AE40DD3"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Високе, безпосередня участь волонтерів</w:t>
            </w:r>
          </w:p>
        </w:tc>
      </w:tr>
      <w:tr w:rsidR="00E4307F" w:rsidRPr="00730B10" w14:paraId="2316E0AB" w14:textId="77777777" w:rsidTr="000E3786">
        <w:tc>
          <w:tcPr>
            <w:tcW w:w="0" w:type="auto"/>
            <w:vAlign w:val="center"/>
            <w:hideMark/>
          </w:tcPr>
          <w:p w14:paraId="3FA4F8A1"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Корпоративні екологічні ініціативи</w:t>
            </w:r>
          </w:p>
        </w:tc>
        <w:tc>
          <w:tcPr>
            <w:tcW w:w="0" w:type="auto"/>
            <w:vAlign w:val="center"/>
            <w:hideMark/>
          </w:tcPr>
          <w:p w14:paraId="36E31540"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Локальний (місця розташування підприємств)</w:t>
            </w:r>
          </w:p>
        </w:tc>
        <w:tc>
          <w:tcPr>
            <w:tcW w:w="1721" w:type="dxa"/>
            <w:vAlign w:val="center"/>
            <w:hideMark/>
          </w:tcPr>
          <w:p w14:paraId="40B30D25"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Власні кошти компаній, партнерські проекти</w:t>
            </w:r>
          </w:p>
        </w:tc>
        <w:tc>
          <w:tcPr>
            <w:tcW w:w="2485" w:type="dxa"/>
            <w:vAlign w:val="center"/>
            <w:hideMark/>
          </w:tcPr>
          <w:p w14:paraId="300C1690"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Зменшення локального забруднення, підтримка місцевих громад</w:t>
            </w:r>
          </w:p>
        </w:tc>
        <w:tc>
          <w:tcPr>
            <w:tcW w:w="0" w:type="auto"/>
            <w:vAlign w:val="center"/>
            <w:hideMark/>
          </w:tcPr>
          <w:p w14:paraId="5ACA6F26"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Низьке, переважно інформування населення</w:t>
            </w:r>
          </w:p>
        </w:tc>
      </w:tr>
      <w:tr w:rsidR="00E4307F" w:rsidRPr="00730B10" w14:paraId="50E3DA45" w14:textId="77777777" w:rsidTr="000E3786">
        <w:tc>
          <w:tcPr>
            <w:tcW w:w="0" w:type="auto"/>
            <w:vAlign w:val="center"/>
            <w:hideMark/>
          </w:tcPr>
          <w:p w14:paraId="3FB5CE1F"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Міжнародні донорські програми</w:t>
            </w:r>
          </w:p>
        </w:tc>
        <w:tc>
          <w:tcPr>
            <w:tcW w:w="0" w:type="auto"/>
            <w:vAlign w:val="center"/>
            <w:hideMark/>
          </w:tcPr>
          <w:p w14:paraId="3CB15879"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Національний, регіональний</w:t>
            </w:r>
          </w:p>
        </w:tc>
        <w:tc>
          <w:tcPr>
            <w:tcW w:w="1721" w:type="dxa"/>
            <w:vAlign w:val="center"/>
            <w:hideMark/>
          </w:tcPr>
          <w:p w14:paraId="7A9BF24B"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Кошти міжнародних організацій</w:t>
            </w:r>
          </w:p>
        </w:tc>
        <w:tc>
          <w:tcPr>
            <w:tcW w:w="2485" w:type="dxa"/>
            <w:vAlign w:val="center"/>
            <w:hideMark/>
          </w:tcPr>
          <w:p w14:paraId="4BAB2D5E"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Впровадження інноваційних технологій, розбудова спроможності інституцій</w:t>
            </w:r>
          </w:p>
        </w:tc>
        <w:tc>
          <w:tcPr>
            <w:tcW w:w="0" w:type="auto"/>
            <w:vAlign w:val="center"/>
            <w:hideMark/>
          </w:tcPr>
          <w:p w14:paraId="00F84E63" w14:textId="77777777" w:rsidR="00E4307F" w:rsidRPr="00730B10" w:rsidRDefault="00E4307F" w:rsidP="000E3786">
            <w:pPr>
              <w:jc w:val="center"/>
              <w:rPr>
                <w:rFonts w:ascii="Times New Roman" w:eastAsia="Times New Roman" w:hAnsi="Times New Roman"/>
                <w:sz w:val="24"/>
                <w:szCs w:val="24"/>
                <w:lang w:eastAsia="ru-RU"/>
              </w:rPr>
            </w:pPr>
            <w:r w:rsidRPr="00730B10">
              <w:rPr>
                <w:rFonts w:ascii="Times New Roman" w:eastAsia="Times New Roman" w:hAnsi="Times New Roman"/>
                <w:sz w:val="24"/>
                <w:szCs w:val="24"/>
                <w:lang w:eastAsia="ru-RU"/>
              </w:rPr>
              <w:t>Середнє, залежить від дизайну проекту</w:t>
            </w:r>
          </w:p>
        </w:tc>
      </w:tr>
    </w:tbl>
    <w:p w14:paraId="50396CA6" w14:textId="77777777" w:rsidR="00E4307F" w:rsidRPr="00E4307F" w:rsidRDefault="00E4307F" w:rsidP="00F3241D">
      <w:pPr>
        <w:spacing w:after="0" w:line="360" w:lineRule="auto"/>
        <w:ind w:firstLine="709"/>
        <w:jc w:val="both"/>
        <w:rPr>
          <w:rFonts w:ascii="Times New Roman" w:hAnsi="Times New Roman"/>
          <w:sz w:val="28"/>
        </w:rPr>
      </w:pPr>
    </w:p>
    <w:p w14:paraId="4609EA9B" w14:textId="77777777" w:rsidR="00633E79" w:rsidRPr="00F3241D" w:rsidRDefault="00633E79" w:rsidP="00F3241D">
      <w:pPr>
        <w:spacing w:after="0" w:line="360" w:lineRule="auto"/>
        <w:ind w:firstLine="709"/>
        <w:jc w:val="both"/>
        <w:rPr>
          <w:rFonts w:ascii="Times New Roman" w:hAnsi="Times New Roman"/>
          <w:sz w:val="28"/>
          <w:lang w:val="uk-UA"/>
        </w:rPr>
      </w:pPr>
      <w:r w:rsidRPr="00F3241D">
        <w:rPr>
          <w:rFonts w:ascii="Times New Roman" w:hAnsi="Times New Roman"/>
          <w:sz w:val="28"/>
          <w:lang w:val="uk-UA"/>
        </w:rPr>
        <w:t>Регіональні екологічні програми адаптують національні пріоритети до специфічних умов територій, враховуючи особливості промислового розвитку, стан природних ресурсів та екологічні проблеми конкретних областей. Програми поліпшення екологічного стану промислових регіонів, зокрема Донецької, Дніпропетровської та Запорізької областей, концентруються на зменшенні викидів забруднюючих речовин від металургійних та хімічних підприємств, рекультивації порушених земель та соціальному захисті населення, що зазнає негативного впливу промислового забруднення. Екологічні програми сільських територій орієнтовані на запобігання деградації земельних ресурсів, збереження біорізноманіття сільськогосподарських ландшафтів та розвиток органічного сільського господарства як альтернативи інтенсивному землекористуванню з високим рівнем застосування агрохімікатів.</w:t>
      </w:r>
    </w:p>
    <w:p w14:paraId="057A0F09" w14:textId="77777777" w:rsidR="00633E79" w:rsidRPr="00F3241D" w:rsidRDefault="00633E79" w:rsidP="00F3241D">
      <w:pPr>
        <w:spacing w:after="0" w:line="360" w:lineRule="auto"/>
        <w:ind w:firstLine="709"/>
        <w:jc w:val="both"/>
        <w:rPr>
          <w:rFonts w:ascii="Times New Roman" w:hAnsi="Times New Roman"/>
          <w:sz w:val="28"/>
          <w:lang w:val="uk-UA"/>
        </w:rPr>
      </w:pPr>
      <w:r w:rsidRPr="00F3241D">
        <w:rPr>
          <w:rFonts w:ascii="Times New Roman" w:hAnsi="Times New Roman"/>
          <w:sz w:val="28"/>
          <w:lang w:val="uk-UA"/>
        </w:rPr>
        <w:t>Місцеві екологічні ініціативи об'єднаних територіальних громад демонструють інноваційні підходи до вирішення природоохоронних проблем на низовому рівні, що стало можливим завдяки процесам децентралізації та передачі екологічних повноважень місцевому самоврядуванню. Програми енергетичної модернізації громад поєднують екологічні та економічні цілі через впровадження відновлюваних джерел енергії, підвищення енергоефективності будівель та розвиток місцевої енергетичної інфраструктури, що створює робочі місця та знижує залежність від імпортованих енергоносіїв. Ініціативи зеленого будівництва та облаштування громадських просторів трансформують міське середовище, створюючи комфортні зони відпочинку для населення, покращуючи мікроклімат міст та сприяючи консолідації місцевих громад навколо спільних природоохоронних цінностей</w:t>
      </w:r>
      <w:r w:rsidR="00671029" w:rsidRPr="00671029">
        <w:rPr>
          <w:rFonts w:ascii="Times New Roman" w:hAnsi="Times New Roman"/>
          <w:sz w:val="28"/>
          <w:lang w:val="uk-UA"/>
        </w:rPr>
        <w:t xml:space="preserve"> [5]</w:t>
      </w:r>
      <w:r w:rsidRPr="00F3241D">
        <w:rPr>
          <w:rFonts w:ascii="Times New Roman" w:hAnsi="Times New Roman"/>
          <w:sz w:val="28"/>
          <w:lang w:val="uk-UA"/>
        </w:rPr>
        <w:t>.</w:t>
      </w:r>
    </w:p>
    <w:p w14:paraId="369F6DC3" w14:textId="77777777" w:rsidR="00633E79" w:rsidRPr="00F3241D" w:rsidRDefault="00633E79" w:rsidP="00F3241D">
      <w:pPr>
        <w:spacing w:after="0" w:line="360" w:lineRule="auto"/>
        <w:ind w:firstLine="709"/>
        <w:jc w:val="both"/>
        <w:rPr>
          <w:rFonts w:ascii="Times New Roman" w:hAnsi="Times New Roman"/>
          <w:sz w:val="28"/>
          <w:lang w:val="uk-UA"/>
        </w:rPr>
      </w:pPr>
      <w:r w:rsidRPr="00F3241D">
        <w:rPr>
          <w:rFonts w:ascii="Times New Roman" w:hAnsi="Times New Roman"/>
          <w:sz w:val="28"/>
          <w:lang w:val="uk-UA"/>
        </w:rPr>
        <w:t>Громадські екологічні організації реалізують широкий спектр програм та проектів, що доповнюють державні ініціативи та часто виявляються більш гнучкими у реагуванні на локальні екологічні проблеми. Всеукраїнська екологічна ліга координує діяльність регіональних екологічних організацій, здійснює експертну оцінку державної екологічної політики та реалізує освітні програми для різних цільових груп населення. Національний екологічний центр України спеціалізується на правовому захисті екологічних прав громадян, представляючи інтереси громадськості у судових процесах проти підприємств-забруднювачів та ініціюючи законодавчі зміни для посилення екологічної відповідальності бізнесу. Українське товариство охорони птахів координує мережу волонтерів, що здійснюють моніторинг стану популяцій птахів, захищають важливі орнітологічні території та проводять освітні програми з популяризації бердвотчингу як форми екологічно відповідального відпочинку на природі.</w:t>
      </w:r>
    </w:p>
    <w:p w14:paraId="1D42B319" w14:textId="77777777" w:rsidR="00633E79" w:rsidRPr="00F3241D" w:rsidRDefault="00633E79" w:rsidP="00F3241D">
      <w:pPr>
        <w:spacing w:after="0" w:line="360" w:lineRule="auto"/>
        <w:ind w:firstLine="709"/>
        <w:jc w:val="both"/>
        <w:rPr>
          <w:rFonts w:ascii="Times New Roman" w:hAnsi="Times New Roman"/>
          <w:sz w:val="28"/>
          <w:lang w:val="uk-UA"/>
        </w:rPr>
      </w:pPr>
      <w:r w:rsidRPr="00F3241D">
        <w:rPr>
          <w:rFonts w:ascii="Times New Roman" w:hAnsi="Times New Roman"/>
          <w:sz w:val="28"/>
          <w:lang w:val="uk-UA"/>
        </w:rPr>
        <w:t>Локальні громадські ініціативи часто виникають як відповідь на конкретні екологічні загрози територіальним громадам і демонструють високий рівень мобілізації населення навколо природоохоронних цілей. Рухи проти будівництва екологічно небезпечних об'єктів об'єднують мешканців районів, де планується розміщення сміттєпереробних заводів, хімічних підприємств або інших потенційно небезпечних виробництв, вимагаючи проведення незалежної екологічної експертизи та врахування думки громадськості у процесі прийняття рішень. Ініціативи зі збереження зелених зон у містах протидіють незаконній забудові парків та скверів, організовують кампанії з висадження дерев та створення міських садів, що виконують не лише екологічні, а й соціальні функції, стаючи місцями міжпоколінної взаємодії та соціальної інтеграції різних груп населення.</w:t>
      </w:r>
    </w:p>
    <w:p w14:paraId="22DD9715" w14:textId="77777777" w:rsidR="00633E79" w:rsidRPr="00F3241D" w:rsidRDefault="00633E79" w:rsidP="00F3241D">
      <w:pPr>
        <w:spacing w:after="0" w:line="360" w:lineRule="auto"/>
        <w:ind w:firstLine="709"/>
        <w:jc w:val="both"/>
        <w:rPr>
          <w:rFonts w:ascii="Times New Roman" w:hAnsi="Times New Roman"/>
          <w:sz w:val="28"/>
          <w:lang w:val="uk-UA"/>
        </w:rPr>
      </w:pPr>
      <w:r w:rsidRPr="00F3241D">
        <w:rPr>
          <w:rFonts w:ascii="Times New Roman" w:hAnsi="Times New Roman"/>
          <w:sz w:val="28"/>
          <w:lang w:val="uk-UA"/>
        </w:rPr>
        <w:t>Оцінка соціальної ефективності екологічних програм вимагає розробки комплексної системи індикаторів, що відображають різні аспекти впливу природоохоронних заходів на життя населення. Традиційні показники результативності екологічних програм концентруються на кількісних параметрах зменшення забруднення довкілля, збільшення площі природоохоронних територій або обсягів перероблених відходів, проте ці метрики не повною мірою відображають соціальні ефекти природоохоронної діяльності. Соціальна ефективність екологічних ініціатив має оцінюватися через призму впливу на здоров'я населення, зміни екологічної поведінки громадян, рівень громадської підтримки природоохоронних заходів, створення робочих місць у зеленій економіці, поліпшення доступу до екологічних благ для вразливих груп населення та формування соціального капіталу через участь у спільних екологічних проектах.</w:t>
      </w:r>
    </w:p>
    <w:p w14:paraId="29F9C1AB" w14:textId="77777777" w:rsidR="00633E79" w:rsidRPr="00F3241D" w:rsidRDefault="00633E79" w:rsidP="00F3241D">
      <w:pPr>
        <w:spacing w:after="0" w:line="360" w:lineRule="auto"/>
        <w:ind w:firstLine="709"/>
        <w:jc w:val="both"/>
        <w:rPr>
          <w:rFonts w:ascii="Times New Roman" w:hAnsi="Times New Roman"/>
          <w:sz w:val="28"/>
          <w:lang w:val="uk-UA"/>
        </w:rPr>
      </w:pPr>
      <w:r w:rsidRPr="00F3241D">
        <w:rPr>
          <w:rFonts w:ascii="Times New Roman" w:hAnsi="Times New Roman"/>
          <w:sz w:val="28"/>
          <w:lang w:val="uk-UA"/>
        </w:rPr>
        <w:t>Моніторинг реалізації державних екологічних програм, що здійснюється Міністерством захисту довкілля та природних ресурсів України, виявляє значний розрив між запланованими цілями та фактичними досягненнями, що пов'яно з недостатнім фінансуванням природоохоронних заходів, слабкою координацією між різними рівнями влади та обмеженим залученням громадськості до реалізації програм</w:t>
      </w:r>
      <w:r w:rsidR="00671029" w:rsidRPr="00671029">
        <w:rPr>
          <w:rFonts w:ascii="Times New Roman" w:hAnsi="Times New Roman"/>
          <w:sz w:val="28"/>
          <w:lang w:val="uk-UA"/>
        </w:rPr>
        <w:t xml:space="preserve"> [23]</w:t>
      </w:r>
      <w:r w:rsidRPr="00F3241D">
        <w:rPr>
          <w:rFonts w:ascii="Times New Roman" w:hAnsi="Times New Roman"/>
          <w:sz w:val="28"/>
          <w:lang w:val="uk-UA"/>
        </w:rPr>
        <w:t>. Аналіз виконання Національного плану дій з охорони навколишнього природного середовища демонструє, що фінансування екологічних програм з державного бюджету залишається на рівні менше одного відсотка від валового внутрішнього продукту, що є критично недостатнім для вирішення накопичених екологічних проблем та виконання зобов'язань України перед міжнародною спільнотою у сфері охорони довкілля та протидії зміні клімату.</w:t>
      </w:r>
    </w:p>
    <w:p w14:paraId="6D878A12" w14:textId="77777777" w:rsidR="00633E79" w:rsidRPr="00633E79" w:rsidRDefault="00633E79" w:rsidP="00633E79">
      <w:pPr>
        <w:spacing w:after="0" w:line="360" w:lineRule="auto"/>
        <w:ind w:firstLine="709"/>
        <w:jc w:val="both"/>
        <w:rPr>
          <w:rFonts w:ascii="Times New Roman" w:hAnsi="Times New Roman"/>
          <w:sz w:val="28"/>
          <w:lang w:val="uk-UA"/>
        </w:rPr>
      </w:pPr>
      <w:r w:rsidRPr="00633E79">
        <w:rPr>
          <w:rFonts w:ascii="Times New Roman" w:hAnsi="Times New Roman"/>
          <w:sz w:val="28"/>
          <w:lang w:val="uk-UA"/>
        </w:rPr>
        <w:t>Громадські екологічні ініціативи демонструють вищий рівень соціальної ефективності порівняно з державними програмами у сферах формування екологічної свідомості населення, мобілізації громадської підтримки природоохоронних заходів та створення інноваційних рішень для локальних екологічних проблем. Проекти громадського екологічного моніторингу, що реалізуються за підтримки міжнародних організацій, створили мережу незалежних спостережень за якістю повітря та води у промислових містах України, надаючи населенню доступ до оперативної інформації про стан довкілля та формуючи базу даних для обґрунтування вимог до підприємств-забруднювачів щодо модернізації очисних споруд. Освітні програми громадських організацій охоплюють різні вікові групи від дошкільнят до літніх людей, використовуючи інтерактивні методи навчання, що формують не лише знання про екологічні проблеми, а й практичні навички екологічно відповідальної поведінки у повсякденному житті.</w:t>
      </w:r>
    </w:p>
    <w:p w14:paraId="03C8C349" w14:textId="77777777" w:rsidR="00633E79" w:rsidRPr="00633E79" w:rsidRDefault="00633E79" w:rsidP="00633E79">
      <w:pPr>
        <w:spacing w:after="0" w:line="360" w:lineRule="auto"/>
        <w:ind w:firstLine="709"/>
        <w:jc w:val="both"/>
        <w:rPr>
          <w:rFonts w:ascii="Times New Roman" w:hAnsi="Times New Roman"/>
          <w:sz w:val="28"/>
          <w:lang w:val="uk-UA"/>
        </w:rPr>
      </w:pPr>
      <w:r w:rsidRPr="00633E79">
        <w:rPr>
          <w:rFonts w:ascii="Times New Roman" w:hAnsi="Times New Roman"/>
          <w:sz w:val="28"/>
          <w:lang w:val="uk-UA"/>
        </w:rPr>
        <w:t>Соціальна ефективність екологічних ініціатив значно посилюється через застосування партисипативних підходів, що забезпечують активне залучення цільових груп до всіх етапів реалізації проектів від планування до оцінки результатів. Програми розвитку екологічного підприємництва поєднують природоохоронні цілі із створенням економічних можливостей для місцевого населення через підтримку виробництва екологічно чистої продукції, розвиток екологічного туризму та надання екосистемних послуг. Проекти відновлення деградованих міських територій через створення громадських садів та зелених зон трансформують занедбані простори у місця соціальної взаємодії, де різні групи населення спільно працюють над благоустроєм території, що сприяє формуванню соціального капіталу та відчуття належності до місцевої громади.</w:t>
      </w:r>
    </w:p>
    <w:p w14:paraId="47F88CFA" w14:textId="77777777" w:rsidR="00633E79" w:rsidRPr="00633E79" w:rsidRDefault="00633E79" w:rsidP="00633E79">
      <w:pPr>
        <w:spacing w:after="0" w:line="360" w:lineRule="auto"/>
        <w:ind w:firstLine="709"/>
        <w:jc w:val="both"/>
        <w:rPr>
          <w:rFonts w:ascii="Times New Roman" w:hAnsi="Times New Roman"/>
          <w:sz w:val="28"/>
          <w:lang w:val="uk-UA"/>
        </w:rPr>
      </w:pPr>
      <w:r w:rsidRPr="00633E79">
        <w:rPr>
          <w:rFonts w:ascii="Times New Roman" w:hAnsi="Times New Roman"/>
          <w:sz w:val="28"/>
          <w:lang w:val="uk-UA"/>
        </w:rPr>
        <w:t>Аналіз результативності екологічних програм у промислових регіонах України виявляє, що технологічна модернізація підприємств, підтримана державними програмами та міжнародними фінансовими інституціями, призвела до суттєвого зменшення викидів забруднюючих речовин у атмосферне повітря у період з 2015 по 2023 роки. Проте соціологічні дослідження громадської думки у цих регіонах не фіксують відповідного зростання задоволеності населення станом довкілля, що пов'язано з відсутністю прозорої комунікації про досягнуті результати, недовірою до офіційної статистики та збереженням локальних джерел забруднення, що безпосередньо впливають на життя мешканців. Ця ситуація підкреслює необхідність посилення комунікаційної складової екологічних програм та створення механізмів незалежної верифікації результатів природоохоронних заходів за участю представників громадськості.</w:t>
      </w:r>
    </w:p>
    <w:p w14:paraId="25453B46" w14:textId="77777777" w:rsidR="00633E79" w:rsidRPr="00633E79" w:rsidRDefault="00633E79" w:rsidP="00633E79">
      <w:pPr>
        <w:spacing w:after="0" w:line="360" w:lineRule="auto"/>
        <w:ind w:firstLine="709"/>
        <w:jc w:val="both"/>
        <w:rPr>
          <w:rFonts w:ascii="Times New Roman" w:hAnsi="Times New Roman"/>
          <w:sz w:val="28"/>
          <w:lang w:val="uk-UA"/>
        </w:rPr>
      </w:pPr>
      <w:r w:rsidRPr="00633E79">
        <w:rPr>
          <w:rFonts w:ascii="Times New Roman" w:hAnsi="Times New Roman"/>
          <w:sz w:val="28"/>
          <w:lang w:val="uk-UA"/>
        </w:rPr>
        <w:t>Програми підтримки екологічного волонтерства відіграють важливу роль у формуванні масової бази природоохоронного руху та залученні молоді до активної екологічної діяльності. Всеукраїнські акції з прибирання лісів, парків та берегів водойм, що щорічно об'єднують десятки тисяч волонтерів, виконують не лише санітарно-гігієнічну функцію очищення територій від сміття, а й важливу соціально-педагогічну роль формування екологічної відповідальності через безпосередню участь у природоохоронній діяльності. Програми екологічних таборів для дітей та молоді поєднують екологічну освіту з активним відпочинком на природі, створюючи емоційний зв'язок молодого покоління з природним середовищем та формуючи цінності збереження довкілля як особистісний пріоритет.</w:t>
      </w:r>
    </w:p>
    <w:p w14:paraId="6BFFA7D8" w14:textId="77777777" w:rsidR="00633E79" w:rsidRPr="00633E79" w:rsidRDefault="00633E79" w:rsidP="00633E79">
      <w:pPr>
        <w:spacing w:after="0" w:line="360" w:lineRule="auto"/>
        <w:ind w:firstLine="709"/>
        <w:jc w:val="both"/>
        <w:rPr>
          <w:rFonts w:ascii="Times New Roman" w:hAnsi="Times New Roman"/>
          <w:sz w:val="28"/>
          <w:lang w:val="uk-UA"/>
        </w:rPr>
      </w:pPr>
      <w:r w:rsidRPr="00633E79">
        <w:rPr>
          <w:rFonts w:ascii="Times New Roman" w:hAnsi="Times New Roman"/>
          <w:sz w:val="28"/>
          <w:lang w:val="uk-UA"/>
        </w:rPr>
        <w:t>Виклики соціальної ефективності екологічних програм в Україні пов'язані з недостатньою координацією між різними рівнями управління та секторами економіки, що призводить до дублювання зусиль та неефективного використання обмежених ресурсів. Відсутність комплексного підходу до вирішення екологічних проблем виявляється у фрагментарності програм, що концентруються на окремих аспектах екологічної політики без врахування системних взаємозв'язків між різними компонентами довкілля та їх впливу на соціальне благополуччя. Слабкість механізмів моніторингу та оцінки соціальних ефектів екологічних програм унеможливлює своєчасну корекцію стратегій реалізації та поширення успішних практик на інші території.</w:t>
      </w:r>
    </w:p>
    <w:p w14:paraId="49D70B3F" w14:textId="77777777" w:rsidR="00287B91" w:rsidRDefault="00633E79" w:rsidP="00633E79">
      <w:pPr>
        <w:spacing w:after="0" w:line="360" w:lineRule="auto"/>
        <w:ind w:firstLine="709"/>
        <w:jc w:val="both"/>
        <w:rPr>
          <w:rFonts w:ascii="Times New Roman" w:hAnsi="Times New Roman"/>
          <w:sz w:val="28"/>
          <w:lang w:val="uk-UA"/>
        </w:rPr>
      </w:pPr>
      <w:r w:rsidRPr="00633E79">
        <w:rPr>
          <w:rFonts w:ascii="Times New Roman" w:hAnsi="Times New Roman"/>
          <w:sz w:val="28"/>
          <w:lang w:val="uk-UA"/>
        </w:rPr>
        <w:t>Перспективи підвищення соціальної ефективності екологічних ініціатив в Україні пов'язані з впровадженням інтегрованого підходу до планування та реалізації природоохоронних програм, що має включати систематичну оцінку соціальних ефектів на етапі розробки проектів, забезпечення широкої участі громадськості у всіх фазах реалізації та створення прозорих механізмів звітності перед населенням про досягнуті результати. Розвиток платформ цифрового екологічного управління може суттєво підвищити доступність інформації про екологічні програми для громадян, спростити процедури громадської участі та забезпечити оперативний моніторинг виконання природоохоронних заходів. Формування національної мережі центрів екологічних інновацій сприятиме поширенню успішного досвіду громадських ініціатив, масштабуванню ефективних рішень та створенню синергії між зусиллями різних акторів екологічної діяльності у досягненні спільних цілей сталого розвитку.</w:t>
      </w:r>
    </w:p>
    <w:p w14:paraId="59D73A70" w14:textId="77777777" w:rsidR="00006D3E" w:rsidRPr="00633E79" w:rsidRDefault="00006D3E" w:rsidP="00633E79">
      <w:pPr>
        <w:spacing w:after="0" w:line="360" w:lineRule="auto"/>
        <w:ind w:firstLine="709"/>
        <w:jc w:val="both"/>
        <w:rPr>
          <w:rFonts w:ascii="Times New Roman" w:hAnsi="Times New Roman"/>
          <w:sz w:val="28"/>
          <w:lang w:val="uk-UA"/>
        </w:rPr>
      </w:pPr>
    </w:p>
    <w:p w14:paraId="30E9D0A0" w14:textId="77777777" w:rsidR="00633E79" w:rsidRDefault="00633E79" w:rsidP="0090012B">
      <w:pPr>
        <w:spacing w:after="0"/>
        <w:ind w:firstLine="709"/>
        <w:jc w:val="both"/>
        <w:rPr>
          <w:rFonts w:ascii="Times New Roman" w:hAnsi="Times New Roman"/>
          <w:b/>
          <w:sz w:val="28"/>
          <w:lang w:val="uk-UA"/>
        </w:rPr>
      </w:pPr>
    </w:p>
    <w:p w14:paraId="14F56038" w14:textId="77777777" w:rsidR="00287B91" w:rsidRDefault="00287B91" w:rsidP="0090012B">
      <w:pPr>
        <w:spacing w:after="0"/>
        <w:ind w:firstLine="709"/>
        <w:jc w:val="both"/>
        <w:rPr>
          <w:rFonts w:ascii="Times New Roman" w:hAnsi="Times New Roman"/>
          <w:b/>
          <w:sz w:val="28"/>
          <w:lang w:val="uk-UA"/>
        </w:rPr>
      </w:pPr>
      <w:r w:rsidRPr="00287B91">
        <w:rPr>
          <w:rFonts w:ascii="Times New Roman" w:hAnsi="Times New Roman"/>
          <w:b/>
          <w:sz w:val="28"/>
          <w:lang w:val="uk-UA"/>
        </w:rPr>
        <w:t>3.3. Розробка пропозицій і соціально-правових заходів для підвищенн</w:t>
      </w:r>
      <w:r w:rsidR="0090012B">
        <w:rPr>
          <w:rFonts w:ascii="Times New Roman" w:hAnsi="Times New Roman"/>
          <w:b/>
          <w:sz w:val="28"/>
          <w:lang w:val="uk-UA"/>
        </w:rPr>
        <w:t>я екологічної безпеки в Україні</w:t>
      </w:r>
    </w:p>
    <w:p w14:paraId="247912DF" w14:textId="77777777" w:rsidR="0090012B" w:rsidRDefault="0090012B" w:rsidP="0090012B">
      <w:pPr>
        <w:spacing w:after="0"/>
        <w:ind w:firstLine="709"/>
        <w:jc w:val="both"/>
        <w:rPr>
          <w:rFonts w:ascii="Times New Roman" w:hAnsi="Times New Roman"/>
          <w:b/>
          <w:sz w:val="28"/>
          <w:lang w:val="uk-UA"/>
        </w:rPr>
      </w:pPr>
    </w:p>
    <w:p w14:paraId="53D5B646" w14:textId="77777777" w:rsidR="00FC4199" w:rsidRPr="00A67045" w:rsidRDefault="00FC4199" w:rsidP="0090012B">
      <w:pPr>
        <w:spacing w:after="0" w:line="360" w:lineRule="auto"/>
        <w:ind w:firstLine="709"/>
        <w:jc w:val="both"/>
        <w:rPr>
          <w:rFonts w:ascii="Times New Roman" w:eastAsia="Times New Roman" w:hAnsi="Times New Roman"/>
          <w:sz w:val="28"/>
          <w:szCs w:val="24"/>
          <w:lang w:val="uk-UA" w:eastAsia="ru-RU"/>
        </w:rPr>
      </w:pPr>
      <w:r w:rsidRPr="0090012B">
        <w:rPr>
          <w:rFonts w:ascii="Times New Roman" w:eastAsia="Times New Roman" w:hAnsi="Times New Roman"/>
          <w:sz w:val="28"/>
          <w:szCs w:val="24"/>
          <w:lang w:val="uk-UA" w:eastAsia="ru-RU"/>
        </w:rPr>
        <w:t xml:space="preserve">Сучасний стан екологічної безпеки в Україні характеризується накладанням історичних екологічних проблем, успадкованих від радянської індустріалізації, на нові виклики, пов'язані з військовою агресією, кліматичними змінами та необхідністю європейської інтеграції у контексті зеленого переходу. </w:t>
      </w:r>
      <w:r w:rsidRPr="00A67045">
        <w:rPr>
          <w:rFonts w:ascii="Times New Roman" w:eastAsia="Times New Roman" w:hAnsi="Times New Roman"/>
          <w:sz w:val="28"/>
          <w:szCs w:val="24"/>
          <w:lang w:val="uk-UA" w:eastAsia="ru-RU"/>
        </w:rPr>
        <w:t xml:space="preserve">Ця унікальна констеляція факторів вимагає розробки комплексної системи соціально-правових заходів, що поєднують негайні інтервенції для усунення критичних екологічних загроз зі стратегічними реформами інституційної архітектури екологічного управління. Наукова новизна запропонованого підходу полягає у інтеграції концепції екологічної справедливості у посткризове відновлення країни, що передбачає систематичне врахування диференційованої вразливості різних соціальних груп до екологічних ризиків при плануванні відновлювальних проектів та розподілі ресурсів на природоохоронні заходи </w:t>
      </w:r>
      <w:r w:rsidR="0055506F" w:rsidRPr="0055506F">
        <w:rPr>
          <w:rFonts w:ascii="Times New Roman" w:eastAsia="Times New Roman" w:hAnsi="Times New Roman"/>
          <w:sz w:val="28"/>
          <w:szCs w:val="24"/>
          <w:lang w:val="uk-UA" w:eastAsia="ru-RU"/>
        </w:rPr>
        <w:t>[35]</w:t>
      </w:r>
      <w:r w:rsidRPr="00A67045">
        <w:rPr>
          <w:rFonts w:ascii="Times New Roman" w:eastAsia="Times New Roman" w:hAnsi="Times New Roman"/>
          <w:sz w:val="28"/>
          <w:szCs w:val="24"/>
          <w:lang w:val="uk-UA" w:eastAsia="ru-RU"/>
        </w:rPr>
        <w:t>.</w:t>
      </w:r>
    </w:p>
    <w:p w14:paraId="48BE7D49" w14:textId="77777777" w:rsidR="00FC4199" w:rsidRPr="0090012B" w:rsidRDefault="00FC4199" w:rsidP="0090012B">
      <w:pPr>
        <w:spacing w:after="0" w:line="360" w:lineRule="auto"/>
        <w:ind w:firstLine="709"/>
        <w:jc w:val="both"/>
        <w:rPr>
          <w:rFonts w:ascii="Times New Roman" w:eastAsia="Times New Roman" w:hAnsi="Times New Roman"/>
          <w:sz w:val="28"/>
          <w:szCs w:val="24"/>
          <w:lang w:eastAsia="ru-RU"/>
        </w:rPr>
      </w:pPr>
      <w:r w:rsidRPr="00A67045">
        <w:rPr>
          <w:rFonts w:ascii="Times New Roman" w:eastAsia="Times New Roman" w:hAnsi="Times New Roman"/>
          <w:sz w:val="28"/>
          <w:szCs w:val="24"/>
          <w:lang w:val="uk-UA" w:eastAsia="ru-RU"/>
        </w:rPr>
        <w:t xml:space="preserve">Теоретичним фундаментом пропонованої системи заходів є синтез принципів сталого розвитку, екологічної демократії та соціально-екологічної трансформації, що дозволяє подолати традиційну дихотомію між екологічною охороною та економічним розвитком через створення синергії між природоохоронними інвестиціями та соціальним благополуччям населення. </w:t>
      </w:r>
      <w:r w:rsidRPr="0090012B">
        <w:rPr>
          <w:rFonts w:ascii="Times New Roman" w:eastAsia="Times New Roman" w:hAnsi="Times New Roman"/>
          <w:sz w:val="28"/>
          <w:szCs w:val="24"/>
          <w:lang w:eastAsia="ru-RU"/>
        </w:rPr>
        <w:t xml:space="preserve">Концепція </w:t>
      </w:r>
      <w:r w:rsidR="0090012B">
        <w:rPr>
          <w:rFonts w:ascii="Times New Roman" w:eastAsia="Times New Roman" w:hAnsi="Times New Roman"/>
          <w:sz w:val="28"/>
          <w:szCs w:val="24"/>
          <w:lang w:val="uk-UA" w:eastAsia="ru-RU"/>
        </w:rPr>
        <w:t>«</w:t>
      </w:r>
      <w:r w:rsidRPr="0090012B">
        <w:rPr>
          <w:rFonts w:ascii="Times New Roman" w:eastAsia="Times New Roman" w:hAnsi="Times New Roman"/>
          <w:sz w:val="28"/>
          <w:szCs w:val="24"/>
          <w:lang w:eastAsia="ru-RU"/>
        </w:rPr>
        <w:t>зеленого</w:t>
      </w:r>
      <w:r w:rsidR="0090012B">
        <w:rPr>
          <w:rFonts w:ascii="Times New Roman" w:eastAsia="Times New Roman" w:hAnsi="Times New Roman"/>
          <w:sz w:val="28"/>
          <w:szCs w:val="24"/>
          <w:lang w:val="uk-UA" w:eastAsia="ru-RU"/>
        </w:rPr>
        <w:t>»</w:t>
      </w:r>
      <w:r w:rsidRPr="0090012B">
        <w:rPr>
          <w:rFonts w:ascii="Times New Roman" w:eastAsia="Times New Roman" w:hAnsi="Times New Roman"/>
          <w:sz w:val="28"/>
          <w:szCs w:val="24"/>
          <w:lang w:eastAsia="ru-RU"/>
        </w:rPr>
        <w:t xml:space="preserve"> посткризового відновлення, розроблена міжнародними організаціями у відповідь на пандемію COVID-19 та адаптована до контексту воєнних руйнувань, передбачає інтеграцію екологічних критеріїв у всі інфраструктурні проекти, стимулювання створення робочих місць у секторі зеленої економіки та забезпечення енергетичної безпеки через диверсифікацію джерел енергії на користь відновлювальних </w:t>
      </w:r>
      <w:r w:rsidR="0055506F" w:rsidRPr="0055506F">
        <w:rPr>
          <w:rFonts w:ascii="Times New Roman" w:eastAsia="Times New Roman" w:hAnsi="Times New Roman"/>
          <w:sz w:val="28"/>
          <w:szCs w:val="24"/>
          <w:lang w:eastAsia="ru-RU"/>
        </w:rPr>
        <w:t>[40]</w:t>
      </w:r>
      <w:r w:rsidRPr="0090012B">
        <w:rPr>
          <w:rFonts w:ascii="Times New Roman" w:eastAsia="Times New Roman" w:hAnsi="Times New Roman"/>
          <w:sz w:val="28"/>
          <w:szCs w:val="24"/>
          <w:lang w:eastAsia="ru-RU"/>
        </w:rPr>
        <w:t>. Застосування цього підходу до українських реалій вимагає розробки спеціальних механізмів координації між екологічними, соціальними та економічними пріоритетами національної політики через створення міжвідомчої комісії з питань зеленого відновлення при Кабінеті Міністрів України.</w:t>
      </w:r>
    </w:p>
    <w:p w14:paraId="4ED93BE6" w14:textId="77777777" w:rsidR="00A67045" w:rsidRDefault="00FC4199" w:rsidP="0090012B">
      <w:pPr>
        <w:spacing w:after="0" w:line="360" w:lineRule="auto"/>
        <w:ind w:firstLine="709"/>
        <w:jc w:val="both"/>
        <w:rPr>
          <w:rFonts w:ascii="Times New Roman" w:eastAsia="Times New Roman" w:hAnsi="Times New Roman"/>
          <w:sz w:val="28"/>
          <w:szCs w:val="24"/>
          <w:lang w:val="uk-UA" w:eastAsia="ru-RU"/>
        </w:rPr>
      </w:pPr>
      <w:r w:rsidRPr="0090012B">
        <w:rPr>
          <w:rFonts w:ascii="Times New Roman" w:eastAsia="Times New Roman" w:hAnsi="Times New Roman"/>
          <w:sz w:val="28"/>
          <w:szCs w:val="24"/>
          <w:lang w:eastAsia="ru-RU"/>
        </w:rPr>
        <w:t>Першочерговим напрямком інституційної модернізації є створення Національного агентства екологічної безпеки України як центрального органу виконавчої влади зі спеціальним статусом, що консолідує функції екологічного моніторингу, наукової експертизи, стратегічного планування та координації діяльності різних суб'єктів у сфері охорони довкілля</w:t>
      </w:r>
      <w:r w:rsidR="00006D3E">
        <w:rPr>
          <w:rFonts w:ascii="Times New Roman" w:eastAsia="Times New Roman" w:hAnsi="Times New Roman"/>
          <w:sz w:val="28"/>
          <w:szCs w:val="24"/>
          <w:lang w:val="uk-UA" w:eastAsia="ru-RU"/>
        </w:rPr>
        <w:t xml:space="preserve"> (див. Рис.3.2.)</w:t>
      </w:r>
      <w:r w:rsidRPr="00B0615F">
        <w:rPr>
          <w:rFonts w:ascii="Times New Roman" w:eastAsia="Times New Roman" w:hAnsi="Times New Roman"/>
          <w:sz w:val="28"/>
          <w:szCs w:val="24"/>
          <w:lang w:val="uk-UA" w:eastAsia="ru-RU"/>
        </w:rPr>
        <w:t>.</w:t>
      </w:r>
    </w:p>
    <w:p w14:paraId="7EDBD359" w14:textId="77777777" w:rsidR="00006D3E" w:rsidRPr="00B0615F"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rFonts w:ascii="var(--font-mono)" w:eastAsia="Times New Roman" w:hAnsi="var(--font-mono)" w:cs="Courier New"/>
          <w:color w:val="ABB2BF"/>
          <w:sz w:val="20"/>
          <w:szCs w:val="20"/>
          <w:lang w:val="uk-UA" w:eastAsia="ru-RU"/>
        </w:rPr>
      </w:pPr>
    </w:p>
    <w:p w14:paraId="5247F3A5" w14:textId="77777777" w:rsidR="00006D3E"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rFonts w:ascii="var(--font-mono)" w:eastAsia="Times New Roman" w:hAnsi="var(--font-mono)" w:cs="Courier New"/>
          <w:color w:val="ABB2BF"/>
          <w:sz w:val="20"/>
          <w:szCs w:val="20"/>
          <w:lang w:val="uk-UA" w:eastAsia="ru-RU"/>
        </w:rPr>
      </w:pPr>
      <w:r w:rsidRPr="00B0615F">
        <w:rPr>
          <w:rFonts w:ascii="var(--font-mono)" w:eastAsia="Times New Roman" w:hAnsi="var(--font-mono)" w:cs="Courier New"/>
          <w:color w:val="ABB2BF"/>
          <w:sz w:val="20"/>
          <w:szCs w:val="20"/>
          <w:lang w:val="uk-UA" w:eastAsia="ru-RU"/>
        </w:rPr>
        <w:t xml:space="preserve">       </w:t>
      </w:r>
    </w:p>
    <w:p w14:paraId="2D5AD397" w14:textId="77777777" w:rsidR="00006D3E"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rFonts w:ascii="var(--font-mono)" w:eastAsia="Times New Roman" w:hAnsi="var(--font-mono)" w:cs="Courier New"/>
          <w:color w:val="ABB2BF"/>
          <w:sz w:val="20"/>
          <w:szCs w:val="20"/>
          <w:lang w:val="uk-UA" w:eastAsia="ru-RU"/>
        </w:rPr>
      </w:pPr>
      <w:r>
        <w:rPr>
          <w:rFonts w:ascii="var(--font-mono)" w:eastAsia="Times New Roman" w:hAnsi="var(--font-mono)" w:cs="Courier New"/>
          <w:noProof/>
          <w:color w:val="ABB2BF"/>
          <w:sz w:val="20"/>
          <w:szCs w:val="20"/>
          <w:lang w:eastAsia="ru-RU"/>
        </w:rPr>
        <mc:AlternateContent>
          <mc:Choice Requires="wpg">
            <w:drawing>
              <wp:anchor distT="0" distB="0" distL="114300" distR="114300" simplePos="0" relativeHeight="251746304" behindDoc="1" locked="0" layoutInCell="1" allowOverlap="1" wp14:anchorId="17F93355" wp14:editId="4E32F9E7">
                <wp:simplePos x="0" y="0"/>
                <wp:positionH relativeFrom="column">
                  <wp:posOffset>436938</wp:posOffset>
                </wp:positionH>
                <wp:positionV relativeFrom="paragraph">
                  <wp:posOffset>-174683</wp:posOffset>
                </wp:positionV>
                <wp:extent cx="4724400" cy="4537364"/>
                <wp:effectExtent l="0" t="0" r="19050" b="15875"/>
                <wp:wrapNone/>
                <wp:docPr id="84" name="Группа 84"/>
                <wp:cNvGraphicFramePr/>
                <a:graphic xmlns:a="http://schemas.openxmlformats.org/drawingml/2006/main">
                  <a:graphicData uri="http://schemas.microsoft.com/office/word/2010/wordprocessingGroup">
                    <wpg:wgp>
                      <wpg:cNvGrpSpPr/>
                      <wpg:grpSpPr>
                        <a:xfrm>
                          <a:off x="0" y="0"/>
                          <a:ext cx="4724400" cy="4537364"/>
                          <a:chOff x="0" y="0"/>
                          <a:chExt cx="4724400" cy="4537364"/>
                        </a:xfrm>
                      </wpg:grpSpPr>
                      <wps:wsp>
                        <wps:cNvPr id="67" name="Овал 67"/>
                        <wps:cNvSpPr/>
                        <wps:spPr>
                          <a:xfrm>
                            <a:off x="159327" y="0"/>
                            <a:ext cx="4565073" cy="699655"/>
                          </a:xfrm>
                          <a:prstGeom prst="ellipse">
                            <a:avLst/>
                          </a:prstGeom>
                          <a:solidFill>
                            <a:sysClr val="window" lastClr="FFFFFF"/>
                          </a:solidFill>
                          <a:ln w="3175" cap="flat" cmpd="sng" algn="ctr">
                            <a:solidFill>
                              <a:sysClr val="windowText" lastClr="000000"/>
                            </a:solidFill>
                            <a:prstDash val="solid"/>
                          </a:ln>
                          <a:effectLst/>
                        </wps:spPr>
                        <wps:txbx>
                          <w:txbxContent>
                            <w:p w14:paraId="5F081433" w14:textId="77777777" w:rsidR="00006D3E" w:rsidRPr="00C54F27"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var(--font-mono)" w:eastAsia="Times New Roman" w:hAnsi="var(--font-mono)" w:cs="Courier New"/>
                                  <w:sz w:val="24"/>
                                  <w:szCs w:val="20"/>
                                  <w:lang w:eastAsia="ru-RU"/>
                                </w:rPr>
                              </w:pPr>
                              <w:r w:rsidRPr="00C54F27">
                                <w:rPr>
                                  <w:rFonts w:ascii="var(--font-mono)" w:eastAsia="Times New Roman" w:hAnsi="var(--font-mono)" w:cs="Courier New"/>
                                  <w:sz w:val="24"/>
                                  <w:szCs w:val="20"/>
                                  <w:lang w:eastAsia="ru-RU"/>
                                </w:rPr>
                                <w:t>Кабінет Міністрів України</w:t>
                              </w:r>
                            </w:p>
                            <w:p w14:paraId="53FBD8EB" w14:textId="77777777" w:rsidR="00006D3E" w:rsidRDefault="00006D3E" w:rsidP="00006D3E">
                              <w:pPr>
                                <w:spacing w:after="0" w:line="240" w:lineRule="auto"/>
                                <w:jc w:val="center"/>
                              </w:pPr>
                              <w:r w:rsidRPr="00C54F27">
                                <w:rPr>
                                  <w:rFonts w:ascii="var(--font-mono)" w:eastAsia="Times New Roman" w:hAnsi="var(--font-mono)" w:cs="Courier New"/>
                                  <w:sz w:val="24"/>
                                  <w:szCs w:val="20"/>
                                  <w:lang w:eastAsia="ru-RU"/>
                                </w:rPr>
                                <w:t>(Міжвідомча комісія з зеленого відновлення)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 name="Стрелка вправо с вырезом 68"/>
                        <wps:cNvSpPr/>
                        <wps:spPr>
                          <a:xfrm rot="5400000">
                            <a:off x="810491" y="602673"/>
                            <a:ext cx="512445" cy="269875"/>
                          </a:xfrm>
                          <a:prstGeom prst="notchedRightArrow">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 name="Стрелка вправо с вырезом 69"/>
                        <wps:cNvSpPr/>
                        <wps:spPr>
                          <a:xfrm rot="5400000">
                            <a:off x="2126672" y="755073"/>
                            <a:ext cx="512445" cy="269875"/>
                          </a:xfrm>
                          <a:prstGeom prst="notchedRightArrow">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 name="Стрелка вправо с вырезом 70"/>
                        <wps:cNvSpPr/>
                        <wps:spPr>
                          <a:xfrm rot="5400000">
                            <a:off x="3442854" y="658091"/>
                            <a:ext cx="512445" cy="269875"/>
                          </a:xfrm>
                          <a:prstGeom prst="notchedRightArrow">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 name="Прямоугольник с двумя вырезанными соседними углами 71"/>
                        <wps:cNvSpPr/>
                        <wps:spPr>
                          <a:xfrm>
                            <a:off x="886691" y="1143000"/>
                            <a:ext cx="3103245" cy="844550"/>
                          </a:xfrm>
                          <a:prstGeom prst="snip2SameRect">
                            <a:avLst/>
                          </a:prstGeom>
                          <a:solidFill>
                            <a:sysClr val="window" lastClr="FFFFFF"/>
                          </a:solidFill>
                          <a:ln w="3175" cap="flat" cmpd="sng" algn="ctr">
                            <a:solidFill>
                              <a:sysClr val="windowText" lastClr="000000"/>
                            </a:solidFill>
                            <a:prstDash val="solid"/>
                          </a:ln>
                          <a:effectLst/>
                        </wps:spPr>
                        <wps:txbx>
                          <w:txbxContent>
                            <w:p w14:paraId="27EC0FC5" w14:textId="77777777" w:rsidR="00006D3E" w:rsidRPr="00A567F6"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var(--font-mono)" w:eastAsia="Times New Roman" w:hAnsi="var(--font-mono)" w:cs="Courier New"/>
                                  <w:szCs w:val="20"/>
                                  <w:lang w:eastAsia="ru-RU"/>
                                </w:rPr>
                              </w:pPr>
                              <w:r w:rsidRPr="00A567F6">
                                <w:rPr>
                                  <w:rFonts w:ascii="var(--font-mono)" w:eastAsia="Times New Roman" w:hAnsi="var(--font-mono)" w:cs="Courier New"/>
                                  <w:szCs w:val="20"/>
                                  <w:lang w:eastAsia="ru-RU"/>
                                </w:rPr>
                                <w:t>Національне агентство екологічної безпеки</w:t>
                              </w:r>
                            </w:p>
                            <w:p w14:paraId="2625C49F" w14:textId="77777777" w:rsidR="00006D3E" w:rsidRPr="00A567F6"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var(--font-mono)" w:eastAsia="Times New Roman" w:hAnsi="var(--font-mono)" w:cs="Courier New"/>
                                  <w:szCs w:val="20"/>
                                  <w:lang w:eastAsia="ru-RU"/>
                                </w:rPr>
                              </w:pPr>
                              <w:r w:rsidRPr="00A567F6">
                                <w:rPr>
                                  <w:rFonts w:ascii="var(--font-mono)" w:eastAsia="Times New Roman" w:hAnsi="var(--font-mono)" w:cs="Courier New"/>
                                  <w:szCs w:val="20"/>
                                  <w:lang w:eastAsia="ru-RU"/>
                                </w:rPr>
                                <w:t>• Стратегічне планування</w:t>
                              </w:r>
                            </w:p>
                            <w:p w14:paraId="11F4C941" w14:textId="77777777" w:rsidR="00006D3E" w:rsidRPr="00A567F6"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var(--font-mono)" w:eastAsia="Times New Roman" w:hAnsi="var(--font-mono)" w:cs="Courier New"/>
                                  <w:szCs w:val="20"/>
                                  <w:lang w:eastAsia="ru-RU"/>
                                </w:rPr>
                              </w:pPr>
                              <w:r w:rsidRPr="00A567F6">
                                <w:rPr>
                                  <w:rFonts w:ascii="var(--font-mono)" w:eastAsia="Times New Roman" w:hAnsi="var(--font-mono)" w:cs="Courier New"/>
                                  <w:szCs w:val="20"/>
                                  <w:lang w:eastAsia="ru-RU"/>
                                </w:rPr>
                                <w:t>• Моніторинг та оцінка ризиків</w:t>
                              </w:r>
                            </w:p>
                            <w:p w14:paraId="76D96CA5" w14:textId="77777777" w:rsidR="00006D3E" w:rsidRPr="00A567F6"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var(--font-mono)" w:eastAsia="Times New Roman" w:hAnsi="var(--font-mono)" w:cs="Courier New"/>
                                  <w:sz w:val="20"/>
                                  <w:szCs w:val="20"/>
                                  <w:lang w:val="uk-UA" w:eastAsia="ru-RU"/>
                                </w:rPr>
                              </w:pPr>
                              <w:r w:rsidRPr="00A567F6">
                                <w:rPr>
                                  <w:rFonts w:ascii="var(--font-mono)" w:eastAsia="Times New Roman" w:hAnsi="var(--font-mono)" w:cs="Courier New"/>
                                  <w:szCs w:val="20"/>
                                  <w:lang w:eastAsia="ru-RU"/>
                                </w:rPr>
                                <w:t>• Координація та міжнародне співробітництво</w:t>
                              </w:r>
                            </w:p>
                            <w:p w14:paraId="0E29F253" w14:textId="77777777" w:rsidR="00006D3E" w:rsidRPr="00A567F6" w:rsidRDefault="00006D3E" w:rsidP="00006D3E">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 name="Капля 72"/>
                        <wps:cNvSpPr/>
                        <wps:spPr>
                          <a:xfrm>
                            <a:off x="0" y="2036618"/>
                            <a:ext cx="1496060" cy="810260"/>
                          </a:xfrm>
                          <a:prstGeom prst="teardrop">
                            <a:avLst/>
                          </a:prstGeom>
                          <a:solidFill>
                            <a:sysClr val="window" lastClr="FFFFFF"/>
                          </a:solidFill>
                          <a:ln w="3175" cap="flat" cmpd="sng" algn="ctr">
                            <a:solidFill>
                              <a:sysClr val="windowText" lastClr="000000"/>
                            </a:solidFill>
                            <a:prstDash val="solid"/>
                          </a:ln>
                          <a:effectLst/>
                        </wps:spPr>
                        <wps:txbx>
                          <w:txbxContent>
                            <w:p w14:paraId="56140880" w14:textId="77777777" w:rsidR="00006D3E" w:rsidRPr="00E00D3C" w:rsidRDefault="00006D3E" w:rsidP="00006D3E">
                              <w:pPr>
                                <w:spacing w:after="0" w:line="240" w:lineRule="auto"/>
                                <w:jc w:val="center"/>
                                <w:rPr>
                                  <w:rFonts w:ascii="Times New Roman" w:hAnsi="Times New Roman"/>
                                  <w:lang w:val="uk-UA"/>
                                </w:rPr>
                              </w:pPr>
                              <w:r w:rsidRPr="00E00D3C">
                                <w:rPr>
                                  <w:rFonts w:ascii="Times New Roman" w:hAnsi="Times New Roman"/>
                                  <w:lang w:val="uk-UA"/>
                                </w:rPr>
                                <w:t>Державна екологічна інспекція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 name="Капля 73"/>
                        <wps:cNvSpPr/>
                        <wps:spPr>
                          <a:xfrm>
                            <a:off x="2244436" y="2036618"/>
                            <a:ext cx="1914756" cy="810260"/>
                          </a:xfrm>
                          <a:prstGeom prst="teardrop">
                            <a:avLst/>
                          </a:prstGeom>
                          <a:solidFill>
                            <a:sysClr val="window" lastClr="FFFFFF"/>
                          </a:solidFill>
                          <a:ln w="3175" cap="flat" cmpd="sng" algn="ctr">
                            <a:solidFill>
                              <a:sysClr val="windowText" lastClr="000000"/>
                            </a:solidFill>
                            <a:prstDash val="solid"/>
                          </a:ln>
                          <a:effectLst/>
                        </wps:spPr>
                        <wps:txbx>
                          <w:txbxContent>
                            <w:p w14:paraId="0FB9FDD5" w14:textId="77777777" w:rsidR="00006D3E" w:rsidRPr="00E00D3C" w:rsidRDefault="00006D3E" w:rsidP="00006D3E">
                              <w:pPr>
                                <w:spacing w:after="0" w:line="240" w:lineRule="auto"/>
                                <w:jc w:val="center"/>
                                <w:rPr>
                                  <w:rFonts w:ascii="Times New Roman" w:hAnsi="Times New Roman"/>
                                  <w:lang w:val="uk-UA"/>
                                </w:rPr>
                              </w:pPr>
                              <w:r w:rsidRPr="00E00D3C">
                                <w:rPr>
                                  <w:rFonts w:ascii="Times New Roman" w:hAnsi="Times New Roman"/>
                                  <w:lang w:val="uk-UA"/>
                                </w:rPr>
                                <w:t>Регіональні підрозділи (обласний рівень)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 name="Двойная стрелка влево/вправо 74"/>
                        <wps:cNvSpPr/>
                        <wps:spPr>
                          <a:xfrm>
                            <a:off x="1496291" y="2306782"/>
                            <a:ext cx="747914" cy="214745"/>
                          </a:xfrm>
                          <a:prstGeom prst="leftRightArrow">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 name="Стрелка вверх 75"/>
                        <wps:cNvSpPr/>
                        <wps:spPr>
                          <a:xfrm rot="10800000">
                            <a:off x="969818" y="1918855"/>
                            <a:ext cx="193964" cy="242454"/>
                          </a:xfrm>
                          <a:prstGeom prst="upArrow">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 name="Стрелка вверх 76"/>
                        <wps:cNvSpPr/>
                        <wps:spPr>
                          <a:xfrm rot="10800000">
                            <a:off x="3422072" y="1918855"/>
                            <a:ext cx="193675" cy="241935"/>
                          </a:xfrm>
                          <a:prstGeom prst="upArrow">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 name="Скругленный прямоугольник 77"/>
                        <wps:cNvSpPr/>
                        <wps:spPr>
                          <a:xfrm>
                            <a:off x="928254" y="2847109"/>
                            <a:ext cx="1170305" cy="692150"/>
                          </a:xfrm>
                          <a:prstGeom prst="roundRect">
                            <a:avLst/>
                          </a:prstGeom>
                          <a:solidFill>
                            <a:sysClr val="window" lastClr="FFFFFF"/>
                          </a:solidFill>
                          <a:ln w="3175" cap="flat" cmpd="sng" algn="ctr">
                            <a:solidFill>
                              <a:sysClr val="windowText" lastClr="000000"/>
                            </a:solidFill>
                            <a:prstDash val="solid"/>
                          </a:ln>
                          <a:effectLst/>
                        </wps:spPr>
                        <wps:txbx>
                          <w:txbxContent>
                            <w:p w14:paraId="04997A64" w14:textId="77777777" w:rsidR="00006D3E" w:rsidRPr="005D2BC2" w:rsidRDefault="00006D3E" w:rsidP="00006D3E">
                              <w:pPr>
                                <w:spacing w:after="0" w:line="240" w:lineRule="auto"/>
                                <w:jc w:val="center"/>
                                <w:rPr>
                                  <w:rFonts w:ascii="Times New Roman" w:hAnsi="Times New Roman"/>
                                  <w:lang w:val="uk-UA"/>
                                </w:rPr>
                              </w:pPr>
                              <w:r w:rsidRPr="005D2BC2">
                                <w:rPr>
                                  <w:rFonts w:ascii="Times New Roman" w:hAnsi="Times New Roman"/>
                                  <w:lang w:val="uk-UA"/>
                                </w:rPr>
                                <w:t>Екологічні суди/палати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 name="Скругленный прямоугольник 78"/>
                        <wps:cNvSpPr/>
                        <wps:spPr>
                          <a:xfrm>
                            <a:off x="2098963" y="2847109"/>
                            <a:ext cx="1170305" cy="692150"/>
                          </a:xfrm>
                          <a:prstGeom prst="roundRect">
                            <a:avLst/>
                          </a:prstGeom>
                          <a:solidFill>
                            <a:sysClr val="window" lastClr="FFFFFF"/>
                          </a:solidFill>
                          <a:ln w="3175" cap="flat" cmpd="sng" algn="ctr">
                            <a:solidFill>
                              <a:sysClr val="windowText" lastClr="000000"/>
                            </a:solidFill>
                            <a:prstDash val="solid"/>
                          </a:ln>
                          <a:effectLst/>
                        </wps:spPr>
                        <wps:txbx>
                          <w:txbxContent>
                            <w:p w14:paraId="024587D2" w14:textId="77777777" w:rsidR="00006D3E" w:rsidRPr="005D2BC2" w:rsidRDefault="00006D3E" w:rsidP="00006D3E">
                              <w:pPr>
                                <w:spacing w:after="0" w:line="240" w:lineRule="auto"/>
                                <w:jc w:val="center"/>
                                <w:rPr>
                                  <w:rFonts w:ascii="Times New Roman" w:hAnsi="Times New Roman"/>
                                  <w:lang w:val="uk-UA"/>
                                </w:rPr>
                              </w:pPr>
                              <w:r>
                                <w:rPr>
                                  <w:rFonts w:ascii="Times New Roman" w:hAnsi="Times New Roman"/>
                                  <w:lang w:val="uk-UA"/>
                                </w:rPr>
                                <w:t>Місцеві органи влади (ОТГ, міста)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0" name="Скругленный прямоугольник 80"/>
                        <wps:cNvSpPr/>
                        <wps:spPr>
                          <a:xfrm>
                            <a:off x="1447800" y="3622964"/>
                            <a:ext cx="1274214" cy="914400"/>
                          </a:xfrm>
                          <a:prstGeom prst="roundRect">
                            <a:avLst/>
                          </a:prstGeom>
                          <a:solidFill>
                            <a:sysClr val="window" lastClr="FFFFFF"/>
                          </a:solidFill>
                          <a:ln w="3175" cap="flat" cmpd="sng" algn="ctr">
                            <a:solidFill>
                              <a:sysClr val="windowText" lastClr="000000"/>
                            </a:solidFill>
                            <a:prstDash val="solid"/>
                          </a:ln>
                          <a:effectLst/>
                        </wps:spPr>
                        <wps:txbx>
                          <w:txbxContent>
                            <w:p w14:paraId="605AFD8C" w14:textId="77777777" w:rsidR="00006D3E" w:rsidRPr="005D2BC2" w:rsidRDefault="00006D3E" w:rsidP="00006D3E">
                              <w:pPr>
                                <w:spacing w:after="0" w:line="240" w:lineRule="auto"/>
                                <w:jc w:val="center"/>
                                <w:rPr>
                                  <w:rFonts w:ascii="Times New Roman" w:hAnsi="Times New Roman"/>
                                  <w:lang w:val="uk-UA"/>
                                </w:rPr>
                              </w:pPr>
                              <w:r>
                                <w:rPr>
                                  <w:rFonts w:ascii="Times New Roman" w:hAnsi="Times New Roman"/>
                                  <w:lang w:val="uk-UA"/>
                                </w:rPr>
                                <w:t>Громадськість та НГО (громадський контроль)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1" name="Тройная стрелка влево/вправо/вверх 81"/>
                        <wps:cNvSpPr/>
                        <wps:spPr>
                          <a:xfrm rot="10800000">
                            <a:off x="1766454" y="3325091"/>
                            <a:ext cx="650875" cy="415290"/>
                          </a:xfrm>
                          <a:prstGeom prst="leftRightUpArrow">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2" name="Стрелка вверх 82"/>
                        <wps:cNvSpPr/>
                        <wps:spPr>
                          <a:xfrm rot="10800000">
                            <a:off x="1080654" y="2750128"/>
                            <a:ext cx="193675" cy="241935"/>
                          </a:xfrm>
                          <a:prstGeom prst="upArrow">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3" name="Стрелка вверх 83"/>
                        <wps:cNvSpPr/>
                        <wps:spPr>
                          <a:xfrm rot="10800000">
                            <a:off x="2930236" y="2750128"/>
                            <a:ext cx="193675" cy="241935"/>
                          </a:xfrm>
                          <a:prstGeom prst="upArrow">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7F93355" id="Группа 84" o:spid="_x0000_s1083" style="position:absolute;margin-left:34.4pt;margin-top:-13.75pt;width:372pt;height:357.25pt;z-index:-251570176" coordsize="47244,453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">
                <v:oval id="Овал 67" o:spid="_x0000_s1084" style="position:absolute;left:1593;width:45651;height:69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" fillcolor="window" strokecolor="windowText" strokeweight=".25pt">
                  <v:textbox>
                    <w:txbxContent>
                      <w:p w14:paraId="5F081433" w14:textId="77777777" w:rsidR="00006D3E" w:rsidRPr="00C54F27"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var(--font-mono)" w:eastAsia="Times New Roman" w:hAnsi="var(--font-mono)" w:cs="Courier New"/>
                            <w:sz w:val="24"/>
                            <w:szCs w:val="20"/>
                            <w:lang w:eastAsia="ru-RU"/>
                          </w:rPr>
                        </w:pPr>
                        <w:r w:rsidRPr="00C54F27">
                          <w:rPr>
                            <w:rFonts w:ascii="var(--font-mono)" w:eastAsia="Times New Roman" w:hAnsi="var(--font-mono)" w:cs="Courier New"/>
                            <w:sz w:val="24"/>
                            <w:szCs w:val="20"/>
                            <w:lang w:eastAsia="ru-RU"/>
                          </w:rPr>
                          <w:t>Кабінет Міні</w:t>
                        </w:r>
                        <w:r w:rsidRPr="00C54F27">
                          <w:rPr>
                            <w:rFonts w:ascii="var(--font-mono)" w:eastAsia="Times New Roman" w:hAnsi="var(--font-mono)" w:cs="Courier New"/>
                            <w:sz w:val="24"/>
                            <w:szCs w:val="20"/>
                            <w:lang w:eastAsia="ru-RU"/>
                          </w:rPr>
                          <w:t>стрів України</w:t>
                        </w:r>
                      </w:p>
                      <w:p w14:paraId="53FBD8EB" w14:textId="77777777" w:rsidR="00006D3E" w:rsidRDefault="00006D3E" w:rsidP="00006D3E">
                        <w:pPr>
                          <w:spacing w:after="0" w:line="240" w:lineRule="auto"/>
                          <w:jc w:val="center"/>
                        </w:pPr>
                        <w:r w:rsidRPr="00C54F27">
                          <w:rPr>
                            <w:rFonts w:ascii="var(--font-mono)" w:eastAsia="Times New Roman" w:hAnsi="var(--font-mono)" w:cs="Courier New"/>
                            <w:sz w:val="24"/>
                            <w:szCs w:val="20"/>
                            <w:lang w:eastAsia="ru-RU"/>
                          </w:rPr>
                          <w:t>(Міжвідомча комісія з зеленого відновлення)</w:t>
                        </w:r>
                      </w:p>
                    </w:txbxContent>
                  </v:textbox>
                </v:oval>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Стрелка вправо с вырезом 68" o:spid="_x0000_s1085" type="#_x0000_t94" style="position:absolute;left:8104;top:6026;width:5125;height:269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" adj="15912" fillcolor="#bcbcbc">
                  <v:fill color2="#ededed" rotate="t" angle="180" colors="0 #bcbcbc;22938f #d0d0d0;1 #ededed" focus="100%" type="gradient"/>
                  <v:shadow on="t" color="black" opacity="24903f" origin=",.5" offset="0,.55556mm"/>
                </v:shape>
                <v:shape id="Стрелка вправо с вырезом 69" o:spid="_x0000_s1086" type="#_x0000_t94" style="position:absolute;left:21266;top:7550;width:5125;height:269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" adj="15912" fillcolor="#bcbcbc">
                  <v:fill color2="#ededed" rotate="t" angle="180" colors="0 #bcbcbc;22938f #d0d0d0;1 #ededed" focus="100%" type="gradient"/>
                  <v:shadow on="t" color="black" opacity="24903f" origin=",.5" offset="0,.55556mm"/>
                </v:shape>
                <v:shape id="Стрелка вправо с вырезом 70" o:spid="_x0000_s1087" type="#_x0000_t94" style="position:absolute;left:34429;top:6580;width:5124;height:269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" adj="15912" fillcolor="#bcbcbc">
                  <v:fill color2="#ededed" rotate="t" angle="180" colors="0 #bcbcbc;22938f #d0d0d0;1 #ededed" focus="100%" type="gradient"/>
                  <v:shadow on="t" color="black" opacity="24903f" origin=",.5" offset="0,.55556mm"/>
                </v:shape>
                <v:shape id="Прямоугольник с двумя вырезанными соседними углами 71" o:spid="_x0000_s1088" style="position:absolute;left:8866;top:11430;width:31033;height:8445;visibility:visible;mso-wrap-style:square;v-text-anchor:middle" coordsize="3103245,8445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" adj="-11796480,,5400" path="m140761,l2962484,r140761,140761l3103245,844550r,l,844550r,l,140761,140761,xe" fillcolor="window" strokecolor="windowText" strokeweight=".25pt">
                  <v:stroke joinstyle="miter"/>
                  <v:formulas/>
                  <v:path arrowok="t" o:connecttype="custom" o:connectlocs="140761,0;2962484,0;3103245,140761;3103245,844550;3103245,844550;0,844550;0,844550;0,140761;140761,0" o:connectangles="0,0,0,0,0,0,0,0,0" textboxrect="0,0,3103245,844550"/>
                  <v:textbox>
                    <w:txbxContent>
                      <w:p w14:paraId="27EC0FC5" w14:textId="77777777" w:rsidR="00006D3E" w:rsidRPr="00A567F6"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var(--font-mono)" w:eastAsia="Times New Roman" w:hAnsi="var(--font-mono)" w:cs="Courier New"/>
                            <w:szCs w:val="20"/>
                            <w:lang w:eastAsia="ru-RU"/>
                          </w:rPr>
                        </w:pPr>
                        <w:r w:rsidRPr="00A567F6">
                          <w:rPr>
                            <w:rFonts w:ascii="var(--font-mono)" w:eastAsia="Times New Roman" w:hAnsi="var(--font-mono)" w:cs="Courier New"/>
                            <w:szCs w:val="20"/>
                            <w:lang w:eastAsia="ru-RU"/>
                          </w:rPr>
                          <w:t>Національне агентство екологічної безпеки</w:t>
                        </w:r>
                      </w:p>
                      <w:p w14:paraId="2625C49F" w14:textId="77777777" w:rsidR="00006D3E" w:rsidRPr="00A567F6"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var(--font-mono)" w:eastAsia="Times New Roman" w:hAnsi="var(--font-mono)" w:cs="Courier New"/>
                            <w:szCs w:val="20"/>
                            <w:lang w:eastAsia="ru-RU"/>
                          </w:rPr>
                        </w:pPr>
                        <w:r w:rsidRPr="00A567F6">
                          <w:rPr>
                            <w:rFonts w:ascii="var(--font-mono)" w:eastAsia="Times New Roman" w:hAnsi="var(--font-mono)" w:cs="Courier New"/>
                            <w:szCs w:val="20"/>
                            <w:lang w:eastAsia="ru-RU"/>
                          </w:rPr>
                          <w:t>• Стратегічне планування</w:t>
                        </w:r>
                      </w:p>
                      <w:p w14:paraId="11F4C941" w14:textId="77777777" w:rsidR="00006D3E" w:rsidRPr="00A567F6"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var(--font-mono)" w:eastAsia="Times New Roman" w:hAnsi="var(--font-mono)" w:cs="Courier New"/>
                            <w:szCs w:val="20"/>
                            <w:lang w:eastAsia="ru-RU"/>
                          </w:rPr>
                        </w:pPr>
                        <w:r w:rsidRPr="00A567F6">
                          <w:rPr>
                            <w:rFonts w:ascii="var(--font-mono)" w:eastAsia="Times New Roman" w:hAnsi="var(--font-mono)" w:cs="Courier New"/>
                            <w:szCs w:val="20"/>
                            <w:lang w:eastAsia="ru-RU"/>
                          </w:rPr>
                          <w:t>• Моніторинг та оцінка ризикі</w:t>
                        </w:r>
                        <w:r w:rsidRPr="00A567F6">
                          <w:rPr>
                            <w:rFonts w:ascii="var(--font-mono)" w:eastAsia="Times New Roman" w:hAnsi="var(--font-mono)" w:cs="Courier New"/>
                            <w:szCs w:val="20"/>
                            <w:lang w:eastAsia="ru-RU"/>
                          </w:rPr>
                          <w:t>в</w:t>
                        </w:r>
                      </w:p>
                      <w:p w14:paraId="76D96CA5" w14:textId="77777777" w:rsidR="00006D3E" w:rsidRPr="00A567F6"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var(--font-mono)" w:eastAsia="Times New Roman" w:hAnsi="var(--font-mono)" w:cs="Courier New"/>
                            <w:sz w:val="20"/>
                            <w:szCs w:val="20"/>
                            <w:lang w:val="uk-UA" w:eastAsia="ru-RU"/>
                          </w:rPr>
                        </w:pPr>
                        <w:r w:rsidRPr="00A567F6">
                          <w:rPr>
                            <w:rFonts w:ascii="var(--font-mono)" w:eastAsia="Times New Roman" w:hAnsi="var(--font-mono)" w:cs="Courier New"/>
                            <w:szCs w:val="20"/>
                            <w:lang w:eastAsia="ru-RU"/>
                          </w:rPr>
                          <w:t>• Координація та міжнародне співробітництво</w:t>
                        </w:r>
                      </w:p>
                      <w:p w14:paraId="0E29F253" w14:textId="77777777" w:rsidR="00006D3E" w:rsidRPr="00A567F6" w:rsidRDefault="00006D3E" w:rsidP="00006D3E">
                        <w:pPr>
                          <w:jc w:val="center"/>
                          <w:rPr>
                            <w:lang w:val="uk-UA"/>
                          </w:rPr>
                        </w:pPr>
                      </w:p>
                    </w:txbxContent>
                  </v:textbox>
                </v:shape>
                <v:shape id="Капля 72" o:spid="_x0000_s1089" style="position:absolute;top:20366;width:14960;height:8102;visibility:visible;mso-wrap-style:square;v-text-anchor:middle" coordsize="1496060,81026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" adj="-11796480,,5400" path="m,405130c,181383,334904,,748030,r748030,l1496060,405130v,223747,-334904,405130,-748030,405130c334904,810260,,628877,,405130xe" fillcolor="window" strokecolor="windowText" strokeweight=".25pt">
                  <v:stroke joinstyle="miter"/>
                  <v:formulas/>
                  <v:path arrowok="t" o:connecttype="custom" o:connectlocs="0,405130;748030,0;1496060,0;1496060,405130;748030,810260;0,405130" o:connectangles="0,0,0,0,0,0" textboxrect="0,0,1496060,810260"/>
                  <v:textbox>
                    <w:txbxContent>
                      <w:p w14:paraId="56140880" w14:textId="77777777" w:rsidR="00006D3E" w:rsidRPr="00E00D3C" w:rsidRDefault="00006D3E" w:rsidP="00006D3E">
                        <w:pPr>
                          <w:spacing w:after="0" w:line="240" w:lineRule="auto"/>
                          <w:jc w:val="center"/>
                          <w:rPr>
                            <w:rFonts w:ascii="Times New Roman" w:hAnsi="Times New Roman"/>
                            <w:lang w:val="uk-UA"/>
                          </w:rPr>
                        </w:pPr>
                        <w:r w:rsidRPr="00E00D3C">
                          <w:rPr>
                            <w:rFonts w:ascii="Times New Roman" w:hAnsi="Times New Roman"/>
                            <w:lang w:val="uk-UA"/>
                          </w:rPr>
                          <w:t>Державна екологічна інспекція</w:t>
                        </w:r>
                      </w:p>
                    </w:txbxContent>
                  </v:textbox>
                </v:shape>
                <v:shape id="Капля 73" o:spid="_x0000_s1090" style="position:absolute;left:22444;top:20366;width:19147;height:8102;visibility:visible;mso-wrap-style:square;v-text-anchor:middle" coordsize="1914756,81026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" adj="-11796480,,5400" path="m,405130c,181383,428633,,957378,r957378,l1914756,405130v,223747,-428633,405130,-957378,405130c428633,810260,,628877,,405130xe" fillcolor="window" strokecolor="windowText" strokeweight=".25pt">
                  <v:stroke joinstyle="miter"/>
                  <v:formulas/>
                  <v:path arrowok="t" o:connecttype="custom" o:connectlocs="0,405130;957378,0;1914756,0;1914756,405130;957378,810260;0,405130" o:connectangles="0,0,0,0,0,0" textboxrect="0,0,1914756,810260"/>
                  <v:textbox>
                    <w:txbxContent>
                      <w:p w14:paraId="0FB9FDD5" w14:textId="77777777" w:rsidR="00006D3E" w:rsidRPr="00E00D3C" w:rsidRDefault="00006D3E" w:rsidP="00006D3E">
                        <w:pPr>
                          <w:spacing w:after="0" w:line="240" w:lineRule="auto"/>
                          <w:jc w:val="center"/>
                          <w:rPr>
                            <w:rFonts w:ascii="Times New Roman" w:hAnsi="Times New Roman"/>
                            <w:lang w:val="uk-UA"/>
                          </w:rPr>
                        </w:pPr>
                        <w:r w:rsidRPr="00E00D3C">
                          <w:rPr>
                            <w:rFonts w:ascii="Times New Roman" w:hAnsi="Times New Roman"/>
                            <w:lang w:val="uk-UA"/>
                          </w:rPr>
                          <w:t>Регіональні підрозділи (обласний рівень)</w:t>
                        </w:r>
                      </w:p>
                    </w:txbxContent>
                  </v:textbox>
                </v:shape>
                <v:shape id="Двойная стрелка влево/вправо 74" o:spid="_x0000_s1091" type="#_x0000_t69" style="position:absolute;left:14962;top:23067;width:7480;height:21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" adj="3101" fillcolor="#bcbcbc">
                  <v:fill color2="#ededed" rotate="t" angle="180" colors="0 #bcbcbc;22938f #d0d0d0;1 #ededed" focus="100%" type="gradient"/>
                  <v:shadow on="t" color="black" opacity="24903f" origin=",.5" offset="0,.55556mm"/>
                </v:shape>
                <v:shape id="Стрелка вверх 75" o:spid="_x0000_s1092" type="#_x0000_t68" style="position:absolute;left:9698;top:19188;width:1939;height:2425;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" adj="8640" fillcolor="#bcbcbc">
                  <v:fill color2="#ededed" rotate="t" angle="180" colors="0 #bcbcbc;22938f #d0d0d0;1 #ededed" focus="100%" type="gradient"/>
                  <v:shadow on="t" color="black" opacity="24903f" origin=",.5" offset="0,.55556mm"/>
                </v:shape>
                <v:shape id="Стрелка вверх 76" o:spid="_x0000_s1093" type="#_x0000_t68" style="position:absolute;left:34220;top:19188;width:1937;height:2419;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" adj="8646" fillcolor="#bcbcbc">
                  <v:fill color2="#ededed" rotate="t" angle="180" colors="0 #bcbcbc;22938f #d0d0d0;1 #ededed" focus="100%" type="gradient"/>
                  <v:shadow on="t" color="black" opacity="24903f" origin=",.5" offset="0,.55556mm"/>
                </v:shape>
                <v:roundrect id="Скругленный прямоугольник 77" o:spid="_x0000_s1094" style="position:absolute;left:9282;top:28471;width:11703;height:692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" fillcolor="window" strokecolor="windowText" strokeweight=".25pt">
                  <v:textbox>
                    <w:txbxContent>
                      <w:p w14:paraId="04997A64" w14:textId="77777777" w:rsidR="00006D3E" w:rsidRPr="005D2BC2" w:rsidRDefault="00006D3E" w:rsidP="00006D3E">
                        <w:pPr>
                          <w:spacing w:after="0" w:line="240" w:lineRule="auto"/>
                          <w:jc w:val="center"/>
                          <w:rPr>
                            <w:rFonts w:ascii="Times New Roman" w:hAnsi="Times New Roman"/>
                            <w:lang w:val="uk-UA"/>
                          </w:rPr>
                        </w:pPr>
                        <w:r w:rsidRPr="005D2BC2">
                          <w:rPr>
                            <w:rFonts w:ascii="Times New Roman" w:hAnsi="Times New Roman"/>
                            <w:lang w:val="uk-UA"/>
                          </w:rPr>
                          <w:t>Екологічні суди/палати</w:t>
                        </w:r>
                      </w:p>
                    </w:txbxContent>
                  </v:textbox>
                </v:roundrect>
                <v:roundrect id="Скругленный прямоугольник 78" o:spid="_x0000_s1095" style="position:absolute;left:20989;top:28471;width:11703;height:692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" fillcolor="window" strokecolor="windowText" strokeweight=".25pt">
                  <v:textbox>
                    <w:txbxContent>
                      <w:p w14:paraId="024587D2" w14:textId="77777777" w:rsidR="00006D3E" w:rsidRPr="005D2BC2" w:rsidRDefault="00006D3E" w:rsidP="00006D3E">
                        <w:pPr>
                          <w:spacing w:after="0" w:line="240" w:lineRule="auto"/>
                          <w:jc w:val="center"/>
                          <w:rPr>
                            <w:rFonts w:ascii="Times New Roman" w:hAnsi="Times New Roman"/>
                            <w:lang w:val="uk-UA"/>
                          </w:rPr>
                        </w:pPr>
                        <w:r>
                          <w:rPr>
                            <w:rFonts w:ascii="Times New Roman" w:hAnsi="Times New Roman"/>
                            <w:lang w:val="uk-UA"/>
                          </w:rPr>
                          <w:t>Місцеві органи влади (ОТГ, міста)</w:t>
                        </w:r>
                      </w:p>
                    </w:txbxContent>
                  </v:textbox>
                </v:roundrect>
                <v:roundrect id="Скругленный прямоугольник 80" o:spid="_x0000_s1096" style="position:absolute;left:14478;top:36229;width:12742;height:91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" fillcolor="window" strokecolor="windowText" strokeweight=".25pt">
                  <v:textbox>
                    <w:txbxContent>
                      <w:p w14:paraId="605AFD8C" w14:textId="77777777" w:rsidR="00006D3E" w:rsidRPr="005D2BC2" w:rsidRDefault="00006D3E" w:rsidP="00006D3E">
                        <w:pPr>
                          <w:spacing w:after="0" w:line="240" w:lineRule="auto"/>
                          <w:jc w:val="center"/>
                          <w:rPr>
                            <w:rFonts w:ascii="Times New Roman" w:hAnsi="Times New Roman"/>
                            <w:lang w:val="uk-UA"/>
                          </w:rPr>
                        </w:pPr>
                        <w:r>
                          <w:rPr>
                            <w:rFonts w:ascii="Times New Roman" w:hAnsi="Times New Roman"/>
                            <w:lang w:val="uk-UA"/>
                          </w:rPr>
                          <w:t>Громадськість та НГО (громадський контроль)</w:t>
                        </w:r>
                      </w:p>
                    </w:txbxContent>
                  </v:textbox>
                </v:roundrect>
                <v:shape id="Тройная стрелка влево/вправо/вверх 81" o:spid="_x0000_s1097" style="position:absolute;left:17664;top:33250;width:6509;height:4153;rotation:180;visibility:visible;mso-wrap-style:square;v-text-anchor:middle" coordsize="650875,415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" path="m,311468l103823,207645r,51911l273526,259556r,-155733l221615,103823,325438,,429260,103823r-51911,l377349,259556r169704,l547053,207645,650875,311468,547053,415290r,-51911l103823,363379r,51911l,311468xe" fillcolor="#bcbcbc">
                  <v:fill color2="#ededed" rotate="t" angle="180" colors="0 #bcbcbc;22938f #d0d0d0;1 #ededed" focus="100%" type="gradient"/>
                  <v:shadow on="t" color="black" opacity="24903f" origin=",.5" offset="0,.55556mm"/>
                  <v:path arrowok="t" o:connecttype="custom" o:connectlocs="0,311468;103823,207645;103823,259556;273526,259556;273526,103823;221615,103823;325438,0;429260,103823;377349,103823;377349,259556;547053,259556;547053,207645;650875,311468;547053,415290;547053,363379;103823,363379;103823,415290;0,311468" o:connectangles="0,0,0,0,0,0,0,0,0,0,0,0,0,0,0,0,0,0"/>
                </v:shape>
                <v:shape id="Стрелка вверх 82" o:spid="_x0000_s1098" type="#_x0000_t68" style="position:absolute;left:10806;top:27501;width:1937;height:2419;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" adj="8646" fillcolor="#bcbcbc">
                  <v:fill color2="#ededed" rotate="t" angle="180" colors="0 #bcbcbc;22938f #d0d0d0;1 #ededed" focus="100%" type="gradient"/>
                  <v:shadow on="t" color="black" opacity="24903f" origin=",.5" offset="0,.55556mm"/>
                </v:shape>
                <v:shape id="Стрелка вверх 83" o:spid="_x0000_s1099" type="#_x0000_t68" style="position:absolute;left:29302;top:27501;width:1937;height:2419;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" adj="8646" fillcolor="#bcbcbc">
                  <v:fill color2="#ededed" rotate="t" angle="180" colors="0 #bcbcbc;22938f #d0d0d0;1 #ededed" focus="100%" type="gradient"/>
                  <v:shadow on="t" color="black" opacity="24903f" origin=",.5" offset="0,.55556mm"/>
                </v:shape>
              </v:group>
            </w:pict>
          </mc:Fallback>
        </mc:AlternateContent>
      </w:r>
    </w:p>
    <w:p w14:paraId="107408BF" w14:textId="77777777" w:rsidR="00006D3E" w:rsidRDefault="00006D3E" w:rsidP="00006D3E">
      <w:pPr>
        <w:tabs>
          <w:tab w:val="left" w:pos="708"/>
          <w:tab w:val="left" w:pos="1416"/>
          <w:tab w:val="left" w:pos="2124"/>
          <w:tab w:val="left" w:pos="2832"/>
          <w:tab w:val="left" w:pos="3540"/>
          <w:tab w:val="left" w:pos="4248"/>
        </w:tabs>
        <w:spacing w:before="120" w:after="120" w:line="240" w:lineRule="auto"/>
        <w:rPr>
          <w:rFonts w:ascii="var(--font-mono)" w:eastAsia="Times New Roman" w:hAnsi="var(--font-mono)" w:cs="Courier New"/>
          <w:color w:val="ABB2BF"/>
          <w:sz w:val="20"/>
          <w:szCs w:val="20"/>
          <w:lang w:val="uk-UA" w:eastAsia="ru-RU"/>
        </w:rPr>
      </w:pPr>
      <w:r>
        <w:rPr>
          <w:rFonts w:ascii="var(--font-mono)" w:eastAsia="Times New Roman" w:hAnsi="var(--font-mono)" w:cs="Courier New"/>
          <w:color w:val="ABB2BF"/>
          <w:sz w:val="20"/>
          <w:szCs w:val="20"/>
          <w:lang w:val="uk-UA" w:eastAsia="ru-RU"/>
        </w:rPr>
        <w:tab/>
      </w:r>
      <w:r>
        <w:rPr>
          <w:rFonts w:ascii="var(--font-mono)" w:eastAsia="Times New Roman" w:hAnsi="var(--font-mono)" w:cs="Courier New"/>
          <w:color w:val="ABB2BF"/>
          <w:sz w:val="20"/>
          <w:szCs w:val="20"/>
          <w:lang w:val="uk-UA" w:eastAsia="ru-RU"/>
        </w:rPr>
        <w:tab/>
      </w:r>
      <w:r>
        <w:rPr>
          <w:rFonts w:ascii="var(--font-mono)" w:eastAsia="Times New Roman" w:hAnsi="var(--font-mono)" w:cs="Courier New"/>
          <w:color w:val="ABB2BF"/>
          <w:sz w:val="20"/>
          <w:szCs w:val="20"/>
          <w:lang w:val="uk-UA" w:eastAsia="ru-RU"/>
        </w:rPr>
        <w:tab/>
      </w:r>
      <w:r>
        <w:rPr>
          <w:rFonts w:ascii="var(--font-mono)" w:eastAsia="Times New Roman" w:hAnsi="var(--font-mono)" w:cs="Courier New"/>
          <w:color w:val="ABB2BF"/>
          <w:sz w:val="20"/>
          <w:szCs w:val="20"/>
          <w:lang w:val="uk-UA" w:eastAsia="ru-RU"/>
        </w:rPr>
        <w:tab/>
      </w:r>
      <w:r>
        <w:rPr>
          <w:rFonts w:ascii="var(--font-mono)" w:eastAsia="Times New Roman" w:hAnsi="var(--font-mono)" w:cs="Courier New"/>
          <w:color w:val="ABB2BF"/>
          <w:sz w:val="20"/>
          <w:szCs w:val="20"/>
          <w:lang w:val="uk-UA" w:eastAsia="ru-RU"/>
        </w:rPr>
        <w:tab/>
      </w:r>
      <w:r>
        <w:rPr>
          <w:rFonts w:ascii="var(--font-mono)" w:eastAsia="Times New Roman" w:hAnsi="var(--font-mono)" w:cs="Courier New"/>
          <w:color w:val="ABB2BF"/>
          <w:sz w:val="20"/>
          <w:szCs w:val="20"/>
          <w:lang w:val="uk-UA" w:eastAsia="ru-RU"/>
        </w:rPr>
        <w:tab/>
      </w:r>
      <w:r>
        <w:rPr>
          <w:rFonts w:ascii="var(--font-mono)" w:eastAsia="Times New Roman" w:hAnsi="var(--font-mono)" w:cs="Courier New"/>
          <w:color w:val="ABB2BF"/>
          <w:sz w:val="20"/>
          <w:szCs w:val="20"/>
          <w:lang w:val="uk-UA" w:eastAsia="ru-RU"/>
        </w:rPr>
        <w:tab/>
      </w:r>
    </w:p>
    <w:p w14:paraId="4E804667" w14:textId="77777777" w:rsidR="00006D3E"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rFonts w:ascii="var(--font-mono)" w:eastAsia="Times New Roman" w:hAnsi="var(--font-mono)" w:cs="Courier New"/>
          <w:color w:val="ABB2BF"/>
          <w:sz w:val="20"/>
          <w:szCs w:val="20"/>
          <w:lang w:val="uk-UA" w:eastAsia="ru-RU"/>
        </w:rPr>
      </w:pPr>
    </w:p>
    <w:p w14:paraId="2A19AE0B" w14:textId="77777777" w:rsidR="00006D3E"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rFonts w:ascii="var(--font-mono)" w:eastAsia="Times New Roman" w:hAnsi="var(--font-mono)" w:cs="Courier New"/>
          <w:color w:val="ABB2BF"/>
          <w:sz w:val="20"/>
          <w:szCs w:val="20"/>
          <w:lang w:val="uk-UA" w:eastAsia="ru-RU"/>
        </w:rPr>
      </w:pPr>
    </w:p>
    <w:p w14:paraId="3636A08E" w14:textId="77777777" w:rsidR="00006D3E"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rFonts w:ascii="var(--font-mono)" w:eastAsia="Times New Roman" w:hAnsi="var(--font-mono)" w:cs="Courier New"/>
          <w:color w:val="ABB2BF"/>
          <w:sz w:val="20"/>
          <w:szCs w:val="20"/>
          <w:lang w:val="uk-UA" w:eastAsia="ru-RU"/>
        </w:rPr>
      </w:pPr>
    </w:p>
    <w:p w14:paraId="68BA4924" w14:textId="77777777" w:rsidR="00006D3E"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rFonts w:ascii="var(--font-mono)" w:eastAsia="Times New Roman" w:hAnsi="var(--font-mono)" w:cs="Courier New"/>
          <w:color w:val="ABB2BF"/>
          <w:sz w:val="20"/>
          <w:szCs w:val="20"/>
          <w:lang w:val="uk-UA" w:eastAsia="ru-RU"/>
        </w:rPr>
      </w:pPr>
    </w:p>
    <w:p w14:paraId="4D94D6F3" w14:textId="77777777" w:rsidR="00006D3E"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rFonts w:ascii="var(--font-mono)" w:eastAsia="Times New Roman" w:hAnsi="var(--font-mono)" w:cs="Courier New"/>
          <w:color w:val="ABB2BF"/>
          <w:sz w:val="20"/>
          <w:szCs w:val="20"/>
          <w:lang w:val="uk-UA" w:eastAsia="ru-RU"/>
        </w:rPr>
      </w:pPr>
    </w:p>
    <w:p w14:paraId="6206FF31" w14:textId="77777777" w:rsidR="00006D3E"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rFonts w:ascii="var(--font-mono)" w:eastAsia="Times New Roman" w:hAnsi="var(--font-mono)" w:cs="Courier New"/>
          <w:color w:val="ABB2BF"/>
          <w:sz w:val="20"/>
          <w:szCs w:val="20"/>
          <w:lang w:val="uk-UA" w:eastAsia="ru-RU"/>
        </w:rPr>
      </w:pPr>
    </w:p>
    <w:p w14:paraId="4178EF9D" w14:textId="77777777" w:rsidR="00006D3E"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rFonts w:ascii="var(--font-mono)" w:eastAsia="Times New Roman" w:hAnsi="var(--font-mono)" w:cs="Courier New"/>
          <w:color w:val="ABB2BF"/>
          <w:sz w:val="20"/>
          <w:szCs w:val="20"/>
          <w:lang w:val="uk-UA" w:eastAsia="ru-RU"/>
        </w:rPr>
      </w:pPr>
    </w:p>
    <w:p w14:paraId="578D3AB1" w14:textId="77777777" w:rsidR="00006D3E"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rFonts w:ascii="var(--font-mono)" w:eastAsia="Times New Roman" w:hAnsi="var(--font-mono)" w:cs="Courier New"/>
          <w:color w:val="ABB2BF"/>
          <w:sz w:val="20"/>
          <w:szCs w:val="20"/>
          <w:lang w:val="uk-UA" w:eastAsia="ru-RU"/>
        </w:rPr>
      </w:pPr>
    </w:p>
    <w:p w14:paraId="60117E47" w14:textId="77777777" w:rsidR="00006D3E"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rFonts w:ascii="var(--font-mono)" w:eastAsia="Times New Roman" w:hAnsi="var(--font-mono)" w:cs="Courier New"/>
          <w:color w:val="ABB2BF"/>
          <w:sz w:val="20"/>
          <w:szCs w:val="20"/>
          <w:lang w:val="uk-UA" w:eastAsia="ru-RU"/>
        </w:rPr>
      </w:pPr>
    </w:p>
    <w:p w14:paraId="1A264BCD" w14:textId="77777777" w:rsidR="00006D3E"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rFonts w:ascii="var(--font-mono)" w:eastAsia="Times New Roman" w:hAnsi="var(--font-mono)" w:cs="Courier New"/>
          <w:color w:val="ABB2BF"/>
          <w:sz w:val="20"/>
          <w:szCs w:val="20"/>
          <w:lang w:val="uk-UA" w:eastAsia="ru-RU"/>
        </w:rPr>
      </w:pPr>
    </w:p>
    <w:p w14:paraId="4A36C16D" w14:textId="77777777" w:rsidR="00006D3E"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rFonts w:ascii="var(--font-mono)" w:eastAsia="Times New Roman" w:hAnsi="var(--font-mono)" w:cs="Courier New"/>
          <w:color w:val="ABB2BF"/>
          <w:sz w:val="20"/>
          <w:szCs w:val="20"/>
          <w:lang w:val="uk-UA" w:eastAsia="ru-RU"/>
        </w:rPr>
      </w:pPr>
    </w:p>
    <w:p w14:paraId="31A75727" w14:textId="77777777" w:rsidR="00006D3E"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rFonts w:ascii="var(--font-mono)" w:eastAsia="Times New Roman" w:hAnsi="var(--font-mono)" w:cs="Courier New"/>
          <w:color w:val="ABB2BF"/>
          <w:sz w:val="20"/>
          <w:szCs w:val="20"/>
          <w:lang w:val="uk-UA" w:eastAsia="ru-RU"/>
        </w:rPr>
      </w:pPr>
    </w:p>
    <w:p w14:paraId="7BC743DD" w14:textId="77777777" w:rsidR="00006D3E"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rFonts w:ascii="var(--font-mono)" w:eastAsia="Times New Roman" w:hAnsi="var(--font-mono)" w:cs="Courier New"/>
          <w:color w:val="ABB2BF"/>
          <w:sz w:val="20"/>
          <w:szCs w:val="20"/>
          <w:lang w:val="uk-UA" w:eastAsia="ru-RU"/>
        </w:rPr>
      </w:pPr>
    </w:p>
    <w:p w14:paraId="2683672E" w14:textId="77777777" w:rsidR="00006D3E"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rFonts w:ascii="var(--font-mono)" w:eastAsia="Times New Roman" w:hAnsi="var(--font-mono)" w:cs="Courier New"/>
          <w:color w:val="ABB2BF"/>
          <w:sz w:val="20"/>
          <w:szCs w:val="20"/>
          <w:lang w:val="uk-UA" w:eastAsia="ru-RU"/>
        </w:rPr>
      </w:pPr>
    </w:p>
    <w:p w14:paraId="1A1A06C9" w14:textId="77777777" w:rsidR="00006D3E"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rFonts w:ascii="var(--font-mono)" w:eastAsia="Times New Roman" w:hAnsi="var(--font-mono)" w:cs="Courier New"/>
          <w:color w:val="ABB2BF"/>
          <w:sz w:val="20"/>
          <w:szCs w:val="20"/>
          <w:lang w:val="uk-UA" w:eastAsia="ru-RU"/>
        </w:rPr>
      </w:pPr>
    </w:p>
    <w:p w14:paraId="738313E6" w14:textId="77777777" w:rsidR="00006D3E"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rFonts w:ascii="var(--font-mono)" w:eastAsia="Times New Roman" w:hAnsi="var(--font-mono)" w:cs="Courier New"/>
          <w:color w:val="ABB2BF"/>
          <w:sz w:val="20"/>
          <w:szCs w:val="20"/>
          <w:lang w:val="uk-UA" w:eastAsia="ru-RU"/>
        </w:rPr>
      </w:pPr>
    </w:p>
    <w:p w14:paraId="069F5851" w14:textId="77777777" w:rsidR="00006D3E" w:rsidRDefault="00006D3E" w:rsidP="00006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rFonts w:ascii="var(--font-mono)" w:eastAsia="Times New Roman" w:hAnsi="var(--font-mono)" w:cs="Courier New"/>
          <w:color w:val="ABB2BF"/>
          <w:sz w:val="20"/>
          <w:szCs w:val="20"/>
          <w:lang w:val="uk-UA" w:eastAsia="ru-RU"/>
        </w:rPr>
      </w:pPr>
    </w:p>
    <w:p w14:paraId="2A0BD559" w14:textId="77777777" w:rsidR="00006D3E" w:rsidRDefault="00006D3E" w:rsidP="00006D3E">
      <w:pPr>
        <w:spacing w:after="0" w:line="360" w:lineRule="auto"/>
        <w:ind w:firstLine="709"/>
        <w:jc w:val="both"/>
        <w:rPr>
          <w:rFonts w:ascii="var(--font-mono)" w:eastAsia="Times New Roman" w:hAnsi="var(--font-mono)" w:cs="Courier New"/>
          <w:color w:val="ABB2BF"/>
          <w:sz w:val="20"/>
          <w:szCs w:val="20"/>
          <w:lang w:val="uk-UA" w:eastAsia="ru-RU"/>
        </w:rPr>
      </w:pPr>
    </w:p>
    <w:p w14:paraId="23047A78" w14:textId="77777777" w:rsidR="00006D3E" w:rsidRPr="00421BD0" w:rsidRDefault="00006D3E" w:rsidP="00006D3E">
      <w:pPr>
        <w:spacing w:after="0" w:line="360" w:lineRule="auto"/>
        <w:ind w:firstLine="709"/>
        <w:jc w:val="both"/>
        <w:rPr>
          <w:rFonts w:ascii="Times New Roman" w:eastAsia="Times New Roman" w:hAnsi="Times New Roman"/>
          <w:b/>
          <w:bCs/>
          <w:sz w:val="28"/>
          <w:szCs w:val="36"/>
          <w:lang w:val="uk-UA" w:eastAsia="ru-RU"/>
        </w:rPr>
      </w:pPr>
      <w:r>
        <w:rPr>
          <w:rFonts w:ascii="Times New Roman" w:eastAsia="Times New Roman" w:hAnsi="Times New Roman"/>
          <w:b/>
          <w:bCs/>
          <w:sz w:val="28"/>
          <w:szCs w:val="36"/>
          <w:lang w:val="uk-UA" w:eastAsia="ru-RU"/>
        </w:rPr>
        <w:t>Рис. 3.2</w:t>
      </w:r>
      <w:r w:rsidRPr="00421BD0">
        <w:rPr>
          <w:rFonts w:ascii="Times New Roman" w:eastAsia="Times New Roman" w:hAnsi="Times New Roman"/>
          <w:b/>
          <w:bCs/>
          <w:sz w:val="28"/>
          <w:szCs w:val="36"/>
          <w:lang w:val="uk-UA" w:eastAsia="ru-RU"/>
        </w:rPr>
        <w:t xml:space="preserve">. </w:t>
      </w:r>
      <w:r>
        <w:rPr>
          <w:rFonts w:ascii="Times New Roman" w:eastAsia="Times New Roman" w:hAnsi="Times New Roman"/>
          <w:b/>
          <w:bCs/>
          <w:sz w:val="28"/>
          <w:szCs w:val="36"/>
          <w:lang w:val="uk-UA" w:eastAsia="ru-RU"/>
        </w:rPr>
        <w:t>Розроблена на перспективу</w:t>
      </w:r>
      <w:r w:rsidRPr="00421BD0">
        <w:rPr>
          <w:rFonts w:ascii="Times New Roman" w:eastAsia="Times New Roman" w:hAnsi="Times New Roman"/>
          <w:b/>
          <w:bCs/>
          <w:sz w:val="28"/>
          <w:szCs w:val="36"/>
          <w:lang w:val="uk-UA" w:eastAsia="ru-RU"/>
        </w:rPr>
        <w:t xml:space="preserve"> схема співпраці інституцій</w:t>
      </w:r>
    </w:p>
    <w:p w14:paraId="7DDB1DD7" w14:textId="77777777" w:rsidR="00006D3E" w:rsidRPr="00006D3E" w:rsidRDefault="00006D3E" w:rsidP="0090012B">
      <w:pPr>
        <w:spacing w:after="0" w:line="360" w:lineRule="auto"/>
        <w:ind w:firstLine="709"/>
        <w:jc w:val="both"/>
        <w:rPr>
          <w:rFonts w:ascii="Times New Roman" w:eastAsia="Times New Roman" w:hAnsi="Times New Roman"/>
          <w:sz w:val="28"/>
          <w:szCs w:val="24"/>
          <w:lang w:val="uk-UA" w:eastAsia="ru-RU"/>
        </w:rPr>
      </w:pPr>
    </w:p>
    <w:p w14:paraId="5A14AF8C" w14:textId="77777777" w:rsidR="00FC4199" w:rsidRPr="007C51F0" w:rsidRDefault="00FC4199" w:rsidP="0090012B">
      <w:pPr>
        <w:spacing w:after="0" w:line="360" w:lineRule="auto"/>
        <w:ind w:firstLine="709"/>
        <w:jc w:val="both"/>
        <w:rPr>
          <w:rFonts w:ascii="Times New Roman" w:eastAsia="Times New Roman" w:hAnsi="Times New Roman"/>
          <w:sz w:val="28"/>
          <w:szCs w:val="24"/>
          <w:lang w:val="uk-UA" w:eastAsia="ru-RU"/>
        </w:rPr>
      </w:pPr>
      <w:r w:rsidRPr="00A67045">
        <w:rPr>
          <w:rFonts w:ascii="Times New Roman" w:eastAsia="Times New Roman" w:hAnsi="Times New Roman"/>
          <w:sz w:val="28"/>
          <w:szCs w:val="24"/>
          <w:lang w:val="uk-UA" w:eastAsia="ru-RU"/>
        </w:rPr>
        <w:t xml:space="preserve">Функціональна структура Національного агентства має включати департамент стратегічного екологічного планування, відповідальний за розробку довгострокових екологічних стратегій та їх інтеграцію у загальнодержавні плани соціально-економічного розвитку, департамент екологічного моніторингу та оцінки ризиків, що консолідує дані з різних систем спостереження за станом довкілля та здійснює науково обґрунтовану оцінку екологічних загроз для здоров'я населення, департамент координації та міжнародного співробітництва, що забезпечує узгодження екологічної політики різних відомств та імплементацію міжнародних екологічних зобов'язань України. </w:t>
      </w:r>
      <w:r w:rsidRPr="007C51F0">
        <w:rPr>
          <w:rFonts w:ascii="Times New Roman" w:eastAsia="Times New Roman" w:hAnsi="Times New Roman"/>
          <w:sz w:val="28"/>
          <w:szCs w:val="24"/>
          <w:lang w:val="uk-UA" w:eastAsia="ru-RU"/>
        </w:rPr>
        <w:t>Створення регіональних підрозділів агентства у всіх областях забезпечить вертикальну координацію між національним та місцевим рівнями екологічного управління, дозволяючи адаптувати загальнонаціональні екологічні пріоритети до специфіки регіональних екологічних проблем при збереженні єдності екологічної політики держави.</w:t>
      </w:r>
    </w:p>
    <w:p w14:paraId="669F842B" w14:textId="77777777" w:rsidR="00FC4199" w:rsidRPr="007C51F0" w:rsidRDefault="00FC4199" w:rsidP="0090012B">
      <w:pPr>
        <w:spacing w:after="0" w:line="360" w:lineRule="auto"/>
        <w:ind w:firstLine="709"/>
        <w:jc w:val="both"/>
        <w:rPr>
          <w:rFonts w:ascii="Times New Roman" w:eastAsia="Times New Roman" w:hAnsi="Times New Roman"/>
          <w:sz w:val="28"/>
          <w:szCs w:val="24"/>
          <w:lang w:val="uk-UA" w:eastAsia="ru-RU"/>
        </w:rPr>
      </w:pPr>
      <w:r w:rsidRPr="007C51F0">
        <w:rPr>
          <w:rFonts w:ascii="Times New Roman" w:eastAsia="Times New Roman" w:hAnsi="Times New Roman"/>
          <w:sz w:val="28"/>
          <w:szCs w:val="24"/>
          <w:lang w:val="uk-UA" w:eastAsia="ru-RU"/>
        </w:rPr>
        <w:t>Паралельно з створенням Національного агентства необхідна трансформація системи екологічного контролю через реформування Державної екологічної інспекції у напрямку посилення її незалежності, професіоналізації кадрового складу та впровадження ризик-орієнтованого підходу до планування інспекційних перевірок. Концепція ризик-орієнтованого нагляду, успішно впроваджена у багатьох країнах ОЕСР, передбачає диференціацію інтенсивності контролю залежно від потенційного екологічного ризику діяльності підприємства, що дозволяє оптимально розподіляти обмежені ресурси контролюючих органів, концентруючи увагу на найбільш небезпечних об'єктах при зменшенні адміністративного тиску на підприємства з низьким рівнем екологічного ризику. Впровадження системи екологічного рейтингування підприємств з публічним оприлюдненням результатів створить репутаційні стимули для покращення екологічних показників та дозволить громадськості здійснювати інформований вибір на користь екологічно відповідальних виробників.</w:t>
      </w:r>
    </w:p>
    <w:p w14:paraId="109E5E8F" w14:textId="77777777" w:rsidR="00FC4199" w:rsidRPr="0090012B" w:rsidRDefault="00FC4199" w:rsidP="0090012B">
      <w:pPr>
        <w:spacing w:after="0" w:line="360" w:lineRule="auto"/>
        <w:ind w:firstLine="709"/>
        <w:jc w:val="both"/>
        <w:rPr>
          <w:rFonts w:ascii="Times New Roman" w:eastAsia="Times New Roman" w:hAnsi="Times New Roman"/>
          <w:sz w:val="28"/>
          <w:szCs w:val="24"/>
          <w:lang w:eastAsia="ru-RU"/>
        </w:rPr>
      </w:pPr>
      <w:r w:rsidRPr="007C51F0">
        <w:rPr>
          <w:rFonts w:ascii="Times New Roman" w:eastAsia="Times New Roman" w:hAnsi="Times New Roman"/>
          <w:sz w:val="28"/>
          <w:szCs w:val="24"/>
          <w:lang w:val="uk-UA" w:eastAsia="ru-RU"/>
        </w:rPr>
        <w:t>Судова система потребує спеціалізації у сфері екологічних справ через створення екологічних судів або спеціалізованих екологічних палат у існуючих судах з юрисдикцією розглядати адміністративні, цивільні та кримінальні справи екологічного характеру. Міжнародний досвід створення спеціалізованих екологічних судів у країнах Латинської Америки, Азії та Африки демонструє значне покращення якості судових рішень завдяки накопиченню суддями експертизи у складних екологічних питаннях та розвитку прогресивної судової практики застосування екологічного законодавства</w:t>
      </w:r>
      <w:r w:rsidR="00EF2304" w:rsidRPr="00EF2304">
        <w:rPr>
          <w:rFonts w:ascii="Times New Roman" w:eastAsia="Times New Roman" w:hAnsi="Times New Roman"/>
          <w:sz w:val="28"/>
          <w:szCs w:val="24"/>
          <w:lang w:val="uk-UA" w:eastAsia="ru-RU"/>
        </w:rPr>
        <w:t xml:space="preserve"> [31]</w:t>
      </w:r>
      <w:r w:rsidRPr="007C51F0">
        <w:rPr>
          <w:rFonts w:ascii="Times New Roman" w:eastAsia="Times New Roman" w:hAnsi="Times New Roman"/>
          <w:sz w:val="28"/>
          <w:szCs w:val="24"/>
          <w:lang w:val="uk-UA" w:eastAsia="ru-RU"/>
        </w:rPr>
        <w:t xml:space="preserve">. </w:t>
      </w:r>
      <w:r w:rsidRPr="0090012B">
        <w:rPr>
          <w:rFonts w:ascii="Times New Roman" w:eastAsia="Times New Roman" w:hAnsi="Times New Roman"/>
          <w:sz w:val="28"/>
          <w:szCs w:val="24"/>
          <w:lang w:eastAsia="ru-RU"/>
        </w:rPr>
        <w:t>Україна може скористатися цим досвідом, створивши пілотні екологічні суди у регіонах з найбільш гострими екологічними проблемами, таких як Донецька, Дніпропетровська та Запорізька області, з подальшим поширенням цієї практики на всю країну за умови позитивної оцінки результатів експерименту.</w:t>
      </w:r>
    </w:p>
    <w:p w14:paraId="269E4DDF" w14:textId="77777777" w:rsidR="00FC4199" w:rsidRPr="00A67045" w:rsidRDefault="00FC4199" w:rsidP="00793C75">
      <w:pPr>
        <w:spacing w:after="0" w:line="360" w:lineRule="auto"/>
        <w:ind w:firstLine="709"/>
        <w:jc w:val="both"/>
        <w:rPr>
          <w:rFonts w:ascii="Times New Roman" w:eastAsia="Times New Roman" w:hAnsi="Times New Roman"/>
          <w:sz w:val="28"/>
          <w:szCs w:val="24"/>
          <w:lang w:val="uk-UA" w:eastAsia="ru-RU"/>
        </w:rPr>
      </w:pPr>
      <w:r w:rsidRPr="00793C75">
        <w:rPr>
          <w:rFonts w:ascii="Times New Roman" w:eastAsia="Times New Roman" w:hAnsi="Times New Roman"/>
          <w:sz w:val="28"/>
          <w:szCs w:val="24"/>
          <w:lang w:val="uk-UA" w:eastAsia="ru-RU"/>
        </w:rPr>
        <w:t xml:space="preserve">Інноваційним елементом запропонованої системи є створення Національного фонду компенсації екологічної шкоди здоров'ю громадян як спеціалізованого фінансового механізму, що забезпечує доступ постраждалого від забруднення довкілля населення до медичної допомоги, реабілітації та грошових компенсацій без необхідності тривалих судових процесів з доведення індивідуального причинно-наслідкового зв'язку між забрудненням та захворюванням. Концептуальна модель фонду базується на японському досвіді системи компенсації жертвам забруднення, адаптованому до українського правового контексту через врахування конституційних гарантій права на охорону здоров'я та соціальний захист </w:t>
      </w:r>
      <w:r w:rsidR="00095A19" w:rsidRPr="00095A19">
        <w:rPr>
          <w:rFonts w:ascii="Times New Roman" w:eastAsia="Times New Roman" w:hAnsi="Times New Roman"/>
          <w:sz w:val="28"/>
          <w:szCs w:val="24"/>
          <w:lang w:eastAsia="ru-RU"/>
        </w:rPr>
        <w:t>[17]</w:t>
      </w:r>
      <w:r w:rsidRPr="00793C75">
        <w:rPr>
          <w:rFonts w:ascii="Times New Roman" w:eastAsia="Times New Roman" w:hAnsi="Times New Roman"/>
          <w:sz w:val="28"/>
          <w:szCs w:val="24"/>
          <w:lang w:val="uk-UA" w:eastAsia="ru-RU"/>
        </w:rPr>
        <w:t xml:space="preserve">. </w:t>
      </w:r>
      <w:r w:rsidRPr="00A67045">
        <w:rPr>
          <w:rFonts w:ascii="Times New Roman" w:eastAsia="Times New Roman" w:hAnsi="Times New Roman"/>
          <w:sz w:val="28"/>
          <w:szCs w:val="24"/>
          <w:lang w:val="uk-UA" w:eastAsia="ru-RU"/>
        </w:rPr>
        <w:t>Фінансування фонду має здійснюватися через спеціальний екологічний збір з підприємств-забруднювачів пропорційно обсягам та токсичності їхніх викидів, доповнений державними бюджетними асигнуваннями та міжнародною донорською підтримкою у рамках програм посткризового відновлення.</w:t>
      </w:r>
    </w:p>
    <w:p w14:paraId="221E2726" w14:textId="77777777" w:rsidR="00D07580" w:rsidRDefault="00FC4199" w:rsidP="00793C75">
      <w:pPr>
        <w:spacing w:after="0" w:line="360" w:lineRule="auto"/>
        <w:ind w:firstLine="709"/>
        <w:jc w:val="both"/>
        <w:rPr>
          <w:rFonts w:ascii="Times New Roman" w:eastAsia="Times New Roman" w:hAnsi="Times New Roman"/>
          <w:sz w:val="28"/>
          <w:szCs w:val="24"/>
          <w:lang w:val="uk-UA" w:eastAsia="ru-RU"/>
        </w:rPr>
      </w:pPr>
      <w:r w:rsidRPr="00A67045">
        <w:rPr>
          <w:rFonts w:ascii="Times New Roman" w:eastAsia="Times New Roman" w:hAnsi="Times New Roman"/>
          <w:sz w:val="28"/>
          <w:szCs w:val="24"/>
          <w:lang w:val="uk-UA" w:eastAsia="ru-RU"/>
        </w:rPr>
        <w:t xml:space="preserve">Механізм функціонування фонду передбачає визначення екологічно забруднених зон на основі систематичного моніторингу стану довкілля та епідеміологічних досліджень, що виявляють підвищені рівні захворюваності населення порівняно з референтними територіями з аналогічними соціально-економічними характеристиками. </w:t>
      </w:r>
    </w:p>
    <w:p w14:paraId="79D0AD0D" w14:textId="77777777" w:rsidR="00FC4199" w:rsidRPr="00793C75" w:rsidRDefault="00FC4199" w:rsidP="00793C75">
      <w:pPr>
        <w:spacing w:after="0" w:line="360" w:lineRule="auto"/>
        <w:ind w:firstLine="709"/>
        <w:jc w:val="both"/>
        <w:rPr>
          <w:rFonts w:ascii="Times New Roman" w:eastAsia="Times New Roman" w:hAnsi="Times New Roman"/>
          <w:sz w:val="28"/>
          <w:szCs w:val="24"/>
          <w:lang w:eastAsia="ru-RU"/>
        </w:rPr>
      </w:pPr>
      <w:r w:rsidRPr="00793C75">
        <w:rPr>
          <w:rFonts w:ascii="Times New Roman" w:eastAsia="Times New Roman" w:hAnsi="Times New Roman"/>
          <w:sz w:val="28"/>
          <w:szCs w:val="24"/>
          <w:lang w:eastAsia="ru-RU"/>
        </w:rPr>
        <w:t>Додатковим напрямком соціального захисту є розробка спеціальної програми переселення населення з критично забруднених територій, де рівні забруднення перевищують гранично допустимі концентрації у декілька разів та створюють неприйнятні ризики для здоров'я, особливо дітей та вагітних жінок. Програма має включати фінансову компенсацію вартості житла на забрудненій території за ринковими цінами до виникнення екологічної проблеми, надання пільгових кредитів на придбання житла у екологічно чистих регіонах, сприяння працевлаштуванню переселенців та соціальну адаптацію до нових громад. Критично важливим є забезпечення добровільності переселення та надання альтернативних опцій для тих, хто бажає залишитися, що включає реалізацію масштабних проектів санації забруднених територій, впровадження додаткових заходів медичного моніторингу та профілактики захворювань серед населення груп ризику.</w:t>
      </w:r>
    </w:p>
    <w:p w14:paraId="558BBA2A" w14:textId="77777777" w:rsidR="00E644F2" w:rsidRPr="00B0615F" w:rsidRDefault="00FC4199" w:rsidP="00793C75">
      <w:pPr>
        <w:spacing w:after="0" w:line="360" w:lineRule="auto"/>
        <w:ind w:firstLine="709"/>
        <w:jc w:val="both"/>
        <w:rPr>
          <w:rFonts w:ascii="Times New Roman" w:eastAsia="Times New Roman" w:hAnsi="Times New Roman"/>
          <w:sz w:val="28"/>
          <w:szCs w:val="24"/>
          <w:lang w:eastAsia="ru-RU"/>
        </w:rPr>
      </w:pPr>
      <w:r w:rsidRPr="00793C75">
        <w:rPr>
          <w:rFonts w:ascii="Times New Roman" w:eastAsia="Times New Roman" w:hAnsi="Times New Roman"/>
          <w:sz w:val="28"/>
          <w:szCs w:val="24"/>
          <w:lang w:eastAsia="ru-RU"/>
        </w:rPr>
        <w:t xml:space="preserve">Особлива увага має приділятися захисту екологічних прав дітей як найбільш вразливої групи населення до негативних впливів забруднення довкілля через особливості фізіологічного розвитку та довгостроковий характер експозиції. Запропоновані заходи включають створення системи екологічного моніторингу довкілля у дитячих закладах з онлайн-доступом батьків до даних про якість повітря, води та радіаційний фон, впровадження обов'язкової екологічної оцінки при розміщенні нових дитячих садків та шкіл з урахуванням відстані від промислових джерел забруднення та транспортних магістралей, створення мережі еколого-оздоровчих таборів для дітей з екологічно несприятливих регіонів з фінансуванням за рахунок екологічних зборів з підприємств-забруднювачів. </w:t>
      </w:r>
    </w:p>
    <w:p w14:paraId="6C71D391" w14:textId="77777777" w:rsidR="00FC4199" w:rsidRPr="00793C75" w:rsidRDefault="00FC4199" w:rsidP="00793C75">
      <w:pPr>
        <w:spacing w:after="0" w:line="360" w:lineRule="auto"/>
        <w:ind w:firstLine="709"/>
        <w:jc w:val="both"/>
        <w:rPr>
          <w:rFonts w:ascii="Times New Roman" w:eastAsia="Times New Roman" w:hAnsi="Times New Roman"/>
          <w:sz w:val="28"/>
          <w:szCs w:val="24"/>
          <w:lang w:eastAsia="ru-RU"/>
        </w:rPr>
      </w:pPr>
      <w:r w:rsidRPr="00793C75">
        <w:rPr>
          <w:rFonts w:ascii="Times New Roman" w:eastAsia="Times New Roman" w:hAnsi="Times New Roman"/>
          <w:sz w:val="28"/>
          <w:szCs w:val="24"/>
          <w:lang w:eastAsia="ru-RU"/>
        </w:rPr>
        <w:t>Законодавче закріплення права дітей на безпечне довкілля як невід'ємного елемента права на здоров'я та розвиток через внесення змін до Сімейного кодексу України створить правову основу для судового захисту екологічних інтересів дітей батьками, опікунами та уповноваженими державними органами.</w:t>
      </w:r>
    </w:p>
    <w:p w14:paraId="65CE5A9C" w14:textId="77777777" w:rsidR="00E4307F" w:rsidRDefault="00E4307F" w:rsidP="00793C75">
      <w:pPr>
        <w:spacing w:after="0" w:line="360" w:lineRule="auto"/>
        <w:ind w:firstLine="709"/>
        <w:jc w:val="right"/>
        <w:rPr>
          <w:rFonts w:ascii="Times New Roman" w:eastAsia="Times New Roman" w:hAnsi="Times New Roman"/>
          <w:b/>
          <w:bCs/>
          <w:sz w:val="28"/>
          <w:szCs w:val="24"/>
          <w:lang w:val="uk-UA" w:eastAsia="ru-RU"/>
        </w:rPr>
      </w:pPr>
    </w:p>
    <w:p w14:paraId="3876F31B" w14:textId="77777777" w:rsidR="00E4307F" w:rsidRPr="00E644F2" w:rsidRDefault="00E4307F" w:rsidP="00793C75">
      <w:pPr>
        <w:spacing w:after="0" w:line="360" w:lineRule="auto"/>
        <w:ind w:firstLine="709"/>
        <w:jc w:val="right"/>
        <w:rPr>
          <w:rFonts w:ascii="Times New Roman" w:eastAsia="Times New Roman" w:hAnsi="Times New Roman"/>
          <w:b/>
          <w:bCs/>
          <w:sz w:val="28"/>
          <w:szCs w:val="24"/>
          <w:lang w:eastAsia="ru-RU"/>
        </w:rPr>
      </w:pPr>
    </w:p>
    <w:p w14:paraId="465923E2" w14:textId="77777777" w:rsidR="00E644F2" w:rsidRPr="00E644F2" w:rsidRDefault="00E644F2" w:rsidP="00793C75">
      <w:pPr>
        <w:spacing w:after="0" w:line="360" w:lineRule="auto"/>
        <w:ind w:firstLine="709"/>
        <w:jc w:val="right"/>
        <w:rPr>
          <w:rFonts w:ascii="Times New Roman" w:eastAsia="Times New Roman" w:hAnsi="Times New Roman"/>
          <w:b/>
          <w:bCs/>
          <w:sz w:val="28"/>
          <w:szCs w:val="24"/>
          <w:lang w:eastAsia="ru-RU"/>
        </w:rPr>
      </w:pPr>
    </w:p>
    <w:p w14:paraId="64C25D1B" w14:textId="77777777" w:rsidR="00E644F2" w:rsidRPr="00E644F2" w:rsidRDefault="00E644F2" w:rsidP="00793C75">
      <w:pPr>
        <w:spacing w:after="0" w:line="360" w:lineRule="auto"/>
        <w:ind w:firstLine="709"/>
        <w:jc w:val="right"/>
        <w:rPr>
          <w:rFonts w:ascii="Times New Roman" w:eastAsia="Times New Roman" w:hAnsi="Times New Roman"/>
          <w:b/>
          <w:bCs/>
          <w:sz w:val="28"/>
          <w:szCs w:val="24"/>
          <w:lang w:eastAsia="ru-RU"/>
        </w:rPr>
      </w:pPr>
    </w:p>
    <w:p w14:paraId="0F7AC401" w14:textId="77777777" w:rsidR="00793C75" w:rsidRPr="00793C75" w:rsidRDefault="00FC4199" w:rsidP="00793C75">
      <w:pPr>
        <w:spacing w:after="0" w:line="360" w:lineRule="auto"/>
        <w:ind w:firstLine="709"/>
        <w:jc w:val="right"/>
        <w:rPr>
          <w:rFonts w:ascii="Times New Roman" w:eastAsia="Times New Roman" w:hAnsi="Times New Roman"/>
          <w:b/>
          <w:bCs/>
          <w:sz w:val="28"/>
          <w:szCs w:val="24"/>
          <w:lang w:val="uk-UA" w:eastAsia="ru-RU"/>
        </w:rPr>
      </w:pPr>
      <w:r w:rsidRPr="00793C75">
        <w:rPr>
          <w:rFonts w:ascii="Times New Roman" w:eastAsia="Times New Roman" w:hAnsi="Times New Roman"/>
          <w:b/>
          <w:bCs/>
          <w:sz w:val="28"/>
          <w:szCs w:val="24"/>
          <w:lang w:eastAsia="ru-RU"/>
        </w:rPr>
        <w:t xml:space="preserve">Таблиця </w:t>
      </w:r>
      <w:r w:rsidR="0090012B">
        <w:rPr>
          <w:rFonts w:ascii="Times New Roman" w:eastAsia="Times New Roman" w:hAnsi="Times New Roman"/>
          <w:b/>
          <w:bCs/>
          <w:sz w:val="28"/>
          <w:szCs w:val="24"/>
          <w:lang w:val="uk-UA" w:eastAsia="ru-RU"/>
        </w:rPr>
        <w:t>3</w:t>
      </w:r>
      <w:r w:rsidRPr="00793C75">
        <w:rPr>
          <w:rFonts w:ascii="Times New Roman" w:eastAsia="Times New Roman" w:hAnsi="Times New Roman"/>
          <w:b/>
          <w:bCs/>
          <w:sz w:val="28"/>
          <w:szCs w:val="24"/>
          <w:lang w:eastAsia="ru-RU"/>
        </w:rPr>
        <w:t>.</w:t>
      </w:r>
      <w:r w:rsidR="00E4307F">
        <w:rPr>
          <w:rFonts w:ascii="Times New Roman" w:eastAsia="Times New Roman" w:hAnsi="Times New Roman"/>
          <w:b/>
          <w:bCs/>
          <w:sz w:val="28"/>
          <w:szCs w:val="24"/>
          <w:lang w:val="uk-UA" w:eastAsia="ru-RU"/>
        </w:rPr>
        <w:t>3</w:t>
      </w:r>
      <w:r w:rsidR="006D5793">
        <w:rPr>
          <w:rFonts w:ascii="Times New Roman" w:eastAsia="Times New Roman" w:hAnsi="Times New Roman"/>
          <w:b/>
          <w:bCs/>
          <w:sz w:val="28"/>
          <w:szCs w:val="24"/>
          <w:lang w:val="uk-UA" w:eastAsia="ru-RU"/>
        </w:rPr>
        <w:t>.</w:t>
      </w:r>
      <w:r w:rsidRPr="00793C75">
        <w:rPr>
          <w:rFonts w:ascii="Times New Roman" w:eastAsia="Times New Roman" w:hAnsi="Times New Roman"/>
          <w:b/>
          <w:bCs/>
          <w:sz w:val="28"/>
          <w:szCs w:val="24"/>
          <w:lang w:eastAsia="ru-RU"/>
        </w:rPr>
        <w:t xml:space="preserve"> </w:t>
      </w:r>
    </w:p>
    <w:p w14:paraId="73BE231E" w14:textId="77777777" w:rsidR="00FC4199" w:rsidRPr="00793C75" w:rsidRDefault="00FC4199" w:rsidP="00793C75">
      <w:pPr>
        <w:spacing w:after="0" w:line="360" w:lineRule="auto"/>
        <w:ind w:firstLine="709"/>
        <w:jc w:val="center"/>
        <w:rPr>
          <w:rFonts w:ascii="Times New Roman" w:eastAsia="Times New Roman" w:hAnsi="Times New Roman"/>
          <w:sz w:val="28"/>
          <w:szCs w:val="24"/>
          <w:lang w:val="uk-UA" w:eastAsia="ru-RU"/>
        </w:rPr>
      </w:pPr>
      <w:r w:rsidRPr="00793C75">
        <w:rPr>
          <w:rFonts w:ascii="Times New Roman" w:eastAsia="Times New Roman" w:hAnsi="Times New Roman"/>
          <w:b/>
          <w:bCs/>
          <w:sz w:val="28"/>
          <w:szCs w:val="24"/>
          <w:lang w:val="uk-UA" w:eastAsia="ru-RU"/>
        </w:rPr>
        <w:t>Пріоритетні соціально-правові заходи підвищення екологічної безпеки</w:t>
      </w:r>
    </w:p>
    <w:tbl>
      <w:tblPr>
        <w:tblStyle w:val="a4"/>
        <w:tblW w:w="0" w:type="auto"/>
        <w:tblLook w:val="04A0" w:firstRow="1" w:lastRow="0" w:firstColumn="1" w:lastColumn="0" w:noHBand="0" w:noVBand="1"/>
      </w:tblPr>
      <w:tblGrid>
        <w:gridCol w:w="1635"/>
        <w:gridCol w:w="2246"/>
        <w:gridCol w:w="1343"/>
        <w:gridCol w:w="2155"/>
        <w:gridCol w:w="2191"/>
      </w:tblGrid>
      <w:tr w:rsidR="00FC4199" w:rsidRPr="00FC4199" w14:paraId="019AECD9" w14:textId="77777777" w:rsidTr="00677871">
        <w:tc>
          <w:tcPr>
            <w:tcW w:w="0" w:type="auto"/>
            <w:vAlign w:val="center"/>
            <w:hideMark/>
          </w:tcPr>
          <w:p w14:paraId="60561E0C" w14:textId="77777777" w:rsidR="00FC4199" w:rsidRPr="00FC4199" w:rsidRDefault="00FC4199" w:rsidP="00677871">
            <w:pPr>
              <w:jc w:val="center"/>
              <w:rPr>
                <w:rFonts w:ascii="Times New Roman" w:eastAsia="Times New Roman" w:hAnsi="Times New Roman"/>
                <w:b/>
                <w:bCs/>
                <w:sz w:val="24"/>
                <w:szCs w:val="24"/>
                <w:lang w:eastAsia="ru-RU"/>
              </w:rPr>
            </w:pPr>
            <w:r w:rsidRPr="00FC4199">
              <w:rPr>
                <w:rFonts w:ascii="Times New Roman" w:eastAsia="Times New Roman" w:hAnsi="Times New Roman"/>
                <w:b/>
                <w:bCs/>
                <w:sz w:val="24"/>
                <w:szCs w:val="24"/>
                <w:lang w:eastAsia="ru-RU"/>
              </w:rPr>
              <w:t>Напрямок</w:t>
            </w:r>
          </w:p>
        </w:tc>
        <w:tc>
          <w:tcPr>
            <w:tcW w:w="0" w:type="auto"/>
            <w:vAlign w:val="center"/>
            <w:hideMark/>
          </w:tcPr>
          <w:p w14:paraId="62CB9EC7" w14:textId="77777777" w:rsidR="00FC4199" w:rsidRPr="00FC4199" w:rsidRDefault="00FC4199" w:rsidP="00677871">
            <w:pPr>
              <w:jc w:val="center"/>
              <w:rPr>
                <w:rFonts w:ascii="Times New Roman" w:eastAsia="Times New Roman" w:hAnsi="Times New Roman"/>
                <w:b/>
                <w:bCs/>
                <w:sz w:val="24"/>
                <w:szCs w:val="24"/>
                <w:lang w:eastAsia="ru-RU"/>
              </w:rPr>
            </w:pPr>
            <w:r w:rsidRPr="00FC4199">
              <w:rPr>
                <w:rFonts w:ascii="Times New Roman" w:eastAsia="Times New Roman" w:hAnsi="Times New Roman"/>
                <w:b/>
                <w:bCs/>
                <w:sz w:val="24"/>
                <w:szCs w:val="24"/>
                <w:lang w:eastAsia="ru-RU"/>
              </w:rPr>
              <w:t>Конкретні заходи</w:t>
            </w:r>
          </w:p>
        </w:tc>
        <w:tc>
          <w:tcPr>
            <w:tcW w:w="0" w:type="auto"/>
            <w:vAlign w:val="center"/>
            <w:hideMark/>
          </w:tcPr>
          <w:p w14:paraId="38973221" w14:textId="77777777" w:rsidR="00FC4199" w:rsidRPr="00FC4199" w:rsidRDefault="00FC4199" w:rsidP="00677871">
            <w:pPr>
              <w:jc w:val="center"/>
              <w:rPr>
                <w:rFonts w:ascii="Times New Roman" w:eastAsia="Times New Roman" w:hAnsi="Times New Roman"/>
                <w:b/>
                <w:bCs/>
                <w:sz w:val="24"/>
                <w:szCs w:val="24"/>
                <w:lang w:eastAsia="ru-RU"/>
              </w:rPr>
            </w:pPr>
            <w:r w:rsidRPr="00FC4199">
              <w:rPr>
                <w:rFonts w:ascii="Times New Roman" w:eastAsia="Times New Roman" w:hAnsi="Times New Roman"/>
                <w:b/>
                <w:bCs/>
                <w:sz w:val="24"/>
                <w:szCs w:val="24"/>
                <w:lang w:eastAsia="ru-RU"/>
              </w:rPr>
              <w:t>Термін реалізації</w:t>
            </w:r>
          </w:p>
        </w:tc>
        <w:tc>
          <w:tcPr>
            <w:tcW w:w="0" w:type="auto"/>
            <w:vAlign w:val="center"/>
            <w:hideMark/>
          </w:tcPr>
          <w:p w14:paraId="1B6ADCCE" w14:textId="77777777" w:rsidR="00FC4199" w:rsidRPr="00FC4199" w:rsidRDefault="00FC4199" w:rsidP="00677871">
            <w:pPr>
              <w:jc w:val="center"/>
              <w:rPr>
                <w:rFonts w:ascii="Times New Roman" w:eastAsia="Times New Roman" w:hAnsi="Times New Roman"/>
                <w:b/>
                <w:bCs/>
                <w:sz w:val="24"/>
                <w:szCs w:val="24"/>
                <w:lang w:eastAsia="ru-RU"/>
              </w:rPr>
            </w:pPr>
            <w:r w:rsidRPr="00FC4199">
              <w:rPr>
                <w:rFonts w:ascii="Times New Roman" w:eastAsia="Times New Roman" w:hAnsi="Times New Roman"/>
                <w:b/>
                <w:bCs/>
                <w:sz w:val="24"/>
                <w:szCs w:val="24"/>
                <w:lang w:eastAsia="ru-RU"/>
              </w:rPr>
              <w:t>Очікувані результати</w:t>
            </w:r>
          </w:p>
        </w:tc>
        <w:tc>
          <w:tcPr>
            <w:tcW w:w="0" w:type="auto"/>
            <w:vAlign w:val="center"/>
            <w:hideMark/>
          </w:tcPr>
          <w:p w14:paraId="6DA582E1" w14:textId="77777777" w:rsidR="00FC4199" w:rsidRPr="00FC4199" w:rsidRDefault="00FC4199" w:rsidP="00677871">
            <w:pPr>
              <w:jc w:val="center"/>
              <w:rPr>
                <w:rFonts w:ascii="Times New Roman" w:eastAsia="Times New Roman" w:hAnsi="Times New Roman"/>
                <w:b/>
                <w:bCs/>
                <w:sz w:val="24"/>
                <w:szCs w:val="24"/>
                <w:lang w:eastAsia="ru-RU"/>
              </w:rPr>
            </w:pPr>
            <w:r w:rsidRPr="00FC4199">
              <w:rPr>
                <w:rFonts w:ascii="Times New Roman" w:eastAsia="Times New Roman" w:hAnsi="Times New Roman"/>
                <w:b/>
                <w:bCs/>
                <w:sz w:val="24"/>
                <w:szCs w:val="24"/>
                <w:lang w:eastAsia="ru-RU"/>
              </w:rPr>
              <w:t>Джерела фінансування</w:t>
            </w:r>
          </w:p>
        </w:tc>
      </w:tr>
      <w:tr w:rsidR="00FC4199" w:rsidRPr="00FC4199" w14:paraId="7F05FD40" w14:textId="77777777" w:rsidTr="00677871">
        <w:tc>
          <w:tcPr>
            <w:tcW w:w="0" w:type="auto"/>
            <w:vAlign w:val="center"/>
            <w:hideMark/>
          </w:tcPr>
          <w:p w14:paraId="2F7D0518"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Інституційна реформа</w:t>
            </w:r>
          </w:p>
        </w:tc>
        <w:tc>
          <w:tcPr>
            <w:tcW w:w="0" w:type="auto"/>
            <w:vAlign w:val="center"/>
            <w:hideMark/>
          </w:tcPr>
          <w:p w14:paraId="6A392F67"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Створення Національного агентства екологічної безпеки</w:t>
            </w:r>
          </w:p>
        </w:tc>
        <w:tc>
          <w:tcPr>
            <w:tcW w:w="0" w:type="auto"/>
            <w:vAlign w:val="center"/>
            <w:hideMark/>
          </w:tcPr>
          <w:p w14:paraId="2EDC64EA"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2024-2025</w:t>
            </w:r>
          </w:p>
        </w:tc>
        <w:tc>
          <w:tcPr>
            <w:tcW w:w="0" w:type="auto"/>
            <w:vAlign w:val="center"/>
            <w:hideMark/>
          </w:tcPr>
          <w:p w14:paraId="581822BF"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Консолідація екологічного управління, підвищення ефективності</w:t>
            </w:r>
          </w:p>
        </w:tc>
        <w:tc>
          <w:tcPr>
            <w:tcW w:w="0" w:type="auto"/>
            <w:vAlign w:val="center"/>
            <w:hideMark/>
          </w:tcPr>
          <w:p w14:paraId="30F9ED01"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Державний бюджет, технічна допомога ЄС</w:t>
            </w:r>
          </w:p>
        </w:tc>
      </w:tr>
      <w:tr w:rsidR="00FC4199" w:rsidRPr="00FC4199" w14:paraId="41517BF3" w14:textId="77777777" w:rsidTr="00677871">
        <w:tc>
          <w:tcPr>
            <w:tcW w:w="0" w:type="auto"/>
            <w:vAlign w:val="center"/>
            <w:hideMark/>
          </w:tcPr>
          <w:p w14:paraId="23D181CE"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Соціальний захист</w:t>
            </w:r>
          </w:p>
        </w:tc>
        <w:tc>
          <w:tcPr>
            <w:tcW w:w="0" w:type="auto"/>
            <w:vAlign w:val="center"/>
            <w:hideMark/>
          </w:tcPr>
          <w:p w14:paraId="376D718F"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Національний фонд компенсації екологічної шкоди</w:t>
            </w:r>
          </w:p>
        </w:tc>
        <w:tc>
          <w:tcPr>
            <w:tcW w:w="0" w:type="auto"/>
            <w:vAlign w:val="center"/>
            <w:hideMark/>
          </w:tcPr>
          <w:p w14:paraId="7CAA5DDA"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2025-2026</w:t>
            </w:r>
          </w:p>
        </w:tc>
        <w:tc>
          <w:tcPr>
            <w:tcW w:w="0" w:type="auto"/>
            <w:vAlign w:val="center"/>
            <w:hideMark/>
          </w:tcPr>
          <w:p w14:paraId="2EDF6B68"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Забезпечення компенсацій 500 тис. постраждалих</w:t>
            </w:r>
          </w:p>
        </w:tc>
        <w:tc>
          <w:tcPr>
            <w:tcW w:w="0" w:type="auto"/>
            <w:vAlign w:val="center"/>
            <w:hideMark/>
          </w:tcPr>
          <w:p w14:paraId="4C284E52"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Екологічні збори, держбюджет, донори</w:t>
            </w:r>
          </w:p>
        </w:tc>
      </w:tr>
      <w:tr w:rsidR="00FC4199" w:rsidRPr="00FC4199" w14:paraId="23C8BD80" w14:textId="77777777" w:rsidTr="00677871">
        <w:tc>
          <w:tcPr>
            <w:tcW w:w="0" w:type="auto"/>
            <w:vAlign w:val="center"/>
            <w:hideMark/>
          </w:tcPr>
          <w:p w14:paraId="6E0D0326"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Судова реформа</w:t>
            </w:r>
          </w:p>
        </w:tc>
        <w:tc>
          <w:tcPr>
            <w:tcW w:w="0" w:type="auto"/>
            <w:vAlign w:val="center"/>
            <w:hideMark/>
          </w:tcPr>
          <w:p w14:paraId="043EBBE6"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Створення спеціалізованих екологічних судів</w:t>
            </w:r>
          </w:p>
        </w:tc>
        <w:tc>
          <w:tcPr>
            <w:tcW w:w="0" w:type="auto"/>
            <w:vAlign w:val="center"/>
            <w:hideMark/>
          </w:tcPr>
          <w:p w14:paraId="75BB1A07"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2025-2027</w:t>
            </w:r>
          </w:p>
        </w:tc>
        <w:tc>
          <w:tcPr>
            <w:tcW w:w="0" w:type="auto"/>
            <w:vAlign w:val="center"/>
            <w:hideMark/>
          </w:tcPr>
          <w:p w14:paraId="25E27694"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Покращення якості екологічного правосуддя</w:t>
            </w:r>
          </w:p>
        </w:tc>
        <w:tc>
          <w:tcPr>
            <w:tcW w:w="0" w:type="auto"/>
            <w:vAlign w:val="center"/>
            <w:hideMark/>
          </w:tcPr>
          <w:p w14:paraId="7BEBE54D"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Державний бюджет, міжнародна підтримка</w:t>
            </w:r>
          </w:p>
        </w:tc>
      </w:tr>
      <w:tr w:rsidR="00FC4199" w:rsidRPr="00FC4199" w14:paraId="58A4EBEA" w14:textId="77777777" w:rsidTr="00677871">
        <w:tc>
          <w:tcPr>
            <w:tcW w:w="0" w:type="auto"/>
            <w:vAlign w:val="center"/>
            <w:hideMark/>
          </w:tcPr>
          <w:p w14:paraId="671A9B28"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Громадська участь</w:t>
            </w:r>
          </w:p>
        </w:tc>
        <w:tc>
          <w:tcPr>
            <w:tcW w:w="0" w:type="auto"/>
            <w:vAlign w:val="center"/>
            <w:hideMark/>
          </w:tcPr>
          <w:p w14:paraId="02BF4E90"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Платформа екологічної демократії</w:t>
            </w:r>
          </w:p>
        </w:tc>
        <w:tc>
          <w:tcPr>
            <w:tcW w:w="0" w:type="auto"/>
            <w:vAlign w:val="center"/>
            <w:hideMark/>
          </w:tcPr>
          <w:p w14:paraId="0035958D"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2024-2025</w:t>
            </w:r>
          </w:p>
        </w:tc>
        <w:tc>
          <w:tcPr>
            <w:tcW w:w="0" w:type="auto"/>
            <w:vAlign w:val="center"/>
            <w:hideMark/>
          </w:tcPr>
          <w:p w14:paraId="22B6EE49"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Залучення 2 млн громадян до екологічного моніторингу</w:t>
            </w:r>
          </w:p>
        </w:tc>
        <w:tc>
          <w:tcPr>
            <w:tcW w:w="0" w:type="auto"/>
            <w:vAlign w:val="center"/>
            <w:hideMark/>
          </w:tcPr>
          <w:p w14:paraId="5EE02980"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Гранти, краудфандинг, держбюджет</w:t>
            </w:r>
          </w:p>
        </w:tc>
      </w:tr>
      <w:tr w:rsidR="00FC4199" w:rsidRPr="00FC4199" w14:paraId="546DA2CE" w14:textId="77777777" w:rsidTr="00677871">
        <w:tc>
          <w:tcPr>
            <w:tcW w:w="0" w:type="auto"/>
            <w:vAlign w:val="center"/>
            <w:hideMark/>
          </w:tcPr>
          <w:p w14:paraId="49FB56BC"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Економічні стимули</w:t>
            </w:r>
          </w:p>
        </w:tc>
        <w:tc>
          <w:tcPr>
            <w:tcW w:w="0" w:type="auto"/>
            <w:vAlign w:val="center"/>
            <w:hideMark/>
          </w:tcPr>
          <w:p w14:paraId="4A3B4542"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Система зеленого оподаткування</w:t>
            </w:r>
          </w:p>
        </w:tc>
        <w:tc>
          <w:tcPr>
            <w:tcW w:w="0" w:type="auto"/>
            <w:vAlign w:val="center"/>
            <w:hideMark/>
          </w:tcPr>
          <w:p w14:paraId="5EDCE272"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2025-2028</w:t>
            </w:r>
          </w:p>
        </w:tc>
        <w:tc>
          <w:tcPr>
            <w:tcW w:w="0" w:type="auto"/>
            <w:vAlign w:val="center"/>
            <w:hideMark/>
          </w:tcPr>
          <w:p w14:paraId="5AE817B7"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Зниження викидів на 30%, створення 100 тис. робочих місць</w:t>
            </w:r>
          </w:p>
        </w:tc>
        <w:tc>
          <w:tcPr>
            <w:tcW w:w="0" w:type="auto"/>
            <w:vAlign w:val="center"/>
            <w:hideMark/>
          </w:tcPr>
          <w:p w14:paraId="14E29B54"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Екологічні податки (реінвестування)</w:t>
            </w:r>
          </w:p>
        </w:tc>
      </w:tr>
      <w:tr w:rsidR="00FC4199" w:rsidRPr="00FC4199" w14:paraId="5669AD5C" w14:textId="77777777" w:rsidTr="00677871">
        <w:tc>
          <w:tcPr>
            <w:tcW w:w="0" w:type="auto"/>
            <w:vAlign w:val="center"/>
            <w:hideMark/>
          </w:tcPr>
          <w:p w14:paraId="0D0BA902"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Освіта та культура</w:t>
            </w:r>
          </w:p>
        </w:tc>
        <w:tc>
          <w:tcPr>
            <w:tcW w:w="0" w:type="auto"/>
            <w:vAlign w:val="center"/>
            <w:hideMark/>
          </w:tcPr>
          <w:p w14:paraId="135F61FC"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Національна програма екологічної освіти</w:t>
            </w:r>
          </w:p>
        </w:tc>
        <w:tc>
          <w:tcPr>
            <w:tcW w:w="0" w:type="auto"/>
            <w:vAlign w:val="center"/>
            <w:hideMark/>
          </w:tcPr>
          <w:p w14:paraId="4D3EB31F"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2024-2030</w:t>
            </w:r>
          </w:p>
        </w:tc>
        <w:tc>
          <w:tcPr>
            <w:tcW w:w="0" w:type="auto"/>
            <w:vAlign w:val="center"/>
            <w:hideMark/>
          </w:tcPr>
          <w:p w14:paraId="796A9D66"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Охоплення 100% освітніх закладів</w:t>
            </w:r>
          </w:p>
        </w:tc>
        <w:tc>
          <w:tcPr>
            <w:tcW w:w="0" w:type="auto"/>
            <w:vAlign w:val="center"/>
            <w:hideMark/>
          </w:tcPr>
          <w:p w14:paraId="0A255CE7" w14:textId="77777777" w:rsidR="00FC4199" w:rsidRPr="00FC4199" w:rsidRDefault="00FC4199" w:rsidP="00677871">
            <w:pPr>
              <w:jc w:val="center"/>
              <w:rPr>
                <w:rFonts w:ascii="Times New Roman" w:eastAsia="Times New Roman" w:hAnsi="Times New Roman"/>
                <w:sz w:val="24"/>
                <w:szCs w:val="24"/>
                <w:lang w:eastAsia="ru-RU"/>
              </w:rPr>
            </w:pPr>
            <w:r w:rsidRPr="00FC4199">
              <w:rPr>
                <w:rFonts w:ascii="Times New Roman" w:eastAsia="Times New Roman" w:hAnsi="Times New Roman"/>
                <w:sz w:val="24"/>
                <w:szCs w:val="24"/>
                <w:lang w:eastAsia="ru-RU"/>
              </w:rPr>
              <w:t>Держбюджет, міжнародні гранти</w:t>
            </w:r>
          </w:p>
        </w:tc>
      </w:tr>
    </w:tbl>
    <w:p w14:paraId="2F2C790A" w14:textId="77777777" w:rsidR="00793C75" w:rsidRDefault="00793C75" w:rsidP="00793C75">
      <w:pPr>
        <w:spacing w:after="0" w:line="360" w:lineRule="auto"/>
        <w:ind w:firstLine="709"/>
        <w:jc w:val="both"/>
        <w:rPr>
          <w:rFonts w:ascii="Times New Roman" w:eastAsia="Times New Roman" w:hAnsi="Times New Roman"/>
          <w:b/>
          <w:bCs/>
          <w:sz w:val="36"/>
          <w:szCs w:val="36"/>
          <w:lang w:val="uk-UA" w:eastAsia="ru-RU"/>
        </w:rPr>
      </w:pPr>
    </w:p>
    <w:p w14:paraId="582C4D92" w14:textId="77777777" w:rsidR="00D07580" w:rsidRDefault="00FC4199" w:rsidP="00793C75">
      <w:pPr>
        <w:spacing w:after="0" w:line="360" w:lineRule="auto"/>
        <w:ind w:firstLine="709"/>
        <w:jc w:val="both"/>
        <w:rPr>
          <w:rFonts w:ascii="Times New Roman" w:eastAsia="Times New Roman" w:hAnsi="Times New Roman"/>
          <w:sz w:val="28"/>
          <w:szCs w:val="24"/>
          <w:lang w:val="uk-UA" w:eastAsia="ru-RU"/>
        </w:rPr>
      </w:pPr>
      <w:r w:rsidRPr="00793C75">
        <w:rPr>
          <w:rFonts w:ascii="Times New Roman" w:eastAsia="Times New Roman" w:hAnsi="Times New Roman"/>
          <w:sz w:val="28"/>
          <w:szCs w:val="24"/>
          <w:lang w:val="uk-UA" w:eastAsia="ru-RU"/>
        </w:rPr>
        <w:t xml:space="preserve">Кардинальна реформа системи екологічного оподаткування становить критично важливий елемент переходу до моделі зеленої економіки, що поєднує екологічну ефективність з соціальною справедливістю через механізми перерозподілу екологічних податків на користь населення та природоохоронних інвестицій. </w:t>
      </w:r>
      <w:r w:rsidRPr="00A67045">
        <w:rPr>
          <w:rFonts w:ascii="Times New Roman" w:eastAsia="Times New Roman" w:hAnsi="Times New Roman"/>
          <w:sz w:val="28"/>
          <w:szCs w:val="24"/>
          <w:lang w:val="uk-UA" w:eastAsia="ru-RU"/>
        </w:rPr>
        <w:t xml:space="preserve">Запропонована система передбачає поступове запровадження карбонового податку з початкової ставки п'ятнадцять доларів за тонну викидів </w:t>
      </w:r>
      <w:r w:rsidRPr="00793C75">
        <w:rPr>
          <w:rFonts w:ascii="Times New Roman" w:eastAsia="Times New Roman" w:hAnsi="Times New Roman"/>
          <w:sz w:val="28"/>
          <w:szCs w:val="24"/>
          <w:lang w:eastAsia="ru-RU"/>
        </w:rPr>
        <w:t>CO</w:t>
      </w:r>
      <w:r w:rsidRPr="00A67045">
        <w:rPr>
          <w:rFonts w:ascii="Times New Roman" w:eastAsia="Times New Roman" w:hAnsi="Times New Roman"/>
          <w:sz w:val="28"/>
          <w:szCs w:val="24"/>
          <w:lang w:val="uk-UA" w:eastAsia="ru-RU"/>
        </w:rPr>
        <w:t xml:space="preserve">2 у перший рік з поетапним підвищенням до п'ятдесяти доларів протягом п'яти років, що відповідає рекомендаціям Міжнародного валютного фонду щодо ефективних цінових сигналів для декарбонізації економіки. </w:t>
      </w:r>
    </w:p>
    <w:p w14:paraId="36A8CB2F" w14:textId="77777777" w:rsidR="00FC4199" w:rsidRPr="007C51F0" w:rsidRDefault="00FC4199" w:rsidP="00D07580">
      <w:pPr>
        <w:spacing w:after="0" w:line="360" w:lineRule="auto"/>
        <w:ind w:firstLine="709"/>
        <w:jc w:val="both"/>
        <w:rPr>
          <w:rFonts w:ascii="Times New Roman" w:eastAsia="Times New Roman" w:hAnsi="Times New Roman"/>
          <w:sz w:val="28"/>
          <w:szCs w:val="24"/>
          <w:lang w:val="uk-UA" w:eastAsia="ru-RU"/>
        </w:rPr>
      </w:pPr>
      <w:r w:rsidRPr="00A67045">
        <w:rPr>
          <w:rFonts w:ascii="Times New Roman" w:eastAsia="Times New Roman" w:hAnsi="Times New Roman"/>
          <w:sz w:val="28"/>
          <w:szCs w:val="24"/>
          <w:lang w:val="uk-UA" w:eastAsia="ru-RU"/>
        </w:rPr>
        <w:t xml:space="preserve">Додатковим елементом системи зеленого оподаткування є реформа екологічних зборів за забруднення довкілля у напрямку їх суттєвого підвищення до рівня, що відображає реальну вартість екологічної шкоди для суспільства, включаючи медичні витрати, втрати продуктивності та деградацію екосистемних послуг. </w:t>
      </w:r>
    </w:p>
    <w:p w14:paraId="04878832" w14:textId="77777777" w:rsidR="00FC4199" w:rsidRPr="00793C75" w:rsidRDefault="00FC4199" w:rsidP="00793C75">
      <w:pPr>
        <w:spacing w:after="0" w:line="360" w:lineRule="auto"/>
        <w:ind w:firstLine="709"/>
        <w:jc w:val="both"/>
        <w:rPr>
          <w:rFonts w:ascii="Times New Roman" w:eastAsia="Times New Roman" w:hAnsi="Times New Roman"/>
          <w:sz w:val="28"/>
          <w:szCs w:val="24"/>
          <w:lang w:eastAsia="ru-RU"/>
        </w:rPr>
      </w:pPr>
      <w:r w:rsidRPr="00633E79">
        <w:rPr>
          <w:rFonts w:ascii="Times New Roman" w:eastAsia="Times New Roman" w:hAnsi="Times New Roman"/>
          <w:sz w:val="28"/>
          <w:szCs w:val="24"/>
          <w:lang w:val="uk-UA" w:eastAsia="ru-RU"/>
        </w:rPr>
        <w:t xml:space="preserve">Фінансова підтримка малих та середніх підприємств у впровадженні природоохоронних технологій через створення Державного фонду екологічної модернізації промисловості з пільговими кредитами під три-п'ять відсотків річних для проектів впровадження найкращих доступних технологій, систем замкнутого циклу водопостачання, установок очищення викидів та енергоефективного обладнання знизить бар'єри для екологічної трансформації виробництва. Особливі умови мають передбачатися для підприємств у вугільних регіонах, що диверсифікують діяльність у напрямку зелених секторів економіки, включаючи відновлювальну енергетику, переробку відходів та екологічний туризм, з можливістю часткового списання кредитів за умови створення нових робочих місць та досягнення цільових показників зниження забруднення. </w:t>
      </w:r>
      <w:r w:rsidRPr="00793C75">
        <w:rPr>
          <w:rFonts w:ascii="Times New Roman" w:eastAsia="Times New Roman" w:hAnsi="Times New Roman"/>
          <w:sz w:val="28"/>
          <w:szCs w:val="24"/>
          <w:lang w:eastAsia="ru-RU"/>
        </w:rPr>
        <w:t>Технічна підтримка підприємств через створення мережі центрів чистішого виробництва при регіональних торгово-промислових палатах забезпечить доступ до експертизи з оцінки можливостей ресурсоефективності та підбору оптимальних природоохоронних технологій.</w:t>
      </w:r>
    </w:p>
    <w:p w14:paraId="5E808987" w14:textId="77777777" w:rsidR="00FC4199" w:rsidRPr="007C51F0" w:rsidRDefault="00FC4199" w:rsidP="00793C75">
      <w:pPr>
        <w:spacing w:after="0" w:line="360" w:lineRule="auto"/>
        <w:ind w:firstLine="709"/>
        <w:jc w:val="both"/>
        <w:rPr>
          <w:rFonts w:ascii="Times New Roman" w:eastAsia="Times New Roman" w:hAnsi="Times New Roman"/>
          <w:sz w:val="28"/>
          <w:szCs w:val="24"/>
          <w:lang w:val="uk-UA" w:eastAsia="ru-RU"/>
        </w:rPr>
      </w:pPr>
      <w:r w:rsidRPr="00D07580">
        <w:rPr>
          <w:rFonts w:ascii="Times New Roman" w:eastAsia="Times New Roman" w:hAnsi="Times New Roman"/>
          <w:sz w:val="28"/>
          <w:szCs w:val="24"/>
          <w:lang w:val="uk-UA" w:eastAsia="ru-RU"/>
        </w:rPr>
        <w:t xml:space="preserve">Створення Національної платформи екологічної демократії як інтегрованої цифрової системи, що забезпечує доступ громадян до екологічної інформації, участь у прийнятті екологічних рішень та громадський моніторинг стану довкілля, становить інноваційний інструмент реалізації принципів Орхуської конвенції через використання сучасних інформаційних технологій. </w:t>
      </w:r>
      <w:r w:rsidRPr="007C51F0">
        <w:rPr>
          <w:rFonts w:ascii="Times New Roman" w:eastAsia="Times New Roman" w:hAnsi="Times New Roman"/>
          <w:sz w:val="28"/>
          <w:szCs w:val="24"/>
          <w:lang w:val="uk-UA" w:eastAsia="ru-RU"/>
        </w:rPr>
        <w:t xml:space="preserve">Функціонал платформи має включати інтерактивні карти якості довкілля з даними про концентрації забруднювачів у реальному часі з сенсорів автоматизованих постів спостереження та пристроїв громадського моніторингу, реєстр промислових забруднювачів з інформацією про обсяги викидів, дотримання екологічних стандартів та історію правопорушень, електронні сервіси для подання екологічних звернень та скарг з можливістю відстеження статусу розгляду, а також інструменти громадської участі у процедурах оцінки впливу на довкілля через можливість онлайн-коментування документації та участі у віртуальних громадських слуханнях </w:t>
      </w:r>
      <w:r w:rsidR="00A96881" w:rsidRPr="00A96881">
        <w:rPr>
          <w:rFonts w:ascii="Times New Roman" w:eastAsia="Times New Roman" w:hAnsi="Times New Roman"/>
          <w:sz w:val="28"/>
          <w:szCs w:val="24"/>
          <w:lang w:val="uk-UA" w:eastAsia="ru-RU"/>
        </w:rPr>
        <w:t>[4]</w:t>
      </w:r>
      <w:r w:rsidRPr="007C51F0">
        <w:rPr>
          <w:rFonts w:ascii="Times New Roman" w:eastAsia="Times New Roman" w:hAnsi="Times New Roman"/>
          <w:sz w:val="28"/>
          <w:szCs w:val="24"/>
          <w:lang w:val="uk-UA" w:eastAsia="ru-RU"/>
        </w:rPr>
        <w:t>.</w:t>
      </w:r>
    </w:p>
    <w:p w14:paraId="0428F60F" w14:textId="77777777" w:rsidR="00FC4199" w:rsidRPr="007C51F0" w:rsidRDefault="00FC4199" w:rsidP="00793C75">
      <w:pPr>
        <w:spacing w:after="0" w:line="360" w:lineRule="auto"/>
        <w:ind w:firstLine="709"/>
        <w:jc w:val="both"/>
        <w:rPr>
          <w:rFonts w:ascii="Times New Roman" w:eastAsia="Times New Roman" w:hAnsi="Times New Roman"/>
          <w:sz w:val="28"/>
          <w:szCs w:val="24"/>
          <w:lang w:val="uk-UA" w:eastAsia="ru-RU"/>
        </w:rPr>
      </w:pPr>
      <w:r w:rsidRPr="007C51F0">
        <w:rPr>
          <w:rFonts w:ascii="Times New Roman" w:eastAsia="Times New Roman" w:hAnsi="Times New Roman"/>
          <w:sz w:val="28"/>
          <w:szCs w:val="24"/>
          <w:lang w:val="uk-UA" w:eastAsia="ru-RU"/>
        </w:rPr>
        <w:t xml:space="preserve">Розвиток екологічної освіти та виховання через впровадження Національної програми формування екологічної культури, що охоплює всі рівні освітньої системи від дошкільних закладів до університетів та включає позашкільну освіту та просвіту дорослого населення, створить соціокультурні передумови для масової підтримки природоохоронних ініціатив та зміни споживацьких практик на користь екологічно відповідальної поведінки. Програма має включати інтеграцію екологічної компоненти у всі предмети шкільного курикулуму через призму зв'язку між діяльністю людини та станом довкілля, створення мережі шкільних екологічних лабораторій для практичних досліджень місцевих екологічних проблем, організацію екологічних експедицій та волонтерських проектів з відновлення природних екосистем, розробку спеціальних освітніх програм для вчителів з методики викладання екологічних дисциплін та інтеграції концепції сталого розвитку у навчальний процес </w:t>
      </w:r>
      <w:r w:rsidR="00A96881" w:rsidRPr="00A96881">
        <w:rPr>
          <w:rFonts w:ascii="Times New Roman" w:eastAsia="Times New Roman" w:hAnsi="Times New Roman"/>
          <w:sz w:val="28"/>
          <w:szCs w:val="24"/>
          <w:lang w:val="uk-UA" w:eastAsia="ru-RU"/>
        </w:rPr>
        <w:t>[26]</w:t>
      </w:r>
      <w:r w:rsidRPr="007C51F0">
        <w:rPr>
          <w:rFonts w:ascii="Times New Roman" w:eastAsia="Times New Roman" w:hAnsi="Times New Roman"/>
          <w:sz w:val="28"/>
          <w:szCs w:val="24"/>
          <w:lang w:val="uk-UA" w:eastAsia="ru-RU"/>
        </w:rPr>
        <w:t>.</w:t>
      </w:r>
    </w:p>
    <w:p w14:paraId="32745426" w14:textId="77777777" w:rsidR="00FC4199" w:rsidRPr="007C51F0" w:rsidRDefault="00FC4199" w:rsidP="00793C75">
      <w:pPr>
        <w:spacing w:after="0" w:line="360" w:lineRule="auto"/>
        <w:ind w:firstLine="709"/>
        <w:jc w:val="both"/>
        <w:rPr>
          <w:rFonts w:ascii="Times New Roman" w:eastAsia="Times New Roman" w:hAnsi="Times New Roman"/>
          <w:sz w:val="28"/>
          <w:szCs w:val="24"/>
          <w:lang w:val="uk-UA" w:eastAsia="ru-RU"/>
        </w:rPr>
      </w:pPr>
      <w:r w:rsidRPr="007C51F0">
        <w:rPr>
          <w:rFonts w:ascii="Times New Roman" w:eastAsia="Times New Roman" w:hAnsi="Times New Roman"/>
          <w:sz w:val="28"/>
          <w:szCs w:val="24"/>
          <w:lang w:val="uk-UA" w:eastAsia="ru-RU"/>
        </w:rPr>
        <w:t xml:space="preserve">Створення національної мережі центрів екологічного медіаторства для позасудового врегулювання екологічних конфліктів між промисловими підприємствами, органами влади та місцевими громадами становить інноваційний механізм пошуку консенсусних рішень складних екологічних дилем, що балансують між економічними інтересами та екологічною безпекою населення. Екологічні медіатори мають пройти спеціальну підготовку, що поєднує компетенції у сфері медіації конфліктів, екологічного права, технічних аспектів природоохоронних технологій та соціальної психології, що дозволить їм ефективно фасилітувати діалог між сторонами з різними інтересами та системами цінностей. Законодавче закріплення юридичної сили медіаційних угод, досягнутих за участі сертифікованих екологічних медіаторів, прирівнює їх до судових рішень у частині виконання домовленостей, що створює сильний стимул для добросовісної участі у медіаційних процедурах замість тривалих та витратних судових баталій </w:t>
      </w:r>
      <w:r w:rsidR="00A96881" w:rsidRPr="00A96881">
        <w:rPr>
          <w:rFonts w:ascii="Times New Roman" w:eastAsia="Times New Roman" w:hAnsi="Times New Roman"/>
          <w:sz w:val="28"/>
          <w:szCs w:val="24"/>
          <w:lang w:val="uk-UA" w:eastAsia="ru-RU"/>
        </w:rPr>
        <w:t>[6]</w:t>
      </w:r>
      <w:r w:rsidRPr="007C51F0">
        <w:rPr>
          <w:rFonts w:ascii="Times New Roman" w:eastAsia="Times New Roman" w:hAnsi="Times New Roman"/>
          <w:sz w:val="28"/>
          <w:szCs w:val="24"/>
          <w:lang w:val="uk-UA" w:eastAsia="ru-RU"/>
        </w:rPr>
        <w:t>.</w:t>
      </w:r>
    </w:p>
    <w:p w14:paraId="33CD0036" w14:textId="77777777" w:rsidR="00FC4199" w:rsidRPr="007C51F0" w:rsidRDefault="00FC4199" w:rsidP="00793C75">
      <w:pPr>
        <w:spacing w:after="0" w:line="360" w:lineRule="auto"/>
        <w:ind w:firstLine="709"/>
        <w:jc w:val="both"/>
        <w:rPr>
          <w:rFonts w:ascii="Times New Roman" w:eastAsia="Times New Roman" w:hAnsi="Times New Roman"/>
          <w:sz w:val="28"/>
          <w:szCs w:val="24"/>
          <w:lang w:val="uk-UA" w:eastAsia="ru-RU"/>
        </w:rPr>
      </w:pPr>
      <w:r w:rsidRPr="007C51F0">
        <w:rPr>
          <w:rFonts w:ascii="Times New Roman" w:eastAsia="Times New Roman" w:hAnsi="Times New Roman"/>
          <w:sz w:val="28"/>
          <w:szCs w:val="24"/>
          <w:lang w:val="uk-UA" w:eastAsia="ru-RU"/>
        </w:rPr>
        <w:t>Унікальний виклик та одночасно можливість для України становить необхідність відбудови зруйнованої війною інфраструктури, що створює історичне вікно можливостей для впровадження принципів зеленого будівництва, циркулярної економіки та екологічно безпечного просторового планування замість простого відтворення застарілих та екологічно проблемних структур. Запропонована концепція екологічно орієнтованого відновлення базується на інтеграції екологічних критеріїв у всі проекти відбудови через обов'язкову стратегічну екологічну оцінку регіональних та місцевих планів відновлення, що дозволить виявити та мінімізувати кумулятивні екологічні впливи множинних проектів на території та забезпечить врахування екологічних обмежень при виборі локацій для нових промислових об'єктів та житлової забудови.</w:t>
      </w:r>
    </w:p>
    <w:p w14:paraId="5A8DD941" w14:textId="77777777" w:rsidR="00FC4199" w:rsidRPr="00793C75" w:rsidRDefault="00FC4199" w:rsidP="00793C75">
      <w:pPr>
        <w:spacing w:after="0" w:line="360" w:lineRule="auto"/>
        <w:ind w:firstLine="709"/>
        <w:jc w:val="both"/>
        <w:rPr>
          <w:rFonts w:ascii="Times New Roman" w:eastAsia="Times New Roman" w:hAnsi="Times New Roman"/>
          <w:sz w:val="28"/>
          <w:szCs w:val="24"/>
          <w:lang w:eastAsia="ru-RU"/>
        </w:rPr>
      </w:pPr>
      <w:r w:rsidRPr="007C51F0">
        <w:rPr>
          <w:rFonts w:ascii="Times New Roman" w:eastAsia="Times New Roman" w:hAnsi="Times New Roman"/>
          <w:sz w:val="28"/>
          <w:szCs w:val="24"/>
          <w:lang w:val="uk-UA" w:eastAsia="ru-RU"/>
        </w:rPr>
        <w:t xml:space="preserve">Пріоритетним напрямком є відновлення енергетичної інфраструктури з акцентом на децентралізовані системи на основі відновлювальних джерел енергії замість відбудови великих теплових електростанцій, що працюють на викопному паливі та створюють концентровані джерела забруднення повітря. Програма енергетичного відновлення має включати масштабне впровадження сонячних панелей на дахах відновлюваних будівель з фінансовою підтримкою через механізми зеленого тарифу або чистого вимірювання споживання, створення локальних вітрових ферм у сільських районах з участю місцевих громад як співвласників проектів, що забезпечує розподіл економічних вигід від виробництва чистої енергії, розбудову мереж когенераційних установок на біомасі з сільськогосподарських та лісових відходів у регіонах з розвиненим аграрним сектором. </w:t>
      </w:r>
      <w:r w:rsidRPr="00793C75">
        <w:rPr>
          <w:rFonts w:ascii="Times New Roman" w:eastAsia="Times New Roman" w:hAnsi="Times New Roman"/>
          <w:sz w:val="28"/>
          <w:szCs w:val="24"/>
          <w:lang w:eastAsia="ru-RU"/>
        </w:rPr>
        <w:t>Інвестиції у енергоефективність житлових та громадських будівель через термомодернізацію, встановлення енергоефективних вікон та систем опалення зменшать потреби у енергії та знизять витрати домогосподарств на комунальні послуги при одночасному зниженні викидів парникових газів та локальних забруднювачів.</w:t>
      </w:r>
    </w:p>
    <w:p w14:paraId="0ED470F4" w14:textId="77777777" w:rsidR="00FC4199" w:rsidRPr="00793C75" w:rsidRDefault="00FC4199" w:rsidP="00793C75">
      <w:pPr>
        <w:spacing w:after="0" w:line="360" w:lineRule="auto"/>
        <w:ind w:firstLine="709"/>
        <w:jc w:val="both"/>
        <w:rPr>
          <w:rFonts w:ascii="Times New Roman" w:eastAsia="Times New Roman" w:hAnsi="Times New Roman"/>
          <w:sz w:val="28"/>
          <w:szCs w:val="24"/>
          <w:lang w:eastAsia="ru-RU"/>
        </w:rPr>
      </w:pPr>
      <w:r w:rsidRPr="00793C75">
        <w:rPr>
          <w:rFonts w:ascii="Times New Roman" w:eastAsia="Times New Roman" w:hAnsi="Times New Roman"/>
          <w:sz w:val="28"/>
          <w:szCs w:val="24"/>
          <w:lang w:eastAsia="ru-RU"/>
        </w:rPr>
        <w:t xml:space="preserve">Управління відходами у процесі відбудови вимагає створення системи збирання, сортування та переробки будівельних відходів для максимального повторного використання матеріалів замість їх захоронення на полігонах, що виснажує природні ресурси та створює екологічні ризики. Законодавче встановлення обов'язкових цільових показників переробки будівельних відходів на рівні сімдесяти відсотків від загального обсягу утворених відходів до дві тисячі тридцятого року стимулюватиме інвестиції у технології переробки бетону, цегли, металу, деревини та пластику у вторинну сировину для нового будівництва. Створення регіональних центрів сортування та переробки будівельних відходів з державною підтримкою капітальних інвестицій забезпечить необхідну інфраструктуру для циркулярної економіки будівельного сектору </w:t>
      </w:r>
      <w:r w:rsidR="0039761C" w:rsidRPr="0039761C">
        <w:rPr>
          <w:rFonts w:ascii="Times New Roman" w:eastAsia="Times New Roman" w:hAnsi="Times New Roman"/>
          <w:sz w:val="28"/>
          <w:szCs w:val="24"/>
          <w:lang w:eastAsia="ru-RU"/>
        </w:rPr>
        <w:t>[35]</w:t>
      </w:r>
      <w:r w:rsidRPr="00793C75">
        <w:rPr>
          <w:rFonts w:ascii="Times New Roman" w:eastAsia="Times New Roman" w:hAnsi="Times New Roman"/>
          <w:sz w:val="28"/>
          <w:szCs w:val="24"/>
          <w:lang w:eastAsia="ru-RU"/>
        </w:rPr>
        <w:t>.</w:t>
      </w:r>
    </w:p>
    <w:p w14:paraId="06FDE80F" w14:textId="77777777" w:rsidR="00FC4199" w:rsidRPr="00793C75" w:rsidRDefault="00FC4199" w:rsidP="00793C75">
      <w:pPr>
        <w:spacing w:after="0" w:line="360" w:lineRule="auto"/>
        <w:ind w:firstLine="709"/>
        <w:jc w:val="both"/>
        <w:rPr>
          <w:rFonts w:ascii="Times New Roman" w:eastAsia="Times New Roman" w:hAnsi="Times New Roman"/>
          <w:sz w:val="28"/>
          <w:szCs w:val="24"/>
          <w:lang w:eastAsia="ru-RU"/>
        </w:rPr>
      </w:pPr>
      <w:r w:rsidRPr="00793C75">
        <w:rPr>
          <w:rFonts w:ascii="Times New Roman" w:eastAsia="Times New Roman" w:hAnsi="Times New Roman"/>
          <w:sz w:val="28"/>
          <w:szCs w:val="24"/>
          <w:lang w:eastAsia="ru-RU"/>
        </w:rPr>
        <w:t>Мобілізація міжнародної фінансової та технічної підтримки для реалізації запропонованих соціально-правових заходів вимагає стратегічного позиціонування України як пілотної юрисдикції для інноваційних підходів до зеленого посткризового відновлення, що може стати моделлю для інших постконфліктних країн у майбутньому. Розробка Національного плану зеленого відновлення з детальним обґрунтуванням екологічних та соціальних вигід запропонованих проектів, оцінкою необхідних інвестицій та очікуваних результатів у термінах зниження викидів, покращення якості довкілля, створення робочих місць та економічного зростання створить основу для залучення коштів з міжнародних кліматичних фондів, установ розвитку та приватних інвесторів, що шукають можливості для вкладень у зелені проекти. Інтеграція екологічних критеріїв у всі міжнародні програми підтримки відновлення України через механізми екологічної умовності, коли надання фінансування обумовлюється дотриманням екологічних стандартів та впровадженням зелених технологій, забезпечить системний характер екологічної трансформації замість ізольованих зелених проектів у морі традиційної забруднюючої діяльності.</w:t>
      </w:r>
    </w:p>
    <w:p w14:paraId="55BC2964" w14:textId="77777777" w:rsidR="00FC4199" w:rsidRPr="00793C75" w:rsidRDefault="00FC4199" w:rsidP="00793C75">
      <w:pPr>
        <w:spacing w:after="0" w:line="360" w:lineRule="auto"/>
        <w:ind w:firstLine="709"/>
        <w:jc w:val="both"/>
        <w:rPr>
          <w:rFonts w:ascii="Times New Roman" w:eastAsia="Times New Roman" w:hAnsi="Times New Roman"/>
          <w:sz w:val="28"/>
          <w:szCs w:val="24"/>
          <w:lang w:eastAsia="ru-RU"/>
        </w:rPr>
      </w:pPr>
      <w:r w:rsidRPr="00793C75">
        <w:rPr>
          <w:rFonts w:ascii="Times New Roman" w:eastAsia="Times New Roman" w:hAnsi="Times New Roman"/>
          <w:sz w:val="28"/>
          <w:szCs w:val="24"/>
          <w:lang w:eastAsia="ru-RU"/>
        </w:rPr>
        <w:t xml:space="preserve">Участь України у міжнародних ініціативах зеленого фінансування, таких як Європейський зелений курс, Глобальний фонд довкілля, Зелений кліматичний фонд ООН та двосторонні програми екологічного співробітництва з країнами ЄС, США, Японією та Канадою, відкриває доступ до значних фінансових ресурсів для природоохоронних проектів за умови дотримання міжнародних стандартів екологічної звітності, моніторингу та оцінки результатів. Створення Національного координаційного центру зеленого фінансування при Міністерстві фінансів України забезпечить централізоване управління процесами залучення міжнародних екологічних коштів, координацію між різними міністерствами та відомствами у підготовці проектних заявок, моніторинг виконання міжнародних зобов'язань з екологічної звітності та поширення кращих практик зеленого фінансування серед органів місцевого самоврядування та приватного сектору </w:t>
      </w:r>
      <w:r w:rsidR="0039761C" w:rsidRPr="0039761C">
        <w:rPr>
          <w:rFonts w:ascii="Times New Roman" w:eastAsia="Times New Roman" w:hAnsi="Times New Roman"/>
          <w:sz w:val="28"/>
          <w:szCs w:val="24"/>
          <w:lang w:eastAsia="ru-RU"/>
        </w:rPr>
        <w:t>[23]</w:t>
      </w:r>
      <w:r w:rsidRPr="00793C75">
        <w:rPr>
          <w:rFonts w:ascii="Times New Roman" w:eastAsia="Times New Roman" w:hAnsi="Times New Roman"/>
          <w:sz w:val="28"/>
          <w:szCs w:val="24"/>
          <w:lang w:eastAsia="ru-RU"/>
        </w:rPr>
        <w:t>.</w:t>
      </w:r>
    </w:p>
    <w:p w14:paraId="2E8CC608" w14:textId="77777777" w:rsidR="00B35E76" w:rsidRDefault="00B35E76" w:rsidP="00B35E76">
      <w:pPr>
        <w:pStyle w:val="a3"/>
        <w:tabs>
          <w:tab w:val="left" w:pos="1134"/>
        </w:tabs>
        <w:spacing w:after="0" w:line="360" w:lineRule="auto"/>
        <w:ind w:left="709"/>
        <w:jc w:val="both"/>
        <w:rPr>
          <w:rFonts w:ascii="Times New Roman" w:eastAsia="Times New Roman" w:hAnsi="Times New Roman"/>
          <w:b/>
          <w:sz w:val="28"/>
          <w:szCs w:val="28"/>
          <w:lang w:val="uk-UA" w:eastAsia="ru-RU"/>
        </w:rPr>
      </w:pPr>
    </w:p>
    <w:p w14:paraId="6995FF8A" w14:textId="77777777" w:rsidR="00807764" w:rsidRDefault="00B35E76" w:rsidP="00B35E76">
      <w:pPr>
        <w:pStyle w:val="a3"/>
        <w:tabs>
          <w:tab w:val="left" w:pos="1134"/>
        </w:tabs>
        <w:spacing w:after="0" w:line="360" w:lineRule="auto"/>
        <w:ind w:left="709"/>
        <w:jc w:val="both"/>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Висновки до 3 розділу</w:t>
      </w:r>
    </w:p>
    <w:p w14:paraId="3A793AC8" w14:textId="77777777" w:rsidR="000A7AFB" w:rsidRDefault="000A7AFB" w:rsidP="00B35E76">
      <w:pPr>
        <w:pStyle w:val="a3"/>
        <w:tabs>
          <w:tab w:val="left" w:pos="1134"/>
        </w:tabs>
        <w:spacing w:after="0" w:line="360" w:lineRule="auto"/>
        <w:ind w:left="709"/>
        <w:jc w:val="both"/>
        <w:rPr>
          <w:rFonts w:ascii="Times New Roman" w:eastAsia="Times New Roman" w:hAnsi="Times New Roman"/>
          <w:b/>
          <w:sz w:val="28"/>
          <w:szCs w:val="28"/>
          <w:lang w:val="uk-UA" w:eastAsia="ru-RU"/>
        </w:rPr>
      </w:pPr>
    </w:p>
    <w:p w14:paraId="57D0E8D7" w14:textId="77777777" w:rsidR="00321B00" w:rsidRPr="00321B00" w:rsidRDefault="00321B00" w:rsidP="00321B00">
      <w:pPr>
        <w:pStyle w:val="af"/>
        <w:spacing w:before="0" w:beforeAutospacing="0" w:after="0" w:afterAutospacing="0" w:line="360" w:lineRule="auto"/>
        <w:ind w:firstLine="709"/>
        <w:jc w:val="both"/>
        <w:rPr>
          <w:sz w:val="28"/>
        </w:rPr>
      </w:pPr>
      <w:r w:rsidRPr="00321B00">
        <w:rPr>
          <w:sz w:val="28"/>
          <w:lang w:val="uk-UA"/>
        </w:rPr>
        <w:t xml:space="preserve">Аналіз зарубіжних моделей соціально-правового регулювання екологічної безпеки засвідчив, що ефективні системи екологічного управління у країнах ЄС, Канаді та Японії ґрунтуються на поєднанні правових, економічних, соціальних та інституційних механізмів, що забезпечують стале функціонування держави у взаємодії з природним середовищем. </w:t>
      </w:r>
      <w:r w:rsidRPr="00321B00">
        <w:rPr>
          <w:sz w:val="28"/>
        </w:rPr>
        <w:t xml:space="preserve">Країни, що продемонстрували високі результати у сфері охорони довкілля, спираються на принципи превентивності, екологічної відповідальності, участі громадськості та інтегрованого управління природними ресурсами. Європейська модель вирізняється комплексністю та наднаціональною гармонізацією стандартів, канадська </w:t>
      </w:r>
      <w:r w:rsidR="000A7AFB">
        <w:rPr>
          <w:sz w:val="28"/>
        </w:rPr>
        <w:t>–</w:t>
      </w:r>
      <w:r w:rsidRPr="00321B00">
        <w:rPr>
          <w:sz w:val="28"/>
        </w:rPr>
        <w:t xml:space="preserve"> гнучкістю та повагою до прав корінних народів, а японська </w:t>
      </w:r>
      <w:r w:rsidR="000A7AFB">
        <w:rPr>
          <w:sz w:val="28"/>
        </w:rPr>
        <w:t>–</w:t>
      </w:r>
      <w:r w:rsidRPr="00321B00">
        <w:rPr>
          <w:sz w:val="28"/>
        </w:rPr>
        <w:t xml:space="preserve"> технологічною спрямованістю та орієнтацією на корпоративну відповідальність. Порівняльний аналіз свідчить, що незалежно від державної моделі, визначальними чинниками ефективності є інституційна спроможність, правова визначеність, наукова обґрунтованість регулювання та системна участь суспільства у формуванні екологічної політики.</w:t>
      </w:r>
    </w:p>
    <w:p w14:paraId="04816650" w14:textId="77777777" w:rsidR="000A7AFB" w:rsidRDefault="00321B00" w:rsidP="00321B00">
      <w:pPr>
        <w:pStyle w:val="af"/>
        <w:spacing w:before="0" w:beforeAutospacing="0" w:after="0" w:afterAutospacing="0" w:line="360" w:lineRule="auto"/>
        <w:ind w:firstLine="709"/>
        <w:jc w:val="both"/>
        <w:rPr>
          <w:sz w:val="28"/>
          <w:lang w:val="uk-UA"/>
        </w:rPr>
      </w:pPr>
      <w:r w:rsidRPr="00321B00">
        <w:rPr>
          <w:sz w:val="28"/>
        </w:rPr>
        <w:t xml:space="preserve">Оцінювання українських екологічних програм і громадських ініціатив показало, що попри розвинену нормативну базу та декларування стратегічних пріоритетів, рівень їх соціальної ефективності залишається нерівномірним. Державні програми часто демонструють успіх у формуванні системних підходів і створенні необхідної інфраструктури, проте їх результативність стримується недостатнім фінансуванням, фрагментарністю та слабкою координацією між рівнями влади. Водночас саме громадські ініціативи забезпечують найбільший соціальний ефект </w:t>
      </w:r>
      <w:r>
        <w:rPr>
          <w:sz w:val="28"/>
        </w:rPr>
        <w:t>–</w:t>
      </w:r>
      <w:r w:rsidRPr="00321B00">
        <w:rPr>
          <w:sz w:val="28"/>
        </w:rPr>
        <w:t xml:space="preserve"> вони формують практики відповідальної екологічної поведінки, підвищують екологічну культуру населення, розширюють інструменти громадського контролю та стають альтернативним механізмом вирішення локальних екологічних проблем. </w:t>
      </w:r>
    </w:p>
    <w:p w14:paraId="733EB53F" w14:textId="77777777" w:rsidR="00321B00" w:rsidRPr="00B0615F" w:rsidRDefault="00321B00" w:rsidP="00321B00">
      <w:pPr>
        <w:pStyle w:val="af"/>
        <w:spacing w:before="0" w:beforeAutospacing="0" w:after="0" w:afterAutospacing="0" w:line="360" w:lineRule="auto"/>
        <w:ind w:firstLine="709"/>
        <w:jc w:val="both"/>
        <w:rPr>
          <w:sz w:val="28"/>
          <w:lang w:val="uk-UA"/>
        </w:rPr>
      </w:pPr>
      <w:r w:rsidRPr="000A7AFB">
        <w:rPr>
          <w:sz w:val="28"/>
          <w:lang w:val="uk-UA"/>
        </w:rPr>
        <w:t xml:space="preserve">Соціальна ефективність екологічних програм тісно пов’язана з доступністю екологічної інформації, залученням громадян до прийняття рішень і формуванням нових соціальних практик, що трансформують взаємовідносини суспільства з довкіллям. </w:t>
      </w:r>
      <w:r w:rsidRPr="00B0615F">
        <w:rPr>
          <w:sz w:val="28"/>
          <w:lang w:val="uk-UA"/>
        </w:rPr>
        <w:t>Важливою є також здатність програм впливати на соціальне благополуччя через поліпшення санітарного стану територій, підвищення комфорту міського середовища, створення робочих місць у зеленій економіці, розвиток місцевих спільнот та посилення соціального капіталу. Проведений аналіз підтверджує наявність значного потенціалу для підвищення результативності екологічних програм за умови переходу до інтегрованого підходу, що враховує взаємозв’язок екологічних, соціальних та економічних чинників.</w:t>
      </w:r>
    </w:p>
    <w:p w14:paraId="47BC15D7" w14:textId="77777777" w:rsidR="00321B00" w:rsidRPr="00B0615F" w:rsidRDefault="00321B00" w:rsidP="00321B00">
      <w:pPr>
        <w:pStyle w:val="af"/>
        <w:spacing w:before="0" w:beforeAutospacing="0" w:after="0" w:afterAutospacing="0" w:line="360" w:lineRule="auto"/>
        <w:ind w:firstLine="709"/>
        <w:jc w:val="both"/>
        <w:rPr>
          <w:sz w:val="28"/>
          <w:lang w:val="uk-UA"/>
        </w:rPr>
      </w:pPr>
      <w:r w:rsidRPr="00B0615F">
        <w:rPr>
          <w:sz w:val="28"/>
          <w:lang w:val="uk-UA"/>
        </w:rPr>
        <w:t>Розроблені пропозиції щодо удосконалення соціально-правових механізмів екологічної безпеки в Україні підкреслюють необхідність комплексної інституційної реформи, яка має передбачати створення Національного агентства екологічної безпеки, модернізацію системи контролю та формування спеціалізованих екологічних судів. Запропоновані заходи відповідають сучасним міжнародним підходам до екологічного управління та спрямовані на підвищення ефективності державної політики завдяки інституційній консолідації, прозорості та науковій обґрунтованості рішень. Особливе значення має створення фонду компенсації екологічної шкоди здоров’ю населення, який дозволить забезпечити соціальний захист постраждалих без необхідності проходження складних судових процедур, що є важливим елементом екологічної справедливості.</w:t>
      </w:r>
    </w:p>
    <w:p w14:paraId="159EBEF0" w14:textId="77777777" w:rsidR="00321B00" w:rsidRPr="00321B00" w:rsidRDefault="00321B00" w:rsidP="00321B00">
      <w:pPr>
        <w:pStyle w:val="af"/>
        <w:spacing w:before="0" w:beforeAutospacing="0" w:after="0" w:afterAutospacing="0" w:line="360" w:lineRule="auto"/>
        <w:ind w:firstLine="709"/>
        <w:jc w:val="both"/>
        <w:rPr>
          <w:sz w:val="28"/>
        </w:rPr>
      </w:pPr>
      <w:r w:rsidRPr="00B0615F">
        <w:rPr>
          <w:sz w:val="28"/>
          <w:lang w:val="uk-UA"/>
        </w:rPr>
        <w:t xml:space="preserve">Важливою складовою запропонованої концепції є розвиток екологічної освіти, формування екологічної культури та розширення можливостей громадської участі. </w:t>
      </w:r>
      <w:r w:rsidRPr="00321B00">
        <w:rPr>
          <w:sz w:val="28"/>
        </w:rPr>
        <w:t>Ці елементи визначають довгострокову перспективу екологічної безпеки, оскільки саме зміна суспільних цінностей та практик є фундаментом для стабільності екологічних реформ. Створення цифрової платформи екологічної демократії здатне забезпечити якісно новий рівень прозорості та відкритості екологічного управління.</w:t>
      </w:r>
    </w:p>
    <w:p w14:paraId="060FAAE6" w14:textId="77777777" w:rsidR="00321B00" w:rsidRPr="00321B00" w:rsidRDefault="00321B00" w:rsidP="00321B00">
      <w:pPr>
        <w:pStyle w:val="af"/>
        <w:spacing w:before="0" w:beforeAutospacing="0" w:after="0" w:afterAutospacing="0" w:line="360" w:lineRule="auto"/>
        <w:ind w:firstLine="709"/>
        <w:jc w:val="both"/>
        <w:rPr>
          <w:sz w:val="28"/>
        </w:rPr>
      </w:pPr>
      <w:r w:rsidRPr="00321B00">
        <w:rPr>
          <w:sz w:val="28"/>
        </w:rPr>
        <w:t>Узагальнюючи викладене, можна зробити висновок, що сучасні виклики екологічної безпеки України потребують системної трансформації державної політики у напрямі інтегрованого, соціально орієнтованого та науково обґрунтованого управління. Розгляд зарубіжних моделей та оцінка національних ініціатив демонструють, що успіх можливий лише за умови поєднання державних інституційних реформ, активної ролі громадянського суспільства та розвитку ефективних соціально-правових механізмів захисту екологічних прав. Саме така модель здатна забезпечити довгострокову екологічну безпеку України, сприяти її європейській інтеграції та сформувати умови для сталого розвитку суспільства.</w:t>
      </w:r>
    </w:p>
    <w:p w14:paraId="221BE564" w14:textId="77777777" w:rsidR="00D07580" w:rsidRPr="00B0615F" w:rsidRDefault="00D07580" w:rsidP="00321B00">
      <w:pPr>
        <w:pStyle w:val="a3"/>
        <w:tabs>
          <w:tab w:val="left" w:pos="1134"/>
        </w:tabs>
        <w:spacing w:after="0" w:line="360" w:lineRule="auto"/>
        <w:ind w:left="709"/>
        <w:jc w:val="both"/>
        <w:rPr>
          <w:rFonts w:ascii="Times New Roman" w:eastAsia="Times New Roman" w:hAnsi="Times New Roman"/>
          <w:b/>
          <w:sz w:val="28"/>
          <w:szCs w:val="28"/>
          <w:lang w:eastAsia="ru-RU"/>
        </w:rPr>
      </w:pPr>
    </w:p>
    <w:p w14:paraId="233BEAC5" w14:textId="77777777" w:rsidR="00330260" w:rsidRPr="00B0615F" w:rsidRDefault="00330260" w:rsidP="00321B00">
      <w:pPr>
        <w:pStyle w:val="a3"/>
        <w:tabs>
          <w:tab w:val="left" w:pos="1134"/>
        </w:tabs>
        <w:spacing w:after="0" w:line="360" w:lineRule="auto"/>
        <w:ind w:left="709"/>
        <w:jc w:val="both"/>
        <w:rPr>
          <w:rFonts w:ascii="Times New Roman" w:eastAsia="Times New Roman" w:hAnsi="Times New Roman"/>
          <w:b/>
          <w:sz w:val="28"/>
          <w:szCs w:val="28"/>
          <w:lang w:eastAsia="ru-RU"/>
        </w:rPr>
      </w:pPr>
    </w:p>
    <w:p w14:paraId="4CAA5F4F" w14:textId="77777777" w:rsidR="00330260" w:rsidRPr="00B0615F" w:rsidRDefault="00330260" w:rsidP="00321B00">
      <w:pPr>
        <w:pStyle w:val="a3"/>
        <w:tabs>
          <w:tab w:val="left" w:pos="1134"/>
        </w:tabs>
        <w:spacing w:after="0" w:line="360" w:lineRule="auto"/>
        <w:ind w:left="709"/>
        <w:jc w:val="both"/>
        <w:rPr>
          <w:rFonts w:ascii="Times New Roman" w:eastAsia="Times New Roman" w:hAnsi="Times New Roman"/>
          <w:b/>
          <w:sz w:val="28"/>
          <w:szCs w:val="28"/>
          <w:lang w:eastAsia="ru-RU"/>
        </w:rPr>
      </w:pPr>
    </w:p>
    <w:p w14:paraId="3F172813" w14:textId="77777777" w:rsidR="00330260" w:rsidRPr="00B0615F" w:rsidRDefault="00330260" w:rsidP="00321B00">
      <w:pPr>
        <w:pStyle w:val="a3"/>
        <w:tabs>
          <w:tab w:val="left" w:pos="1134"/>
        </w:tabs>
        <w:spacing w:after="0" w:line="360" w:lineRule="auto"/>
        <w:ind w:left="709"/>
        <w:jc w:val="both"/>
        <w:rPr>
          <w:rFonts w:ascii="Times New Roman" w:eastAsia="Times New Roman" w:hAnsi="Times New Roman"/>
          <w:b/>
          <w:sz w:val="28"/>
          <w:szCs w:val="28"/>
          <w:lang w:eastAsia="ru-RU"/>
        </w:rPr>
      </w:pPr>
    </w:p>
    <w:p w14:paraId="76693A97" w14:textId="77777777" w:rsidR="00042444" w:rsidRDefault="00042444" w:rsidP="0056209E">
      <w:pPr>
        <w:pStyle w:val="a3"/>
        <w:tabs>
          <w:tab w:val="left" w:pos="1134"/>
        </w:tabs>
        <w:spacing w:after="0" w:line="360" w:lineRule="auto"/>
        <w:ind w:left="709"/>
        <w:jc w:val="center"/>
        <w:rPr>
          <w:rFonts w:ascii="Times New Roman" w:eastAsia="Times New Roman" w:hAnsi="Times New Roman"/>
          <w:b/>
          <w:sz w:val="28"/>
          <w:szCs w:val="28"/>
          <w:lang w:val="uk-UA" w:eastAsia="ru-RU"/>
        </w:rPr>
      </w:pPr>
      <w:r w:rsidRPr="00FC2DE7">
        <w:rPr>
          <w:rFonts w:ascii="Times New Roman" w:eastAsia="Times New Roman" w:hAnsi="Times New Roman"/>
          <w:b/>
          <w:sz w:val="28"/>
          <w:szCs w:val="28"/>
          <w:lang w:val="uk-UA" w:eastAsia="ru-RU"/>
        </w:rPr>
        <w:t>ВИСНОВКИ</w:t>
      </w:r>
    </w:p>
    <w:p w14:paraId="3DF99CF4" w14:textId="77777777" w:rsidR="00FD5109" w:rsidRDefault="00FD5109" w:rsidP="0056209E">
      <w:pPr>
        <w:pStyle w:val="a3"/>
        <w:tabs>
          <w:tab w:val="left" w:pos="1134"/>
        </w:tabs>
        <w:spacing w:after="0" w:line="360" w:lineRule="auto"/>
        <w:ind w:left="709"/>
        <w:jc w:val="center"/>
        <w:rPr>
          <w:rFonts w:ascii="Times New Roman" w:eastAsia="Times New Roman" w:hAnsi="Times New Roman"/>
          <w:b/>
          <w:sz w:val="28"/>
          <w:szCs w:val="28"/>
          <w:lang w:val="uk-UA" w:eastAsia="ru-RU"/>
        </w:rPr>
      </w:pPr>
    </w:p>
    <w:p w14:paraId="2C071E46" w14:textId="77777777" w:rsidR="00FD5109" w:rsidRPr="00FD5109" w:rsidRDefault="00FD5109" w:rsidP="00FD5109">
      <w:pPr>
        <w:spacing w:after="0" w:line="360" w:lineRule="auto"/>
        <w:ind w:firstLine="709"/>
        <w:jc w:val="both"/>
        <w:rPr>
          <w:rFonts w:ascii="Times New Roman" w:eastAsia="Times New Roman" w:hAnsi="Times New Roman"/>
          <w:sz w:val="28"/>
          <w:szCs w:val="28"/>
          <w:lang w:val="uk-UA" w:eastAsia="ru-RU"/>
        </w:rPr>
      </w:pPr>
      <w:r w:rsidRPr="00FD5109">
        <w:rPr>
          <w:rFonts w:ascii="Times New Roman" w:eastAsia="Times New Roman" w:hAnsi="Times New Roman"/>
          <w:sz w:val="28"/>
          <w:szCs w:val="28"/>
          <w:lang w:val="uk-UA" w:eastAsia="ru-RU"/>
        </w:rPr>
        <w:t>Проведене комплексне дослідження соціально-правових аспектів екологічної безпеки в Україні та зарубіжних країнах дозволяє констатувати, що в умовах глобалізації екологічних ризиків та зростання антропогенного навантаження на довкілля формується якісно нова парадигма розуміння взаємозв'язків між природним середовищем, соціальними системами та правовими механізмами їх регулювання. Екологічна безпека постає не лише як технічна чи природоохоронна проблема, а як комплексний соціальний феномен, що безпосередньо впливає на здоров'я населення, соціальну справедливість, економічний розвиток та національну безпеку держави загалом.</w:t>
      </w:r>
    </w:p>
    <w:p w14:paraId="282130E8" w14:textId="77777777" w:rsidR="00FD5109" w:rsidRDefault="00FD5109" w:rsidP="00FD5109">
      <w:pPr>
        <w:spacing w:after="0" w:line="360" w:lineRule="auto"/>
        <w:ind w:firstLine="709"/>
        <w:jc w:val="both"/>
        <w:rPr>
          <w:rFonts w:ascii="Times New Roman" w:eastAsia="Times New Roman" w:hAnsi="Times New Roman"/>
          <w:sz w:val="28"/>
          <w:szCs w:val="28"/>
          <w:lang w:val="uk-UA" w:eastAsia="ru-RU"/>
        </w:rPr>
      </w:pPr>
      <w:r w:rsidRPr="00FD5109">
        <w:rPr>
          <w:rFonts w:ascii="Times New Roman" w:eastAsia="Times New Roman" w:hAnsi="Times New Roman"/>
          <w:sz w:val="28"/>
          <w:szCs w:val="28"/>
          <w:lang w:val="uk-UA" w:eastAsia="ru-RU"/>
        </w:rPr>
        <w:t xml:space="preserve">Теоретико-методологічний аналіз засвідчив, що соціальна екологія як міждисциплінарна наукова дисципліна інтегрує природничі, соціальні та правові підходи до осмислення взаємодії суспільства з природним середовищем. Концептуальне підґрунтя дослідження складають теорія ризикового суспільства, що інтерпретує сучасну соціальну динаміку через призму посилення антропогенних ризиків та їх нерівномірного розподілу по соціальних групах, концепція екологічної справедливості, що визнає диспропорції у доступі до екологічних благ та впливі негативних наслідків на маргіналізовані групи населення, а також підхід суспільного врядування загальними благами, який підкреслює потенціал місцевих спільнот у саморегуляції та сталому використанні природних ресурсів. </w:t>
      </w:r>
    </w:p>
    <w:p w14:paraId="1C5E0714" w14:textId="77777777" w:rsidR="00FD5109" w:rsidRPr="00FD5109" w:rsidRDefault="00FD5109" w:rsidP="00FD5109">
      <w:pPr>
        <w:spacing w:after="0" w:line="360" w:lineRule="auto"/>
        <w:ind w:firstLine="709"/>
        <w:jc w:val="both"/>
        <w:rPr>
          <w:rFonts w:ascii="Times New Roman" w:eastAsia="Times New Roman" w:hAnsi="Times New Roman"/>
          <w:sz w:val="28"/>
          <w:szCs w:val="28"/>
          <w:lang w:val="uk-UA" w:eastAsia="ru-RU"/>
        </w:rPr>
      </w:pPr>
      <w:r w:rsidRPr="00FD5109">
        <w:rPr>
          <w:rFonts w:ascii="Times New Roman" w:eastAsia="Times New Roman" w:hAnsi="Times New Roman"/>
          <w:sz w:val="28"/>
          <w:szCs w:val="28"/>
          <w:lang w:val="uk-UA" w:eastAsia="ru-RU"/>
        </w:rPr>
        <w:t>Дослідження міжнародно-правових стандартів екологічної безпеки виявило формування складної багаторівневої системи глобального екологічного управління, в якій ключову роль відіграють Організація Об'єднаних Націй через систему екологічних конвенцій та програм, Європейський Союз через комплексне екологічне законодавство та інструменти зеленого курсу, а також Всесвітня організація охорони здоров'я через концепцію єдиного здоров'я, що інтегрує екологічні детермінанти у стратегії охорони здоров'я населення. Ці міжнародні стандарти базуються на принципах превентивності, відповідальності забруднювача, екологічної солідарності, права на участь громадськості та інтеграції цілей сталого розвитку, створюючи нормативну основу для гармонізації національних екологічних політик та забезпечуючи механізми міжнародної координації у вирішенні транскордонних екологічних проблем.</w:t>
      </w:r>
    </w:p>
    <w:p w14:paraId="5E425917" w14:textId="77777777" w:rsidR="00FD5109" w:rsidRDefault="00FD5109" w:rsidP="00FD5109">
      <w:pPr>
        <w:spacing w:after="0" w:line="360" w:lineRule="auto"/>
        <w:ind w:firstLine="709"/>
        <w:jc w:val="both"/>
        <w:rPr>
          <w:rFonts w:ascii="Times New Roman" w:eastAsia="Times New Roman" w:hAnsi="Times New Roman"/>
          <w:sz w:val="28"/>
          <w:szCs w:val="28"/>
          <w:lang w:val="uk-UA" w:eastAsia="ru-RU"/>
        </w:rPr>
      </w:pPr>
      <w:r w:rsidRPr="00FD5109">
        <w:rPr>
          <w:rFonts w:ascii="Times New Roman" w:eastAsia="Times New Roman" w:hAnsi="Times New Roman"/>
          <w:sz w:val="28"/>
          <w:szCs w:val="28"/>
          <w:lang w:val="uk-UA" w:eastAsia="ru-RU"/>
        </w:rPr>
        <w:t xml:space="preserve">Аналіз соціально-правових механізмів регулювання екологічної безпеки в Україні засвідчив, що національна система екологічного управління перебуває у стані глибинної трансформації, зумовленої євроінтеграційним курсом держави, необхідністю адаптації законодавства до стандартів Європейського Союзу та безпрецедентними викликами воєнного часу. Законодавча база екологічної безпеки формується багаторівневою системою, що охоплює конституційні норми, базові закони, підзаконні акти та міжнародні договори, створюючи правове підґрунтя для реалізації державної екологічної політики. Інституційна архітектура характеризується поліцентричною моделлю, де Міністерство захисту довкілля та природних ресурсів України у взаємодії з Державною екологічною інспекцією, галузевими агентствами та місцевими органами влади здійснює координацію природоохоронної діяльності. </w:t>
      </w:r>
    </w:p>
    <w:p w14:paraId="3260A47E" w14:textId="77777777" w:rsidR="00FD5109" w:rsidRPr="00FD5109" w:rsidRDefault="00FD5109" w:rsidP="00FD5109">
      <w:pPr>
        <w:spacing w:after="0" w:line="360" w:lineRule="auto"/>
        <w:ind w:firstLine="709"/>
        <w:jc w:val="both"/>
        <w:rPr>
          <w:rFonts w:ascii="Times New Roman" w:eastAsia="Times New Roman" w:hAnsi="Times New Roman"/>
          <w:sz w:val="28"/>
          <w:szCs w:val="28"/>
          <w:lang w:eastAsia="ru-RU"/>
        </w:rPr>
      </w:pPr>
      <w:r w:rsidRPr="00FD5109">
        <w:rPr>
          <w:rFonts w:ascii="Times New Roman" w:eastAsia="Times New Roman" w:hAnsi="Times New Roman"/>
          <w:sz w:val="28"/>
          <w:szCs w:val="28"/>
          <w:lang w:val="uk-UA" w:eastAsia="ru-RU"/>
        </w:rPr>
        <w:t xml:space="preserve">Особливої актуальності набуває дослідження взаємодії державних органів, громадськості та інститутів соціальної роботи в екологічній сфері, що відображає еволюцію від ієрархічної моделі державного управління до мережевої моделі спільного врядування. Громадський сектор відіграє зростаючу роль у формуванні екологічної політики через участь у процедурах оцінки впливу на довкілля, здійснення громадського контролю, проведення інформаційно-освітніх кампаній та мобілізацію населення навколо екологічних проблем. Включення соціальної роботи до системи екологічної діяльності обґрунтовується концепцією соціально-екологічної справедливості, що визнає нерівний розподіл екологічних ризиків серед різних соціальних груп та необхідність захисту прав вразливих верств населення на безпечне довкілля. </w:t>
      </w:r>
      <w:r w:rsidRPr="00FD5109">
        <w:rPr>
          <w:rFonts w:ascii="Times New Roman" w:eastAsia="Times New Roman" w:hAnsi="Times New Roman"/>
          <w:sz w:val="28"/>
          <w:szCs w:val="28"/>
          <w:lang w:eastAsia="ru-RU"/>
        </w:rPr>
        <w:t>Соціальні працівники виявляють себе на перетині екологічних та соціальних проблем, працюючи з громадами, що зазнають негативного впливу промислового забруднення, проживають у екологічно депресивних регіонах або належать до груп підвищеної вразливості до екологічних ризиків.</w:t>
      </w:r>
    </w:p>
    <w:p w14:paraId="40934725" w14:textId="77777777" w:rsidR="00FD5109" w:rsidRDefault="00FD5109" w:rsidP="00FD5109">
      <w:pPr>
        <w:spacing w:after="0" w:line="360" w:lineRule="auto"/>
        <w:ind w:firstLine="709"/>
        <w:jc w:val="both"/>
        <w:rPr>
          <w:rFonts w:ascii="Times New Roman" w:eastAsia="Times New Roman" w:hAnsi="Times New Roman"/>
          <w:sz w:val="28"/>
          <w:szCs w:val="28"/>
          <w:lang w:val="uk-UA" w:eastAsia="ru-RU"/>
        </w:rPr>
      </w:pPr>
      <w:r w:rsidRPr="00FD5109">
        <w:rPr>
          <w:rFonts w:ascii="Times New Roman" w:eastAsia="Times New Roman" w:hAnsi="Times New Roman"/>
          <w:sz w:val="28"/>
          <w:szCs w:val="28"/>
          <w:lang w:eastAsia="ru-RU"/>
        </w:rPr>
        <w:t xml:space="preserve">Вивчення соціальних наслідків порушення екологічної безпеки виявило, що екологічні загрози генерують широкий спектр негативних ефектів для здоров'я населення, демографічних процесів, соціально-економічного розвитку та соціальної згуртованості громад. Епідеміологічні дослідження демонструють пряму кореляцію між рівнем забруднення довкілля та показниками захворюваності населення на респіраторні захворювання, серцево-судинні патології, онкологічні хвороби та порушення репродуктивного здоров'я, причому найбільш вразливими виявляються діти, вагітні жінки, літні люди та особи з хронічними захворюваннями. </w:t>
      </w:r>
    </w:p>
    <w:p w14:paraId="6D1D3A52" w14:textId="77777777" w:rsidR="00FD5109" w:rsidRPr="00B0615F" w:rsidRDefault="00FD5109" w:rsidP="00FD5109">
      <w:pPr>
        <w:spacing w:after="0" w:line="360" w:lineRule="auto"/>
        <w:ind w:firstLine="709"/>
        <w:jc w:val="both"/>
        <w:rPr>
          <w:rFonts w:ascii="Times New Roman" w:eastAsia="Times New Roman" w:hAnsi="Times New Roman"/>
          <w:sz w:val="28"/>
          <w:szCs w:val="28"/>
          <w:lang w:val="uk-UA" w:eastAsia="ru-RU"/>
        </w:rPr>
      </w:pPr>
      <w:r w:rsidRPr="00FD5109">
        <w:rPr>
          <w:rFonts w:ascii="Times New Roman" w:eastAsia="Times New Roman" w:hAnsi="Times New Roman"/>
          <w:sz w:val="28"/>
          <w:szCs w:val="28"/>
          <w:lang w:val="uk-UA" w:eastAsia="ru-RU"/>
        </w:rPr>
        <w:t xml:space="preserve">Повномасштабна російська агресія проти України створила безпрецедентні виклики для екологічної безпеки, спричинивши масштабне забруднення територій внаслідок бомбардувань промислових об'єктів, замінування сільськогосподарських угідь, руйнування екосистем та загострення соціальних наслідків екологічних катастроф, що вимагає інтеграції екологічного виміру в гуманітарну відповідь, підтримку внутрішньо переміщених осіб та постконфліктну відбудову країни. </w:t>
      </w:r>
      <w:r w:rsidRPr="00B0615F">
        <w:rPr>
          <w:rFonts w:ascii="Times New Roman" w:eastAsia="Times New Roman" w:hAnsi="Times New Roman"/>
          <w:sz w:val="28"/>
          <w:szCs w:val="28"/>
          <w:lang w:val="uk-UA" w:eastAsia="ru-RU"/>
        </w:rPr>
        <w:t>Концепція зеленого відновлення створює унікальну можливість для інтеграції принципів екологічної справедливості та соціальної роботи в процес відбудови, що передбачає не просте повернення до попереднього стану, а створення більш стійкої, інклюзивної та екологічно безпечної інфраструктури та соціальних систем.</w:t>
      </w:r>
    </w:p>
    <w:p w14:paraId="15533A80" w14:textId="77777777" w:rsidR="00FD5109" w:rsidRDefault="00FD5109" w:rsidP="00FD5109">
      <w:pPr>
        <w:spacing w:after="0" w:line="360" w:lineRule="auto"/>
        <w:ind w:firstLine="709"/>
        <w:jc w:val="both"/>
        <w:rPr>
          <w:rFonts w:ascii="Times New Roman" w:eastAsia="Times New Roman" w:hAnsi="Times New Roman"/>
          <w:sz w:val="28"/>
          <w:szCs w:val="28"/>
          <w:lang w:val="uk-UA" w:eastAsia="ru-RU"/>
        </w:rPr>
      </w:pPr>
      <w:r w:rsidRPr="00B0615F">
        <w:rPr>
          <w:rFonts w:ascii="Times New Roman" w:eastAsia="Times New Roman" w:hAnsi="Times New Roman"/>
          <w:sz w:val="28"/>
          <w:szCs w:val="28"/>
          <w:lang w:val="uk-UA" w:eastAsia="ru-RU"/>
        </w:rPr>
        <w:t xml:space="preserve">Розроблені пропозиції щодо удосконалення соціально-правових механізмів екологічної безпеки в Україні передбачають комплексну інституційну реформу через створення Національного агентства екологічної безпеки як центрального органу виконавчої влади зі спеціальним статусом, що консолідує функції екологічного моніторингу, наукової експертизи, стратегічного планування та координації діяльності різних суб'єктів у сфері охорони довкілля. </w:t>
      </w:r>
    </w:p>
    <w:p w14:paraId="34F80AC1" w14:textId="77777777" w:rsidR="00FD5109" w:rsidRPr="00B0615F" w:rsidRDefault="00FD5109" w:rsidP="00FD5109">
      <w:pPr>
        <w:spacing w:after="0" w:line="360" w:lineRule="auto"/>
        <w:ind w:firstLine="709"/>
        <w:jc w:val="both"/>
        <w:rPr>
          <w:rFonts w:ascii="Times New Roman" w:eastAsia="Times New Roman" w:hAnsi="Times New Roman"/>
          <w:sz w:val="28"/>
          <w:szCs w:val="28"/>
          <w:lang w:val="uk-UA" w:eastAsia="ru-RU"/>
        </w:rPr>
      </w:pPr>
      <w:r w:rsidRPr="00FD5109">
        <w:rPr>
          <w:rFonts w:ascii="Times New Roman" w:eastAsia="Times New Roman" w:hAnsi="Times New Roman"/>
          <w:sz w:val="28"/>
          <w:szCs w:val="28"/>
          <w:lang w:val="uk-UA" w:eastAsia="ru-RU"/>
        </w:rPr>
        <w:t xml:space="preserve">Створення Національної платформи екологічної демократії як інтегрованої цифрової системи забезпечить доступ громадян до екологічної інформації, участь у прийнятті екологічних рішень та громадський моніторинг стану довкілля, становлячи інноваційний інструмент реалізації принципів Орхуської конвенції через використання сучасних інформаційних технологій. </w:t>
      </w:r>
      <w:r w:rsidRPr="00B0615F">
        <w:rPr>
          <w:rFonts w:ascii="Times New Roman" w:eastAsia="Times New Roman" w:hAnsi="Times New Roman"/>
          <w:sz w:val="28"/>
          <w:szCs w:val="28"/>
          <w:lang w:val="uk-UA" w:eastAsia="ru-RU"/>
        </w:rPr>
        <w:t>Розвиток екологічної освіти та виховання через впровадження Національної програми формування екологічної культури створить соціокультурні передумови для масової підтримки природоохоронних ініціатив та зміни споживацьких практик на користь екологічно відповідальної поведінки.</w:t>
      </w:r>
    </w:p>
    <w:p w14:paraId="2AC1682E" w14:textId="77777777" w:rsidR="00FD5109" w:rsidRPr="00B0615F" w:rsidRDefault="00FD5109" w:rsidP="00FD5109">
      <w:pPr>
        <w:spacing w:after="0" w:line="360" w:lineRule="auto"/>
        <w:ind w:firstLine="709"/>
        <w:jc w:val="both"/>
        <w:rPr>
          <w:rFonts w:ascii="Times New Roman" w:eastAsia="Times New Roman" w:hAnsi="Times New Roman"/>
          <w:sz w:val="28"/>
          <w:szCs w:val="28"/>
          <w:lang w:val="uk-UA" w:eastAsia="ru-RU"/>
        </w:rPr>
      </w:pPr>
      <w:r w:rsidRPr="00B0615F">
        <w:rPr>
          <w:rFonts w:ascii="Times New Roman" w:eastAsia="Times New Roman" w:hAnsi="Times New Roman"/>
          <w:sz w:val="28"/>
          <w:szCs w:val="28"/>
          <w:lang w:val="uk-UA" w:eastAsia="ru-RU"/>
        </w:rPr>
        <w:t>Узагальнюючи результати дослідження, можна констатувати, що забезпечення екологічної безпеки в Україні вимагає системної трансформації державної політики у напрямку інтегрованого, соціально орієнтованого та науково обґрунтованого управління, яке поєднує інституційні реформи, активну роль громадянського суспільства, розвиток ефективних соціально-правових механізмів захисту екологічних прав та інтеграцію принципів екологічної справедливості у всі напрямки суспільного розвитку. Перспективи вдосконалення системи екологічної безпеки пов'язані з переходом від декларативно-реактивної до інтеграційно-превентивної моделі управління, заснованої на принципах сталого розвитку, екологічної справедливості, субсидіарності та соціальної відповідальності, що забезпечить баланс між економічними інтересами, безпекою громадян і збереженням природних ресурсів для майбутніх поколінь.</w:t>
      </w:r>
    </w:p>
    <w:p w14:paraId="58C66CEC" w14:textId="77777777" w:rsidR="00042444" w:rsidRDefault="00042444" w:rsidP="00FD5109">
      <w:pPr>
        <w:pStyle w:val="a3"/>
        <w:tabs>
          <w:tab w:val="left" w:pos="1134"/>
        </w:tabs>
        <w:spacing w:after="0" w:line="360" w:lineRule="auto"/>
        <w:ind w:left="709"/>
        <w:jc w:val="both"/>
        <w:rPr>
          <w:rFonts w:ascii="Times New Roman" w:eastAsia="Times New Roman" w:hAnsi="Times New Roman"/>
          <w:b/>
          <w:sz w:val="28"/>
          <w:szCs w:val="28"/>
          <w:lang w:val="uk-UA" w:eastAsia="ru-RU"/>
        </w:rPr>
      </w:pPr>
    </w:p>
    <w:p w14:paraId="4F4D8D20" w14:textId="77777777" w:rsidR="001D463C" w:rsidRDefault="001D463C" w:rsidP="00FD5109">
      <w:pPr>
        <w:pStyle w:val="a3"/>
        <w:tabs>
          <w:tab w:val="left" w:pos="1134"/>
        </w:tabs>
        <w:spacing w:after="0" w:line="360" w:lineRule="auto"/>
        <w:ind w:left="709"/>
        <w:jc w:val="both"/>
        <w:rPr>
          <w:rFonts w:ascii="Times New Roman" w:eastAsia="Times New Roman" w:hAnsi="Times New Roman"/>
          <w:b/>
          <w:sz w:val="28"/>
          <w:szCs w:val="28"/>
          <w:lang w:val="uk-UA" w:eastAsia="ru-RU"/>
        </w:rPr>
      </w:pPr>
    </w:p>
    <w:p w14:paraId="6D2BD3F9" w14:textId="77777777" w:rsidR="001D463C" w:rsidRDefault="001D463C" w:rsidP="00FD5109">
      <w:pPr>
        <w:pStyle w:val="a3"/>
        <w:tabs>
          <w:tab w:val="left" w:pos="1134"/>
        </w:tabs>
        <w:spacing w:after="0" w:line="360" w:lineRule="auto"/>
        <w:ind w:left="709"/>
        <w:jc w:val="both"/>
        <w:rPr>
          <w:rFonts w:ascii="Times New Roman" w:eastAsia="Times New Roman" w:hAnsi="Times New Roman"/>
          <w:b/>
          <w:sz w:val="28"/>
          <w:szCs w:val="28"/>
          <w:lang w:val="uk-UA" w:eastAsia="ru-RU"/>
        </w:rPr>
      </w:pPr>
    </w:p>
    <w:p w14:paraId="456FDF02" w14:textId="77777777" w:rsidR="001D463C" w:rsidRPr="001D463C" w:rsidRDefault="001D463C" w:rsidP="00FD5109">
      <w:pPr>
        <w:pStyle w:val="a3"/>
        <w:tabs>
          <w:tab w:val="left" w:pos="1134"/>
        </w:tabs>
        <w:spacing w:after="0" w:line="360" w:lineRule="auto"/>
        <w:ind w:left="709"/>
        <w:jc w:val="both"/>
        <w:rPr>
          <w:rFonts w:ascii="Times New Roman" w:eastAsia="Times New Roman" w:hAnsi="Times New Roman"/>
          <w:b/>
          <w:sz w:val="28"/>
          <w:szCs w:val="28"/>
          <w:lang w:val="uk-UA" w:eastAsia="ru-RU"/>
        </w:rPr>
      </w:pPr>
    </w:p>
    <w:p w14:paraId="6FCB2AC3" w14:textId="77777777" w:rsidR="0056209E" w:rsidRPr="005F6EE2" w:rsidRDefault="0056209E" w:rsidP="0056209E">
      <w:pPr>
        <w:pStyle w:val="a3"/>
        <w:tabs>
          <w:tab w:val="left" w:pos="1134"/>
        </w:tabs>
        <w:spacing w:after="0" w:line="360" w:lineRule="auto"/>
        <w:ind w:left="709"/>
        <w:jc w:val="center"/>
        <w:rPr>
          <w:rFonts w:ascii="Times New Roman" w:eastAsia="Times New Roman" w:hAnsi="Times New Roman"/>
          <w:b/>
          <w:sz w:val="28"/>
          <w:szCs w:val="28"/>
          <w:lang w:eastAsia="ru-RU"/>
        </w:rPr>
      </w:pPr>
      <w:r w:rsidRPr="00FC2DE7">
        <w:rPr>
          <w:rFonts w:ascii="Times New Roman" w:eastAsia="Times New Roman" w:hAnsi="Times New Roman"/>
          <w:b/>
          <w:sz w:val="28"/>
          <w:szCs w:val="28"/>
          <w:lang w:val="uk-UA" w:eastAsia="ru-RU"/>
        </w:rPr>
        <w:t>СПИСОК ВИКОРИСТАНИХ ДЖЕРЕЛ І ЛІТЕРАТУРИ</w:t>
      </w:r>
    </w:p>
    <w:p w14:paraId="60346F47" w14:textId="77777777" w:rsidR="0056209E" w:rsidRPr="005F6EE2" w:rsidRDefault="0056209E" w:rsidP="0056209E">
      <w:pPr>
        <w:pStyle w:val="a3"/>
        <w:tabs>
          <w:tab w:val="left" w:pos="1134"/>
        </w:tabs>
        <w:spacing w:after="0" w:line="360" w:lineRule="auto"/>
        <w:ind w:left="709"/>
        <w:jc w:val="center"/>
        <w:rPr>
          <w:rFonts w:ascii="Times New Roman" w:hAnsi="Times New Roman"/>
          <w:sz w:val="28"/>
        </w:rPr>
      </w:pPr>
    </w:p>
    <w:p w14:paraId="569DDB1F"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Андрусевич Н., Альошкіна У., Козак З. Доступ до правосуддя з екологічних питань: досвід України. Київ: Ресурсно-аналітичний центр «Суспільство і довкілля», 2020. 156 с.</w:t>
      </w:r>
    </w:p>
    <w:p w14:paraId="00EC166C"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Андрусевич Н., Альошкіна У., Козак З. Імплементація екологічних положень Угоди про асоціацію між Україною та ЄС: стан, проблеми, перспективи. Екологічне право України. 2020. № 3-4. С. 12-19.</w:t>
      </w:r>
    </w:p>
    <w:p w14:paraId="7C24DEC2"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Балюк С. А., Медведєв В. В., Мірошниченко М. М. та ін. Екологічний стан ґрунтів України. Український географічний журнал. 2010. № 2. С. 38-43.</w:t>
      </w:r>
    </w:p>
    <w:p w14:paraId="2D82BB27"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Веклич О. О., Шевченко О. В. Економічні механізми природокористування в системі екологічного управління. Київ: ДУ «Інститут економіки природокористування та сталого розвитку НАН України», 2019. 278 с.</w:t>
      </w:r>
    </w:p>
    <w:p w14:paraId="0B52A428"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Гетьман А. П. Інституційна модернізація системи екологічного управління в Україні. Право України. 2022. № 5. С. 112-126.</w:t>
      </w:r>
    </w:p>
    <w:p w14:paraId="7C7055F7"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Голиков А. П. Екологічне управління та система соціально-екологічного партнерства в Україні. Український географічний журнал. 2019. № 4. С. 38-46.</w:t>
      </w:r>
    </w:p>
    <w:p w14:paraId="7C9ED0D9"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Дідух Я. П., Шеляг-Сосонко Ю. Р. Екологічна безпека як складова національної безпеки України. Український географічний журнал. 2003. № 2. С. 48-53.</w:t>
      </w:r>
    </w:p>
    <w:p w14:paraId="73BF193A"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 xml:space="preserve">Закон України «Про місцеве самоврядування в Україні» від 21.05.1997 № 280/97-ВР. URL: </w:t>
      </w:r>
      <w:hyperlink r:id="rId16" w:history="1">
        <w:r w:rsidRPr="00521598">
          <w:rPr>
            <w:rStyle w:val="ad"/>
            <w:rFonts w:ascii="Times New Roman" w:hAnsi="Times New Roman"/>
            <w:sz w:val="28"/>
            <w:lang w:val="uk-UA"/>
          </w:rPr>
          <w:t>https://zakon.rada.gov.ua/laws/show/280/97-вр</w:t>
        </w:r>
      </w:hyperlink>
      <w:r w:rsidRPr="00BD725A">
        <w:rPr>
          <w:rFonts w:ascii="Times New Roman" w:hAnsi="Times New Roman"/>
          <w:sz w:val="28"/>
        </w:rPr>
        <w:t xml:space="preserve"> </w:t>
      </w:r>
      <w:r w:rsidRPr="00BD725A">
        <w:rPr>
          <w:rFonts w:ascii="Times New Roman" w:hAnsi="Times New Roman"/>
          <w:sz w:val="28"/>
          <w:lang w:val="uk-UA"/>
        </w:rPr>
        <w:t xml:space="preserve"> (дата звернення: 15.11.2024).</w:t>
      </w:r>
    </w:p>
    <w:p w14:paraId="0537C4C7"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 xml:space="preserve">Закон України «Про оцінку впливу на довкілля» від 23.05.2017 № 2059-VIII. URL: </w:t>
      </w:r>
      <w:hyperlink r:id="rId17" w:history="1">
        <w:r w:rsidRPr="00521598">
          <w:rPr>
            <w:rStyle w:val="ad"/>
            <w:rFonts w:ascii="Times New Roman" w:hAnsi="Times New Roman"/>
            <w:sz w:val="28"/>
            <w:lang w:val="uk-UA"/>
          </w:rPr>
          <w:t>https://zakon.rada.gov.ua/laws/show/2059-19</w:t>
        </w:r>
      </w:hyperlink>
      <w:r w:rsidRPr="00BD725A">
        <w:rPr>
          <w:rFonts w:ascii="Times New Roman" w:hAnsi="Times New Roman"/>
          <w:sz w:val="28"/>
        </w:rPr>
        <w:t xml:space="preserve"> </w:t>
      </w:r>
      <w:r w:rsidRPr="00BD725A">
        <w:rPr>
          <w:rFonts w:ascii="Times New Roman" w:hAnsi="Times New Roman"/>
          <w:sz w:val="28"/>
          <w:lang w:val="uk-UA"/>
        </w:rPr>
        <w:t xml:space="preserve"> (дата звернення: 15.11.2024).</w:t>
      </w:r>
    </w:p>
    <w:p w14:paraId="4784BFC3"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 xml:space="preserve">Закон України «Про основи (стратегію) державної екологічної політики України на період до 2030 року» від 28.02.2019 № 2697-VIII. URL: </w:t>
      </w:r>
      <w:hyperlink r:id="rId18" w:history="1">
        <w:r w:rsidRPr="00521598">
          <w:rPr>
            <w:rStyle w:val="ad"/>
            <w:rFonts w:ascii="Times New Roman" w:hAnsi="Times New Roman"/>
            <w:sz w:val="28"/>
            <w:lang w:val="uk-UA"/>
          </w:rPr>
          <w:t>https://zakon.rada.gov.ua/laws/show/2697-19</w:t>
        </w:r>
      </w:hyperlink>
      <w:r w:rsidRPr="00BD725A">
        <w:rPr>
          <w:rFonts w:ascii="Times New Roman" w:hAnsi="Times New Roman"/>
          <w:sz w:val="28"/>
        </w:rPr>
        <w:t xml:space="preserve"> </w:t>
      </w:r>
      <w:r w:rsidRPr="00BD725A">
        <w:rPr>
          <w:rFonts w:ascii="Times New Roman" w:hAnsi="Times New Roman"/>
          <w:sz w:val="28"/>
          <w:lang w:val="uk-UA"/>
        </w:rPr>
        <w:t xml:space="preserve"> (дата звернення: 15.11.2024).</w:t>
      </w:r>
    </w:p>
    <w:p w14:paraId="4ABD81E4"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 xml:space="preserve">Закон України «Про охорону навколишнього природного середовища» від 25.06.1991 № 1264-XII. URL: </w:t>
      </w:r>
      <w:hyperlink r:id="rId19" w:history="1">
        <w:r w:rsidRPr="00521598">
          <w:rPr>
            <w:rStyle w:val="ad"/>
            <w:rFonts w:ascii="Times New Roman" w:hAnsi="Times New Roman"/>
            <w:sz w:val="28"/>
            <w:lang w:val="uk-UA"/>
          </w:rPr>
          <w:t>https://zakon.rada.gov.ua/laws/show/1264-12</w:t>
        </w:r>
      </w:hyperlink>
      <w:r w:rsidRPr="00BD725A">
        <w:rPr>
          <w:rFonts w:ascii="Times New Roman" w:hAnsi="Times New Roman"/>
          <w:sz w:val="28"/>
        </w:rPr>
        <w:t xml:space="preserve"> </w:t>
      </w:r>
      <w:r w:rsidRPr="00BD725A">
        <w:rPr>
          <w:rFonts w:ascii="Times New Roman" w:hAnsi="Times New Roman"/>
          <w:sz w:val="28"/>
          <w:lang w:val="uk-UA"/>
        </w:rPr>
        <w:t xml:space="preserve"> (дата звернення: 15.11.2024).</w:t>
      </w:r>
    </w:p>
    <w:p w14:paraId="632CF0CD"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 xml:space="preserve">Закон України «Про статус і соціальний захист громадян, які постраждали внаслідок Чорнобильської катастрофи» від 28.02.1991 № 796-XII. URL: </w:t>
      </w:r>
      <w:hyperlink r:id="rId20" w:history="1">
        <w:r w:rsidRPr="00521598">
          <w:rPr>
            <w:rStyle w:val="ad"/>
            <w:rFonts w:ascii="Times New Roman" w:hAnsi="Times New Roman"/>
            <w:sz w:val="28"/>
            <w:lang w:val="uk-UA"/>
          </w:rPr>
          <w:t>https://zakon.rada.gov.ua/laws/show/796-12</w:t>
        </w:r>
      </w:hyperlink>
      <w:r w:rsidRPr="00BD725A">
        <w:rPr>
          <w:rFonts w:ascii="Times New Roman" w:hAnsi="Times New Roman"/>
          <w:sz w:val="28"/>
        </w:rPr>
        <w:t xml:space="preserve"> </w:t>
      </w:r>
      <w:r w:rsidRPr="00BD725A">
        <w:rPr>
          <w:rFonts w:ascii="Times New Roman" w:hAnsi="Times New Roman"/>
          <w:sz w:val="28"/>
          <w:lang w:val="uk-UA"/>
        </w:rPr>
        <w:t>(дата звернення: 15.11.2024).</w:t>
      </w:r>
    </w:p>
    <w:p w14:paraId="4E1ED4AB"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 xml:space="preserve">Закон України «Про стратегічну екологічну оцінку» від 20.03.2018 № 2354-VIII. URL: </w:t>
      </w:r>
      <w:hyperlink r:id="rId21" w:history="1">
        <w:r w:rsidRPr="00521598">
          <w:rPr>
            <w:rStyle w:val="ad"/>
            <w:rFonts w:ascii="Times New Roman" w:hAnsi="Times New Roman"/>
            <w:sz w:val="28"/>
            <w:lang w:val="uk-UA"/>
          </w:rPr>
          <w:t>https://zakon.rada.gov.ua/laws/show/2354-19</w:t>
        </w:r>
      </w:hyperlink>
      <w:r w:rsidRPr="00BD725A">
        <w:rPr>
          <w:rFonts w:ascii="Times New Roman" w:hAnsi="Times New Roman"/>
          <w:sz w:val="28"/>
        </w:rPr>
        <w:t xml:space="preserve"> </w:t>
      </w:r>
      <w:r w:rsidRPr="00BD725A">
        <w:rPr>
          <w:rFonts w:ascii="Times New Roman" w:hAnsi="Times New Roman"/>
          <w:sz w:val="28"/>
          <w:lang w:val="uk-UA"/>
        </w:rPr>
        <w:t>(дата звернення: 15.11.2024).</w:t>
      </w:r>
    </w:p>
    <w:p w14:paraId="0FD1890E"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 xml:space="preserve">Кодекс України про адміністративні правопорушення від 07.12.1984 № 8073-X. URL: </w:t>
      </w:r>
      <w:hyperlink r:id="rId22" w:history="1">
        <w:r w:rsidRPr="00521598">
          <w:rPr>
            <w:rStyle w:val="ad"/>
            <w:rFonts w:ascii="Times New Roman" w:hAnsi="Times New Roman"/>
            <w:sz w:val="28"/>
            <w:lang w:val="uk-UA"/>
          </w:rPr>
          <w:t>https://zakon.rada.gov.ua/laws/show/80731-10</w:t>
        </w:r>
      </w:hyperlink>
      <w:r w:rsidRPr="00BD725A">
        <w:rPr>
          <w:rFonts w:ascii="Times New Roman" w:hAnsi="Times New Roman"/>
          <w:sz w:val="28"/>
        </w:rPr>
        <w:t xml:space="preserve"> </w:t>
      </w:r>
      <w:r w:rsidRPr="00BD725A">
        <w:rPr>
          <w:rFonts w:ascii="Times New Roman" w:hAnsi="Times New Roman"/>
          <w:sz w:val="28"/>
          <w:lang w:val="uk-UA"/>
        </w:rPr>
        <w:t>(дата звернення: 15.11.2024).</w:t>
      </w:r>
    </w:p>
    <w:p w14:paraId="748384E5"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 xml:space="preserve">Кодекс цивільного захисту України від 02.10.2012 № 5403-VI. URL: </w:t>
      </w:r>
      <w:hyperlink r:id="rId23" w:history="1">
        <w:r w:rsidRPr="00521598">
          <w:rPr>
            <w:rStyle w:val="ad"/>
            <w:rFonts w:ascii="Times New Roman" w:hAnsi="Times New Roman"/>
            <w:sz w:val="28"/>
            <w:lang w:val="uk-UA"/>
          </w:rPr>
          <w:t>https://zakon.rada.gov.ua/laws/show/5403-17</w:t>
        </w:r>
      </w:hyperlink>
      <w:r w:rsidRPr="00BD725A">
        <w:rPr>
          <w:rFonts w:ascii="Times New Roman" w:hAnsi="Times New Roman"/>
          <w:sz w:val="28"/>
        </w:rPr>
        <w:t xml:space="preserve"> </w:t>
      </w:r>
      <w:r w:rsidRPr="00BD725A">
        <w:rPr>
          <w:rFonts w:ascii="Times New Roman" w:hAnsi="Times New Roman"/>
          <w:sz w:val="28"/>
          <w:lang w:val="uk-UA"/>
        </w:rPr>
        <w:t>(дата звернення: 15.11.2024).</w:t>
      </w:r>
    </w:p>
    <w:p w14:paraId="748E48D6"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 xml:space="preserve">Конвенція про доступ до інформації, участь громадськості в процесі прийняття рішень та доступ до правосуддя з питань, що стосуються довкілля (Орхуська конвенція) від 25.06.1998. URL: </w:t>
      </w:r>
      <w:hyperlink r:id="rId24" w:history="1">
        <w:r w:rsidRPr="00521598">
          <w:rPr>
            <w:rStyle w:val="ad"/>
            <w:rFonts w:ascii="Times New Roman" w:hAnsi="Times New Roman"/>
            <w:sz w:val="28"/>
            <w:lang w:val="uk-UA"/>
          </w:rPr>
          <w:t>https://zakon.rada.gov.ua/laws/show/994_015</w:t>
        </w:r>
      </w:hyperlink>
      <w:r w:rsidRPr="00BD725A">
        <w:rPr>
          <w:rFonts w:ascii="Times New Roman" w:hAnsi="Times New Roman"/>
          <w:sz w:val="28"/>
        </w:rPr>
        <w:t xml:space="preserve"> </w:t>
      </w:r>
      <w:r w:rsidRPr="00BD725A">
        <w:rPr>
          <w:rFonts w:ascii="Times New Roman" w:hAnsi="Times New Roman"/>
          <w:sz w:val="28"/>
          <w:lang w:val="uk-UA"/>
        </w:rPr>
        <w:t>(дата звернення: 15.11.2024).</w:t>
      </w:r>
    </w:p>
    <w:p w14:paraId="118D3F7E"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 xml:space="preserve">Конституція України від 28.06.1996 № 254к/96-ВР. URL: </w:t>
      </w:r>
      <w:hyperlink r:id="rId25" w:history="1">
        <w:r w:rsidRPr="00521598">
          <w:rPr>
            <w:rStyle w:val="ad"/>
            <w:rFonts w:ascii="Times New Roman" w:hAnsi="Times New Roman"/>
            <w:sz w:val="28"/>
            <w:lang w:val="uk-UA"/>
          </w:rPr>
          <w:t>https://zakon.rada.gov.ua/laws/show/254к/96-вр</w:t>
        </w:r>
      </w:hyperlink>
      <w:r w:rsidRPr="00BD725A">
        <w:rPr>
          <w:rFonts w:ascii="Times New Roman" w:hAnsi="Times New Roman"/>
          <w:sz w:val="28"/>
        </w:rPr>
        <w:t xml:space="preserve"> </w:t>
      </w:r>
      <w:r w:rsidRPr="00BD725A">
        <w:rPr>
          <w:rFonts w:ascii="Times New Roman" w:hAnsi="Times New Roman"/>
          <w:sz w:val="28"/>
          <w:lang w:val="uk-UA"/>
        </w:rPr>
        <w:t>(дата звернення: 15.11.2024).</w:t>
      </w:r>
    </w:p>
    <w:p w14:paraId="72C98117"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 xml:space="preserve">Кримінальний кодекс України від 05.04.2001 № 2341-III. URL: </w:t>
      </w:r>
      <w:hyperlink r:id="rId26" w:history="1">
        <w:r w:rsidRPr="00521598">
          <w:rPr>
            <w:rStyle w:val="ad"/>
            <w:rFonts w:ascii="Times New Roman" w:hAnsi="Times New Roman"/>
            <w:sz w:val="28"/>
            <w:lang w:val="uk-UA"/>
          </w:rPr>
          <w:t>https://zakon.rada.gov.ua/laws/show/2341-14</w:t>
        </w:r>
      </w:hyperlink>
      <w:r w:rsidRPr="00BD725A">
        <w:rPr>
          <w:rFonts w:ascii="Times New Roman" w:hAnsi="Times New Roman"/>
          <w:sz w:val="28"/>
        </w:rPr>
        <w:t xml:space="preserve"> </w:t>
      </w:r>
      <w:r w:rsidRPr="00BD725A">
        <w:rPr>
          <w:rFonts w:ascii="Times New Roman" w:hAnsi="Times New Roman"/>
          <w:sz w:val="28"/>
          <w:lang w:val="uk-UA"/>
        </w:rPr>
        <w:t>(дата звернення: 15.11.2024).</w:t>
      </w:r>
    </w:p>
    <w:p w14:paraId="376A31AA"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Національна доповідь про стан навколишнього природного середовища в Україні у 2019 році. Київ: Міністерство енергетики та захисту довкілля України, 2020. 223 с.</w:t>
      </w:r>
    </w:p>
    <w:p w14:paraId="0000063A"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 xml:space="preserve">Постанова Кабінету Міністрів України «Про забезпечення участі громадськості у формуванні та реалізації державної політики» від 03.11.2010 № 996. URL: </w:t>
      </w:r>
      <w:hyperlink r:id="rId27" w:history="1">
        <w:r w:rsidRPr="00521598">
          <w:rPr>
            <w:rStyle w:val="ad"/>
            <w:rFonts w:ascii="Times New Roman" w:hAnsi="Times New Roman"/>
            <w:sz w:val="28"/>
            <w:lang w:val="uk-UA"/>
          </w:rPr>
          <w:t>https://zakon.rada.gov.ua/laws/show/996-2010-п</w:t>
        </w:r>
      </w:hyperlink>
      <w:r w:rsidRPr="00BD725A">
        <w:rPr>
          <w:rFonts w:ascii="Times New Roman" w:hAnsi="Times New Roman"/>
          <w:sz w:val="28"/>
        </w:rPr>
        <w:t xml:space="preserve"> </w:t>
      </w:r>
      <w:r w:rsidRPr="00BD725A">
        <w:rPr>
          <w:rFonts w:ascii="Times New Roman" w:hAnsi="Times New Roman"/>
          <w:sz w:val="28"/>
          <w:lang w:val="uk-UA"/>
        </w:rPr>
        <w:t>(дата звернення: 15.11.2024).</w:t>
      </w:r>
    </w:p>
    <w:p w14:paraId="1BFB8CC7"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 xml:space="preserve">Постанова Кабінету Міністрів України «Про затвердження Положення про державну систему моніторингу довкілля» від 30.03.1998 № 391. URL: </w:t>
      </w:r>
      <w:hyperlink r:id="rId28" w:history="1">
        <w:r w:rsidRPr="00521598">
          <w:rPr>
            <w:rStyle w:val="ad"/>
            <w:rFonts w:ascii="Times New Roman" w:hAnsi="Times New Roman"/>
            <w:sz w:val="28"/>
            <w:lang w:val="uk-UA"/>
          </w:rPr>
          <w:t>https://zakon.rada.gov.ua/laws/show/391-98-п</w:t>
        </w:r>
      </w:hyperlink>
      <w:r w:rsidRPr="00BD725A">
        <w:rPr>
          <w:rFonts w:ascii="Times New Roman" w:hAnsi="Times New Roman"/>
          <w:sz w:val="28"/>
        </w:rPr>
        <w:t xml:space="preserve"> </w:t>
      </w:r>
      <w:r w:rsidRPr="00BD725A">
        <w:rPr>
          <w:rFonts w:ascii="Times New Roman" w:hAnsi="Times New Roman"/>
          <w:sz w:val="28"/>
          <w:lang w:val="uk-UA"/>
        </w:rPr>
        <w:t>(дата звернення: 15.11.2024).</w:t>
      </w:r>
    </w:p>
    <w:p w14:paraId="1C54807E"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 xml:space="preserve">Постанова Кабінету Міністрів України «Про утворення Державної екологічної інспекції України» від 19.04.2017 № 614. URL: </w:t>
      </w:r>
      <w:hyperlink r:id="rId29" w:history="1">
        <w:r w:rsidRPr="00521598">
          <w:rPr>
            <w:rStyle w:val="ad"/>
            <w:rFonts w:ascii="Times New Roman" w:hAnsi="Times New Roman"/>
            <w:sz w:val="28"/>
            <w:lang w:val="uk-UA"/>
          </w:rPr>
          <w:t>https://zakon.rada.gov.ua/laws/show/614-2017-п</w:t>
        </w:r>
      </w:hyperlink>
      <w:r w:rsidRPr="00BD725A">
        <w:rPr>
          <w:rFonts w:ascii="Times New Roman" w:hAnsi="Times New Roman"/>
          <w:sz w:val="28"/>
        </w:rPr>
        <w:t xml:space="preserve"> </w:t>
      </w:r>
      <w:r w:rsidRPr="00BD725A">
        <w:rPr>
          <w:rFonts w:ascii="Times New Roman" w:hAnsi="Times New Roman"/>
          <w:sz w:val="28"/>
          <w:lang w:val="uk-UA"/>
        </w:rPr>
        <w:t>(дата звернення: 15.11.2024).</w:t>
      </w:r>
    </w:p>
    <w:p w14:paraId="70D22D00"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 xml:space="preserve">Шевченко О. В., Ковтунович І. І. Трансформація екологічного управління в умовах посткризового відновлення. Державне управління: удосконалення та розвиток. 2023. № 3. </w:t>
      </w:r>
    </w:p>
    <w:p w14:paraId="4A1540ED"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Ansell C., Gash A. Collaborative governance in theory and practice. Journal of Public Administration Research and Theory. 2008. Vol. 18, № 4. P. 543-571.</w:t>
      </w:r>
    </w:p>
    <w:p w14:paraId="2C689B8A"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Besthorn F. H., Meyer E. E. Environmentally displaced persons: Broadening social work's helping imperative. Critical Social Work. 2010. Vol. 11, № 3. P. 123-138.</w:t>
      </w:r>
    </w:p>
    <w:p w14:paraId="4423D5FF"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Bevir M. Governance: A very short introduction. Oxford: Oxford University Press, 2012. 136 p.</w:t>
      </w:r>
    </w:p>
    <w:p w14:paraId="2DD581D0"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Boyd D. R. The environmental rights revolution: A global study of constitutions, human rights, and the environment. Vancouver: UBC Press, 2012. 409 p.</w:t>
      </w:r>
    </w:p>
    <w:p w14:paraId="72E1CACC"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Brunekreef B., Holgate S. T. Air pollution and health. The Lancet. 2002. Vol. 360, № 9341. P. 1233-1242.</w:t>
      </w:r>
    </w:p>
    <w:p w14:paraId="5B2DE3D3"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Bullard R. D. Dumping in Dixie: Race, class, and environmental quality. Boulder: Westview Press, 1990. 208 p.</w:t>
      </w:r>
    </w:p>
    <w:p w14:paraId="0A8A0F44"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Clayton S., Karazsia B. T. Development and validation of a measure of climate change anxiety. Journal of Environmental Psychology. 2020. Vol. 69. 101434.</w:t>
      </w:r>
    </w:p>
    <w:p w14:paraId="6D784F9C"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Commoner B. The closing circle: Nature, man, and technology. New York: Alfred A. Knopf, 1971. 326 p.</w:t>
      </w:r>
    </w:p>
    <w:p w14:paraId="3B92FE72"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Dominelli L. Green social work: From environmental crises to environmental justice. Cambridge: Polity Press, 2012. 296 p.</w:t>
      </w:r>
    </w:p>
    <w:p w14:paraId="11382F1D"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European Commission. The European Green Deal. COM(2019) 640 final. Brussels: European Commission, 2019. 24 p.</w:t>
      </w:r>
    </w:p>
    <w:p w14:paraId="33741AE4"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Gray M., Coates J., Hetherington T. Environmental social work. London: Routledge, 2013. 280 p.</w:t>
      </w:r>
    </w:p>
    <w:p w14:paraId="08386EE1"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Hemmati M. Multi-stakeholder processes for governance and sustainability: Beyond deadlock and conflict. London: Earthscan, 2002. 276 p.</w:t>
      </w:r>
    </w:p>
    <w:p w14:paraId="78025D3D"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IPCC. Climate Change 2021: The Physical Science Basis. Contribution of Working Group I to the Sixth Assessment Report. Cambridge: Cambridge University Press, 2021. 2391 p.</w:t>
      </w:r>
    </w:p>
    <w:p w14:paraId="0DBFF383"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Kramer L. EU environmental law. 8th ed. London: Sweet &amp; Maxwell, 2016. 512 p.</w:t>
      </w:r>
    </w:p>
    <w:p w14:paraId="17ED8FEE"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O'Faircheallaigh C. Public participation and environmental impact assessment: Purposes, implications, and lessons for public policy making. Environmental Impact Assessment Review. 2010. Vol. 30, № 1. P. 19-27.</w:t>
      </w:r>
    </w:p>
    <w:p w14:paraId="0FB75ECD"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Schlosberg D. Defining environmental justice: Theories, movements, and nature. Oxford: Oxford University Press, 2007. 254 p.</w:t>
      </w:r>
    </w:p>
    <w:p w14:paraId="08BCA0F0"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UNEP. Making peace with nature: A scientific blueprint to tackle the climate, biodiversity and pollution emergencies. Nairobi: United Nations Environment Programme, 2021. 168 p.</w:t>
      </w:r>
    </w:p>
    <w:p w14:paraId="4776CF15"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United Nations. Transforming our world: The 2030 Agenda for Sustainable Development. New York: UN, 2015. URL:</w:t>
      </w:r>
      <w:r w:rsidR="00106B73">
        <w:rPr>
          <w:rFonts w:ascii="Times New Roman" w:hAnsi="Times New Roman"/>
          <w:sz w:val="28"/>
          <w:lang w:val="uk-UA"/>
        </w:rPr>
        <w:t xml:space="preserve"> </w:t>
      </w:r>
      <w:hyperlink r:id="rId30" w:history="1">
        <w:r w:rsidR="00106B73" w:rsidRPr="00521598">
          <w:rPr>
            <w:rStyle w:val="ad"/>
            <w:rFonts w:ascii="Times New Roman" w:hAnsi="Times New Roman"/>
            <w:sz w:val="28"/>
            <w:lang w:val="uk-UA"/>
          </w:rPr>
          <w:t>https://sdgs.un.org/2030agenda</w:t>
        </w:r>
      </w:hyperlink>
      <w:r w:rsidR="00106B73">
        <w:rPr>
          <w:rFonts w:ascii="Times New Roman" w:hAnsi="Times New Roman"/>
          <w:sz w:val="28"/>
          <w:lang w:val="en-US"/>
        </w:rPr>
        <w:t xml:space="preserve"> </w:t>
      </w:r>
      <w:r w:rsidRPr="00BD725A">
        <w:rPr>
          <w:rFonts w:ascii="Times New Roman" w:hAnsi="Times New Roman"/>
          <w:sz w:val="28"/>
          <w:lang w:val="uk-UA"/>
        </w:rPr>
        <w:t>(дата звернення: 15.11.2024).</w:t>
      </w:r>
    </w:p>
    <w:p w14:paraId="33F345CD"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WHO. Global Strategy on Health, Environment and Climate Change. Geneva: World Health Organization, 2022. 52 p.</w:t>
      </w:r>
    </w:p>
    <w:p w14:paraId="16C995E7" w14:textId="77777777" w:rsidR="00BD725A" w:rsidRPr="00BD725A"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WHO. Preventing disease through healthy environments: A global assessment of the burden of disease from environmental risks. Geneva: World Health Organization, 2016. 176 p.</w:t>
      </w:r>
    </w:p>
    <w:p w14:paraId="4E887CE2" w14:textId="77777777" w:rsidR="00FC4199" w:rsidRDefault="00BD725A" w:rsidP="0056209E">
      <w:pPr>
        <w:pStyle w:val="a3"/>
        <w:numPr>
          <w:ilvl w:val="0"/>
          <w:numId w:val="20"/>
        </w:numPr>
        <w:tabs>
          <w:tab w:val="left" w:pos="1134"/>
        </w:tabs>
        <w:spacing w:after="0" w:line="360" w:lineRule="auto"/>
        <w:ind w:left="0" w:firstLine="709"/>
        <w:jc w:val="both"/>
        <w:rPr>
          <w:rFonts w:ascii="Times New Roman" w:hAnsi="Times New Roman"/>
          <w:sz w:val="28"/>
          <w:lang w:val="uk-UA"/>
        </w:rPr>
      </w:pPr>
      <w:r w:rsidRPr="00BD725A">
        <w:rPr>
          <w:rFonts w:ascii="Times New Roman" w:hAnsi="Times New Roman"/>
          <w:sz w:val="28"/>
          <w:lang w:val="uk-UA"/>
        </w:rPr>
        <w:t>World Bank. Air quality management in Ukraine: Policy options. Washington, DC: World Bank Group, 2018. 94 p.</w:t>
      </w:r>
    </w:p>
    <w:p w14:paraId="652BCC41" w14:textId="77777777" w:rsidR="00EE54F3" w:rsidRDefault="00EE54F3" w:rsidP="00EE54F3">
      <w:pPr>
        <w:tabs>
          <w:tab w:val="left" w:pos="1134"/>
        </w:tabs>
        <w:spacing w:after="0" w:line="360" w:lineRule="auto"/>
        <w:jc w:val="both"/>
        <w:rPr>
          <w:rFonts w:ascii="Times New Roman" w:hAnsi="Times New Roman"/>
          <w:sz w:val="28"/>
          <w:lang w:val="uk-UA"/>
        </w:rPr>
      </w:pPr>
    </w:p>
    <w:p w14:paraId="5C47D7DE" w14:textId="77777777" w:rsidR="00EE54F3" w:rsidRDefault="00EE54F3" w:rsidP="00EE54F3">
      <w:pPr>
        <w:tabs>
          <w:tab w:val="left" w:pos="1134"/>
        </w:tabs>
        <w:spacing w:after="0" w:line="360" w:lineRule="auto"/>
        <w:jc w:val="both"/>
        <w:rPr>
          <w:rFonts w:ascii="Times New Roman" w:hAnsi="Times New Roman"/>
          <w:sz w:val="28"/>
          <w:lang w:val="uk-UA"/>
        </w:rPr>
      </w:pPr>
    </w:p>
    <w:p w14:paraId="4B313BF6" w14:textId="77777777" w:rsidR="00EE54F3" w:rsidRDefault="00EE54F3" w:rsidP="00EE54F3">
      <w:pPr>
        <w:tabs>
          <w:tab w:val="left" w:pos="1134"/>
        </w:tabs>
        <w:spacing w:after="0" w:line="360" w:lineRule="auto"/>
        <w:jc w:val="both"/>
        <w:rPr>
          <w:rFonts w:ascii="Times New Roman" w:hAnsi="Times New Roman"/>
          <w:sz w:val="28"/>
          <w:lang w:val="uk-UA"/>
        </w:rPr>
      </w:pPr>
    </w:p>
    <w:p w14:paraId="3AD61DD1" w14:textId="77777777" w:rsidR="00EE54F3" w:rsidRDefault="00EE54F3" w:rsidP="00EE54F3">
      <w:pPr>
        <w:tabs>
          <w:tab w:val="left" w:pos="1134"/>
        </w:tabs>
        <w:spacing w:after="0" w:line="360" w:lineRule="auto"/>
        <w:jc w:val="both"/>
        <w:rPr>
          <w:rFonts w:ascii="Times New Roman" w:hAnsi="Times New Roman"/>
          <w:sz w:val="28"/>
          <w:lang w:val="uk-UA"/>
        </w:rPr>
      </w:pPr>
    </w:p>
    <w:p w14:paraId="43429F69" w14:textId="77777777" w:rsidR="00EE54F3" w:rsidRDefault="00EE54F3" w:rsidP="00EE54F3">
      <w:pPr>
        <w:tabs>
          <w:tab w:val="left" w:pos="1134"/>
        </w:tabs>
        <w:spacing w:after="0" w:line="360" w:lineRule="auto"/>
        <w:jc w:val="both"/>
        <w:rPr>
          <w:rFonts w:ascii="Times New Roman" w:hAnsi="Times New Roman"/>
          <w:sz w:val="28"/>
          <w:lang w:val="uk-UA"/>
        </w:rPr>
      </w:pPr>
    </w:p>
    <w:p w14:paraId="6DEA59BB" w14:textId="77777777" w:rsidR="00EE54F3" w:rsidRDefault="00EE54F3" w:rsidP="00EE54F3">
      <w:pPr>
        <w:tabs>
          <w:tab w:val="left" w:pos="1134"/>
        </w:tabs>
        <w:spacing w:after="0" w:line="360" w:lineRule="auto"/>
        <w:jc w:val="both"/>
        <w:rPr>
          <w:rFonts w:ascii="Times New Roman" w:hAnsi="Times New Roman"/>
          <w:sz w:val="28"/>
          <w:lang w:val="uk-UA"/>
        </w:rPr>
      </w:pPr>
    </w:p>
    <w:p w14:paraId="52814BED" w14:textId="77777777" w:rsidR="00EE54F3" w:rsidRDefault="00EE54F3" w:rsidP="00EE54F3">
      <w:pPr>
        <w:tabs>
          <w:tab w:val="left" w:pos="1134"/>
        </w:tabs>
        <w:spacing w:after="0" w:line="360" w:lineRule="auto"/>
        <w:jc w:val="both"/>
        <w:rPr>
          <w:rFonts w:ascii="Times New Roman" w:hAnsi="Times New Roman"/>
          <w:sz w:val="28"/>
          <w:lang w:val="uk-UA"/>
        </w:rPr>
      </w:pPr>
    </w:p>
    <w:p w14:paraId="454A99A4" w14:textId="77777777" w:rsidR="00EE54F3" w:rsidRDefault="00EE54F3" w:rsidP="00EE54F3">
      <w:pPr>
        <w:tabs>
          <w:tab w:val="left" w:pos="1134"/>
        </w:tabs>
        <w:spacing w:after="0" w:line="360" w:lineRule="auto"/>
        <w:jc w:val="both"/>
        <w:rPr>
          <w:rFonts w:ascii="Times New Roman" w:hAnsi="Times New Roman"/>
          <w:sz w:val="28"/>
          <w:lang w:val="uk-UA"/>
        </w:rPr>
      </w:pPr>
    </w:p>
    <w:p w14:paraId="59F4FA8C" w14:textId="77777777" w:rsidR="00EE54F3" w:rsidRDefault="00EE54F3" w:rsidP="00EE54F3">
      <w:pPr>
        <w:tabs>
          <w:tab w:val="left" w:pos="1134"/>
        </w:tabs>
        <w:spacing w:after="0" w:line="360" w:lineRule="auto"/>
        <w:jc w:val="both"/>
        <w:rPr>
          <w:rFonts w:ascii="Times New Roman" w:hAnsi="Times New Roman"/>
          <w:sz w:val="28"/>
          <w:lang w:val="uk-UA"/>
        </w:rPr>
      </w:pPr>
    </w:p>
    <w:p w14:paraId="263CC220" w14:textId="77777777" w:rsidR="00EE54F3" w:rsidRDefault="00EE54F3" w:rsidP="00EE54F3">
      <w:pPr>
        <w:tabs>
          <w:tab w:val="left" w:pos="1134"/>
        </w:tabs>
        <w:spacing w:after="0" w:line="360" w:lineRule="auto"/>
        <w:jc w:val="both"/>
        <w:rPr>
          <w:rFonts w:ascii="Times New Roman" w:hAnsi="Times New Roman"/>
          <w:sz w:val="28"/>
          <w:lang w:val="uk-UA"/>
        </w:rPr>
      </w:pPr>
    </w:p>
    <w:p w14:paraId="03F0035F" w14:textId="77777777" w:rsidR="00EE54F3" w:rsidRDefault="00EE54F3" w:rsidP="00EE54F3">
      <w:pPr>
        <w:tabs>
          <w:tab w:val="left" w:pos="1134"/>
        </w:tabs>
        <w:spacing w:after="0" w:line="360" w:lineRule="auto"/>
        <w:jc w:val="both"/>
        <w:rPr>
          <w:rFonts w:ascii="Times New Roman" w:hAnsi="Times New Roman"/>
          <w:sz w:val="28"/>
          <w:lang w:val="uk-UA"/>
        </w:rPr>
      </w:pPr>
    </w:p>
    <w:p w14:paraId="29BDFA67" w14:textId="77777777" w:rsidR="00EE54F3" w:rsidRDefault="00EE54F3" w:rsidP="00EE54F3">
      <w:pPr>
        <w:tabs>
          <w:tab w:val="left" w:pos="1134"/>
        </w:tabs>
        <w:spacing w:after="0" w:line="360" w:lineRule="auto"/>
        <w:jc w:val="both"/>
        <w:rPr>
          <w:rFonts w:ascii="Times New Roman" w:hAnsi="Times New Roman"/>
          <w:sz w:val="28"/>
          <w:lang w:val="uk-UA"/>
        </w:rPr>
      </w:pPr>
    </w:p>
    <w:p w14:paraId="783BFF4E" w14:textId="77777777" w:rsidR="00EE54F3" w:rsidRDefault="00EE54F3" w:rsidP="00EE54F3">
      <w:pPr>
        <w:tabs>
          <w:tab w:val="left" w:pos="1134"/>
        </w:tabs>
        <w:spacing w:after="0" w:line="360" w:lineRule="auto"/>
        <w:jc w:val="both"/>
        <w:rPr>
          <w:rFonts w:ascii="Times New Roman" w:hAnsi="Times New Roman"/>
          <w:sz w:val="28"/>
          <w:lang w:val="uk-UA"/>
        </w:rPr>
      </w:pPr>
    </w:p>
    <w:p w14:paraId="30BE54E3" w14:textId="77777777" w:rsidR="00EE54F3" w:rsidRDefault="00EE54F3" w:rsidP="00EE54F3">
      <w:pPr>
        <w:tabs>
          <w:tab w:val="left" w:pos="1134"/>
        </w:tabs>
        <w:spacing w:after="0" w:line="360" w:lineRule="auto"/>
        <w:jc w:val="both"/>
        <w:rPr>
          <w:rFonts w:ascii="Times New Roman" w:hAnsi="Times New Roman"/>
          <w:sz w:val="28"/>
          <w:lang w:val="uk-UA"/>
        </w:rPr>
      </w:pPr>
    </w:p>
    <w:p w14:paraId="10CB648E" w14:textId="77777777" w:rsidR="00EE54F3" w:rsidRDefault="00EE54F3" w:rsidP="00EE54F3">
      <w:pPr>
        <w:tabs>
          <w:tab w:val="left" w:pos="1134"/>
        </w:tabs>
        <w:spacing w:after="0" w:line="360" w:lineRule="auto"/>
        <w:jc w:val="both"/>
        <w:rPr>
          <w:rFonts w:ascii="Times New Roman" w:hAnsi="Times New Roman"/>
          <w:sz w:val="28"/>
          <w:lang w:val="uk-UA"/>
        </w:rPr>
      </w:pPr>
    </w:p>
    <w:p w14:paraId="65DD5820" w14:textId="77777777" w:rsidR="00EE54F3" w:rsidRDefault="00EE54F3" w:rsidP="00EE54F3">
      <w:pPr>
        <w:tabs>
          <w:tab w:val="left" w:pos="1134"/>
        </w:tabs>
        <w:spacing w:after="0" w:line="360" w:lineRule="auto"/>
        <w:jc w:val="both"/>
        <w:rPr>
          <w:rFonts w:ascii="Times New Roman" w:hAnsi="Times New Roman"/>
          <w:sz w:val="28"/>
          <w:lang w:val="uk-UA"/>
        </w:rPr>
      </w:pPr>
    </w:p>
    <w:p w14:paraId="778ABAD5" w14:textId="77777777" w:rsidR="00EE54F3" w:rsidRDefault="00EE54F3" w:rsidP="00EE54F3">
      <w:pPr>
        <w:tabs>
          <w:tab w:val="left" w:pos="1134"/>
        </w:tabs>
        <w:spacing w:after="0" w:line="360" w:lineRule="auto"/>
        <w:jc w:val="both"/>
        <w:rPr>
          <w:rFonts w:ascii="Times New Roman" w:hAnsi="Times New Roman"/>
          <w:sz w:val="28"/>
          <w:lang w:val="uk-UA"/>
        </w:rPr>
      </w:pPr>
    </w:p>
    <w:p w14:paraId="202E7D35" w14:textId="77777777" w:rsidR="00EE54F3" w:rsidRDefault="00EE54F3" w:rsidP="00EE54F3">
      <w:pPr>
        <w:tabs>
          <w:tab w:val="left" w:pos="1134"/>
        </w:tabs>
        <w:spacing w:after="0" w:line="360" w:lineRule="auto"/>
        <w:jc w:val="both"/>
        <w:rPr>
          <w:rFonts w:ascii="Times New Roman" w:hAnsi="Times New Roman"/>
          <w:sz w:val="28"/>
          <w:lang w:val="uk-UA"/>
        </w:rPr>
      </w:pPr>
    </w:p>
    <w:p w14:paraId="32862F99" w14:textId="77777777" w:rsidR="00EE54F3" w:rsidRDefault="00EE54F3" w:rsidP="00EE54F3">
      <w:pPr>
        <w:tabs>
          <w:tab w:val="left" w:pos="1134"/>
        </w:tabs>
        <w:spacing w:after="0" w:line="360" w:lineRule="auto"/>
        <w:jc w:val="both"/>
        <w:rPr>
          <w:rFonts w:ascii="Times New Roman" w:hAnsi="Times New Roman"/>
          <w:sz w:val="28"/>
          <w:lang w:val="uk-UA"/>
        </w:rPr>
      </w:pPr>
    </w:p>
    <w:p w14:paraId="60DCD626" w14:textId="77777777" w:rsidR="00EE54F3" w:rsidRDefault="00EE54F3" w:rsidP="00EE54F3">
      <w:pPr>
        <w:tabs>
          <w:tab w:val="left" w:pos="1134"/>
        </w:tabs>
        <w:spacing w:after="0" w:line="360" w:lineRule="auto"/>
        <w:jc w:val="both"/>
        <w:rPr>
          <w:rFonts w:ascii="Times New Roman" w:hAnsi="Times New Roman"/>
          <w:sz w:val="28"/>
          <w:lang w:val="uk-UA"/>
        </w:rPr>
      </w:pPr>
    </w:p>
    <w:p w14:paraId="13105A48" w14:textId="77777777" w:rsidR="00EE54F3" w:rsidRDefault="00EE54F3" w:rsidP="00EE54F3">
      <w:pPr>
        <w:tabs>
          <w:tab w:val="left" w:pos="1134"/>
        </w:tabs>
        <w:spacing w:after="0" w:line="360" w:lineRule="auto"/>
        <w:jc w:val="both"/>
        <w:rPr>
          <w:rFonts w:ascii="Times New Roman" w:hAnsi="Times New Roman"/>
          <w:sz w:val="28"/>
          <w:lang w:val="uk-UA"/>
        </w:rPr>
      </w:pPr>
    </w:p>
    <w:p w14:paraId="756433E6" w14:textId="77777777" w:rsidR="00EE54F3" w:rsidRDefault="00EE54F3" w:rsidP="00EE54F3">
      <w:pPr>
        <w:tabs>
          <w:tab w:val="left" w:pos="1134"/>
        </w:tabs>
        <w:spacing w:after="0" w:line="360" w:lineRule="auto"/>
        <w:jc w:val="both"/>
        <w:rPr>
          <w:rFonts w:ascii="Times New Roman" w:hAnsi="Times New Roman"/>
          <w:sz w:val="28"/>
          <w:lang w:val="uk-UA"/>
        </w:rPr>
      </w:pPr>
    </w:p>
    <w:p w14:paraId="20280427" w14:textId="77777777" w:rsidR="00EE54F3" w:rsidRDefault="00EE54F3" w:rsidP="00EE54F3">
      <w:pPr>
        <w:tabs>
          <w:tab w:val="left" w:pos="1134"/>
        </w:tabs>
        <w:spacing w:after="0" w:line="360" w:lineRule="auto"/>
        <w:jc w:val="both"/>
        <w:rPr>
          <w:rFonts w:ascii="Times New Roman" w:hAnsi="Times New Roman"/>
          <w:sz w:val="28"/>
          <w:lang w:val="uk-UA"/>
        </w:rPr>
      </w:pPr>
    </w:p>
    <w:p w14:paraId="3A3420EA" w14:textId="77777777" w:rsidR="00EE54F3" w:rsidRPr="00EE54F3" w:rsidRDefault="00EE54F3" w:rsidP="00EE54F3">
      <w:pPr>
        <w:jc w:val="right"/>
        <w:rPr>
          <w:rFonts w:ascii="Times New Roman" w:eastAsiaTheme="minorHAnsi" w:hAnsi="Times New Roman"/>
          <w:sz w:val="28"/>
          <w:szCs w:val="28"/>
          <w:lang w:val="uk-UA"/>
        </w:rPr>
      </w:pPr>
      <w:r w:rsidRPr="00EE54F3">
        <w:rPr>
          <w:rFonts w:ascii="Times New Roman" w:eastAsiaTheme="minorHAnsi" w:hAnsi="Times New Roman"/>
          <w:sz w:val="28"/>
          <w:szCs w:val="28"/>
          <w:lang w:val="uk-UA"/>
        </w:rPr>
        <w:t>ДОДАТОК А</w:t>
      </w:r>
    </w:p>
    <w:p w14:paraId="7CDF7530" w14:textId="77777777" w:rsidR="00EE54F3" w:rsidRPr="00EE54F3" w:rsidRDefault="00EE54F3" w:rsidP="00EE54F3">
      <w:pPr>
        <w:spacing w:before="100" w:beforeAutospacing="1" w:after="100" w:afterAutospacing="1" w:line="240" w:lineRule="auto"/>
        <w:jc w:val="center"/>
        <w:rPr>
          <w:rFonts w:ascii="Times New Roman" w:eastAsia="Times New Roman" w:hAnsi="Times New Roman"/>
          <w:sz w:val="28"/>
          <w:szCs w:val="24"/>
          <w:lang w:val="uk-UA" w:eastAsia="ru-RU"/>
        </w:rPr>
      </w:pPr>
      <w:r w:rsidRPr="00EE54F3">
        <w:rPr>
          <w:rFonts w:ascii="Times New Roman" w:eastAsia="Times New Roman" w:hAnsi="Times New Roman"/>
          <w:b/>
          <w:bCs/>
          <w:sz w:val="28"/>
          <w:szCs w:val="24"/>
          <w:lang w:val="uk-UA" w:eastAsia="ru-RU"/>
        </w:rPr>
        <w:t>Соціальні групи підвищеного ризику екологічних загроз та специфіка соціальної роботи</w:t>
      </w:r>
    </w:p>
    <w:tbl>
      <w:tblPr>
        <w:tblStyle w:val="a4"/>
        <w:tblW w:w="0" w:type="auto"/>
        <w:tblLayout w:type="fixed"/>
        <w:tblLook w:val="04A0" w:firstRow="1" w:lastRow="0" w:firstColumn="1" w:lastColumn="0" w:noHBand="0" w:noVBand="1"/>
      </w:tblPr>
      <w:tblGrid>
        <w:gridCol w:w="1526"/>
        <w:gridCol w:w="1559"/>
        <w:gridCol w:w="1733"/>
        <w:gridCol w:w="2789"/>
        <w:gridCol w:w="1964"/>
      </w:tblGrid>
      <w:tr w:rsidR="00EE54F3" w:rsidRPr="00EE54F3" w14:paraId="2168D22C" w14:textId="77777777" w:rsidTr="000E3786">
        <w:tc>
          <w:tcPr>
            <w:tcW w:w="1526" w:type="dxa"/>
            <w:hideMark/>
          </w:tcPr>
          <w:p w14:paraId="239FBDE2" w14:textId="77777777" w:rsidR="00EE54F3" w:rsidRPr="00EE54F3" w:rsidRDefault="00EE54F3" w:rsidP="00EE54F3">
            <w:pPr>
              <w:jc w:val="center"/>
              <w:rPr>
                <w:rFonts w:ascii="Times New Roman" w:eastAsia="Times New Roman" w:hAnsi="Times New Roman"/>
                <w:b/>
                <w:bCs/>
                <w:sz w:val="24"/>
                <w:szCs w:val="24"/>
                <w:lang w:val="uk-UA" w:eastAsia="ru-RU"/>
              </w:rPr>
            </w:pPr>
            <w:r w:rsidRPr="00EE54F3">
              <w:rPr>
                <w:rFonts w:ascii="Times New Roman" w:eastAsia="Times New Roman" w:hAnsi="Times New Roman"/>
                <w:b/>
                <w:bCs/>
                <w:sz w:val="24"/>
                <w:szCs w:val="24"/>
                <w:lang w:val="uk-UA" w:eastAsia="ru-RU"/>
              </w:rPr>
              <w:t>Соціальна група</w:t>
            </w:r>
          </w:p>
        </w:tc>
        <w:tc>
          <w:tcPr>
            <w:tcW w:w="1559" w:type="dxa"/>
            <w:hideMark/>
          </w:tcPr>
          <w:p w14:paraId="42443BED" w14:textId="77777777" w:rsidR="00EE54F3" w:rsidRPr="00EE54F3" w:rsidRDefault="00EE54F3" w:rsidP="00EE54F3">
            <w:pPr>
              <w:jc w:val="center"/>
              <w:rPr>
                <w:rFonts w:ascii="Times New Roman" w:eastAsia="Times New Roman" w:hAnsi="Times New Roman"/>
                <w:b/>
                <w:bCs/>
                <w:sz w:val="24"/>
                <w:szCs w:val="24"/>
                <w:lang w:val="uk-UA" w:eastAsia="ru-RU"/>
              </w:rPr>
            </w:pPr>
            <w:r w:rsidRPr="00EE54F3">
              <w:rPr>
                <w:rFonts w:ascii="Times New Roman" w:eastAsia="Times New Roman" w:hAnsi="Times New Roman"/>
                <w:b/>
                <w:bCs/>
                <w:sz w:val="24"/>
                <w:szCs w:val="24"/>
                <w:lang w:val="uk-UA" w:eastAsia="ru-RU"/>
              </w:rPr>
              <w:t>Специфічні екологічні вразливості</w:t>
            </w:r>
          </w:p>
        </w:tc>
        <w:tc>
          <w:tcPr>
            <w:tcW w:w="1733" w:type="dxa"/>
            <w:hideMark/>
          </w:tcPr>
          <w:p w14:paraId="4EBBCF1C" w14:textId="77777777" w:rsidR="00EE54F3" w:rsidRPr="00EE54F3" w:rsidRDefault="00EE54F3" w:rsidP="00EE54F3">
            <w:pPr>
              <w:jc w:val="center"/>
              <w:rPr>
                <w:rFonts w:ascii="Times New Roman" w:eastAsia="Times New Roman" w:hAnsi="Times New Roman"/>
                <w:b/>
                <w:bCs/>
                <w:sz w:val="24"/>
                <w:szCs w:val="24"/>
                <w:lang w:val="uk-UA" w:eastAsia="ru-RU"/>
              </w:rPr>
            </w:pPr>
            <w:r w:rsidRPr="00EE54F3">
              <w:rPr>
                <w:rFonts w:ascii="Times New Roman" w:eastAsia="Times New Roman" w:hAnsi="Times New Roman"/>
                <w:b/>
                <w:bCs/>
                <w:sz w:val="24"/>
                <w:szCs w:val="24"/>
                <w:lang w:val="uk-UA" w:eastAsia="ru-RU"/>
              </w:rPr>
              <w:t>Соціальні наслідки екологічни</w:t>
            </w:r>
            <w:r w:rsidRPr="00EE54F3">
              <w:rPr>
                <w:rFonts w:ascii="Times New Roman" w:eastAsia="Times New Roman" w:hAnsi="Times New Roman"/>
                <w:b/>
                <w:bCs/>
                <w:szCs w:val="24"/>
                <w:lang w:val="uk-UA" w:eastAsia="ru-RU"/>
              </w:rPr>
              <w:t>х</w:t>
            </w:r>
            <w:r w:rsidRPr="00EE54F3">
              <w:rPr>
                <w:rFonts w:ascii="Times New Roman" w:eastAsia="Times New Roman" w:hAnsi="Times New Roman"/>
                <w:b/>
                <w:bCs/>
                <w:sz w:val="24"/>
                <w:szCs w:val="24"/>
                <w:lang w:val="uk-UA" w:eastAsia="ru-RU"/>
              </w:rPr>
              <w:t xml:space="preserve"> загроз</w:t>
            </w:r>
          </w:p>
        </w:tc>
        <w:tc>
          <w:tcPr>
            <w:tcW w:w="2789" w:type="dxa"/>
            <w:hideMark/>
          </w:tcPr>
          <w:p w14:paraId="1605411D" w14:textId="77777777" w:rsidR="00EE54F3" w:rsidRPr="00EE54F3" w:rsidRDefault="00EE54F3" w:rsidP="00EE54F3">
            <w:pPr>
              <w:jc w:val="center"/>
              <w:rPr>
                <w:rFonts w:ascii="Times New Roman" w:eastAsia="Times New Roman" w:hAnsi="Times New Roman"/>
                <w:b/>
                <w:bCs/>
                <w:sz w:val="24"/>
                <w:szCs w:val="24"/>
                <w:lang w:val="uk-UA" w:eastAsia="ru-RU"/>
              </w:rPr>
            </w:pPr>
            <w:r w:rsidRPr="00EE54F3">
              <w:rPr>
                <w:rFonts w:ascii="Times New Roman" w:eastAsia="Times New Roman" w:hAnsi="Times New Roman"/>
                <w:b/>
                <w:bCs/>
                <w:sz w:val="24"/>
                <w:szCs w:val="24"/>
                <w:lang w:val="uk-UA" w:eastAsia="ru-RU"/>
              </w:rPr>
              <w:t>Напрями соціальної роботи</w:t>
            </w:r>
          </w:p>
        </w:tc>
        <w:tc>
          <w:tcPr>
            <w:tcW w:w="1964" w:type="dxa"/>
            <w:hideMark/>
          </w:tcPr>
          <w:p w14:paraId="629FA424" w14:textId="77777777" w:rsidR="00EE54F3" w:rsidRPr="00EE54F3" w:rsidRDefault="00EE54F3" w:rsidP="00EE54F3">
            <w:pPr>
              <w:jc w:val="center"/>
              <w:rPr>
                <w:rFonts w:ascii="Times New Roman" w:eastAsia="Times New Roman" w:hAnsi="Times New Roman"/>
                <w:b/>
                <w:bCs/>
                <w:sz w:val="24"/>
                <w:szCs w:val="24"/>
                <w:lang w:val="uk-UA" w:eastAsia="ru-RU"/>
              </w:rPr>
            </w:pPr>
            <w:r w:rsidRPr="00EE54F3">
              <w:rPr>
                <w:rFonts w:ascii="Times New Roman" w:eastAsia="Times New Roman" w:hAnsi="Times New Roman"/>
                <w:b/>
                <w:bCs/>
                <w:sz w:val="24"/>
                <w:szCs w:val="24"/>
                <w:lang w:val="uk-UA" w:eastAsia="ru-RU"/>
              </w:rPr>
              <w:t>Приклади інтервенцій</w:t>
            </w:r>
          </w:p>
        </w:tc>
      </w:tr>
      <w:tr w:rsidR="00EE54F3" w:rsidRPr="00EE54F3" w14:paraId="23B60FA7" w14:textId="77777777" w:rsidTr="000E3786">
        <w:tc>
          <w:tcPr>
            <w:tcW w:w="1526" w:type="dxa"/>
            <w:vAlign w:val="center"/>
            <w:hideMark/>
          </w:tcPr>
          <w:p w14:paraId="4D539456" w14:textId="77777777" w:rsidR="00EE54F3" w:rsidRPr="00EE54F3" w:rsidRDefault="00EE54F3" w:rsidP="00EE54F3">
            <w:pPr>
              <w:jc w:val="center"/>
              <w:rPr>
                <w:rFonts w:ascii="Times New Roman" w:eastAsia="Times New Roman" w:hAnsi="Times New Roman"/>
                <w:sz w:val="24"/>
                <w:szCs w:val="24"/>
                <w:lang w:val="uk-UA" w:eastAsia="ru-RU"/>
              </w:rPr>
            </w:pPr>
            <w:r w:rsidRPr="00EE54F3">
              <w:rPr>
                <w:rFonts w:ascii="Times New Roman" w:eastAsia="Times New Roman" w:hAnsi="Times New Roman"/>
                <w:sz w:val="24"/>
                <w:szCs w:val="24"/>
                <w:lang w:val="uk-UA" w:eastAsia="ru-RU"/>
              </w:rPr>
              <w:t>Діти та підлітки</w:t>
            </w:r>
          </w:p>
        </w:tc>
        <w:tc>
          <w:tcPr>
            <w:tcW w:w="1559" w:type="dxa"/>
            <w:hideMark/>
          </w:tcPr>
          <w:p w14:paraId="1A6E837B"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Фізіологічна вразливість через швидкий розвиток; поведінкові фактори (гра на забруднених територіях); залежність від дорослих у прийнятті рішень</w:t>
            </w:r>
          </w:p>
        </w:tc>
        <w:tc>
          <w:tcPr>
            <w:tcW w:w="1733" w:type="dxa"/>
            <w:hideMark/>
          </w:tcPr>
          <w:p w14:paraId="1CB6D02A"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Астма та респіраторні захворювання; неврологічні порушення через свинець; затримка розвитку; шкільна неуспішність через хвороби</w:t>
            </w:r>
          </w:p>
        </w:tc>
        <w:tc>
          <w:tcPr>
            <w:tcW w:w="2789" w:type="dxa"/>
            <w:hideMark/>
          </w:tcPr>
          <w:p w14:paraId="2C5CA3DD"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Екологічна освіта; адвокація безпечних умов в школах та дитсадках; підтримка сімей у переміщенні з забруднених зон; реабілітація дітей з екологічно обумовленими захворюваннями</w:t>
            </w:r>
          </w:p>
        </w:tc>
        <w:tc>
          <w:tcPr>
            <w:tcW w:w="1964" w:type="dxa"/>
            <w:hideMark/>
          </w:tcPr>
          <w:p w14:paraId="79072F7F"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Програма «Здорова школа» у Львові з моніторингом якості повітря; екоклуби для підлітків; літні табори у незабруднених зонах</w:t>
            </w:r>
          </w:p>
        </w:tc>
      </w:tr>
      <w:tr w:rsidR="00EE54F3" w:rsidRPr="00EE54F3" w14:paraId="6EC68E8D" w14:textId="77777777" w:rsidTr="000E3786">
        <w:tc>
          <w:tcPr>
            <w:tcW w:w="1526" w:type="dxa"/>
            <w:vAlign w:val="center"/>
            <w:hideMark/>
          </w:tcPr>
          <w:p w14:paraId="1A833E88" w14:textId="77777777" w:rsidR="00EE54F3" w:rsidRPr="00EE54F3" w:rsidRDefault="00EE54F3" w:rsidP="00EE54F3">
            <w:pPr>
              <w:jc w:val="center"/>
              <w:rPr>
                <w:rFonts w:ascii="Times New Roman" w:eastAsia="Times New Roman" w:hAnsi="Times New Roman"/>
                <w:sz w:val="24"/>
                <w:szCs w:val="24"/>
                <w:lang w:val="uk-UA" w:eastAsia="ru-RU"/>
              </w:rPr>
            </w:pPr>
            <w:r w:rsidRPr="00EE54F3">
              <w:rPr>
                <w:rFonts w:ascii="Times New Roman" w:eastAsia="Times New Roman" w:hAnsi="Times New Roman"/>
                <w:sz w:val="24"/>
                <w:szCs w:val="24"/>
                <w:lang w:val="uk-UA" w:eastAsia="ru-RU"/>
              </w:rPr>
              <w:t>Літні особи</w:t>
            </w:r>
          </w:p>
        </w:tc>
        <w:tc>
          <w:tcPr>
            <w:tcW w:w="1559" w:type="dxa"/>
            <w:hideMark/>
          </w:tcPr>
          <w:p w14:paraId="3802981C"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Хронічні захворювання, що загострюються при забрудненні; обмежена мобільність; соціальна ізоляція; низькі доходи для адаптаційних заходів</w:t>
            </w:r>
          </w:p>
        </w:tc>
        <w:tc>
          <w:tcPr>
            <w:tcW w:w="1733" w:type="dxa"/>
            <w:hideMark/>
          </w:tcPr>
          <w:p w14:paraId="5692468F"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Підвищена смертність при теплових хвилях; загострення серцево-судинних та респіраторних патологій; психологічний дистрес від зміни звичного середовища</w:t>
            </w:r>
          </w:p>
        </w:tc>
        <w:tc>
          <w:tcPr>
            <w:tcW w:w="2789" w:type="dxa"/>
            <w:hideMark/>
          </w:tcPr>
          <w:p w14:paraId="44A9B45D"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Моніторинг благополуччя при екстремальних погодних явищах; забезпечення кондиціонерами/обігрівачами; організація «кімнат прохолоди»; інформування про екологічні ризики</w:t>
            </w:r>
          </w:p>
        </w:tc>
        <w:tc>
          <w:tcPr>
            <w:tcW w:w="1964" w:type="dxa"/>
            <w:hideMark/>
          </w:tcPr>
          <w:p w14:paraId="3D793A83"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Телефонні лінії підтримки при спеках; волонтерські відвідування самотніх літніх людей; програма енергоефективності житла</w:t>
            </w:r>
          </w:p>
        </w:tc>
      </w:tr>
      <w:tr w:rsidR="00EE54F3" w:rsidRPr="00E117A4" w14:paraId="2F1E51D3" w14:textId="77777777" w:rsidTr="000E3786">
        <w:tc>
          <w:tcPr>
            <w:tcW w:w="1526" w:type="dxa"/>
            <w:vAlign w:val="center"/>
            <w:hideMark/>
          </w:tcPr>
          <w:p w14:paraId="5257A4B1" w14:textId="77777777" w:rsidR="00EE54F3" w:rsidRPr="00EE54F3" w:rsidRDefault="00EE54F3" w:rsidP="00EE54F3">
            <w:pPr>
              <w:jc w:val="center"/>
              <w:rPr>
                <w:rFonts w:ascii="Times New Roman" w:eastAsia="Times New Roman" w:hAnsi="Times New Roman"/>
                <w:sz w:val="24"/>
                <w:szCs w:val="24"/>
                <w:lang w:val="uk-UA" w:eastAsia="ru-RU"/>
              </w:rPr>
            </w:pPr>
            <w:r w:rsidRPr="00EE54F3">
              <w:rPr>
                <w:rFonts w:ascii="Times New Roman" w:eastAsia="Times New Roman" w:hAnsi="Times New Roman"/>
                <w:sz w:val="24"/>
                <w:szCs w:val="24"/>
                <w:lang w:val="uk-UA" w:eastAsia="ru-RU"/>
              </w:rPr>
              <w:t>Особи з інвалідністю</w:t>
            </w:r>
          </w:p>
        </w:tc>
        <w:tc>
          <w:tcPr>
            <w:tcW w:w="1559" w:type="dxa"/>
            <w:hideMark/>
          </w:tcPr>
          <w:p w14:paraId="075602AE"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Обмежена можливість евакуації при катастрофах; залежність від медичних приладів при відключенні електроенергії; бар'єри доступу до інформації про ризики</w:t>
            </w:r>
          </w:p>
        </w:tc>
        <w:tc>
          <w:tcPr>
            <w:tcW w:w="1733" w:type="dxa"/>
            <w:hideMark/>
          </w:tcPr>
          <w:p w14:paraId="09B181AA"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Підвищена смертність при стихійних лихах; недоступність екологічної інформації у доступних форматах; виключення з планування готовності до надзвичайних ситуацій</w:t>
            </w:r>
          </w:p>
        </w:tc>
        <w:tc>
          <w:tcPr>
            <w:tcW w:w="2789" w:type="dxa"/>
            <w:hideMark/>
          </w:tcPr>
          <w:p w14:paraId="79C80FED"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Інклюзивне планування готовності до катастроф; забезпечення доступності притулків; екологічна інформація в доступних форматах; резервні джерела енергії для життєво важливих приладів</w:t>
            </w:r>
          </w:p>
        </w:tc>
        <w:tc>
          <w:tcPr>
            <w:tcW w:w="1964" w:type="dxa"/>
            <w:hideMark/>
          </w:tcPr>
          <w:p w14:paraId="0B17E7A5"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Інклюзивні евакуаційні плани; навчання рятувальників роботі з людьми з інвалідністю; доступні застосунки попередження про загрози</w:t>
            </w:r>
          </w:p>
        </w:tc>
      </w:tr>
      <w:tr w:rsidR="00EE54F3" w:rsidRPr="00EE54F3" w14:paraId="52158D1A" w14:textId="77777777" w:rsidTr="000E3786">
        <w:tc>
          <w:tcPr>
            <w:tcW w:w="1526" w:type="dxa"/>
            <w:vAlign w:val="center"/>
            <w:hideMark/>
          </w:tcPr>
          <w:p w14:paraId="3935DDED" w14:textId="77777777" w:rsidR="00EE54F3" w:rsidRPr="00EE54F3" w:rsidRDefault="00EE54F3" w:rsidP="00EE54F3">
            <w:pPr>
              <w:jc w:val="center"/>
              <w:rPr>
                <w:rFonts w:ascii="Times New Roman" w:eastAsia="Times New Roman" w:hAnsi="Times New Roman"/>
                <w:sz w:val="24"/>
                <w:szCs w:val="24"/>
                <w:lang w:val="uk-UA" w:eastAsia="ru-RU"/>
              </w:rPr>
            </w:pPr>
            <w:r w:rsidRPr="00EE54F3">
              <w:rPr>
                <w:rFonts w:ascii="Times New Roman" w:eastAsia="Times New Roman" w:hAnsi="Times New Roman"/>
                <w:sz w:val="24"/>
                <w:szCs w:val="24"/>
                <w:lang w:val="uk-UA" w:eastAsia="ru-RU"/>
              </w:rPr>
              <w:t>Вагітні жінки</w:t>
            </w:r>
          </w:p>
        </w:tc>
        <w:tc>
          <w:tcPr>
            <w:tcW w:w="1559" w:type="dxa"/>
            <w:hideMark/>
          </w:tcPr>
          <w:p w14:paraId="628F9181"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Підвищена чутливість плоду до токсинів; критичні вікна розвитку; ризики передчасних пологів при забрудненні повітря</w:t>
            </w:r>
          </w:p>
        </w:tc>
        <w:tc>
          <w:tcPr>
            <w:tcW w:w="1733" w:type="dxa"/>
            <w:hideMark/>
          </w:tcPr>
          <w:p w14:paraId="38CDFBD9"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Вроджені вади розвитку; низька вага при народженні; порушення нейророзвитку дитини; психологічний стрес матері через занепокоєння за здоров'я дитини</w:t>
            </w:r>
          </w:p>
        </w:tc>
        <w:tc>
          <w:tcPr>
            <w:tcW w:w="2789" w:type="dxa"/>
            <w:hideMark/>
          </w:tcPr>
          <w:p w14:paraId="51438295"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Консультування щодо екологічних ризиків при вагітності; моніторинг здоров'я; підтримка доступу до чистої води та їжі; психологічна підтримка</w:t>
            </w:r>
          </w:p>
        </w:tc>
        <w:tc>
          <w:tcPr>
            <w:tcW w:w="1964" w:type="dxa"/>
            <w:hideMark/>
          </w:tcPr>
          <w:p w14:paraId="25F5644C"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Програми пренатальної освіти з екологічними аспектами; забезпечення фільтрами для води; консультації нутриціолога</w:t>
            </w:r>
          </w:p>
        </w:tc>
      </w:tr>
      <w:tr w:rsidR="00EE54F3" w:rsidRPr="00EE54F3" w14:paraId="64B3F74C" w14:textId="77777777" w:rsidTr="000E3786">
        <w:tc>
          <w:tcPr>
            <w:tcW w:w="1526" w:type="dxa"/>
            <w:vAlign w:val="center"/>
            <w:hideMark/>
          </w:tcPr>
          <w:p w14:paraId="1FD301F4" w14:textId="77777777" w:rsidR="00EE54F3" w:rsidRPr="00EE54F3" w:rsidRDefault="00EE54F3" w:rsidP="00EE54F3">
            <w:pPr>
              <w:jc w:val="center"/>
              <w:rPr>
                <w:rFonts w:ascii="Times New Roman" w:eastAsia="Times New Roman" w:hAnsi="Times New Roman"/>
                <w:sz w:val="24"/>
                <w:szCs w:val="24"/>
                <w:lang w:val="uk-UA" w:eastAsia="ru-RU"/>
              </w:rPr>
            </w:pPr>
            <w:r w:rsidRPr="00EE54F3">
              <w:rPr>
                <w:rFonts w:ascii="Times New Roman" w:eastAsia="Times New Roman" w:hAnsi="Times New Roman"/>
                <w:sz w:val="24"/>
                <w:szCs w:val="24"/>
                <w:lang w:val="uk-UA" w:eastAsia="ru-RU"/>
              </w:rPr>
              <w:t>Малозабез-печені сім'ї</w:t>
            </w:r>
          </w:p>
        </w:tc>
        <w:tc>
          <w:tcPr>
            <w:tcW w:w="1559" w:type="dxa"/>
            <w:hideMark/>
          </w:tcPr>
          <w:p w14:paraId="7CFEA981"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Проживання в екологічно небезпечних районах; неякісне житло; відсутність ресурсів для захисту; харчова небезпека</w:t>
            </w:r>
          </w:p>
        </w:tc>
        <w:tc>
          <w:tcPr>
            <w:tcW w:w="1733" w:type="dxa"/>
            <w:hideMark/>
          </w:tcPr>
          <w:p w14:paraId="50B9BF16"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Множинні хронічні захворювання; втрата працездатності; витрати на лікування, що поглиблюють бідність; обмежені можливості переїзду</w:t>
            </w:r>
          </w:p>
        </w:tc>
        <w:tc>
          <w:tcPr>
            <w:tcW w:w="2789" w:type="dxa"/>
            <w:hideMark/>
          </w:tcPr>
          <w:p w14:paraId="00E48756"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Правова допомога в екологічних конфліктах; фінансова підтримка для поліпшення житлових умов; адвокація за екологічну справедливість; доступ до безоплатної медичної допомоги</w:t>
            </w:r>
          </w:p>
        </w:tc>
        <w:tc>
          <w:tcPr>
            <w:tcW w:w="1964" w:type="dxa"/>
            <w:hideMark/>
          </w:tcPr>
          <w:p w14:paraId="5A28A7A3"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Судові позови проти забруднювачів; програми утеплення житла; громадські городи для продовольчої безпеки</w:t>
            </w:r>
          </w:p>
        </w:tc>
      </w:tr>
      <w:tr w:rsidR="00EE54F3" w:rsidRPr="00EE54F3" w14:paraId="0C21931D" w14:textId="77777777" w:rsidTr="000E3786">
        <w:tc>
          <w:tcPr>
            <w:tcW w:w="1526" w:type="dxa"/>
            <w:vAlign w:val="center"/>
            <w:hideMark/>
          </w:tcPr>
          <w:p w14:paraId="6723172B" w14:textId="77777777" w:rsidR="00EE54F3" w:rsidRPr="00EE54F3" w:rsidRDefault="00EE54F3" w:rsidP="00EE54F3">
            <w:pPr>
              <w:jc w:val="center"/>
              <w:rPr>
                <w:rFonts w:ascii="Times New Roman" w:eastAsia="Times New Roman" w:hAnsi="Times New Roman"/>
                <w:sz w:val="24"/>
                <w:szCs w:val="24"/>
                <w:lang w:val="uk-UA" w:eastAsia="ru-RU"/>
              </w:rPr>
            </w:pPr>
            <w:r w:rsidRPr="00EE54F3">
              <w:rPr>
                <w:rFonts w:ascii="Times New Roman" w:eastAsia="Times New Roman" w:hAnsi="Times New Roman"/>
                <w:sz w:val="24"/>
                <w:szCs w:val="24"/>
                <w:lang w:val="uk-UA" w:eastAsia="ru-RU"/>
              </w:rPr>
              <w:t>Корінні народи та сільські громади</w:t>
            </w:r>
          </w:p>
        </w:tc>
        <w:tc>
          <w:tcPr>
            <w:tcW w:w="1559" w:type="dxa"/>
            <w:hideMark/>
          </w:tcPr>
          <w:p w14:paraId="483CB06D"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Залежність від природних ресурсів для існування; втрата традиційних територій через забруднення; культурні зв'язки з ландшафтами</w:t>
            </w:r>
          </w:p>
        </w:tc>
        <w:tc>
          <w:tcPr>
            <w:tcW w:w="1733" w:type="dxa"/>
            <w:hideMark/>
          </w:tcPr>
          <w:p w14:paraId="5B491D56"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Порушення традиційного способу життя; продовольча незахищеність; втрата культурної ідентичності; вимушене переміщення</w:t>
            </w:r>
          </w:p>
        </w:tc>
        <w:tc>
          <w:tcPr>
            <w:tcW w:w="2789" w:type="dxa"/>
            <w:hideMark/>
          </w:tcPr>
          <w:p w14:paraId="1EF760FC"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Захист традиційних територій та практик; включення традиційних знань у екологічне управління; підтримка збереження культурної спадщини; економічні альтернативи</w:t>
            </w:r>
          </w:p>
        </w:tc>
        <w:tc>
          <w:tcPr>
            <w:tcW w:w="1964" w:type="dxa"/>
            <w:hideMark/>
          </w:tcPr>
          <w:p w14:paraId="135056E0" w14:textId="77777777" w:rsidR="00EE54F3" w:rsidRPr="00EE54F3" w:rsidRDefault="00EE54F3" w:rsidP="00EE54F3">
            <w:pPr>
              <w:jc w:val="both"/>
              <w:rPr>
                <w:rFonts w:ascii="Times New Roman" w:eastAsia="Times New Roman" w:hAnsi="Times New Roman"/>
                <w:szCs w:val="24"/>
                <w:lang w:val="uk-UA" w:eastAsia="ru-RU"/>
              </w:rPr>
            </w:pPr>
            <w:r w:rsidRPr="00EE54F3">
              <w:rPr>
                <w:rFonts w:ascii="Times New Roman" w:eastAsia="Times New Roman" w:hAnsi="Times New Roman"/>
                <w:szCs w:val="24"/>
                <w:lang w:val="uk-UA" w:eastAsia="ru-RU"/>
              </w:rPr>
              <w:t>Програми співуправління природоохоронними територіями; екологічний туризм під контролем громади; документування традиційних знань</w:t>
            </w:r>
          </w:p>
        </w:tc>
      </w:tr>
    </w:tbl>
    <w:p w14:paraId="7F157ACD" w14:textId="77777777" w:rsidR="00EE54F3" w:rsidRPr="00EE54F3" w:rsidRDefault="00EE54F3" w:rsidP="00EE54F3">
      <w:pPr>
        <w:jc w:val="both"/>
        <w:rPr>
          <w:rFonts w:ascii="Times New Roman" w:eastAsiaTheme="minorHAnsi" w:hAnsi="Times New Roman"/>
          <w:sz w:val="28"/>
          <w:szCs w:val="28"/>
          <w:lang w:val="uk-UA"/>
        </w:rPr>
      </w:pPr>
    </w:p>
    <w:p w14:paraId="7614FE4F" w14:textId="77777777" w:rsidR="00EE54F3" w:rsidRDefault="00EE54F3" w:rsidP="00EE54F3">
      <w:pPr>
        <w:tabs>
          <w:tab w:val="left" w:pos="1134"/>
        </w:tabs>
        <w:spacing w:after="0" w:line="360" w:lineRule="auto"/>
        <w:jc w:val="both"/>
        <w:rPr>
          <w:rFonts w:ascii="Times New Roman" w:hAnsi="Times New Roman"/>
          <w:sz w:val="28"/>
          <w:lang w:val="uk-UA"/>
        </w:rPr>
      </w:pPr>
    </w:p>
    <w:p w14:paraId="1E6D1603" w14:textId="77777777" w:rsidR="00EE54F3" w:rsidRDefault="00EE54F3" w:rsidP="00EE54F3">
      <w:pPr>
        <w:tabs>
          <w:tab w:val="left" w:pos="1134"/>
        </w:tabs>
        <w:spacing w:after="0" w:line="360" w:lineRule="auto"/>
        <w:jc w:val="both"/>
        <w:rPr>
          <w:rFonts w:ascii="Times New Roman" w:hAnsi="Times New Roman"/>
          <w:sz w:val="28"/>
          <w:lang w:val="uk-UA"/>
        </w:rPr>
      </w:pPr>
    </w:p>
    <w:p w14:paraId="59F22790" w14:textId="77777777" w:rsidR="00EE54F3" w:rsidRDefault="00EE54F3" w:rsidP="00EE54F3">
      <w:pPr>
        <w:tabs>
          <w:tab w:val="left" w:pos="1134"/>
        </w:tabs>
        <w:spacing w:after="0" w:line="360" w:lineRule="auto"/>
        <w:jc w:val="both"/>
        <w:rPr>
          <w:rFonts w:ascii="Times New Roman" w:hAnsi="Times New Roman"/>
          <w:sz w:val="28"/>
          <w:lang w:val="uk-UA"/>
        </w:rPr>
      </w:pPr>
    </w:p>
    <w:p w14:paraId="39E49B2D" w14:textId="77777777" w:rsidR="00EE54F3" w:rsidRDefault="00EE54F3" w:rsidP="00EE54F3">
      <w:pPr>
        <w:tabs>
          <w:tab w:val="left" w:pos="1134"/>
        </w:tabs>
        <w:spacing w:after="0" w:line="360" w:lineRule="auto"/>
        <w:jc w:val="both"/>
        <w:rPr>
          <w:rFonts w:ascii="Times New Roman" w:hAnsi="Times New Roman"/>
          <w:sz w:val="28"/>
          <w:lang w:val="uk-UA"/>
        </w:rPr>
      </w:pPr>
    </w:p>
    <w:p w14:paraId="1221DB5A" w14:textId="77777777" w:rsidR="00EE54F3" w:rsidRDefault="00EE54F3" w:rsidP="00EE54F3">
      <w:pPr>
        <w:tabs>
          <w:tab w:val="left" w:pos="1134"/>
        </w:tabs>
        <w:spacing w:after="0" w:line="360" w:lineRule="auto"/>
        <w:jc w:val="both"/>
        <w:rPr>
          <w:rFonts w:ascii="Times New Roman" w:hAnsi="Times New Roman"/>
          <w:sz w:val="28"/>
          <w:lang w:val="uk-UA"/>
        </w:rPr>
      </w:pPr>
    </w:p>
    <w:p w14:paraId="37E8C28B" w14:textId="77777777" w:rsidR="00EE54F3" w:rsidRPr="00EE54F3" w:rsidRDefault="00EE54F3" w:rsidP="00EE54F3">
      <w:pPr>
        <w:tabs>
          <w:tab w:val="left" w:pos="1134"/>
        </w:tabs>
        <w:spacing w:after="0" w:line="360" w:lineRule="auto"/>
        <w:jc w:val="both"/>
        <w:rPr>
          <w:rFonts w:ascii="Times New Roman" w:hAnsi="Times New Roman"/>
          <w:sz w:val="28"/>
          <w:lang w:val="uk-UA"/>
        </w:rPr>
      </w:pPr>
    </w:p>
    <w:sectPr w:rsidR="00EE54F3" w:rsidRPr="00EE54F3" w:rsidSect="00C31201">
      <w:headerReference w:type="default" r:id="rId31"/>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59D43D" w14:textId="77777777" w:rsidR="00D75F04" w:rsidRDefault="00D75F04" w:rsidP="000740E8">
      <w:pPr>
        <w:spacing w:after="0" w:line="240" w:lineRule="auto"/>
      </w:pPr>
      <w:r>
        <w:separator/>
      </w:r>
    </w:p>
  </w:endnote>
  <w:endnote w:type="continuationSeparator" w:id="0">
    <w:p w14:paraId="288CD75F" w14:textId="77777777" w:rsidR="00D75F04" w:rsidRDefault="00D75F04" w:rsidP="000740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var(--font-mono)">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9A70A5" w14:textId="77777777" w:rsidR="00D75F04" w:rsidRDefault="00D75F04" w:rsidP="000740E8">
      <w:pPr>
        <w:spacing w:after="0" w:line="240" w:lineRule="auto"/>
      </w:pPr>
      <w:r>
        <w:separator/>
      </w:r>
    </w:p>
  </w:footnote>
  <w:footnote w:type="continuationSeparator" w:id="0">
    <w:p w14:paraId="578EDF0E" w14:textId="77777777" w:rsidR="00D75F04" w:rsidRDefault="00D75F04" w:rsidP="000740E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5782623"/>
      <w:docPartObj>
        <w:docPartGallery w:val="Page Numbers (Top of Page)"/>
        <w:docPartUnique/>
      </w:docPartObj>
    </w:sdtPr>
    <w:sdtEndPr/>
    <w:sdtContent>
      <w:p w14:paraId="702FF25E" w14:textId="77777777" w:rsidR="006648FE" w:rsidRDefault="006648FE">
        <w:pPr>
          <w:pStyle w:val="a7"/>
          <w:jc w:val="right"/>
        </w:pPr>
        <w:r>
          <w:fldChar w:fldCharType="begin"/>
        </w:r>
        <w:r>
          <w:instrText>PAGE   \* MERGEFORMAT</w:instrText>
        </w:r>
        <w:r>
          <w:fldChar w:fldCharType="separate"/>
        </w:r>
        <w:r w:rsidR="00862285">
          <w:rPr>
            <w:noProof/>
          </w:rPr>
          <w:t>2</w:t>
        </w:r>
        <w:r>
          <w:fldChar w:fldCharType="end"/>
        </w:r>
      </w:p>
    </w:sdtContent>
  </w:sdt>
  <w:p w14:paraId="7A71F149" w14:textId="77777777" w:rsidR="006648FE" w:rsidRDefault="006648FE">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6C7352"/>
    <w:multiLevelType w:val="multilevel"/>
    <w:tmpl w:val="CAD86B8A"/>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8CF7C69"/>
    <w:multiLevelType w:val="multilevel"/>
    <w:tmpl w:val="40FC65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A70767D"/>
    <w:multiLevelType w:val="multilevel"/>
    <w:tmpl w:val="EC005EFE"/>
    <w:lvl w:ilvl="0">
      <w:start w:val="1"/>
      <w:numFmt w:val="decimal"/>
      <w:lvlText w:val="%1."/>
      <w:lvlJc w:val="left"/>
      <w:pPr>
        <w:ind w:left="576" w:hanging="576"/>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nsid w:val="2C7F4736"/>
    <w:multiLevelType w:val="multilevel"/>
    <w:tmpl w:val="4C4C81EE"/>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4A71BD4"/>
    <w:multiLevelType w:val="multilevel"/>
    <w:tmpl w:val="79A66A2C"/>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8252721"/>
    <w:multiLevelType w:val="multilevel"/>
    <w:tmpl w:val="A7E8DB48"/>
    <w:lvl w:ilvl="0">
      <w:start w:val="1"/>
      <w:numFmt w:val="bullet"/>
      <w:lvlText w:val="–"/>
      <w:lvlJc w:val="left"/>
      <w:pPr>
        <w:tabs>
          <w:tab w:val="num" w:pos="720"/>
        </w:tabs>
        <w:ind w:left="720" w:hanging="360"/>
      </w:pPr>
      <w:rPr>
        <w:rFonts w:ascii="Times New Roman" w:hAnsi="Times New Roman" w:cs="Times New Roman"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B863DEF"/>
    <w:multiLevelType w:val="hybridMultilevel"/>
    <w:tmpl w:val="7FDEE4B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3EB90D06"/>
    <w:multiLevelType w:val="multilevel"/>
    <w:tmpl w:val="BA606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6143C1F"/>
    <w:multiLevelType w:val="hybridMultilevel"/>
    <w:tmpl w:val="5A8C37BA"/>
    <w:lvl w:ilvl="0" w:tplc="9BD6F79A">
      <w:start w:val="1"/>
      <w:numFmt w:val="bullet"/>
      <w:lvlText w:val="–"/>
      <w:lvlJc w:val="left"/>
      <w:pPr>
        <w:ind w:left="1440" w:hanging="360"/>
      </w:pPr>
      <w:rPr>
        <w:rFonts w:ascii="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9">
    <w:nsid w:val="47123CB5"/>
    <w:multiLevelType w:val="hybridMultilevel"/>
    <w:tmpl w:val="53E4BFDC"/>
    <w:lvl w:ilvl="0" w:tplc="9BD6F79A">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0">
    <w:nsid w:val="47913D7B"/>
    <w:multiLevelType w:val="multilevel"/>
    <w:tmpl w:val="9542A380"/>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8D65BC2"/>
    <w:multiLevelType w:val="multilevel"/>
    <w:tmpl w:val="C51C66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AFB1976"/>
    <w:multiLevelType w:val="multilevel"/>
    <w:tmpl w:val="0B24B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C252E22"/>
    <w:multiLevelType w:val="multilevel"/>
    <w:tmpl w:val="FD00B088"/>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5A52B3B"/>
    <w:multiLevelType w:val="multilevel"/>
    <w:tmpl w:val="570E1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6CA2D0F"/>
    <w:multiLevelType w:val="multilevel"/>
    <w:tmpl w:val="8C5641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8D21A24"/>
    <w:multiLevelType w:val="multilevel"/>
    <w:tmpl w:val="2A9042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6DA1063F"/>
    <w:multiLevelType w:val="multilevel"/>
    <w:tmpl w:val="BCEC4D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E1C7630"/>
    <w:multiLevelType w:val="multilevel"/>
    <w:tmpl w:val="A64E92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7D2F40F7"/>
    <w:multiLevelType w:val="multilevel"/>
    <w:tmpl w:val="2B526F04"/>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9"/>
  </w:num>
  <w:num w:numId="3">
    <w:abstractNumId w:val="2"/>
  </w:num>
  <w:num w:numId="4">
    <w:abstractNumId w:val="12"/>
  </w:num>
  <w:num w:numId="5">
    <w:abstractNumId w:val="1"/>
  </w:num>
  <w:num w:numId="6">
    <w:abstractNumId w:val="17"/>
  </w:num>
  <w:num w:numId="7">
    <w:abstractNumId w:val="14"/>
  </w:num>
  <w:num w:numId="8">
    <w:abstractNumId w:val="18"/>
  </w:num>
  <w:num w:numId="9">
    <w:abstractNumId w:val="7"/>
  </w:num>
  <w:num w:numId="10">
    <w:abstractNumId w:val="15"/>
  </w:num>
  <w:num w:numId="11">
    <w:abstractNumId w:val="11"/>
  </w:num>
  <w:num w:numId="12">
    <w:abstractNumId w:val="16"/>
  </w:num>
  <w:num w:numId="13">
    <w:abstractNumId w:val="4"/>
  </w:num>
  <w:num w:numId="14">
    <w:abstractNumId w:val="19"/>
  </w:num>
  <w:num w:numId="15">
    <w:abstractNumId w:val="0"/>
  </w:num>
  <w:num w:numId="16">
    <w:abstractNumId w:val="10"/>
  </w:num>
  <w:num w:numId="17">
    <w:abstractNumId w:val="3"/>
  </w:num>
  <w:num w:numId="18">
    <w:abstractNumId w:val="5"/>
  </w:num>
  <w:num w:numId="19">
    <w:abstractNumId w:val="13"/>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38E0"/>
    <w:rsid w:val="00006D3E"/>
    <w:rsid w:val="00011BFE"/>
    <w:rsid w:val="000164E5"/>
    <w:rsid w:val="00027E84"/>
    <w:rsid w:val="000333A1"/>
    <w:rsid w:val="00042444"/>
    <w:rsid w:val="00046322"/>
    <w:rsid w:val="00064AFF"/>
    <w:rsid w:val="00065A5D"/>
    <w:rsid w:val="00065CCF"/>
    <w:rsid w:val="000740E8"/>
    <w:rsid w:val="000816B6"/>
    <w:rsid w:val="00095A19"/>
    <w:rsid w:val="000A7AFB"/>
    <w:rsid w:val="000B3E39"/>
    <w:rsid w:val="000B6BA0"/>
    <w:rsid w:val="000F1E99"/>
    <w:rsid w:val="00106B73"/>
    <w:rsid w:val="001076E1"/>
    <w:rsid w:val="00120A04"/>
    <w:rsid w:val="00121A49"/>
    <w:rsid w:val="0012661A"/>
    <w:rsid w:val="00157E0C"/>
    <w:rsid w:val="0016369E"/>
    <w:rsid w:val="001702E4"/>
    <w:rsid w:val="00172F01"/>
    <w:rsid w:val="00182CF9"/>
    <w:rsid w:val="001930A4"/>
    <w:rsid w:val="001A1EE4"/>
    <w:rsid w:val="001A7CB5"/>
    <w:rsid w:val="001B0446"/>
    <w:rsid w:val="001C0AEC"/>
    <w:rsid w:val="001D1B06"/>
    <w:rsid w:val="001D463C"/>
    <w:rsid w:val="001E4FBE"/>
    <w:rsid w:val="001F1B64"/>
    <w:rsid w:val="001F4E12"/>
    <w:rsid w:val="00200700"/>
    <w:rsid w:val="00225FE0"/>
    <w:rsid w:val="00226AAB"/>
    <w:rsid w:val="002460CD"/>
    <w:rsid w:val="00252BDC"/>
    <w:rsid w:val="00260AF2"/>
    <w:rsid w:val="00275382"/>
    <w:rsid w:val="00283B3B"/>
    <w:rsid w:val="00287B91"/>
    <w:rsid w:val="00295684"/>
    <w:rsid w:val="002B6E47"/>
    <w:rsid w:val="002C107D"/>
    <w:rsid w:val="002C40C5"/>
    <w:rsid w:val="002C633B"/>
    <w:rsid w:val="002E40B0"/>
    <w:rsid w:val="002E4A4F"/>
    <w:rsid w:val="00302BC5"/>
    <w:rsid w:val="00321B00"/>
    <w:rsid w:val="00322876"/>
    <w:rsid w:val="00326BE0"/>
    <w:rsid w:val="00330260"/>
    <w:rsid w:val="00330DF2"/>
    <w:rsid w:val="00333629"/>
    <w:rsid w:val="0036135E"/>
    <w:rsid w:val="00365502"/>
    <w:rsid w:val="003769B7"/>
    <w:rsid w:val="00380A67"/>
    <w:rsid w:val="00380FA4"/>
    <w:rsid w:val="00383899"/>
    <w:rsid w:val="00386D17"/>
    <w:rsid w:val="00397282"/>
    <w:rsid w:val="0039761C"/>
    <w:rsid w:val="003A452B"/>
    <w:rsid w:val="003B178D"/>
    <w:rsid w:val="003F7416"/>
    <w:rsid w:val="00402C07"/>
    <w:rsid w:val="00421BD0"/>
    <w:rsid w:val="0046648C"/>
    <w:rsid w:val="00472E9C"/>
    <w:rsid w:val="004877E8"/>
    <w:rsid w:val="004B21AB"/>
    <w:rsid w:val="004C4395"/>
    <w:rsid w:val="004C696A"/>
    <w:rsid w:val="004D4B7F"/>
    <w:rsid w:val="004E0772"/>
    <w:rsid w:val="00524EE9"/>
    <w:rsid w:val="00551174"/>
    <w:rsid w:val="0055506F"/>
    <w:rsid w:val="0056209E"/>
    <w:rsid w:val="00566B06"/>
    <w:rsid w:val="005A032E"/>
    <w:rsid w:val="005A2170"/>
    <w:rsid w:val="005A2DCA"/>
    <w:rsid w:val="005B13F0"/>
    <w:rsid w:val="005C50F6"/>
    <w:rsid w:val="005D0FD2"/>
    <w:rsid w:val="005D2BC2"/>
    <w:rsid w:val="005E35FA"/>
    <w:rsid w:val="005F08A2"/>
    <w:rsid w:val="005F6EE2"/>
    <w:rsid w:val="0060510D"/>
    <w:rsid w:val="00626C29"/>
    <w:rsid w:val="00633E79"/>
    <w:rsid w:val="00635927"/>
    <w:rsid w:val="0064587E"/>
    <w:rsid w:val="00650765"/>
    <w:rsid w:val="00654807"/>
    <w:rsid w:val="006572D5"/>
    <w:rsid w:val="006614A8"/>
    <w:rsid w:val="006648FE"/>
    <w:rsid w:val="00667CD3"/>
    <w:rsid w:val="00671029"/>
    <w:rsid w:val="00677871"/>
    <w:rsid w:val="006926D5"/>
    <w:rsid w:val="00695DDF"/>
    <w:rsid w:val="006A7C96"/>
    <w:rsid w:val="006B214C"/>
    <w:rsid w:val="006C3A03"/>
    <w:rsid w:val="006C4B96"/>
    <w:rsid w:val="006D16E6"/>
    <w:rsid w:val="006D5793"/>
    <w:rsid w:val="006F07DE"/>
    <w:rsid w:val="006F2513"/>
    <w:rsid w:val="006F7218"/>
    <w:rsid w:val="00705C20"/>
    <w:rsid w:val="00730B10"/>
    <w:rsid w:val="0073274B"/>
    <w:rsid w:val="007505AE"/>
    <w:rsid w:val="00751587"/>
    <w:rsid w:val="00761905"/>
    <w:rsid w:val="00772312"/>
    <w:rsid w:val="00784D09"/>
    <w:rsid w:val="007868A0"/>
    <w:rsid w:val="00786ED2"/>
    <w:rsid w:val="00790D4E"/>
    <w:rsid w:val="00791EE6"/>
    <w:rsid w:val="00793C75"/>
    <w:rsid w:val="007A4EAD"/>
    <w:rsid w:val="007A6C21"/>
    <w:rsid w:val="007B13D3"/>
    <w:rsid w:val="007B609F"/>
    <w:rsid w:val="007C111F"/>
    <w:rsid w:val="007C51F0"/>
    <w:rsid w:val="007D2E37"/>
    <w:rsid w:val="007D3AB9"/>
    <w:rsid w:val="007D3BF0"/>
    <w:rsid w:val="007E069D"/>
    <w:rsid w:val="007F5C2A"/>
    <w:rsid w:val="008037C6"/>
    <w:rsid w:val="00807764"/>
    <w:rsid w:val="00814169"/>
    <w:rsid w:val="00855FC1"/>
    <w:rsid w:val="00862285"/>
    <w:rsid w:val="008743E4"/>
    <w:rsid w:val="00874EDF"/>
    <w:rsid w:val="008944F4"/>
    <w:rsid w:val="008A69B0"/>
    <w:rsid w:val="008B17C1"/>
    <w:rsid w:val="008C20B4"/>
    <w:rsid w:val="008C6BE5"/>
    <w:rsid w:val="008C70F4"/>
    <w:rsid w:val="008D0B5B"/>
    <w:rsid w:val="008F4EA5"/>
    <w:rsid w:val="0090012B"/>
    <w:rsid w:val="00912100"/>
    <w:rsid w:val="00912928"/>
    <w:rsid w:val="00913011"/>
    <w:rsid w:val="00937103"/>
    <w:rsid w:val="00944255"/>
    <w:rsid w:val="00946F4B"/>
    <w:rsid w:val="009505A2"/>
    <w:rsid w:val="009547D9"/>
    <w:rsid w:val="00955079"/>
    <w:rsid w:val="00974A5B"/>
    <w:rsid w:val="009A7291"/>
    <w:rsid w:val="009B1B42"/>
    <w:rsid w:val="009C17FC"/>
    <w:rsid w:val="009C3060"/>
    <w:rsid w:val="009D1A0A"/>
    <w:rsid w:val="009E2C9D"/>
    <w:rsid w:val="009F67C4"/>
    <w:rsid w:val="00A03F85"/>
    <w:rsid w:val="00A10467"/>
    <w:rsid w:val="00A26054"/>
    <w:rsid w:val="00A37226"/>
    <w:rsid w:val="00A46E3E"/>
    <w:rsid w:val="00A47C1F"/>
    <w:rsid w:val="00A50C6F"/>
    <w:rsid w:val="00A51F57"/>
    <w:rsid w:val="00A567F6"/>
    <w:rsid w:val="00A67045"/>
    <w:rsid w:val="00A72D77"/>
    <w:rsid w:val="00A81D2C"/>
    <w:rsid w:val="00A81E1B"/>
    <w:rsid w:val="00A81F2E"/>
    <w:rsid w:val="00A96881"/>
    <w:rsid w:val="00A97CBD"/>
    <w:rsid w:val="00AA702F"/>
    <w:rsid w:val="00AB58BC"/>
    <w:rsid w:val="00AC5D34"/>
    <w:rsid w:val="00AD04A0"/>
    <w:rsid w:val="00AF051B"/>
    <w:rsid w:val="00B0615F"/>
    <w:rsid w:val="00B11AAE"/>
    <w:rsid w:val="00B2112B"/>
    <w:rsid w:val="00B239E6"/>
    <w:rsid w:val="00B338E0"/>
    <w:rsid w:val="00B35E76"/>
    <w:rsid w:val="00B4327D"/>
    <w:rsid w:val="00B5061A"/>
    <w:rsid w:val="00B5476F"/>
    <w:rsid w:val="00B64D2B"/>
    <w:rsid w:val="00BC0CC9"/>
    <w:rsid w:val="00BC13FB"/>
    <w:rsid w:val="00BD725A"/>
    <w:rsid w:val="00BF2440"/>
    <w:rsid w:val="00C13598"/>
    <w:rsid w:val="00C146A4"/>
    <w:rsid w:val="00C22B16"/>
    <w:rsid w:val="00C24798"/>
    <w:rsid w:val="00C31201"/>
    <w:rsid w:val="00C54F27"/>
    <w:rsid w:val="00C63481"/>
    <w:rsid w:val="00C6613B"/>
    <w:rsid w:val="00CA2EAD"/>
    <w:rsid w:val="00CA34E8"/>
    <w:rsid w:val="00CB6A7A"/>
    <w:rsid w:val="00CC5C4D"/>
    <w:rsid w:val="00CD18AA"/>
    <w:rsid w:val="00D00DBB"/>
    <w:rsid w:val="00D05142"/>
    <w:rsid w:val="00D07580"/>
    <w:rsid w:val="00D346E8"/>
    <w:rsid w:val="00D358F9"/>
    <w:rsid w:val="00D372A4"/>
    <w:rsid w:val="00D379DD"/>
    <w:rsid w:val="00D5174D"/>
    <w:rsid w:val="00D557B0"/>
    <w:rsid w:val="00D664DF"/>
    <w:rsid w:val="00D75F04"/>
    <w:rsid w:val="00D90B5A"/>
    <w:rsid w:val="00D91708"/>
    <w:rsid w:val="00DA438F"/>
    <w:rsid w:val="00DF4985"/>
    <w:rsid w:val="00E00D3C"/>
    <w:rsid w:val="00E117A4"/>
    <w:rsid w:val="00E300C9"/>
    <w:rsid w:val="00E37B98"/>
    <w:rsid w:val="00E4307F"/>
    <w:rsid w:val="00E53616"/>
    <w:rsid w:val="00E5682A"/>
    <w:rsid w:val="00E601CD"/>
    <w:rsid w:val="00E644F2"/>
    <w:rsid w:val="00E75BFF"/>
    <w:rsid w:val="00E86133"/>
    <w:rsid w:val="00E870D5"/>
    <w:rsid w:val="00EA3AEE"/>
    <w:rsid w:val="00EB103D"/>
    <w:rsid w:val="00ED22F1"/>
    <w:rsid w:val="00EE2C19"/>
    <w:rsid w:val="00EE4489"/>
    <w:rsid w:val="00EE54F3"/>
    <w:rsid w:val="00EF2304"/>
    <w:rsid w:val="00EF40C5"/>
    <w:rsid w:val="00F07780"/>
    <w:rsid w:val="00F318EE"/>
    <w:rsid w:val="00F3241D"/>
    <w:rsid w:val="00F45006"/>
    <w:rsid w:val="00F5046A"/>
    <w:rsid w:val="00F57E23"/>
    <w:rsid w:val="00F641E6"/>
    <w:rsid w:val="00F675F8"/>
    <w:rsid w:val="00F67EE1"/>
    <w:rsid w:val="00F97B62"/>
    <w:rsid w:val="00FA04B4"/>
    <w:rsid w:val="00FA079A"/>
    <w:rsid w:val="00FA26C7"/>
    <w:rsid w:val="00FA2F98"/>
    <w:rsid w:val="00FC4199"/>
    <w:rsid w:val="00FC5C1C"/>
    <w:rsid w:val="00FD5109"/>
    <w:rsid w:val="00FE68ED"/>
    <w:rsid w:val="00FF71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21CC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0D4E"/>
    <w:rPr>
      <w:rFonts w:ascii="Calibri" w:eastAsia="Calibri" w:hAnsi="Calibri" w:cs="Times New Roman"/>
    </w:rPr>
  </w:style>
  <w:style w:type="paragraph" w:styleId="2">
    <w:name w:val="heading 2"/>
    <w:basedOn w:val="a"/>
    <w:link w:val="20"/>
    <w:uiPriority w:val="9"/>
    <w:qFormat/>
    <w:rsid w:val="001F1B64"/>
    <w:pPr>
      <w:spacing w:before="100" w:beforeAutospacing="1" w:after="100" w:afterAutospacing="1" w:line="240" w:lineRule="auto"/>
      <w:outlineLvl w:val="1"/>
    </w:pPr>
    <w:rPr>
      <w:rFonts w:ascii="Times New Roman" w:eastAsia="Times New Roman" w:hAnsi="Times New Roman"/>
      <w:b/>
      <w:bCs/>
      <w:sz w:val="36"/>
      <w:szCs w:val="36"/>
      <w:lang w:eastAsia="ru-RU"/>
    </w:rPr>
  </w:style>
  <w:style w:type="paragraph" w:styleId="3">
    <w:name w:val="heading 3"/>
    <w:basedOn w:val="a"/>
    <w:next w:val="a"/>
    <w:link w:val="30"/>
    <w:uiPriority w:val="9"/>
    <w:semiHidden/>
    <w:unhideWhenUsed/>
    <w:qFormat/>
    <w:rsid w:val="00A47C1F"/>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90D4E"/>
    <w:pPr>
      <w:ind w:left="720"/>
      <w:contextualSpacing/>
    </w:pPr>
  </w:style>
  <w:style w:type="table" w:styleId="a4">
    <w:name w:val="Table Grid"/>
    <w:basedOn w:val="a1"/>
    <w:uiPriority w:val="59"/>
    <w:rsid w:val="00D00DB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uiPriority w:val="9"/>
    <w:rsid w:val="001F1B64"/>
    <w:rPr>
      <w:rFonts w:ascii="Times New Roman" w:eastAsia="Times New Roman" w:hAnsi="Times New Roman" w:cs="Times New Roman"/>
      <w:b/>
      <w:bCs/>
      <w:sz w:val="36"/>
      <w:szCs w:val="36"/>
      <w:lang w:eastAsia="ru-RU"/>
    </w:rPr>
  </w:style>
  <w:style w:type="paragraph" w:customStyle="1" w:styleId="whitespace-normal">
    <w:name w:val="whitespace-normal"/>
    <w:basedOn w:val="a"/>
    <w:rsid w:val="001F1B64"/>
    <w:pPr>
      <w:spacing w:before="100" w:beforeAutospacing="1" w:after="100" w:afterAutospacing="1" w:line="240" w:lineRule="auto"/>
    </w:pPr>
    <w:rPr>
      <w:rFonts w:ascii="Times New Roman" w:eastAsia="Times New Roman" w:hAnsi="Times New Roman"/>
      <w:sz w:val="24"/>
      <w:szCs w:val="24"/>
      <w:lang w:eastAsia="ru-RU"/>
    </w:rPr>
  </w:style>
  <w:style w:type="character" w:styleId="a5">
    <w:name w:val="Strong"/>
    <w:basedOn w:val="a0"/>
    <w:uiPriority w:val="22"/>
    <w:qFormat/>
    <w:rsid w:val="001F1B64"/>
    <w:rPr>
      <w:b/>
      <w:bCs/>
    </w:rPr>
  </w:style>
  <w:style w:type="character" w:styleId="a6">
    <w:name w:val="Emphasis"/>
    <w:basedOn w:val="a0"/>
    <w:uiPriority w:val="20"/>
    <w:qFormat/>
    <w:rsid w:val="001F1B64"/>
    <w:rPr>
      <w:i/>
      <w:iCs/>
    </w:rPr>
  </w:style>
  <w:style w:type="character" w:customStyle="1" w:styleId="30">
    <w:name w:val="Заголовок 3 Знак"/>
    <w:basedOn w:val="a0"/>
    <w:link w:val="3"/>
    <w:uiPriority w:val="9"/>
    <w:semiHidden/>
    <w:rsid w:val="00A47C1F"/>
    <w:rPr>
      <w:rFonts w:asciiTheme="majorHAnsi" w:eastAsiaTheme="majorEastAsia" w:hAnsiTheme="majorHAnsi" w:cstheme="majorBidi"/>
      <w:b/>
      <w:bCs/>
      <w:color w:val="4F81BD" w:themeColor="accent1"/>
    </w:rPr>
  </w:style>
  <w:style w:type="paragraph" w:styleId="a7">
    <w:name w:val="header"/>
    <w:basedOn w:val="a"/>
    <w:link w:val="a8"/>
    <w:uiPriority w:val="99"/>
    <w:unhideWhenUsed/>
    <w:rsid w:val="000740E8"/>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0740E8"/>
    <w:rPr>
      <w:rFonts w:ascii="Calibri" w:eastAsia="Calibri" w:hAnsi="Calibri" w:cs="Times New Roman"/>
    </w:rPr>
  </w:style>
  <w:style w:type="paragraph" w:styleId="a9">
    <w:name w:val="footer"/>
    <w:basedOn w:val="a"/>
    <w:link w:val="aa"/>
    <w:uiPriority w:val="99"/>
    <w:unhideWhenUsed/>
    <w:rsid w:val="000740E8"/>
    <w:pPr>
      <w:tabs>
        <w:tab w:val="center" w:pos="4677"/>
        <w:tab w:val="right" w:pos="9355"/>
      </w:tabs>
      <w:spacing w:after="0" w:line="240" w:lineRule="auto"/>
    </w:pPr>
  </w:style>
  <w:style w:type="character" w:customStyle="1" w:styleId="aa">
    <w:name w:val="Нижний колонтитул Знак"/>
    <w:basedOn w:val="a0"/>
    <w:link w:val="a9"/>
    <w:uiPriority w:val="99"/>
    <w:rsid w:val="000740E8"/>
    <w:rPr>
      <w:rFonts w:ascii="Calibri" w:eastAsia="Calibri" w:hAnsi="Calibri" w:cs="Times New Roman"/>
    </w:rPr>
  </w:style>
  <w:style w:type="table" w:styleId="21">
    <w:name w:val="Medium List 2"/>
    <w:basedOn w:val="a1"/>
    <w:uiPriority w:val="66"/>
    <w:rsid w:val="00912100"/>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ab">
    <w:name w:val="Balloon Text"/>
    <w:basedOn w:val="a"/>
    <w:link w:val="ac"/>
    <w:uiPriority w:val="99"/>
    <w:semiHidden/>
    <w:unhideWhenUsed/>
    <w:rsid w:val="00386D17"/>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386D17"/>
    <w:rPr>
      <w:rFonts w:ascii="Tahoma" w:eastAsia="Calibri" w:hAnsi="Tahoma" w:cs="Tahoma"/>
      <w:sz w:val="16"/>
      <w:szCs w:val="16"/>
    </w:rPr>
  </w:style>
  <w:style w:type="paragraph" w:customStyle="1" w:styleId="font-claude-response-body">
    <w:name w:val="font-claude-response-body"/>
    <w:basedOn w:val="a"/>
    <w:rsid w:val="00F97B62"/>
    <w:pPr>
      <w:spacing w:before="100" w:beforeAutospacing="1" w:after="100" w:afterAutospacing="1" w:line="240" w:lineRule="auto"/>
    </w:pPr>
    <w:rPr>
      <w:rFonts w:ascii="Times New Roman" w:eastAsia="Times New Roman" w:hAnsi="Times New Roman"/>
      <w:sz w:val="24"/>
      <w:szCs w:val="24"/>
      <w:lang w:eastAsia="ru-RU"/>
    </w:rPr>
  </w:style>
  <w:style w:type="character" w:styleId="ad">
    <w:name w:val="Hyperlink"/>
    <w:basedOn w:val="a0"/>
    <w:uiPriority w:val="99"/>
    <w:unhideWhenUsed/>
    <w:rsid w:val="00BD725A"/>
    <w:rPr>
      <w:color w:val="0000FF" w:themeColor="hyperlink"/>
      <w:u w:val="single"/>
    </w:rPr>
  </w:style>
  <w:style w:type="character" w:styleId="ae">
    <w:name w:val="FollowedHyperlink"/>
    <w:basedOn w:val="a0"/>
    <w:uiPriority w:val="99"/>
    <w:semiHidden/>
    <w:unhideWhenUsed/>
    <w:rsid w:val="00106B73"/>
    <w:rPr>
      <w:color w:val="800080" w:themeColor="followedHyperlink"/>
      <w:u w:val="single"/>
    </w:rPr>
  </w:style>
  <w:style w:type="paragraph" w:styleId="af">
    <w:name w:val="Normal (Web)"/>
    <w:basedOn w:val="a"/>
    <w:uiPriority w:val="99"/>
    <w:semiHidden/>
    <w:unhideWhenUsed/>
    <w:rsid w:val="00321B00"/>
    <w:pPr>
      <w:spacing w:before="100" w:beforeAutospacing="1" w:after="100" w:afterAutospacing="1" w:line="240" w:lineRule="auto"/>
    </w:pPr>
    <w:rPr>
      <w:rFonts w:ascii="Times New Roman" w:eastAsia="Times New Roman" w:hAnsi="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0D4E"/>
    <w:rPr>
      <w:rFonts w:ascii="Calibri" w:eastAsia="Calibri" w:hAnsi="Calibri" w:cs="Times New Roman"/>
    </w:rPr>
  </w:style>
  <w:style w:type="paragraph" w:styleId="2">
    <w:name w:val="heading 2"/>
    <w:basedOn w:val="a"/>
    <w:link w:val="20"/>
    <w:uiPriority w:val="9"/>
    <w:qFormat/>
    <w:rsid w:val="001F1B64"/>
    <w:pPr>
      <w:spacing w:before="100" w:beforeAutospacing="1" w:after="100" w:afterAutospacing="1" w:line="240" w:lineRule="auto"/>
      <w:outlineLvl w:val="1"/>
    </w:pPr>
    <w:rPr>
      <w:rFonts w:ascii="Times New Roman" w:eastAsia="Times New Roman" w:hAnsi="Times New Roman"/>
      <w:b/>
      <w:bCs/>
      <w:sz w:val="36"/>
      <w:szCs w:val="36"/>
      <w:lang w:eastAsia="ru-RU"/>
    </w:rPr>
  </w:style>
  <w:style w:type="paragraph" w:styleId="3">
    <w:name w:val="heading 3"/>
    <w:basedOn w:val="a"/>
    <w:next w:val="a"/>
    <w:link w:val="30"/>
    <w:uiPriority w:val="9"/>
    <w:semiHidden/>
    <w:unhideWhenUsed/>
    <w:qFormat/>
    <w:rsid w:val="00A47C1F"/>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90D4E"/>
    <w:pPr>
      <w:ind w:left="720"/>
      <w:contextualSpacing/>
    </w:pPr>
  </w:style>
  <w:style w:type="table" w:styleId="a4">
    <w:name w:val="Table Grid"/>
    <w:basedOn w:val="a1"/>
    <w:uiPriority w:val="59"/>
    <w:rsid w:val="00D00DB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uiPriority w:val="9"/>
    <w:rsid w:val="001F1B64"/>
    <w:rPr>
      <w:rFonts w:ascii="Times New Roman" w:eastAsia="Times New Roman" w:hAnsi="Times New Roman" w:cs="Times New Roman"/>
      <w:b/>
      <w:bCs/>
      <w:sz w:val="36"/>
      <w:szCs w:val="36"/>
      <w:lang w:eastAsia="ru-RU"/>
    </w:rPr>
  </w:style>
  <w:style w:type="paragraph" w:customStyle="1" w:styleId="whitespace-normal">
    <w:name w:val="whitespace-normal"/>
    <w:basedOn w:val="a"/>
    <w:rsid w:val="001F1B64"/>
    <w:pPr>
      <w:spacing w:before="100" w:beforeAutospacing="1" w:after="100" w:afterAutospacing="1" w:line="240" w:lineRule="auto"/>
    </w:pPr>
    <w:rPr>
      <w:rFonts w:ascii="Times New Roman" w:eastAsia="Times New Roman" w:hAnsi="Times New Roman"/>
      <w:sz w:val="24"/>
      <w:szCs w:val="24"/>
      <w:lang w:eastAsia="ru-RU"/>
    </w:rPr>
  </w:style>
  <w:style w:type="character" w:styleId="a5">
    <w:name w:val="Strong"/>
    <w:basedOn w:val="a0"/>
    <w:uiPriority w:val="22"/>
    <w:qFormat/>
    <w:rsid w:val="001F1B64"/>
    <w:rPr>
      <w:b/>
      <w:bCs/>
    </w:rPr>
  </w:style>
  <w:style w:type="character" w:styleId="a6">
    <w:name w:val="Emphasis"/>
    <w:basedOn w:val="a0"/>
    <w:uiPriority w:val="20"/>
    <w:qFormat/>
    <w:rsid w:val="001F1B64"/>
    <w:rPr>
      <w:i/>
      <w:iCs/>
    </w:rPr>
  </w:style>
  <w:style w:type="character" w:customStyle="1" w:styleId="30">
    <w:name w:val="Заголовок 3 Знак"/>
    <w:basedOn w:val="a0"/>
    <w:link w:val="3"/>
    <w:uiPriority w:val="9"/>
    <w:semiHidden/>
    <w:rsid w:val="00A47C1F"/>
    <w:rPr>
      <w:rFonts w:asciiTheme="majorHAnsi" w:eastAsiaTheme="majorEastAsia" w:hAnsiTheme="majorHAnsi" w:cstheme="majorBidi"/>
      <w:b/>
      <w:bCs/>
      <w:color w:val="4F81BD" w:themeColor="accent1"/>
    </w:rPr>
  </w:style>
  <w:style w:type="paragraph" w:styleId="a7">
    <w:name w:val="header"/>
    <w:basedOn w:val="a"/>
    <w:link w:val="a8"/>
    <w:uiPriority w:val="99"/>
    <w:unhideWhenUsed/>
    <w:rsid w:val="000740E8"/>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0740E8"/>
    <w:rPr>
      <w:rFonts w:ascii="Calibri" w:eastAsia="Calibri" w:hAnsi="Calibri" w:cs="Times New Roman"/>
    </w:rPr>
  </w:style>
  <w:style w:type="paragraph" w:styleId="a9">
    <w:name w:val="footer"/>
    <w:basedOn w:val="a"/>
    <w:link w:val="aa"/>
    <w:uiPriority w:val="99"/>
    <w:unhideWhenUsed/>
    <w:rsid w:val="000740E8"/>
    <w:pPr>
      <w:tabs>
        <w:tab w:val="center" w:pos="4677"/>
        <w:tab w:val="right" w:pos="9355"/>
      </w:tabs>
      <w:spacing w:after="0" w:line="240" w:lineRule="auto"/>
    </w:pPr>
  </w:style>
  <w:style w:type="character" w:customStyle="1" w:styleId="aa">
    <w:name w:val="Нижний колонтитул Знак"/>
    <w:basedOn w:val="a0"/>
    <w:link w:val="a9"/>
    <w:uiPriority w:val="99"/>
    <w:rsid w:val="000740E8"/>
    <w:rPr>
      <w:rFonts w:ascii="Calibri" w:eastAsia="Calibri" w:hAnsi="Calibri" w:cs="Times New Roman"/>
    </w:rPr>
  </w:style>
  <w:style w:type="table" w:styleId="21">
    <w:name w:val="Medium List 2"/>
    <w:basedOn w:val="a1"/>
    <w:uiPriority w:val="66"/>
    <w:rsid w:val="00912100"/>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ab">
    <w:name w:val="Balloon Text"/>
    <w:basedOn w:val="a"/>
    <w:link w:val="ac"/>
    <w:uiPriority w:val="99"/>
    <w:semiHidden/>
    <w:unhideWhenUsed/>
    <w:rsid w:val="00386D17"/>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386D17"/>
    <w:rPr>
      <w:rFonts w:ascii="Tahoma" w:eastAsia="Calibri" w:hAnsi="Tahoma" w:cs="Tahoma"/>
      <w:sz w:val="16"/>
      <w:szCs w:val="16"/>
    </w:rPr>
  </w:style>
  <w:style w:type="paragraph" w:customStyle="1" w:styleId="font-claude-response-body">
    <w:name w:val="font-claude-response-body"/>
    <w:basedOn w:val="a"/>
    <w:rsid w:val="00F97B62"/>
    <w:pPr>
      <w:spacing w:before="100" w:beforeAutospacing="1" w:after="100" w:afterAutospacing="1" w:line="240" w:lineRule="auto"/>
    </w:pPr>
    <w:rPr>
      <w:rFonts w:ascii="Times New Roman" w:eastAsia="Times New Roman" w:hAnsi="Times New Roman"/>
      <w:sz w:val="24"/>
      <w:szCs w:val="24"/>
      <w:lang w:eastAsia="ru-RU"/>
    </w:rPr>
  </w:style>
  <w:style w:type="character" w:styleId="ad">
    <w:name w:val="Hyperlink"/>
    <w:basedOn w:val="a0"/>
    <w:uiPriority w:val="99"/>
    <w:unhideWhenUsed/>
    <w:rsid w:val="00BD725A"/>
    <w:rPr>
      <w:color w:val="0000FF" w:themeColor="hyperlink"/>
      <w:u w:val="single"/>
    </w:rPr>
  </w:style>
  <w:style w:type="character" w:styleId="ae">
    <w:name w:val="FollowedHyperlink"/>
    <w:basedOn w:val="a0"/>
    <w:uiPriority w:val="99"/>
    <w:semiHidden/>
    <w:unhideWhenUsed/>
    <w:rsid w:val="00106B73"/>
    <w:rPr>
      <w:color w:val="800080" w:themeColor="followedHyperlink"/>
      <w:u w:val="single"/>
    </w:rPr>
  </w:style>
  <w:style w:type="paragraph" w:styleId="af">
    <w:name w:val="Normal (Web)"/>
    <w:basedOn w:val="a"/>
    <w:uiPriority w:val="99"/>
    <w:semiHidden/>
    <w:unhideWhenUsed/>
    <w:rsid w:val="00321B00"/>
    <w:pPr>
      <w:spacing w:before="100" w:beforeAutospacing="1" w:after="100" w:afterAutospacing="1" w:line="240" w:lineRule="auto"/>
    </w:pPr>
    <w:rPr>
      <w:rFonts w:ascii="Times New Roman" w:eastAsia="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020">
      <w:bodyDiv w:val="1"/>
      <w:marLeft w:val="0"/>
      <w:marRight w:val="0"/>
      <w:marTop w:val="0"/>
      <w:marBottom w:val="0"/>
      <w:divBdr>
        <w:top w:val="none" w:sz="0" w:space="0" w:color="auto"/>
        <w:left w:val="none" w:sz="0" w:space="0" w:color="auto"/>
        <w:bottom w:val="none" w:sz="0" w:space="0" w:color="auto"/>
        <w:right w:val="none" w:sz="0" w:space="0" w:color="auto"/>
      </w:divBdr>
    </w:div>
    <w:div w:id="41751025">
      <w:bodyDiv w:val="1"/>
      <w:marLeft w:val="0"/>
      <w:marRight w:val="0"/>
      <w:marTop w:val="0"/>
      <w:marBottom w:val="0"/>
      <w:divBdr>
        <w:top w:val="none" w:sz="0" w:space="0" w:color="auto"/>
        <w:left w:val="none" w:sz="0" w:space="0" w:color="auto"/>
        <w:bottom w:val="none" w:sz="0" w:space="0" w:color="auto"/>
        <w:right w:val="none" w:sz="0" w:space="0" w:color="auto"/>
      </w:divBdr>
      <w:divsChild>
        <w:div w:id="76482266">
          <w:marLeft w:val="0"/>
          <w:marRight w:val="0"/>
          <w:marTop w:val="0"/>
          <w:marBottom w:val="0"/>
          <w:divBdr>
            <w:top w:val="none" w:sz="0" w:space="0" w:color="auto"/>
            <w:left w:val="none" w:sz="0" w:space="0" w:color="auto"/>
            <w:bottom w:val="none" w:sz="0" w:space="0" w:color="auto"/>
            <w:right w:val="none" w:sz="0" w:space="0" w:color="auto"/>
          </w:divBdr>
          <w:divsChild>
            <w:div w:id="1573000537">
              <w:marLeft w:val="0"/>
              <w:marRight w:val="0"/>
              <w:marTop w:val="0"/>
              <w:marBottom w:val="0"/>
              <w:divBdr>
                <w:top w:val="none" w:sz="0" w:space="0" w:color="auto"/>
                <w:left w:val="none" w:sz="0" w:space="0" w:color="auto"/>
                <w:bottom w:val="none" w:sz="0" w:space="0" w:color="auto"/>
                <w:right w:val="none" w:sz="0" w:space="0" w:color="auto"/>
              </w:divBdr>
            </w:div>
          </w:divsChild>
        </w:div>
        <w:div w:id="505092108">
          <w:marLeft w:val="0"/>
          <w:marRight w:val="0"/>
          <w:marTop w:val="0"/>
          <w:marBottom w:val="0"/>
          <w:divBdr>
            <w:top w:val="none" w:sz="0" w:space="0" w:color="auto"/>
            <w:left w:val="none" w:sz="0" w:space="0" w:color="auto"/>
            <w:bottom w:val="none" w:sz="0" w:space="0" w:color="auto"/>
            <w:right w:val="none" w:sz="0" w:space="0" w:color="auto"/>
          </w:divBdr>
          <w:divsChild>
            <w:div w:id="1768186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10951">
      <w:bodyDiv w:val="1"/>
      <w:marLeft w:val="0"/>
      <w:marRight w:val="0"/>
      <w:marTop w:val="0"/>
      <w:marBottom w:val="0"/>
      <w:divBdr>
        <w:top w:val="none" w:sz="0" w:space="0" w:color="auto"/>
        <w:left w:val="none" w:sz="0" w:space="0" w:color="auto"/>
        <w:bottom w:val="none" w:sz="0" w:space="0" w:color="auto"/>
        <w:right w:val="none" w:sz="0" w:space="0" w:color="auto"/>
      </w:divBdr>
      <w:divsChild>
        <w:div w:id="1915973810">
          <w:marLeft w:val="0"/>
          <w:marRight w:val="0"/>
          <w:marTop w:val="0"/>
          <w:marBottom w:val="0"/>
          <w:divBdr>
            <w:top w:val="none" w:sz="0" w:space="0" w:color="auto"/>
            <w:left w:val="none" w:sz="0" w:space="0" w:color="auto"/>
            <w:bottom w:val="none" w:sz="0" w:space="0" w:color="auto"/>
            <w:right w:val="none" w:sz="0" w:space="0" w:color="auto"/>
          </w:divBdr>
          <w:divsChild>
            <w:div w:id="750851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459294">
      <w:bodyDiv w:val="1"/>
      <w:marLeft w:val="0"/>
      <w:marRight w:val="0"/>
      <w:marTop w:val="0"/>
      <w:marBottom w:val="0"/>
      <w:divBdr>
        <w:top w:val="none" w:sz="0" w:space="0" w:color="auto"/>
        <w:left w:val="none" w:sz="0" w:space="0" w:color="auto"/>
        <w:bottom w:val="none" w:sz="0" w:space="0" w:color="auto"/>
        <w:right w:val="none" w:sz="0" w:space="0" w:color="auto"/>
      </w:divBdr>
      <w:divsChild>
        <w:div w:id="1740637509">
          <w:marLeft w:val="0"/>
          <w:marRight w:val="0"/>
          <w:marTop w:val="0"/>
          <w:marBottom w:val="0"/>
          <w:divBdr>
            <w:top w:val="none" w:sz="0" w:space="0" w:color="auto"/>
            <w:left w:val="none" w:sz="0" w:space="0" w:color="auto"/>
            <w:bottom w:val="none" w:sz="0" w:space="0" w:color="auto"/>
            <w:right w:val="none" w:sz="0" w:space="0" w:color="auto"/>
          </w:divBdr>
          <w:divsChild>
            <w:div w:id="1387796331">
              <w:marLeft w:val="0"/>
              <w:marRight w:val="0"/>
              <w:marTop w:val="0"/>
              <w:marBottom w:val="0"/>
              <w:divBdr>
                <w:top w:val="none" w:sz="0" w:space="0" w:color="auto"/>
                <w:left w:val="none" w:sz="0" w:space="0" w:color="auto"/>
                <w:bottom w:val="none" w:sz="0" w:space="0" w:color="auto"/>
                <w:right w:val="none" w:sz="0" w:space="0" w:color="auto"/>
              </w:divBdr>
            </w:div>
          </w:divsChild>
        </w:div>
        <w:div w:id="468210661">
          <w:marLeft w:val="0"/>
          <w:marRight w:val="0"/>
          <w:marTop w:val="0"/>
          <w:marBottom w:val="0"/>
          <w:divBdr>
            <w:top w:val="none" w:sz="0" w:space="0" w:color="auto"/>
            <w:left w:val="none" w:sz="0" w:space="0" w:color="auto"/>
            <w:bottom w:val="none" w:sz="0" w:space="0" w:color="auto"/>
            <w:right w:val="none" w:sz="0" w:space="0" w:color="auto"/>
          </w:divBdr>
          <w:divsChild>
            <w:div w:id="727999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9534049">
      <w:bodyDiv w:val="1"/>
      <w:marLeft w:val="0"/>
      <w:marRight w:val="0"/>
      <w:marTop w:val="0"/>
      <w:marBottom w:val="0"/>
      <w:divBdr>
        <w:top w:val="none" w:sz="0" w:space="0" w:color="auto"/>
        <w:left w:val="none" w:sz="0" w:space="0" w:color="auto"/>
        <w:bottom w:val="none" w:sz="0" w:space="0" w:color="auto"/>
        <w:right w:val="none" w:sz="0" w:space="0" w:color="auto"/>
      </w:divBdr>
      <w:divsChild>
        <w:div w:id="462314383">
          <w:marLeft w:val="0"/>
          <w:marRight w:val="0"/>
          <w:marTop w:val="0"/>
          <w:marBottom w:val="0"/>
          <w:divBdr>
            <w:top w:val="none" w:sz="0" w:space="0" w:color="auto"/>
            <w:left w:val="none" w:sz="0" w:space="0" w:color="auto"/>
            <w:bottom w:val="none" w:sz="0" w:space="0" w:color="auto"/>
            <w:right w:val="none" w:sz="0" w:space="0" w:color="auto"/>
          </w:divBdr>
          <w:divsChild>
            <w:div w:id="1107233513">
              <w:marLeft w:val="0"/>
              <w:marRight w:val="0"/>
              <w:marTop w:val="0"/>
              <w:marBottom w:val="0"/>
              <w:divBdr>
                <w:top w:val="none" w:sz="0" w:space="0" w:color="auto"/>
                <w:left w:val="none" w:sz="0" w:space="0" w:color="auto"/>
                <w:bottom w:val="none" w:sz="0" w:space="0" w:color="auto"/>
                <w:right w:val="none" w:sz="0" w:space="0" w:color="auto"/>
              </w:divBdr>
            </w:div>
          </w:divsChild>
        </w:div>
        <w:div w:id="719593585">
          <w:marLeft w:val="0"/>
          <w:marRight w:val="0"/>
          <w:marTop w:val="0"/>
          <w:marBottom w:val="0"/>
          <w:divBdr>
            <w:top w:val="none" w:sz="0" w:space="0" w:color="auto"/>
            <w:left w:val="none" w:sz="0" w:space="0" w:color="auto"/>
            <w:bottom w:val="none" w:sz="0" w:space="0" w:color="auto"/>
            <w:right w:val="none" w:sz="0" w:space="0" w:color="auto"/>
          </w:divBdr>
          <w:divsChild>
            <w:div w:id="399593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128758">
      <w:bodyDiv w:val="1"/>
      <w:marLeft w:val="0"/>
      <w:marRight w:val="0"/>
      <w:marTop w:val="0"/>
      <w:marBottom w:val="0"/>
      <w:divBdr>
        <w:top w:val="none" w:sz="0" w:space="0" w:color="auto"/>
        <w:left w:val="none" w:sz="0" w:space="0" w:color="auto"/>
        <w:bottom w:val="none" w:sz="0" w:space="0" w:color="auto"/>
        <w:right w:val="none" w:sz="0" w:space="0" w:color="auto"/>
      </w:divBdr>
      <w:divsChild>
        <w:div w:id="1261644271">
          <w:marLeft w:val="0"/>
          <w:marRight w:val="0"/>
          <w:marTop w:val="0"/>
          <w:marBottom w:val="0"/>
          <w:divBdr>
            <w:top w:val="none" w:sz="0" w:space="0" w:color="auto"/>
            <w:left w:val="none" w:sz="0" w:space="0" w:color="auto"/>
            <w:bottom w:val="none" w:sz="0" w:space="0" w:color="auto"/>
            <w:right w:val="none" w:sz="0" w:space="0" w:color="auto"/>
          </w:divBdr>
          <w:divsChild>
            <w:div w:id="850723408">
              <w:marLeft w:val="0"/>
              <w:marRight w:val="0"/>
              <w:marTop w:val="0"/>
              <w:marBottom w:val="0"/>
              <w:divBdr>
                <w:top w:val="none" w:sz="0" w:space="0" w:color="auto"/>
                <w:left w:val="none" w:sz="0" w:space="0" w:color="auto"/>
                <w:bottom w:val="none" w:sz="0" w:space="0" w:color="auto"/>
                <w:right w:val="none" w:sz="0" w:space="0" w:color="auto"/>
              </w:divBdr>
            </w:div>
          </w:divsChild>
        </w:div>
        <w:div w:id="887103929">
          <w:marLeft w:val="0"/>
          <w:marRight w:val="0"/>
          <w:marTop w:val="0"/>
          <w:marBottom w:val="0"/>
          <w:divBdr>
            <w:top w:val="none" w:sz="0" w:space="0" w:color="auto"/>
            <w:left w:val="none" w:sz="0" w:space="0" w:color="auto"/>
            <w:bottom w:val="none" w:sz="0" w:space="0" w:color="auto"/>
            <w:right w:val="none" w:sz="0" w:space="0" w:color="auto"/>
          </w:divBdr>
          <w:divsChild>
            <w:div w:id="1468812281">
              <w:marLeft w:val="0"/>
              <w:marRight w:val="0"/>
              <w:marTop w:val="0"/>
              <w:marBottom w:val="0"/>
              <w:divBdr>
                <w:top w:val="none" w:sz="0" w:space="0" w:color="auto"/>
                <w:left w:val="none" w:sz="0" w:space="0" w:color="auto"/>
                <w:bottom w:val="none" w:sz="0" w:space="0" w:color="auto"/>
                <w:right w:val="none" w:sz="0" w:space="0" w:color="auto"/>
              </w:divBdr>
            </w:div>
          </w:divsChild>
        </w:div>
        <w:div w:id="1740442991">
          <w:marLeft w:val="0"/>
          <w:marRight w:val="0"/>
          <w:marTop w:val="0"/>
          <w:marBottom w:val="0"/>
          <w:divBdr>
            <w:top w:val="none" w:sz="0" w:space="0" w:color="auto"/>
            <w:left w:val="none" w:sz="0" w:space="0" w:color="auto"/>
            <w:bottom w:val="none" w:sz="0" w:space="0" w:color="auto"/>
            <w:right w:val="none" w:sz="0" w:space="0" w:color="auto"/>
          </w:divBdr>
          <w:divsChild>
            <w:div w:id="1149637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166964">
      <w:bodyDiv w:val="1"/>
      <w:marLeft w:val="0"/>
      <w:marRight w:val="0"/>
      <w:marTop w:val="0"/>
      <w:marBottom w:val="0"/>
      <w:divBdr>
        <w:top w:val="none" w:sz="0" w:space="0" w:color="auto"/>
        <w:left w:val="none" w:sz="0" w:space="0" w:color="auto"/>
        <w:bottom w:val="none" w:sz="0" w:space="0" w:color="auto"/>
        <w:right w:val="none" w:sz="0" w:space="0" w:color="auto"/>
      </w:divBdr>
      <w:divsChild>
        <w:div w:id="2139643668">
          <w:marLeft w:val="0"/>
          <w:marRight w:val="0"/>
          <w:marTop w:val="0"/>
          <w:marBottom w:val="0"/>
          <w:divBdr>
            <w:top w:val="none" w:sz="0" w:space="0" w:color="auto"/>
            <w:left w:val="none" w:sz="0" w:space="0" w:color="auto"/>
            <w:bottom w:val="none" w:sz="0" w:space="0" w:color="auto"/>
            <w:right w:val="none" w:sz="0" w:space="0" w:color="auto"/>
          </w:divBdr>
          <w:divsChild>
            <w:div w:id="1839348790">
              <w:marLeft w:val="0"/>
              <w:marRight w:val="0"/>
              <w:marTop w:val="0"/>
              <w:marBottom w:val="0"/>
              <w:divBdr>
                <w:top w:val="none" w:sz="0" w:space="0" w:color="auto"/>
                <w:left w:val="none" w:sz="0" w:space="0" w:color="auto"/>
                <w:bottom w:val="none" w:sz="0" w:space="0" w:color="auto"/>
                <w:right w:val="none" w:sz="0" w:space="0" w:color="auto"/>
              </w:divBdr>
            </w:div>
          </w:divsChild>
        </w:div>
        <w:div w:id="1636334733">
          <w:marLeft w:val="0"/>
          <w:marRight w:val="0"/>
          <w:marTop w:val="0"/>
          <w:marBottom w:val="0"/>
          <w:divBdr>
            <w:top w:val="none" w:sz="0" w:space="0" w:color="auto"/>
            <w:left w:val="none" w:sz="0" w:space="0" w:color="auto"/>
            <w:bottom w:val="none" w:sz="0" w:space="0" w:color="auto"/>
            <w:right w:val="none" w:sz="0" w:space="0" w:color="auto"/>
          </w:divBdr>
          <w:divsChild>
            <w:div w:id="366685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3499970">
      <w:bodyDiv w:val="1"/>
      <w:marLeft w:val="0"/>
      <w:marRight w:val="0"/>
      <w:marTop w:val="0"/>
      <w:marBottom w:val="0"/>
      <w:divBdr>
        <w:top w:val="none" w:sz="0" w:space="0" w:color="auto"/>
        <w:left w:val="none" w:sz="0" w:space="0" w:color="auto"/>
        <w:bottom w:val="none" w:sz="0" w:space="0" w:color="auto"/>
        <w:right w:val="none" w:sz="0" w:space="0" w:color="auto"/>
      </w:divBdr>
    </w:div>
    <w:div w:id="1235626926">
      <w:bodyDiv w:val="1"/>
      <w:marLeft w:val="0"/>
      <w:marRight w:val="0"/>
      <w:marTop w:val="0"/>
      <w:marBottom w:val="0"/>
      <w:divBdr>
        <w:top w:val="none" w:sz="0" w:space="0" w:color="auto"/>
        <w:left w:val="none" w:sz="0" w:space="0" w:color="auto"/>
        <w:bottom w:val="none" w:sz="0" w:space="0" w:color="auto"/>
        <w:right w:val="none" w:sz="0" w:space="0" w:color="auto"/>
      </w:divBdr>
    </w:div>
    <w:div w:id="1245261000">
      <w:bodyDiv w:val="1"/>
      <w:marLeft w:val="0"/>
      <w:marRight w:val="0"/>
      <w:marTop w:val="0"/>
      <w:marBottom w:val="0"/>
      <w:divBdr>
        <w:top w:val="none" w:sz="0" w:space="0" w:color="auto"/>
        <w:left w:val="none" w:sz="0" w:space="0" w:color="auto"/>
        <w:bottom w:val="none" w:sz="0" w:space="0" w:color="auto"/>
        <w:right w:val="none" w:sz="0" w:space="0" w:color="auto"/>
      </w:divBdr>
    </w:div>
    <w:div w:id="1354385288">
      <w:bodyDiv w:val="1"/>
      <w:marLeft w:val="0"/>
      <w:marRight w:val="0"/>
      <w:marTop w:val="0"/>
      <w:marBottom w:val="0"/>
      <w:divBdr>
        <w:top w:val="none" w:sz="0" w:space="0" w:color="auto"/>
        <w:left w:val="none" w:sz="0" w:space="0" w:color="auto"/>
        <w:bottom w:val="none" w:sz="0" w:space="0" w:color="auto"/>
        <w:right w:val="none" w:sz="0" w:space="0" w:color="auto"/>
      </w:divBdr>
    </w:div>
    <w:div w:id="1489246683">
      <w:bodyDiv w:val="1"/>
      <w:marLeft w:val="0"/>
      <w:marRight w:val="0"/>
      <w:marTop w:val="0"/>
      <w:marBottom w:val="0"/>
      <w:divBdr>
        <w:top w:val="none" w:sz="0" w:space="0" w:color="auto"/>
        <w:left w:val="none" w:sz="0" w:space="0" w:color="auto"/>
        <w:bottom w:val="none" w:sz="0" w:space="0" w:color="auto"/>
        <w:right w:val="none" w:sz="0" w:space="0" w:color="auto"/>
      </w:divBdr>
      <w:divsChild>
        <w:div w:id="1553537510">
          <w:marLeft w:val="0"/>
          <w:marRight w:val="0"/>
          <w:marTop w:val="0"/>
          <w:marBottom w:val="0"/>
          <w:divBdr>
            <w:top w:val="none" w:sz="0" w:space="0" w:color="auto"/>
            <w:left w:val="none" w:sz="0" w:space="0" w:color="auto"/>
            <w:bottom w:val="none" w:sz="0" w:space="0" w:color="auto"/>
            <w:right w:val="none" w:sz="0" w:space="0" w:color="auto"/>
          </w:divBdr>
          <w:divsChild>
            <w:div w:id="459612672">
              <w:marLeft w:val="0"/>
              <w:marRight w:val="0"/>
              <w:marTop w:val="0"/>
              <w:marBottom w:val="0"/>
              <w:divBdr>
                <w:top w:val="none" w:sz="0" w:space="0" w:color="auto"/>
                <w:left w:val="none" w:sz="0" w:space="0" w:color="auto"/>
                <w:bottom w:val="none" w:sz="0" w:space="0" w:color="auto"/>
                <w:right w:val="none" w:sz="0" w:space="0" w:color="auto"/>
              </w:divBdr>
            </w:div>
          </w:divsChild>
        </w:div>
        <w:div w:id="1578519816">
          <w:marLeft w:val="0"/>
          <w:marRight w:val="0"/>
          <w:marTop w:val="0"/>
          <w:marBottom w:val="0"/>
          <w:divBdr>
            <w:top w:val="none" w:sz="0" w:space="0" w:color="auto"/>
            <w:left w:val="none" w:sz="0" w:space="0" w:color="auto"/>
            <w:bottom w:val="none" w:sz="0" w:space="0" w:color="auto"/>
            <w:right w:val="none" w:sz="0" w:space="0" w:color="auto"/>
          </w:divBdr>
          <w:divsChild>
            <w:div w:id="958145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0301448">
      <w:bodyDiv w:val="1"/>
      <w:marLeft w:val="0"/>
      <w:marRight w:val="0"/>
      <w:marTop w:val="0"/>
      <w:marBottom w:val="0"/>
      <w:divBdr>
        <w:top w:val="none" w:sz="0" w:space="0" w:color="auto"/>
        <w:left w:val="none" w:sz="0" w:space="0" w:color="auto"/>
        <w:bottom w:val="none" w:sz="0" w:space="0" w:color="auto"/>
        <w:right w:val="none" w:sz="0" w:space="0" w:color="auto"/>
      </w:divBdr>
      <w:divsChild>
        <w:div w:id="263341870">
          <w:marLeft w:val="0"/>
          <w:marRight w:val="0"/>
          <w:marTop w:val="0"/>
          <w:marBottom w:val="0"/>
          <w:divBdr>
            <w:top w:val="none" w:sz="0" w:space="0" w:color="auto"/>
            <w:left w:val="none" w:sz="0" w:space="0" w:color="auto"/>
            <w:bottom w:val="none" w:sz="0" w:space="0" w:color="auto"/>
            <w:right w:val="none" w:sz="0" w:space="0" w:color="auto"/>
          </w:divBdr>
          <w:divsChild>
            <w:div w:id="754595657">
              <w:marLeft w:val="0"/>
              <w:marRight w:val="0"/>
              <w:marTop w:val="0"/>
              <w:marBottom w:val="0"/>
              <w:divBdr>
                <w:top w:val="none" w:sz="0" w:space="0" w:color="auto"/>
                <w:left w:val="none" w:sz="0" w:space="0" w:color="auto"/>
                <w:bottom w:val="none" w:sz="0" w:space="0" w:color="auto"/>
                <w:right w:val="none" w:sz="0" w:space="0" w:color="auto"/>
              </w:divBdr>
            </w:div>
          </w:divsChild>
        </w:div>
        <w:div w:id="147677517">
          <w:marLeft w:val="0"/>
          <w:marRight w:val="0"/>
          <w:marTop w:val="0"/>
          <w:marBottom w:val="0"/>
          <w:divBdr>
            <w:top w:val="none" w:sz="0" w:space="0" w:color="auto"/>
            <w:left w:val="none" w:sz="0" w:space="0" w:color="auto"/>
            <w:bottom w:val="none" w:sz="0" w:space="0" w:color="auto"/>
            <w:right w:val="none" w:sz="0" w:space="0" w:color="auto"/>
          </w:divBdr>
          <w:divsChild>
            <w:div w:id="1496842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4846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hyperlink" Target="https://zakon.rada.gov.ua/laws/show/2697-19" TargetMode="External"/><Relationship Id="rId26" Type="http://schemas.openxmlformats.org/officeDocument/2006/relationships/hyperlink" Target="https://zakon.rada.gov.ua/laws/show/2341-14" TargetMode="External"/><Relationship Id="rId3" Type="http://schemas.openxmlformats.org/officeDocument/2006/relationships/styles" Target="styles.xml"/><Relationship Id="rId21" Type="http://schemas.openxmlformats.org/officeDocument/2006/relationships/hyperlink" Target="https://zakon.rada.gov.ua/laws/show/2354-19" TargetMode="Externa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hyperlink" Target="https://zakon.rada.gov.ua/laws/show/2059-19" TargetMode="External"/><Relationship Id="rId25" Type="http://schemas.openxmlformats.org/officeDocument/2006/relationships/hyperlink" Target="https://zakon.rada.gov.ua/laws/show/254&#1082;/96-&#1074;&#1088;"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zakon.rada.gov.ua/laws/show/280/97-&#1074;&#1088;" TargetMode="External"/><Relationship Id="rId20" Type="http://schemas.openxmlformats.org/officeDocument/2006/relationships/hyperlink" Target="https://zakon.rada.gov.ua/laws/show/796-12" TargetMode="External"/><Relationship Id="rId29" Type="http://schemas.openxmlformats.org/officeDocument/2006/relationships/hyperlink" Target="https://zakon.rada.gov.ua/laws/show/614-2017-&#108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hyperlink" Target="https://zakon.rada.gov.ua/laws/show/994_015"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hyperlink" Target="https://zakon.rada.gov.ua/laws/show/5403-17" TargetMode="External"/><Relationship Id="rId28" Type="http://schemas.openxmlformats.org/officeDocument/2006/relationships/hyperlink" Target="https://zakon.rada.gov.ua/laws/show/391-98-&#1087;" TargetMode="External"/><Relationship Id="rId10" Type="http://schemas.openxmlformats.org/officeDocument/2006/relationships/image" Target="media/image2.png"/><Relationship Id="rId19" Type="http://schemas.openxmlformats.org/officeDocument/2006/relationships/hyperlink" Target="https://zakon.rada.gov.ua/laws/show/1264-12" TargetMode="External"/><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4.xml"/><Relationship Id="rId22" Type="http://schemas.openxmlformats.org/officeDocument/2006/relationships/hyperlink" Target="https://zakon.rada.gov.ua/laws/show/80731-10" TargetMode="External"/><Relationship Id="rId27" Type="http://schemas.openxmlformats.org/officeDocument/2006/relationships/hyperlink" Target="https://zakon.rada.gov.ua/laws/show/996-2010-&#1087;" TargetMode="External"/><Relationship Id="rId30" Type="http://schemas.openxmlformats.org/officeDocument/2006/relationships/hyperlink" Target="https://sdgs.un.org/2030agenda"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1.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explosion val="25"/>
          <c:dLbls>
            <c:spPr>
              <a:noFill/>
              <a:ln>
                <a:noFill/>
              </a:ln>
              <a:effectLst/>
            </c:spPr>
            <c:showLegendKey val="0"/>
            <c:showVal val="1"/>
            <c:showCatName val="1"/>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Лист1!$A$2:$A$4</c:f>
              <c:strCache>
                <c:ptCount val="3"/>
                <c:pt idx="0">
                  <c:v>Є окремі екологічні курси</c:v>
                </c:pt>
                <c:pt idx="1">
                  <c:v>Екологічна тематика інтегрована частково</c:v>
                </c:pt>
                <c:pt idx="2">
                  <c:v>Екологічна тематика відсутня</c:v>
                </c:pt>
              </c:strCache>
            </c:strRef>
          </c:cat>
          <c:val>
            <c:numRef>
              <c:f>Лист1!$B$2:$B$4</c:f>
              <c:numCache>
                <c:formatCode>0%</c:formatCode>
                <c:ptCount val="3"/>
                <c:pt idx="0">
                  <c:v>0.12</c:v>
                </c:pt>
                <c:pt idx="1">
                  <c:v>0.1</c:v>
                </c:pt>
                <c:pt idx="2">
                  <c:v>0.78</c:v>
                </c:pt>
              </c:numCache>
            </c:numRef>
          </c:val>
          <c:extLst xmlns:c16r2="http://schemas.microsoft.com/office/drawing/2015/06/chart">
            <c:ext xmlns:c16="http://schemas.microsoft.com/office/drawing/2014/chart" uri="{C3380CC4-5D6E-409C-BE32-E72D297353CC}">
              <c16:uniqueId val="{00000000-4A90-47E2-B1AB-6BECDEDBB1D0}"/>
            </c:ext>
          </c:extLst>
        </c:ser>
        <c:dLbls>
          <c:showLegendKey val="0"/>
          <c:showVal val="1"/>
          <c:showCatName val="1"/>
          <c:showSerName val="0"/>
          <c:showPercent val="0"/>
          <c:showBubbleSize val="0"/>
          <c:showLeaderLines val="1"/>
        </c:dLbls>
      </c:pie3DChart>
    </c:plotArea>
    <c:plotVisOnly val="1"/>
    <c:dispBlanksAs val="gap"/>
    <c:showDLblsOverMax val="0"/>
  </c:chart>
  <c:spPr>
    <a:ln>
      <a:noFill/>
    </a:ln>
  </c:spPr>
  <c:txPr>
    <a:bodyPr/>
    <a:lstStyle/>
    <a:p>
      <a:pPr>
        <a:defRPr>
          <a:ln>
            <a:noFill/>
          </a:ln>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Столбец3</c:v>
                </c:pt>
              </c:strCache>
            </c:strRef>
          </c:tx>
          <c:marker>
            <c:symbol val="none"/>
          </c:marker>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Лист1!$A$2:$A$9</c:f>
              <c:numCache>
                <c:formatCode>General</c:formatCode>
                <c:ptCount val="8"/>
                <c:pt idx="0">
                  <c:v>2014</c:v>
                </c:pt>
                <c:pt idx="1">
                  <c:v>2016</c:v>
                </c:pt>
                <c:pt idx="2">
                  <c:v>2018</c:v>
                </c:pt>
                <c:pt idx="3">
                  <c:v>2020</c:v>
                </c:pt>
                <c:pt idx="4">
                  <c:v>2022</c:v>
                </c:pt>
                <c:pt idx="5">
                  <c:v>2024</c:v>
                </c:pt>
              </c:numCache>
            </c:numRef>
          </c:cat>
          <c:val>
            <c:numRef>
              <c:f>Лист1!$B$2:$B$9</c:f>
              <c:numCache>
                <c:formatCode>General</c:formatCode>
                <c:ptCount val="8"/>
              </c:numCache>
            </c:numRef>
          </c:val>
          <c:smooth val="0"/>
          <c:extLst xmlns:c16r2="http://schemas.microsoft.com/office/drawing/2015/06/chart">
            <c:ext xmlns:c16="http://schemas.microsoft.com/office/drawing/2014/chart" uri="{C3380CC4-5D6E-409C-BE32-E72D297353CC}">
              <c16:uniqueId val="{00000000-71AB-4F02-8D01-D2695CA7C813}"/>
            </c:ext>
          </c:extLst>
        </c:ser>
        <c:ser>
          <c:idx val="1"/>
          <c:order val="1"/>
          <c:tx>
            <c:strRef>
              <c:f>Лист1!$C$1</c:f>
              <c:strCache>
                <c:ptCount val="1"/>
                <c:pt idx="0">
                  <c:v>Кількість НПА</c:v>
                </c:pt>
              </c:strCache>
            </c:strRef>
          </c:tx>
          <c:marker>
            <c:symbol val="none"/>
          </c:marker>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Лист1!$A$2:$A$9</c:f>
              <c:numCache>
                <c:formatCode>General</c:formatCode>
                <c:ptCount val="8"/>
                <c:pt idx="0">
                  <c:v>2014</c:v>
                </c:pt>
                <c:pt idx="1">
                  <c:v>2016</c:v>
                </c:pt>
                <c:pt idx="2">
                  <c:v>2018</c:v>
                </c:pt>
                <c:pt idx="3">
                  <c:v>2020</c:v>
                </c:pt>
                <c:pt idx="4">
                  <c:v>2022</c:v>
                </c:pt>
                <c:pt idx="5">
                  <c:v>2024</c:v>
                </c:pt>
              </c:numCache>
            </c:numRef>
          </c:cat>
          <c:val>
            <c:numRef>
              <c:f>Лист1!$C$2:$C$9</c:f>
              <c:numCache>
                <c:formatCode>General</c:formatCode>
                <c:ptCount val="8"/>
                <c:pt idx="0">
                  <c:v>10</c:v>
                </c:pt>
                <c:pt idx="1">
                  <c:v>20</c:v>
                </c:pt>
                <c:pt idx="2">
                  <c:v>30</c:v>
                </c:pt>
                <c:pt idx="3">
                  <c:v>40</c:v>
                </c:pt>
                <c:pt idx="4">
                  <c:v>50</c:v>
                </c:pt>
                <c:pt idx="5">
                  <c:v>60</c:v>
                </c:pt>
                <c:pt idx="6">
                  <c:v>70</c:v>
                </c:pt>
                <c:pt idx="7">
                  <c:v>80</c:v>
                </c:pt>
              </c:numCache>
            </c:numRef>
          </c:val>
          <c:smooth val="0"/>
          <c:extLst xmlns:c16r2="http://schemas.microsoft.com/office/drawing/2015/06/chart">
            <c:ext xmlns:c16="http://schemas.microsoft.com/office/drawing/2014/chart" uri="{C3380CC4-5D6E-409C-BE32-E72D297353CC}">
              <c16:uniqueId val="{00000001-71AB-4F02-8D01-D2695CA7C813}"/>
            </c:ext>
          </c:extLst>
        </c:ser>
        <c:ser>
          <c:idx val="2"/>
          <c:order val="2"/>
          <c:tx>
            <c:strRef>
              <c:f>Лист1!$D$1</c:f>
              <c:strCache>
                <c:ptCount val="1"/>
                <c:pt idx="0">
                  <c:v>Столбец2</c:v>
                </c:pt>
              </c:strCache>
            </c:strRef>
          </c:tx>
          <c:marker>
            <c:symbol val="none"/>
          </c:marker>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Лист1!$A$2:$A$9</c:f>
              <c:numCache>
                <c:formatCode>General</c:formatCode>
                <c:ptCount val="8"/>
                <c:pt idx="0">
                  <c:v>2014</c:v>
                </c:pt>
                <c:pt idx="1">
                  <c:v>2016</c:v>
                </c:pt>
                <c:pt idx="2">
                  <c:v>2018</c:v>
                </c:pt>
                <c:pt idx="3">
                  <c:v>2020</c:v>
                </c:pt>
                <c:pt idx="4">
                  <c:v>2022</c:v>
                </c:pt>
                <c:pt idx="5">
                  <c:v>2024</c:v>
                </c:pt>
              </c:numCache>
            </c:numRef>
          </c:cat>
          <c:val>
            <c:numRef>
              <c:f>Лист1!$D$2:$D$9</c:f>
              <c:numCache>
                <c:formatCode>General</c:formatCode>
                <c:ptCount val="8"/>
              </c:numCache>
            </c:numRef>
          </c:val>
          <c:smooth val="0"/>
          <c:extLst xmlns:c16r2="http://schemas.microsoft.com/office/drawing/2015/06/chart">
            <c:ext xmlns:c16="http://schemas.microsoft.com/office/drawing/2014/chart" uri="{C3380CC4-5D6E-409C-BE32-E72D297353CC}">
              <c16:uniqueId val="{00000002-71AB-4F02-8D01-D2695CA7C813}"/>
            </c:ext>
          </c:extLst>
        </c:ser>
        <c:dLbls>
          <c:showLegendKey val="0"/>
          <c:showVal val="1"/>
          <c:showCatName val="0"/>
          <c:showSerName val="0"/>
          <c:showPercent val="0"/>
          <c:showBubbleSize val="0"/>
        </c:dLbls>
        <c:marker val="1"/>
        <c:smooth val="0"/>
        <c:axId val="269849344"/>
        <c:axId val="269850880"/>
      </c:lineChart>
      <c:catAx>
        <c:axId val="269849344"/>
        <c:scaling>
          <c:orientation val="minMax"/>
        </c:scaling>
        <c:delete val="0"/>
        <c:axPos val="b"/>
        <c:numFmt formatCode="General" sourceLinked="1"/>
        <c:majorTickMark val="none"/>
        <c:minorTickMark val="none"/>
        <c:tickLblPos val="nextTo"/>
        <c:crossAx val="269850880"/>
        <c:crosses val="autoZero"/>
        <c:auto val="1"/>
        <c:lblAlgn val="ctr"/>
        <c:lblOffset val="100"/>
        <c:noMultiLvlLbl val="0"/>
      </c:catAx>
      <c:valAx>
        <c:axId val="269850880"/>
        <c:scaling>
          <c:orientation val="minMax"/>
        </c:scaling>
        <c:delete val="1"/>
        <c:axPos val="l"/>
        <c:numFmt formatCode="General" sourceLinked="1"/>
        <c:majorTickMark val="none"/>
        <c:minorTickMark val="none"/>
        <c:tickLblPos val="nextTo"/>
        <c:crossAx val="269849344"/>
        <c:crosses val="autoZero"/>
        <c:crossBetween val="between"/>
      </c:valAx>
    </c:plotArea>
    <c:legend>
      <c:legendPos val="t"/>
      <c:legendEntry>
        <c:idx val="0"/>
        <c:delete val="1"/>
      </c:legendEntry>
      <c:legendEntry>
        <c:idx val="2"/>
        <c:delete val="1"/>
      </c:legendEntry>
      <c:overlay val="0"/>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Показник фінансування</c:v>
                </c:pt>
              </c:strCache>
            </c:strRef>
          </c:tx>
          <c:invertIfNegative val="0"/>
          <c:cat>
            <c:strRef>
              <c:f>Лист1!$A$2:$A$5</c:f>
              <c:strCache>
                <c:ptCount val="4"/>
                <c:pt idx="0">
                  <c:v>Державні органи</c:v>
                </c:pt>
                <c:pt idx="1">
                  <c:v>Міжнародні гранти</c:v>
                </c:pt>
                <c:pt idx="2">
                  <c:v>Приватний сектор</c:v>
                </c:pt>
                <c:pt idx="3">
                  <c:v>Громадські внески</c:v>
                </c:pt>
              </c:strCache>
            </c:strRef>
          </c:cat>
          <c:val>
            <c:numRef>
              <c:f>Лист1!$B$2:$B$5</c:f>
              <c:numCache>
                <c:formatCode>0%</c:formatCode>
                <c:ptCount val="4"/>
                <c:pt idx="0">
                  <c:v>0.65</c:v>
                </c:pt>
                <c:pt idx="1">
                  <c:v>0.2</c:v>
                </c:pt>
                <c:pt idx="2">
                  <c:v>0.1</c:v>
                </c:pt>
                <c:pt idx="3">
                  <c:v>0.05</c:v>
                </c:pt>
              </c:numCache>
            </c:numRef>
          </c:val>
          <c:extLst xmlns:c16r2="http://schemas.microsoft.com/office/drawing/2015/06/chart">
            <c:ext xmlns:c16="http://schemas.microsoft.com/office/drawing/2014/chart" uri="{C3380CC4-5D6E-409C-BE32-E72D297353CC}">
              <c16:uniqueId val="{00000000-D7D4-44F4-92C1-1F3E9ABA0FA9}"/>
            </c:ext>
          </c:extLst>
        </c:ser>
        <c:dLbls>
          <c:showLegendKey val="0"/>
          <c:showVal val="0"/>
          <c:showCatName val="0"/>
          <c:showSerName val="0"/>
          <c:showPercent val="0"/>
          <c:showBubbleSize val="0"/>
        </c:dLbls>
        <c:gapWidth val="150"/>
        <c:axId val="269871744"/>
        <c:axId val="271188352"/>
      </c:barChart>
      <c:catAx>
        <c:axId val="269871744"/>
        <c:scaling>
          <c:orientation val="minMax"/>
        </c:scaling>
        <c:delete val="0"/>
        <c:axPos val="l"/>
        <c:numFmt formatCode="General" sourceLinked="1"/>
        <c:majorTickMark val="out"/>
        <c:minorTickMark val="none"/>
        <c:tickLblPos val="nextTo"/>
        <c:crossAx val="271188352"/>
        <c:crosses val="autoZero"/>
        <c:auto val="1"/>
        <c:lblAlgn val="ctr"/>
        <c:lblOffset val="100"/>
        <c:noMultiLvlLbl val="0"/>
      </c:catAx>
      <c:valAx>
        <c:axId val="271188352"/>
        <c:scaling>
          <c:orientation val="minMax"/>
        </c:scaling>
        <c:delete val="0"/>
        <c:axPos val="b"/>
        <c:majorGridlines/>
        <c:numFmt formatCode="0%" sourceLinked="1"/>
        <c:majorTickMark val="out"/>
        <c:minorTickMark val="none"/>
        <c:tickLblPos val="nextTo"/>
        <c:crossAx val="269871744"/>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Лист1!$B$1</c:f>
              <c:strCache>
                <c:ptCount val="1"/>
                <c:pt idx="0">
                  <c:v>Відсоток забруднення по секторам</c:v>
                </c:pt>
              </c:strCache>
            </c:strRef>
          </c:tx>
          <c:invertIfNegative val="0"/>
          <c:cat>
            <c:strRef>
              <c:f>Лист1!$A$2:$A$5</c:f>
              <c:strCache>
                <c:ptCount val="4"/>
                <c:pt idx="0">
                  <c:v>Охорона здоров'я</c:v>
                </c:pt>
                <c:pt idx="1">
                  <c:v>Втрата продуктивності</c:v>
                </c:pt>
                <c:pt idx="2">
                  <c:v>Відновлення довкілля</c:v>
                </c:pt>
                <c:pt idx="3">
                  <c:v>Соціальні програми</c:v>
                </c:pt>
              </c:strCache>
            </c:strRef>
          </c:cat>
          <c:val>
            <c:numRef>
              <c:f>Лист1!$B$2:$B$5</c:f>
              <c:numCache>
                <c:formatCode>0%</c:formatCode>
                <c:ptCount val="4"/>
                <c:pt idx="0">
                  <c:v>0.45</c:v>
                </c:pt>
                <c:pt idx="1">
                  <c:v>0.32</c:v>
                </c:pt>
                <c:pt idx="2">
                  <c:v>0.18</c:v>
                </c:pt>
                <c:pt idx="3">
                  <c:v>0.05</c:v>
                </c:pt>
              </c:numCache>
            </c:numRef>
          </c:val>
          <c:extLst xmlns:c16r2="http://schemas.microsoft.com/office/drawing/2015/06/chart">
            <c:ext xmlns:c16="http://schemas.microsoft.com/office/drawing/2014/chart" uri="{C3380CC4-5D6E-409C-BE32-E72D297353CC}">
              <c16:uniqueId val="{00000000-0C30-4857-AECB-61E3A458563C}"/>
            </c:ext>
          </c:extLst>
        </c:ser>
        <c:ser>
          <c:idx val="1"/>
          <c:order val="1"/>
          <c:tx>
            <c:strRef>
              <c:f>Лист1!$C$1</c:f>
              <c:strCache>
                <c:ptCount val="1"/>
                <c:pt idx="0">
                  <c:v>Столбец1</c:v>
                </c:pt>
              </c:strCache>
            </c:strRef>
          </c:tx>
          <c:invertIfNegative val="0"/>
          <c:cat>
            <c:strRef>
              <c:f>Лист1!$A$2:$A$5</c:f>
              <c:strCache>
                <c:ptCount val="4"/>
                <c:pt idx="0">
                  <c:v>Охорона здоров'я</c:v>
                </c:pt>
                <c:pt idx="1">
                  <c:v>Втрата продуктивності</c:v>
                </c:pt>
                <c:pt idx="2">
                  <c:v>Відновлення довкілля</c:v>
                </c:pt>
                <c:pt idx="3">
                  <c:v>Соціальні програми</c:v>
                </c:pt>
              </c:strCache>
            </c:strRef>
          </c:cat>
          <c:val>
            <c:numRef>
              <c:f>Лист1!$C$2:$C$5</c:f>
              <c:numCache>
                <c:formatCode>General</c:formatCode>
                <c:ptCount val="4"/>
              </c:numCache>
            </c:numRef>
          </c:val>
          <c:extLst xmlns:c16r2="http://schemas.microsoft.com/office/drawing/2015/06/chart">
            <c:ext xmlns:c16="http://schemas.microsoft.com/office/drawing/2014/chart" uri="{C3380CC4-5D6E-409C-BE32-E72D297353CC}">
              <c16:uniqueId val="{00000001-0C30-4857-AECB-61E3A458563C}"/>
            </c:ext>
          </c:extLst>
        </c:ser>
        <c:ser>
          <c:idx val="2"/>
          <c:order val="2"/>
          <c:tx>
            <c:strRef>
              <c:f>Лист1!$D$1</c:f>
              <c:strCache>
                <c:ptCount val="1"/>
                <c:pt idx="0">
                  <c:v>Столбец2</c:v>
                </c:pt>
              </c:strCache>
            </c:strRef>
          </c:tx>
          <c:invertIfNegative val="0"/>
          <c:cat>
            <c:strRef>
              <c:f>Лист1!$A$2:$A$5</c:f>
              <c:strCache>
                <c:ptCount val="4"/>
                <c:pt idx="0">
                  <c:v>Охорона здоров'я</c:v>
                </c:pt>
                <c:pt idx="1">
                  <c:v>Втрата продуктивності</c:v>
                </c:pt>
                <c:pt idx="2">
                  <c:v>Відновлення довкілля</c:v>
                </c:pt>
                <c:pt idx="3">
                  <c:v>Соціальні програми</c:v>
                </c:pt>
              </c:strCache>
            </c:str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2-0C30-4857-AECB-61E3A458563C}"/>
            </c:ext>
          </c:extLst>
        </c:ser>
        <c:dLbls>
          <c:showLegendKey val="0"/>
          <c:showVal val="0"/>
          <c:showCatName val="0"/>
          <c:showSerName val="0"/>
          <c:showPercent val="0"/>
          <c:showBubbleSize val="0"/>
        </c:dLbls>
        <c:gapWidth val="150"/>
        <c:shape val="cylinder"/>
        <c:axId val="281879680"/>
        <c:axId val="281881216"/>
        <c:axId val="0"/>
      </c:bar3DChart>
      <c:catAx>
        <c:axId val="281879680"/>
        <c:scaling>
          <c:orientation val="minMax"/>
        </c:scaling>
        <c:delete val="0"/>
        <c:axPos val="l"/>
        <c:numFmt formatCode="General" sourceLinked="1"/>
        <c:majorTickMark val="out"/>
        <c:minorTickMark val="none"/>
        <c:tickLblPos val="nextTo"/>
        <c:crossAx val="281881216"/>
        <c:crosses val="autoZero"/>
        <c:auto val="1"/>
        <c:lblAlgn val="ctr"/>
        <c:lblOffset val="100"/>
        <c:noMultiLvlLbl val="0"/>
      </c:catAx>
      <c:valAx>
        <c:axId val="281881216"/>
        <c:scaling>
          <c:orientation val="minMax"/>
        </c:scaling>
        <c:delete val="0"/>
        <c:axPos val="b"/>
        <c:majorGridlines/>
        <c:numFmt formatCode="0%" sourceLinked="1"/>
        <c:majorTickMark val="out"/>
        <c:minorTickMark val="none"/>
        <c:tickLblPos val="nextTo"/>
        <c:crossAx val="281879680"/>
        <c:crosses val="autoZero"/>
        <c:crossBetween val="between"/>
      </c:valAx>
    </c:plotArea>
    <c:legend>
      <c:legendPos val="r"/>
      <c:legendEntry>
        <c:idx val="0"/>
        <c:delete val="1"/>
      </c:legendEntry>
      <c:legendEntry>
        <c:idx val="1"/>
        <c:delete val="1"/>
      </c:legendEntry>
      <c:layout>
        <c:manualLayout>
          <c:xMode val="edge"/>
          <c:yMode val="edge"/>
          <c:x val="0.69897109215514719"/>
          <c:y val="0.42824240719910012"/>
          <c:w val="0.27501272184674952"/>
          <c:h val="0.11970566179227597"/>
        </c:manualLayout>
      </c:layout>
      <c:overlay val="0"/>
    </c:legend>
    <c:plotVisOnly val="1"/>
    <c:dispBlanksAs val="gap"/>
    <c:showDLblsOverMax val="0"/>
  </c:chart>
  <c:spPr>
    <a:ln>
      <a:noFill/>
    </a:ln>
  </c:sp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Лист1!$B$1</c:f>
              <c:strCache>
                <c:ptCount val="1"/>
                <c:pt idx="0">
                  <c:v>Відсоткове співвідношення</c:v>
                </c:pt>
              </c:strCache>
            </c:strRef>
          </c:tx>
          <c:invertIfNegative val="0"/>
          <c:cat>
            <c:strRef>
              <c:f>Лист1!$A$2:$A$4</c:f>
              <c:strCache>
                <c:ptCount val="3"/>
                <c:pt idx="0">
                  <c:v>Місцевий рівень</c:v>
                </c:pt>
                <c:pt idx="1">
                  <c:v>Провінційний рівень</c:v>
                </c:pt>
                <c:pt idx="2">
                  <c:v>Федеральний рівень</c:v>
                </c:pt>
              </c:strCache>
            </c:strRef>
          </c:cat>
          <c:val>
            <c:numRef>
              <c:f>Лист1!$B$2:$B$4</c:f>
              <c:numCache>
                <c:formatCode>0%</c:formatCode>
                <c:ptCount val="3"/>
                <c:pt idx="0">
                  <c:v>0.15</c:v>
                </c:pt>
                <c:pt idx="1">
                  <c:v>0.5</c:v>
                </c:pt>
                <c:pt idx="2">
                  <c:v>0.35</c:v>
                </c:pt>
              </c:numCache>
            </c:numRef>
          </c:val>
          <c:extLst xmlns:c16r2="http://schemas.microsoft.com/office/drawing/2015/06/chart">
            <c:ext xmlns:c16="http://schemas.microsoft.com/office/drawing/2014/chart" uri="{C3380CC4-5D6E-409C-BE32-E72D297353CC}">
              <c16:uniqueId val="{00000000-F696-42F5-A18C-76F3C3EDDECF}"/>
            </c:ext>
          </c:extLst>
        </c:ser>
        <c:dLbls>
          <c:showLegendKey val="0"/>
          <c:showVal val="0"/>
          <c:showCatName val="0"/>
          <c:showSerName val="0"/>
          <c:showPercent val="0"/>
          <c:showBubbleSize val="0"/>
        </c:dLbls>
        <c:gapWidth val="150"/>
        <c:overlap val="100"/>
        <c:axId val="271216000"/>
        <c:axId val="271225984"/>
      </c:barChart>
      <c:catAx>
        <c:axId val="271216000"/>
        <c:scaling>
          <c:orientation val="minMax"/>
        </c:scaling>
        <c:delete val="0"/>
        <c:axPos val="l"/>
        <c:numFmt formatCode="General" sourceLinked="1"/>
        <c:majorTickMark val="out"/>
        <c:minorTickMark val="none"/>
        <c:tickLblPos val="nextTo"/>
        <c:txPr>
          <a:bodyPr/>
          <a:lstStyle/>
          <a:p>
            <a:pPr>
              <a:defRPr sz="1050">
                <a:latin typeface="Times New Roman" pitchFamily="18" charset="0"/>
                <a:cs typeface="Times New Roman" pitchFamily="18" charset="0"/>
              </a:defRPr>
            </a:pPr>
            <a:endParaRPr lang="ru-RU"/>
          </a:p>
        </c:txPr>
        <c:crossAx val="271225984"/>
        <c:crosses val="autoZero"/>
        <c:auto val="1"/>
        <c:lblAlgn val="ctr"/>
        <c:lblOffset val="100"/>
        <c:noMultiLvlLbl val="0"/>
      </c:catAx>
      <c:valAx>
        <c:axId val="271225984"/>
        <c:scaling>
          <c:orientation val="minMax"/>
        </c:scaling>
        <c:delete val="0"/>
        <c:axPos val="b"/>
        <c:majorGridlines/>
        <c:numFmt formatCode="0%" sourceLinked="1"/>
        <c:majorTickMark val="out"/>
        <c:minorTickMark val="none"/>
        <c:tickLblPos val="nextTo"/>
        <c:crossAx val="271216000"/>
        <c:crosses val="autoZero"/>
        <c:crossBetween val="between"/>
      </c:valAx>
    </c:plotArea>
    <c:legend>
      <c:legendPos val="r"/>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861D55-313C-4186-8D52-2F12375F59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26260</Words>
  <Characters>149686</Characters>
  <Application>Microsoft Office Word</Application>
  <DocSecurity>0</DocSecurity>
  <Lines>1247</Lines>
  <Paragraphs>351</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175595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Anastasiia</dc:creator>
  <cp:lastModifiedBy>Пользователь Windows</cp:lastModifiedBy>
  <cp:revision>2</cp:revision>
  <cp:lastPrinted>2025-11-25T21:08:00Z</cp:lastPrinted>
  <dcterms:created xsi:type="dcterms:W3CDTF">2026-01-29T09:16:00Z</dcterms:created>
  <dcterms:modified xsi:type="dcterms:W3CDTF">2026-01-29T09:16:00Z</dcterms:modified>
</cp:coreProperties>
</file>