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A3093" w14:textId="63D51233" w:rsidR="0002106C" w:rsidRPr="00022BB1" w:rsidRDefault="00F6379A" w:rsidP="0002106C">
      <w:bookmarkStart w:id="0" w:name="_GoBack"/>
      <w:bookmarkEnd w:id="0"/>
      <w:r w:rsidRPr="00F6379A">
        <w:rPr>
          <w:rFonts w:ascii="Times New Roman" w:hAnsi="Times New Roman"/>
          <w:b/>
          <w:bCs/>
          <w:noProof/>
          <w:sz w:val="28"/>
          <w:szCs w:val="28"/>
          <w:lang w:val="ru-RU" w:eastAsia="ru-RU"/>
        </w:rPr>
        <w:drawing>
          <wp:inline distT="0" distB="0" distL="0" distR="0" wp14:anchorId="00281C27" wp14:editId="1DCCADAE">
            <wp:extent cx="5363323" cy="7716327"/>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3323" cy="7716327"/>
                    </a:xfrm>
                    <a:prstGeom prst="rect">
                      <a:avLst/>
                    </a:prstGeom>
                  </pic:spPr>
                </pic:pic>
              </a:graphicData>
            </a:graphic>
          </wp:inline>
        </w:drawing>
      </w:r>
    </w:p>
    <w:p w14:paraId="5AE641E2" w14:textId="77777777" w:rsidR="0002106C" w:rsidRDefault="0002106C" w:rsidP="0002106C"/>
    <w:p w14:paraId="4E7A5AB6" w14:textId="616735BD" w:rsidR="0002106C" w:rsidRDefault="00F6379A" w:rsidP="0002106C">
      <w:r w:rsidRPr="00F6379A">
        <w:rPr>
          <w:noProof/>
          <w:lang w:val="ru-RU" w:eastAsia="ru-RU"/>
        </w:rPr>
        <w:lastRenderedPageBreak/>
        <w:drawing>
          <wp:inline distT="0" distB="0" distL="0" distR="0" wp14:anchorId="4F856E3F" wp14:editId="4CE357E1">
            <wp:extent cx="5325218" cy="7287642"/>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5218" cy="7287642"/>
                    </a:xfrm>
                    <a:prstGeom prst="rect">
                      <a:avLst/>
                    </a:prstGeom>
                  </pic:spPr>
                </pic:pic>
              </a:graphicData>
            </a:graphic>
          </wp:inline>
        </w:drawing>
      </w:r>
    </w:p>
    <w:p w14:paraId="46F6C944" w14:textId="77777777" w:rsidR="0002106C" w:rsidRDefault="0002106C" w:rsidP="0002106C"/>
    <w:p w14:paraId="37466BA5" w14:textId="77777777" w:rsidR="00F6379A" w:rsidRPr="00FA003C" w:rsidRDefault="00F6379A" w:rsidP="00F6379A">
      <w:pPr>
        <w:spacing w:after="0" w:line="360" w:lineRule="auto"/>
        <w:jc w:val="center"/>
        <w:rPr>
          <w:rFonts w:ascii="Times New Roman" w:hAnsi="Times New Roman"/>
          <w:b/>
          <w:sz w:val="28"/>
          <w:szCs w:val="28"/>
        </w:rPr>
      </w:pPr>
      <w:r w:rsidRPr="00FA003C">
        <w:rPr>
          <w:rFonts w:ascii="Times New Roman" w:hAnsi="Times New Roman"/>
          <w:b/>
          <w:sz w:val="28"/>
          <w:szCs w:val="28"/>
        </w:rPr>
        <w:t>Анотація до кваліфікаційної роботи</w:t>
      </w:r>
    </w:p>
    <w:p w14:paraId="239C6E83" w14:textId="77777777" w:rsidR="00F6379A" w:rsidRDefault="00F6379A" w:rsidP="00F6379A">
      <w:pPr>
        <w:tabs>
          <w:tab w:val="num" w:pos="720"/>
        </w:tabs>
        <w:spacing w:after="0" w:line="360" w:lineRule="auto"/>
        <w:ind w:firstLine="709"/>
        <w:jc w:val="both"/>
        <w:rPr>
          <w:rFonts w:ascii="Times New Roman" w:eastAsia="Calibri" w:hAnsi="Times New Roman" w:cs="Times New Roman"/>
          <w:b/>
          <w:sz w:val="28"/>
          <w:szCs w:val="28"/>
        </w:rPr>
      </w:pPr>
      <w:r w:rsidRPr="00E62A50">
        <w:rPr>
          <w:rFonts w:ascii="Times New Roman" w:eastAsia="Calibri" w:hAnsi="Times New Roman" w:cs="Times New Roman"/>
          <w:b/>
          <w:sz w:val="28"/>
          <w:szCs w:val="28"/>
        </w:rPr>
        <w:t>«Соціально-психологічна реабілітація осіб з адиктивною поведінкою»</w:t>
      </w:r>
    </w:p>
    <w:p w14:paraId="43485BB3" w14:textId="77777777" w:rsidR="00F6379A" w:rsidRDefault="00F6379A" w:rsidP="00F6379A">
      <w:pPr>
        <w:tabs>
          <w:tab w:val="num" w:pos="720"/>
        </w:tabs>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Згарди О.П.</w:t>
      </w:r>
    </w:p>
    <w:p w14:paraId="49F2C023" w14:textId="77777777" w:rsidR="00F6379A" w:rsidRPr="00E62A50" w:rsidRDefault="00F6379A" w:rsidP="00F6379A">
      <w:pPr>
        <w:tabs>
          <w:tab w:val="num" w:pos="720"/>
        </w:tabs>
        <w:spacing w:after="0" w:line="360" w:lineRule="auto"/>
        <w:ind w:firstLine="709"/>
        <w:jc w:val="center"/>
        <w:rPr>
          <w:rFonts w:ascii="Times New Roman" w:eastAsia="Calibri" w:hAnsi="Times New Roman" w:cs="Times New Roman"/>
          <w:b/>
          <w:sz w:val="28"/>
          <w:szCs w:val="28"/>
        </w:rPr>
      </w:pPr>
    </w:p>
    <w:p w14:paraId="00C1DDF4"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lastRenderedPageBreak/>
        <w:t>Кваліфікаційна робота присвячена дослідженню теоретико-методологічних основ та практичних аспектів соціально-психологічної реабілітації осіб з адиктивною поведінкою. У роботі розглянуто психологічні особливості формування та проявів адиктивної поведінки, проаналізовано її вплив на психоемоційний стан, соціальні зв’язки та процес інтеграції особистості у суспільство. Окрему увагу приділено сучасним підходам і технологіям, що застосовуються у процесі реабілітації та ресоціалізації.</w:t>
      </w:r>
    </w:p>
    <w:p w14:paraId="286C87F3"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Мета дослідження полягає у науковому обґрунтуванні та розробленні ефективних підходів до соціально-психологічної реабілітації осіб з адиктивною поведінкою, спрямованих на відновлення психоемоційної рівноваги, формування адаптивних механізмів поведінки та забезпечення соціальної інтеграції.</w:t>
      </w:r>
    </w:p>
    <w:p w14:paraId="66A8327E"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Об’єктом дослідження є процес соціально-психологічної реабілітації осіб з адиктивною поведінкою.</w:t>
      </w:r>
    </w:p>
    <w:p w14:paraId="5DA60079"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Предметом дослідження виступають методи та технології соціально-психологічної підтримки, спрямовані на подолання наслідків адиктивної поведінки та відновлення соціальної активності особистості.</w:t>
      </w:r>
    </w:p>
    <w:p w14:paraId="446D0B4E"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Практичне значення роботи полягає у можливості використання запропонованих технологій і методичних рекомендацій соціальними працівниками, психологами та педагогами для забезпечення ефективної підтримки осіб з адиктивною поведінкою у процесі їхньої реабілітації та ресоціалізації.</w:t>
      </w:r>
    </w:p>
    <w:p w14:paraId="26579803"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У роботі висвітлено теоретико-методологічні засади соціально-психологічної реабілітації, розглянуто психологічні чинники виникнення адиктивної поведінки, проаналізовано сучасні практики та технології підтримки. Окрему увагу приділено емпіричному дослідженню ефективності застосування психологічних та соціальних технологій у процесі реабілітації.</w:t>
      </w:r>
    </w:p>
    <w:p w14:paraId="096F7B6B"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Cs/>
          <w:sz w:val="28"/>
          <w:szCs w:val="28"/>
        </w:rPr>
        <w:t xml:space="preserve">Результати показали, що комплексна соціально-психологічна підтримка сприяє зниженню рівня деструктивних проявів адиктивної поведінки, розвитку </w:t>
      </w:r>
      <w:r w:rsidRPr="00E62A50">
        <w:rPr>
          <w:rFonts w:ascii="Times New Roman" w:eastAsia="Calibri" w:hAnsi="Times New Roman" w:cs="Times New Roman"/>
          <w:bCs/>
          <w:sz w:val="28"/>
          <w:szCs w:val="28"/>
        </w:rPr>
        <w:lastRenderedPageBreak/>
        <w:t>навичок саморегуляції, формуванню позитивних соціальних зв’язків та підвищенню адаптивності особистості.</w:t>
      </w:r>
    </w:p>
    <w:p w14:paraId="14DE608F" w14:textId="77777777" w:rsidR="00F6379A" w:rsidRPr="00E62A50" w:rsidRDefault="00F6379A" w:rsidP="00F6379A">
      <w:pPr>
        <w:tabs>
          <w:tab w:val="num" w:pos="720"/>
        </w:tabs>
        <w:spacing w:after="0" w:line="360" w:lineRule="auto"/>
        <w:ind w:firstLine="709"/>
        <w:jc w:val="both"/>
        <w:rPr>
          <w:rFonts w:ascii="Times New Roman" w:eastAsia="Calibri" w:hAnsi="Times New Roman" w:cs="Times New Roman"/>
          <w:bCs/>
          <w:sz w:val="28"/>
          <w:szCs w:val="28"/>
        </w:rPr>
      </w:pPr>
      <w:r w:rsidRPr="00E62A50">
        <w:rPr>
          <w:rFonts w:ascii="Times New Roman" w:eastAsia="Calibri" w:hAnsi="Times New Roman" w:cs="Times New Roman"/>
          <w:b/>
          <w:bCs/>
          <w:sz w:val="28"/>
          <w:szCs w:val="28"/>
        </w:rPr>
        <w:t>Ключові слова:</w:t>
      </w:r>
      <w:r w:rsidRPr="00E62A50">
        <w:rPr>
          <w:rFonts w:ascii="Times New Roman" w:eastAsia="Calibri" w:hAnsi="Times New Roman" w:cs="Times New Roman"/>
          <w:b/>
          <w:sz w:val="28"/>
          <w:szCs w:val="28"/>
        </w:rPr>
        <w:t xml:space="preserve"> </w:t>
      </w:r>
      <w:r w:rsidRPr="00E62A50">
        <w:rPr>
          <w:rFonts w:ascii="Times New Roman" w:eastAsia="Calibri" w:hAnsi="Times New Roman" w:cs="Times New Roman"/>
          <w:bCs/>
          <w:sz w:val="28"/>
          <w:szCs w:val="28"/>
        </w:rPr>
        <w:t>адиктивна поведінка, соціально-психологічна реабілітація, ресоціалізація, психоемоційний стан, адаптивність, соціальна інтеграція, методи підтримки.</w:t>
      </w:r>
    </w:p>
    <w:p w14:paraId="322B19A1"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3A82FA7F"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4DD0BF24"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C419C39"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C130FDF"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6254BDB2"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67FE2DC7"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1D2F1C83"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336592AD"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AB8BC74"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7C22A486"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80EA895"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4566385E"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7D8D38A0"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2DC24118"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10481003"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379AF1D9"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4E3CD27F"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0E64229D"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329097A9"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7016F1D4"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3B483E23"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D84A2C0"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44647804" w14:textId="77777777" w:rsidR="00F6379A" w:rsidRDefault="00F6379A" w:rsidP="00F6379A">
      <w:pPr>
        <w:tabs>
          <w:tab w:val="num" w:pos="720"/>
        </w:tabs>
        <w:spacing w:after="0" w:line="360" w:lineRule="auto"/>
        <w:ind w:firstLine="709"/>
        <w:jc w:val="both"/>
        <w:rPr>
          <w:rFonts w:ascii="Times New Roman" w:hAnsi="Times New Roman" w:cs="Times New Roman"/>
          <w:bCs/>
          <w:sz w:val="28"/>
          <w:szCs w:val="28"/>
        </w:rPr>
      </w:pPr>
    </w:p>
    <w:p w14:paraId="5D5D0A3E" w14:textId="77777777" w:rsidR="00F6379A" w:rsidRPr="00717D84" w:rsidRDefault="00F6379A" w:rsidP="00F6379A">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555ECFBA" w14:textId="77777777" w:rsidR="00F6379A" w:rsidRPr="00E62A50" w:rsidRDefault="00F6379A" w:rsidP="00F6379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E62A50">
        <w:rPr>
          <w:rFonts w:ascii="Times New Roman" w:hAnsi="Times New Roman" w:cs="Times New Roman"/>
          <w:b/>
          <w:sz w:val="28"/>
          <w:szCs w:val="28"/>
        </w:rPr>
        <w:t>Socio-psychological rehabilitation of individuals with addictive behavior</w:t>
      </w:r>
      <w:r>
        <w:rPr>
          <w:rFonts w:ascii="Times New Roman" w:hAnsi="Times New Roman" w:cs="Times New Roman"/>
          <w:b/>
          <w:sz w:val="28"/>
          <w:szCs w:val="28"/>
        </w:rPr>
        <w:t>»</w:t>
      </w:r>
    </w:p>
    <w:p w14:paraId="3153FF4B" w14:textId="77777777" w:rsidR="00F6379A" w:rsidRPr="00E62A50" w:rsidRDefault="00F6379A" w:rsidP="00F6379A">
      <w:pPr>
        <w:spacing w:after="0" w:line="360" w:lineRule="auto"/>
        <w:jc w:val="center"/>
        <w:rPr>
          <w:rFonts w:ascii="Times New Roman" w:hAnsi="Times New Roman" w:cs="Times New Roman"/>
          <w:b/>
          <w:sz w:val="28"/>
          <w:szCs w:val="28"/>
        </w:rPr>
      </w:pPr>
      <w:r w:rsidRPr="00E62A50">
        <w:rPr>
          <w:rFonts w:ascii="Times New Roman" w:hAnsi="Times New Roman" w:cs="Times New Roman"/>
          <w:b/>
          <w:sz w:val="28"/>
          <w:szCs w:val="28"/>
        </w:rPr>
        <w:t>Zgardy Oleksandra</w:t>
      </w:r>
    </w:p>
    <w:p w14:paraId="7E75A939" w14:textId="77777777" w:rsidR="00F6379A" w:rsidRPr="00E62A50" w:rsidRDefault="00F6379A" w:rsidP="00F6379A">
      <w:pPr>
        <w:spacing w:after="0" w:line="360" w:lineRule="auto"/>
        <w:jc w:val="center"/>
        <w:rPr>
          <w:rFonts w:ascii="Times New Roman" w:hAnsi="Times New Roman" w:cs="Times New Roman"/>
          <w:bCs/>
          <w:sz w:val="28"/>
          <w:szCs w:val="28"/>
        </w:rPr>
      </w:pPr>
    </w:p>
    <w:p w14:paraId="02E9ECC4"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qualification work is devoted to the study of the theoretical and methodological foundations and practical aspects of the socio-psychological rehabilitation of individuals with addictive behavior. The work examines the psychological features of the formation and manifestations of addictive behavior, analyzes its impact on the psycho-emotional state, social ties and the process of integration of the individual into society. Special attention is paid to modern approaches and technologies used in the process of rehabilitation and resocialization.</w:t>
      </w:r>
    </w:p>
    <w:p w14:paraId="632CD4D2"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purpose of the research is to scientifically substantiate and develop effective approaches to the socio-psychological rehabilitation of individuals with addictive behavior, aimed at restoring psycho-emotional balance, forming adaptive mechanisms of behavior and ensuring social integration.</w:t>
      </w:r>
    </w:p>
    <w:p w14:paraId="49ED7048"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object of the study is the process of socio-psychological rehabilitation of individuals with addictive behavior.</w:t>
      </w:r>
    </w:p>
    <w:p w14:paraId="34F94B88"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subject of the study is methods and technologies of socio-psychological support aimed at overcoming the consequences of addictive behavior and restoring the social activity of the individual.</w:t>
      </w:r>
    </w:p>
    <w:p w14:paraId="5AD35DEC"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practical significance of the work lies in the possibility of using the proposed technologies and methodological recommendations by social workers, psychologists and teachers to ensure effective support for individuals with addictive behavior in the process of their rehabilitation and resocialization.</w:t>
      </w:r>
    </w:p>
    <w:p w14:paraId="79C70571"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The work highlights the theoretical and methodological principles of socio-psychological rehabilitation, considers the psychological factors of the emergence of addictive behavior, analyzes modern practices and support technologies. Special attention is paid to empirical research into the effectiveness of the use of psychological and social technologies in the rehabilitation process.</w:t>
      </w:r>
    </w:p>
    <w:p w14:paraId="6328B0AB" w14:textId="77777777" w:rsidR="00F6379A" w:rsidRPr="00E62A50"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Cs/>
          <w:sz w:val="28"/>
          <w:szCs w:val="28"/>
        </w:rPr>
        <w:t xml:space="preserve">The results showed that comprehensive socio-psychological support contributes to reducing the level of destructive manifestations of addictive behavior, </w:t>
      </w:r>
      <w:r w:rsidRPr="00E62A50">
        <w:rPr>
          <w:rFonts w:ascii="Times New Roman" w:hAnsi="Times New Roman" w:cs="Times New Roman"/>
          <w:bCs/>
          <w:sz w:val="28"/>
          <w:szCs w:val="28"/>
        </w:rPr>
        <w:lastRenderedPageBreak/>
        <w:t>developing self-regulation skills, forming positive social relationships, and increasing the adaptability of the individual.</w:t>
      </w:r>
    </w:p>
    <w:p w14:paraId="2B0E6A43" w14:textId="77777777" w:rsidR="00F6379A" w:rsidRPr="00FA003C" w:rsidRDefault="00F6379A" w:rsidP="00F6379A">
      <w:pPr>
        <w:spacing w:after="0" w:line="360" w:lineRule="auto"/>
        <w:ind w:firstLine="709"/>
        <w:jc w:val="both"/>
        <w:rPr>
          <w:rFonts w:ascii="Times New Roman" w:hAnsi="Times New Roman" w:cs="Times New Roman"/>
          <w:bCs/>
          <w:sz w:val="28"/>
          <w:szCs w:val="28"/>
        </w:rPr>
      </w:pPr>
      <w:r w:rsidRPr="00E62A50">
        <w:rPr>
          <w:rFonts w:ascii="Times New Roman" w:hAnsi="Times New Roman" w:cs="Times New Roman"/>
          <w:b/>
          <w:sz w:val="28"/>
          <w:szCs w:val="28"/>
        </w:rPr>
        <w:t>Keywords</w:t>
      </w:r>
      <w:r w:rsidRPr="00E62A50">
        <w:rPr>
          <w:rFonts w:ascii="Times New Roman" w:hAnsi="Times New Roman" w:cs="Times New Roman"/>
          <w:bCs/>
          <w:sz w:val="28"/>
          <w:szCs w:val="28"/>
        </w:rPr>
        <w:t>: addictive behavior, socio-psychological rehabilitation, resocialization, psycho-emotional state, adaptability, social integration, support methods</w:t>
      </w:r>
      <w:r w:rsidRPr="00E62A50">
        <w:rPr>
          <w:rFonts w:ascii="Times New Roman" w:hAnsi="Times New Roman" w:cs="Times New Roman"/>
          <w:b/>
          <w:sz w:val="28"/>
          <w:szCs w:val="28"/>
        </w:rPr>
        <w:t>.</w:t>
      </w:r>
    </w:p>
    <w:p w14:paraId="049404AE" w14:textId="77777777" w:rsidR="0002106C" w:rsidRDefault="0002106C" w:rsidP="0002106C"/>
    <w:p w14:paraId="3D844BEC" w14:textId="77777777" w:rsidR="0002106C" w:rsidRDefault="0002106C" w:rsidP="0002106C"/>
    <w:p w14:paraId="176165DE" w14:textId="77777777" w:rsidR="0002106C" w:rsidRDefault="0002106C" w:rsidP="0002106C"/>
    <w:p w14:paraId="0E8DB3EB" w14:textId="77777777" w:rsidR="0002106C" w:rsidRDefault="0002106C" w:rsidP="0002106C"/>
    <w:p w14:paraId="6D3BEFAC" w14:textId="77777777" w:rsidR="0002106C" w:rsidRDefault="0002106C" w:rsidP="0002106C"/>
    <w:p w14:paraId="2F668741" w14:textId="77777777" w:rsidR="0002106C" w:rsidRDefault="0002106C" w:rsidP="0002106C"/>
    <w:p w14:paraId="0B5FA681" w14:textId="77777777" w:rsidR="0002106C" w:rsidRDefault="0002106C" w:rsidP="0002106C"/>
    <w:p w14:paraId="6F8346D4" w14:textId="77777777" w:rsidR="0002106C" w:rsidRDefault="0002106C" w:rsidP="0002106C"/>
    <w:p w14:paraId="1A41140D" w14:textId="77777777" w:rsidR="0002106C" w:rsidRDefault="0002106C" w:rsidP="0002106C">
      <w:pPr>
        <w:spacing w:after="0" w:line="360" w:lineRule="auto"/>
        <w:ind w:firstLine="709"/>
        <w:jc w:val="both"/>
        <w:rPr>
          <w:rFonts w:ascii="Times New Roman" w:hAnsi="Times New Roman" w:cs="Times New Roman"/>
          <w:b/>
          <w:bCs/>
          <w:sz w:val="28"/>
          <w:szCs w:val="28"/>
        </w:rPr>
      </w:pPr>
    </w:p>
    <w:p w14:paraId="74D80B62" w14:textId="25BCF899" w:rsidR="0002106C" w:rsidRDefault="00DB4615" w:rsidP="00DB4615">
      <w:pPr>
        <w:spacing w:after="0" w:line="360" w:lineRule="auto"/>
        <w:ind w:firstLine="709"/>
        <w:jc w:val="center"/>
        <w:rPr>
          <w:rFonts w:ascii="Times New Roman" w:hAnsi="Times New Roman" w:cs="Times New Roman"/>
          <w:b/>
          <w:bCs/>
          <w:sz w:val="28"/>
          <w:szCs w:val="28"/>
          <w:lang w:val="en-US"/>
        </w:rPr>
      </w:pPr>
      <w:r w:rsidRPr="00DB4615">
        <w:rPr>
          <w:rFonts w:ascii="Times New Roman" w:hAnsi="Times New Roman" w:cs="Times New Roman"/>
          <w:b/>
          <w:bCs/>
          <w:sz w:val="28"/>
          <w:szCs w:val="28"/>
        </w:rPr>
        <w:t>ЗМІСТ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3"/>
      </w:tblGrid>
      <w:tr w:rsidR="00160CFD" w:rsidRPr="00D33751" w14:paraId="37F3B67F" w14:textId="77777777" w:rsidTr="005361B3">
        <w:tc>
          <w:tcPr>
            <w:tcW w:w="8926" w:type="dxa"/>
          </w:tcPr>
          <w:p w14:paraId="435BC738" w14:textId="0DE9643A" w:rsidR="00160CFD" w:rsidRPr="00D33751" w:rsidRDefault="00160CFD" w:rsidP="00160CFD">
            <w:pPr>
              <w:spacing w:line="360" w:lineRule="auto"/>
              <w:jc w:val="both"/>
              <w:rPr>
                <w:rFonts w:ascii="Times New Roman" w:hAnsi="Times New Roman" w:cs="Times New Roman"/>
                <w:bCs/>
                <w:sz w:val="28"/>
                <w:szCs w:val="28"/>
                <w:lang w:val="en-US"/>
              </w:rPr>
            </w:pPr>
            <w:r w:rsidRPr="00D33751">
              <w:rPr>
                <w:rFonts w:ascii="Times New Roman" w:hAnsi="Times New Roman" w:cs="Times New Roman"/>
                <w:bCs/>
                <w:caps/>
                <w:sz w:val="28"/>
                <w:szCs w:val="28"/>
              </w:rPr>
              <w:t>Вступ</w:t>
            </w:r>
          </w:p>
        </w:tc>
        <w:tc>
          <w:tcPr>
            <w:tcW w:w="703" w:type="dxa"/>
          </w:tcPr>
          <w:p w14:paraId="32F68FB4" w14:textId="4BDC8628" w:rsidR="00160CFD" w:rsidRPr="00D33751" w:rsidRDefault="00D33751" w:rsidP="00DB4615">
            <w:pPr>
              <w:spacing w:line="360" w:lineRule="auto"/>
              <w:jc w:val="center"/>
              <w:rPr>
                <w:rFonts w:ascii="Times New Roman" w:hAnsi="Times New Roman" w:cs="Times New Roman"/>
                <w:bCs/>
                <w:sz w:val="28"/>
                <w:szCs w:val="28"/>
              </w:rPr>
            </w:pPr>
            <w:r w:rsidRPr="00D33751">
              <w:rPr>
                <w:rFonts w:ascii="Times New Roman" w:hAnsi="Times New Roman" w:cs="Times New Roman"/>
                <w:bCs/>
                <w:sz w:val="28"/>
                <w:szCs w:val="28"/>
              </w:rPr>
              <w:t>4</w:t>
            </w:r>
          </w:p>
        </w:tc>
      </w:tr>
      <w:tr w:rsidR="00160CFD" w:rsidRPr="00D33751" w14:paraId="52D5682C" w14:textId="77777777" w:rsidTr="005361B3">
        <w:tc>
          <w:tcPr>
            <w:tcW w:w="8926" w:type="dxa"/>
          </w:tcPr>
          <w:p w14:paraId="1BACF244" w14:textId="3BDF4AAA" w:rsidR="00160CFD" w:rsidRPr="00F6379A"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caps/>
                <w:sz w:val="28"/>
                <w:szCs w:val="28"/>
              </w:rPr>
              <w:t>Розділ І Теоретико</w:t>
            </w:r>
            <w:r w:rsidRPr="00D33751">
              <w:rPr>
                <w:rFonts w:ascii="Times New Roman" w:hAnsi="Times New Roman" w:cs="Times New Roman"/>
                <w:bCs/>
                <w:caps/>
                <w:sz w:val="28"/>
                <w:szCs w:val="28"/>
              </w:rPr>
              <w:noBreakHyphen/>
              <w:t>методологічні засади</w:t>
            </w:r>
            <w:r w:rsidRPr="00D33751">
              <w:rPr>
                <w:rFonts w:ascii="Times New Roman" w:hAnsi="Times New Roman" w:cs="Times New Roman"/>
                <w:bCs/>
                <w:caps/>
                <w:sz w:val="28"/>
                <w:szCs w:val="28"/>
                <w:lang w:val="en-US"/>
              </w:rPr>
              <w:t>b</w:t>
            </w:r>
            <w:r w:rsidRPr="00F6379A">
              <w:rPr>
                <w:rFonts w:ascii="Times New Roman" w:hAnsi="Times New Roman" w:cs="Times New Roman"/>
                <w:bCs/>
                <w:caps/>
                <w:sz w:val="28"/>
                <w:szCs w:val="28"/>
              </w:rPr>
              <w:t xml:space="preserve"> </w:t>
            </w:r>
            <w:r w:rsidRPr="00D33751">
              <w:rPr>
                <w:rFonts w:ascii="Times New Roman" w:hAnsi="Times New Roman" w:cs="Times New Roman"/>
                <w:bCs/>
                <w:caps/>
                <w:sz w:val="28"/>
                <w:szCs w:val="28"/>
              </w:rPr>
              <w:t>дослідження адиктивної поведінки</w:t>
            </w:r>
          </w:p>
        </w:tc>
        <w:tc>
          <w:tcPr>
            <w:tcW w:w="703" w:type="dxa"/>
          </w:tcPr>
          <w:p w14:paraId="54D6E328" w14:textId="693D1318" w:rsidR="00160CFD" w:rsidRPr="00D33751" w:rsidRDefault="00D33751" w:rsidP="00DB4615">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12</w:t>
            </w:r>
          </w:p>
        </w:tc>
      </w:tr>
      <w:tr w:rsidR="00160CFD" w:rsidRPr="00D33751" w14:paraId="3D52B392" w14:textId="77777777" w:rsidTr="005361B3">
        <w:tc>
          <w:tcPr>
            <w:tcW w:w="8926" w:type="dxa"/>
          </w:tcPr>
          <w:p w14:paraId="600A3660" w14:textId="3474CD46" w:rsidR="00160CFD" w:rsidRPr="00D33751" w:rsidRDefault="00160CFD" w:rsidP="00160CFD">
            <w:pPr>
              <w:spacing w:line="360" w:lineRule="auto"/>
              <w:jc w:val="both"/>
              <w:rPr>
                <w:rFonts w:ascii="Times New Roman" w:hAnsi="Times New Roman" w:cs="Times New Roman"/>
                <w:bCs/>
                <w:sz w:val="28"/>
                <w:szCs w:val="28"/>
                <w:lang w:val="ru-RU"/>
              </w:rPr>
            </w:pPr>
            <w:r w:rsidRPr="00D33751">
              <w:rPr>
                <w:rFonts w:ascii="Times New Roman" w:hAnsi="Times New Roman" w:cs="Times New Roman"/>
                <w:bCs/>
                <w:sz w:val="28"/>
                <w:szCs w:val="28"/>
              </w:rPr>
              <w:t>1.1. Поняття та класифікація адиктивної поведінки</w:t>
            </w:r>
          </w:p>
        </w:tc>
        <w:tc>
          <w:tcPr>
            <w:tcW w:w="703" w:type="dxa"/>
          </w:tcPr>
          <w:p w14:paraId="02D4EB47" w14:textId="47A641BD"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12</w:t>
            </w:r>
          </w:p>
        </w:tc>
      </w:tr>
      <w:tr w:rsidR="00160CFD" w:rsidRPr="00D33751" w14:paraId="2AC6E3F2" w14:textId="77777777" w:rsidTr="005361B3">
        <w:tc>
          <w:tcPr>
            <w:tcW w:w="8926" w:type="dxa"/>
          </w:tcPr>
          <w:p w14:paraId="28BFCB66" w14:textId="53CB697D" w:rsidR="00160CFD" w:rsidRPr="00D33751" w:rsidRDefault="00160CFD" w:rsidP="00160CFD">
            <w:pPr>
              <w:spacing w:line="360" w:lineRule="auto"/>
              <w:jc w:val="both"/>
              <w:rPr>
                <w:rFonts w:ascii="Times New Roman" w:hAnsi="Times New Roman" w:cs="Times New Roman"/>
                <w:bCs/>
                <w:sz w:val="28"/>
                <w:szCs w:val="28"/>
                <w:lang w:val="ru-RU"/>
              </w:rPr>
            </w:pPr>
            <w:r w:rsidRPr="00D33751">
              <w:rPr>
                <w:rFonts w:ascii="Times New Roman" w:hAnsi="Times New Roman" w:cs="Times New Roman"/>
                <w:bCs/>
                <w:sz w:val="28"/>
                <w:szCs w:val="28"/>
              </w:rPr>
              <w:t>1.2. Соціально</w:t>
            </w:r>
            <w:r w:rsidRPr="00D33751">
              <w:rPr>
                <w:rFonts w:ascii="Times New Roman" w:hAnsi="Times New Roman" w:cs="Times New Roman"/>
                <w:bCs/>
                <w:sz w:val="28"/>
                <w:szCs w:val="28"/>
              </w:rPr>
              <w:noBreakHyphen/>
              <w:t>психологічні чинники виникнення та розвитку адикцій</w:t>
            </w:r>
          </w:p>
        </w:tc>
        <w:tc>
          <w:tcPr>
            <w:tcW w:w="703" w:type="dxa"/>
          </w:tcPr>
          <w:p w14:paraId="60EACCFD" w14:textId="15E37100"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16</w:t>
            </w:r>
          </w:p>
        </w:tc>
      </w:tr>
      <w:tr w:rsidR="00160CFD" w:rsidRPr="00D33751" w14:paraId="2ECF25B5" w14:textId="77777777" w:rsidTr="005361B3">
        <w:tc>
          <w:tcPr>
            <w:tcW w:w="8926" w:type="dxa"/>
          </w:tcPr>
          <w:p w14:paraId="2B23932E" w14:textId="52A6C74B" w:rsidR="00160CFD" w:rsidRPr="00D33751" w:rsidRDefault="00160CFD" w:rsidP="00160CFD">
            <w:pPr>
              <w:spacing w:line="360" w:lineRule="auto"/>
              <w:jc w:val="both"/>
              <w:rPr>
                <w:rFonts w:ascii="Times New Roman" w:hAnsi="Times New Roman" w:cs="Times New Roman"/>
                <w:bCs/>
                <w:sz w:val="28"/>
                <w:szCs w:val="28"/>
                <w:lang w:val="ru-RU"/>
              </w:rPr>
            </w:pPr>
            <w:r w:rsidRPr="00D33751">
              <w:rPr>
                <w:rFonts w:ascii="Times New Roman" w:hAnsi="Times New Roman" w:cs="Times New Roman"/>
                <w:bCs/>
                <w:sz w:val="28"/>
                <w:szCs w:val="28"/>
              </w:rPr>
              <w:t>1.3. Наслідки адиктивної поведінки для особистості та суспільства</w:t>
            </w:r>
          </w:p>
        </w:tc>
        <w:tc>
          <w:tcPr>
            <w:tcW w:w="703" w:type="dxa"/>
          </w:tcPr>
          <w:p w14:paraId="0ED22481" w14:textId="3BA20ABB"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22</w:t>
            </w:r>
          </w:p>
        </w:tc>
      </w:tr>
      <w:tr w:rsidR="00160CFD" w:rsidRPr="00D33751" w14:paraId="1A54EAA6" w14:textId="77777777" w:rsidTr="005361B3">
        <w:tc>
          <w:tcPr>
            <w:tcW w:w="8926" w:type="dxa"/>
          </w:tcPr>
          <w:p w14:paraId="5BE6571C" w14:textId="17DED497" w:rsidR="00160CFD" w:rsidRPr="00F6379A"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1.4. Теоретичні моделі реабілітації та ресоціалізації осіб з адиктивною поведінкою</w:t>
            </w:r>
          </w:p>
        </w:tc>
        <w:tc>
          <w:tcPr>
            <w:tcW w:w="703" w:type="dxa"/>
          </w:tcPr>
          <w:p w14:paraId="2EA8BC84" w14:textId="758545E8"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24</w:t>
            </w:r>
          </w:p>
        </w:tc>
      </w:tr>
      <w:tr w:rsidR="00160CFD" w:rsidRPr="00D33751" w14:paraId="2B68500D" w14:textId="77777777" w:rsidTr="005361B3">
        <w:tc>
          <w:tcPr>
            <w:tcW w:w="8926" w:type="dxa"/>
          </w:tcPr>
          <w:p w14:paraId="46BA9BD9" w14:textId="05A082F4" w:rsidR="00160CFD" w:rsidRPr="00D33751"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Висновки до розділу І</w:t>
            </w:r>
          </w:p>
        </w:tc>
        <w:tc>
          <w:tcPr>
            <w:tcW w:w="703" w:type="dxa"/>
          </w:tcPr>
          <w:p w14:paraId="7FF9C0D9" w14:textId="360094FC"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33</w:t>
            </w:r>
          </w:p>
        </w:tc>
      </w:tr>
      <w:tr w:rsidR="00160CFD" w:rsidRPr="00D33751" w14:paraId="38EF7E5D" w14:textId="77777777" w:rsidTr="005361B3">
        <w:tc>
          <w:tcPr>
            <w:tcW w:w="8926" w:type="dxa"/>
          </w:tcPr>
          <w:p w14:paraId="5BD3C914" w14:textId="6197932D" w:rsidR="00160CFD" w:rsidRPr="00D33751" w:rsidRDefault="00160CFD" w:rsidP="00160CFD">
            <w:pPr>
              <w:spacing w:line="360" w:lineRule="auto"/>
              <w:jc w:val="both"/>
              <w:rPr>
                <w:rFonts w:ascii="Times New Roman" w:hAnsi="Times New Roman" w:cs="Times New Roman"/>
                <w:bCs/>
                <w:caps/>
                <w:sz w:val="28"/>
                <w:szCs w:val="28"/>
              </w:rPr>
            </w:pPr>
            <w:r w:rsidRPr="00D33751">
              <w:rPr>
                <w:rFonts w:ascii="Times New Roman" w:hAnsi="Times New Roman" w:cs="Times New Roman"/>
                <w:bCs/>
                <w:caps/>
                <w:sz w:val="28"/>
                <w:szCs w:val="28"/>
              </w:rPr>
              <w:t>Розділ ІІ Аналіз сучасних підходів до соціально</w:t>
            </w:r>
            <w:r w:rsidRPr="00D33751">
              <w:rPr>
                <w:rFonts w:ascii="Times New Roman" w:hAnsi="Times New Roman" w:cs="Times New Roman"/>
                <w:bCs/>
                <w:caps/>
                <w:sz w:val="28"/>
                <w:szCs w:val="28"/>
              </w:rPr>
              <w:noBreakHyphen/>
              <w:t>психологічної реабілітації</w:t>
            </w:r>
          </w:p>
        </w:tc>
        <w:tc>
          <w:tcPr>
            <w:tcW w:w="703" w:type="dxa"/>
          </w:tcPr>
          <w:p w14:paraId="66D5F39B" w14:textId="403FBC3B" w:rsidR="00160CFD" w:rsidRPr="00D33751" w:rsidRDefault="00D33751"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34</w:t>
            </w:r>
          </w:p>
        </w:tc>
      </w:tr>
      <w:tr w:rsidR="00160CFD" w:rsidRPr="00D33751" w14:paraId="42C78442" w14:textId="77777777" w:rsidTr="005361B3">
        <w:tc>
          <w:tcPr>
            <w:tcW w:w="8926" w:type="dxa"/>
          </w:tcPr>
          <w:p w14:paraId="55F55EE5" w14:textId="0EF61A2A" w:rsidR="00160CFD" w:rsidRPr="00D33751"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2.1. Медико</w:t>
            </w:r>
            <w:r w:rsidRPr="00D33751">
              <w:rPr>
                <w:rFonts w:ascii="Times New Roman" w:hAnsi="Times New Roman" w:cs="Times New Roman"/>
                <w:bCs/>
                <w:sz w:val="28"/>
                <w:szCs w:val="28"/>
              </w:rPr>
              <w:noBreakHyphen/>
              <w:t>психологічні та соціальні аспекти реабілітації</w:t>
            </w:r>
          </w:p>
        </w:tc>
        <w:tc>
          <w:tcPr>
            <w:tcW w:w="703" w:type="dxa"/>
          </w:tcPr>
          <w:p w14:paraId="414658C0" w14:textId="3D9AE9CF"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34</w:t>
            </w:r>
          </w:p>
        </w:tc>
      </w:tr>
      <w:tr w:rsidR="00160CFD" w:rsidRPr="00D33751" w14:paraId="1A4F2BD4" w14:textId="77777777" w:rsidTr="005361B3">
        <w:tc>
          <w:tcPr>
            <w:tcW w:w="8926" w:type="dxa"/>
          </w:tcPr>
          <w:p w14:paraId="450D5550" w14:textId="0BE532AC" w:rsidR="00160CFD" w:rsidRPr="00D33751" w:rsidRDefault="00160CFD" w:rsidP="00160CFD">
            <w:pPr>
              <w:spacing w:line="360" w:lineRule="auto"/>
              <w:jc w:val="both"/>
              <w:rPr>
                <w:rFonts w:ascii="Times New Roman" w:hAnsi="Times New Roman" w:cs="Times New Roman"/>
                <w:bCs/>
                <w:sz w:val="28"/>
                <w:szCs w:val="28"/>
                <w:lang w:val="ru-RU"/>
              </w:rPr>
            </w:pPr>
            <w:r w:rsidRPr="00D33751">
              <w:rPr>
                <w:rFonts w:ascii="Times New Roman" w:hAnsi="Times New Roman" w:cs="Times New Roman"/>
                <w:bCs/>
                <w:sz w:val="28"/>
                <w:szCs w:val="28"/>
              </w:rPr>
              <w:t>2.2. Психотерапевтичні методи</w:t>
            </w:r>
          </w:p>
        </w:tc>
        <w:tc>
          <w:tcPr>
            <w:tcW w:w="703" w:type="dxa"/>
          </w:tcPr>
          <w:p w14:paraId="2B8EA4A6" w14:textId="6C247793"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37</w:t>
            </w:r>
          </w:p>
        </w:tc>
      </w:tr>
      <w:tr w:rsidR="00160CFD" w:rsidRPr="00D33751" w14:paraId="5DF0D7F4" w14:textId="77777777" w:rsidTr="005361B3">
        <w:tc>
          <w:tcPr>
            <w:tcW w:w="8926" w:type="dxa"/>
          </w:tcPr>
          <w:p w14:paraId="0163DA47" w14:textId="22DE996E" w:rsidR="00160CFD" w:rsidRPr="00D33751"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2.3. Соціальні програми підтримки та роль громадських організацій</w:t>
            </w:r>
          </w:p>
        </w:tc>
        <w:tc>
          <w:tcPr>
            <w:tcW w:w="703" w:type="dxa"/>
          </w:tcPr>
          <w:p w14:paraId="6EB98359" w14:textId="27355793"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44</w:t>
            </w:r>
          </w:p>
        </w:tc>
      </w:tr>
      <w:tr w:rsidR="00160CFD" w:rsidRPr="00D33751" w14:paraId="19860BE8" w14:textId="77777777" w:rsidTr="005361B3">
        <w:tc>
          <w:tcPr>
            <w:tcW w:w="8926" w:type="dxa"/>
          </w:tcPr>
          <w:p w14:paraId="0A8A9F2E" w14:textId="6B8ECCBC" w:rsidR="00160CFD" w:rsidRPr="00D33751"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 xml:space="preserve">2.4. Зарубіжний досвід реабілітації та можливості його адаптації в </w:t>
            </w:r>
            <w:r w:rsidRPr="00D33751">
              <w:rPr>
                <w:rFonts w:ascii="Times New Roman" w:hAnsi="Times New Roman" w:cs="Times New Roman"/>
                <w:bCs/>
                <w:sz w:val="28"/>
                <w:szCs w:val="28"/>
              </w:rPr>
              <w:lastRenderedPageBreak/>
              <w:t>Україні</w:t>
            </w:r>
          </w:p>
        </w:tc>
        <w:tc>
          <w:tcPr>
            <w:tcW w:w="703" w:type="dxa"/>
          </w:tcPr>
          <w:p w14:paraId="03095ECA" w14:textId="11C99948"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48</w:t>
            </w:r>
          </w:p>
        </w:tc>
      </w:tr>
      <w:tr w:rsidR="00160CFD" w:rsidRPr="00D33751" w14:paraId="6D46723E" w14:textId="77777777" w:rsidTr="005361B3">
        <w:tc>
          <w:tcPr>
            <w:tcW w:w="8926" w:type="dxa"/>
          </w:tcPr>
          <w:p w14:paraId="4336D198" w14:textId="39AE4420" w:rsidR="00160CFD" w:rsidRPr="00D33751" w:rsidRDefault="00160CFD"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lastRenderedPageBreak/>
              <w:t>Висновки до розділу ІІ</w:t>
            </w:r>
          </w:p>
        </w:tc>
        <w:tc>
          <w:tcPr>
            <w:tcW w:w="703" w:type="dxa"/>
          </w:tcPr>
          <w:p w14:paraId="2913879E" w14:textId="1E79E882"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52</w:t>
            </w:r>
          </w:p>
        </w:tc>
      </w:tr>
      <w:tr w:rsidR="00160CFD" w:rsidRPr="00D33751" w14:paraId="5A810DA1" w14:textId="77777777" w:rsidTr="005361B3">
        <w:tc>
          <w:tcPr>
            <w:tcW w:w="8926" w:type="dxa"/>
          </w:tcPr>
          <w:p w14:paraId="3628A675" w14:textId="6BA3345A" w:rsidR="00160CFD" w:rsidRPr="00D33751" w:rsidRDefault="00977593" w:rsidP="00160CFD">
            <w:pPr>
              <w:spacing w:line="360" w:lineRule="auto"/>
              <w:jc w:val="both"/>
              <w:rPr>
                <w:rFonts w:ascii="Times New Roman" w:hAnsi="Times New Roman" w:cs="Times New Roman"/>
                <w:bCs/>
                <w:caps/>
                <w:sz w:val="28"/>
                <w:szCs w:val="28"/>
              </w:rPr>
            </w:pPr>
            <w:r w:rsidRPr="00D33751">
              <w:rPr>
                <w:rFonts w:ascii="Times New Roman" w:hAnsi="Times New Roman" w:cs="Times New Roman"/>
                <w:bCs/>
                <w:caps/>
                <w:sz w:val="28"/>
                <w:szCs w:val="28"/>
              </w:rPr>
              <w:t>Розділ ІІІ Емпіричне дослідження ефективності соціально</w:t>
            </w:r>
            <w:r w:rsidRPr="00D33751">
              <w:rPr>
                <w:rFonts w:ascii="Times New Roman" w:hAnsi="Times New Roman" w:cs="Times New Roman"/>
                <w:bCs/>
                <w:caps/>
                <w:sz w:val="28"/>
                <w:szCs w:val="28"/>
              </w:rPr>
              <w:noBreakHyphen/>
              <w:t>психологічної реабілітації</w:t>
            </w:r>
          </w:p>
        </w:tc>
        <w:tc>
          <w:tcPr>
            <w:tcW w:w="703" w:type="dxa"/>
          </w:tcPr>
          <w:p w14:paraId="5086B2AA" w14:textId="4512CD63" w:rsidR="00160CFD"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54</w:t>
            </w:r>
          </w:p>
        </w:tc>
      </w:tr>
      <w:tr w:rsidR="00977593" w:rsidRPr="00D33751" w14:paraId="384B5117" w14:textId="77777777" w:rsidTr="005361B3">
        <w:tc>
          <w:tcPr>
            <w:tcW w:w="8926" w:type="dxa"/>
          </w:tcPr>
          <w:p w14:paraId="1729A7D8" w14:textId="4D088507" w:rsidR="00977593" w:rsidRPr="00D33751" w:rsidRDefault="00977593" w:rsidP="00160CFD">
            <w:pPr>
              <w:spacing w:line="360" w:lineRule="auto"/>
              <w:jc w:val="both"/>
              <w:rPr>
                <w:rFonts w:ascii="Times New Roman" w:hAnsi="Times New Roman" w:cs="Times New Roman"/>
                <w:bCs/>
                <w:caps/>
                <w:sz w:val="28"/>
                <w:szCs w:val="28"/>
              </w:rPr>
            </w:pPr>
            <w:r w:rsidRPr="00D33751">
              <w:rPr>
                <w:rFonts w:ascii="Times New Roman" w:hAnsi="Times New Roman" w:cs="Times New Roman"/>
                <w:bCs/>
                <w:sz w:val="28"/>
                <w:szCs w:val="28"/>
              </w:rPr>
              <w:t>3.1. Організація та методи дослідження</w:t>
            </w:r>
          </w:p>
        </w:tc>
        <w:tc>
          <w:tcPr>
            <w:tcW w:w="703" w:type="dxa"/>
          </w:tcPr>
          <w:p w14:paraId="3418D90B" w14:textId="20503883"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54</w:t>
            </w:r>
          </w:p>
        </w:tc>
      </w:tr>
      <w:tr w:rsidR="00977593" w:rsidRPr="00D33751" w14:paraId="7A820BC4" w14:textId="77777777" w:rsidTr="005361B3">
        <w:tc>
          <w:tcPr>
            <w:tcW w:w="8926" w:type="dxa"/>
          </w:tcPr>
          <w:p w14:paraId="79559F43" w14:textId="588A40F4" w:rsidR="00977593" w:rsidRPr="00D33751" w:rsidRDefault="00977593"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3.2. Діагностика рівня адиктивної поведінки та соціально</w:t>
            </w:r>
            <w:r w:rsidRPr="00D33751">
              <w:rPr>
                <w:rFonts w:ascii="Times New Roman" w:hAnsi="Times New Roman" w:cs="Times New Roman"/>
                <w:bCs/>
                <w:sz w:val="28"/>
                <w:szCs w:val="28"/>
              </w:rPr>
              <w:noBreakHyphen/>
              <w:t>психологічного стану респондентів</w:t>
            </w:r>
          </w:p>
        </w:tc>
        <w:tc>
          <w:tcPr>
            <w:tcW w:w="703" w:type="dxa"/>
          </w:tcPr>
          <w:p w14:paraId="64CBD39D" w14:textId="22B4B75E"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60</w:t>
            </w:r>
          </w:p>
        </w:tc>
      </w:tr>
      <w:tr w:rsidR="00977593" w:rsidRPr="00D33751" w14:paraId="0A0A2B4C" w14:textId="77777777" w:rsidTr="005361B3">
        <w:tc>
          <w:tcPr>
            <w:tcW w:w="8926" w:type="dxa"/>
          </w:tcPr>
          <w:p w14:paraId="7AA432EF" w14:textId="2482D21D" w:rsidR="00977593" w:rsidRPr="00D33751" w:rsidRDefault="00977593"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3.3. Аналіз результатів ефективності програми та методичні рекомендації до «Комплексної програми соціально</w:t>
            </w:r>
            <w:r w:rsidRPr="00D33751">
              <w:rPr>
                <w:rFonts w:ascii="Times New Roman" w:hAnsi="Times New Roman" w:cs="Times New Roman"/>
                <w:bCs/>
                <w:sz w:val="28"/>
                <w:szCs w:val="28"/>
              </w:rPr>
              <w:noBreakHyphen/>
              <w:t>психологічної реабілітації адиктивних підлітків»</w:t>
            </w:r>
          </w:p>
        </w:tc>
        <w:tc>
          <w:tcPr>
            <w:tcW w:w="703" w:type="dxa"/>
          </w:tcPr>
          <w:p w14:paraId="0842E9A6" w14:textId="241BA420"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71</w:t>
            </w:r>
          </w:p>
        </w:tc>
      </w:tr>
      <w:tr w:rsidR="00977593" w:rsidRPr="00D33751" w14:paraId="0A9FFAB3" w14:textId="77777777" w:rsidTr="005361B3">
        <w:tc>
          <w:tcPr>
            <w:tcW w:w="8926" w:type="dxa"/>
          </w:tcPr>
          <w:p w14:paraId="72290F9E" w14:textId="51C1C142" w:rsidR="00977593" w:rsidRPr="00D33751" w:rsidRDefault="00977593" w:rsidP="00160CFD">
            <w:pPr>
              <w:spacing w:line="360" w:lineRule="auto"/>
              <w:jc w:val="both"/>
              <w:rPr>
                <w:rFonts w:ascii="Times New Roman" w:hAnsi="Times New Roman" w:cs="Times New Roman"/>
                <w:bCs/>
                <w:sz w:val="28"/>
                <w:szCs w:val="28"/>
              </w:rPr>
            </w:pPr>
            <w:r w:rsidRPr="00D33751">
              <w:rPr>
                <w:rFonts w:ascii="Times New Roman" w:hAnsi="Times New Roman" w:cs="Times New Roman"/>
                <w:bCs/>
                <w:sz w:val="28"/>
                <w:szCs w:val="28"/>
              </w:rPr>
              <w:t>Висновки до розділу ІІІ</w:t>
            </w:r>
          </w:p>
        </w:tc>
        <w:tc>
          <w:tcPr>
            <w:tcW w:w="703" w:type="dxa"/>
          </w:tcPr>
          <w:p w14:paraId="2C491464" w14:textId="270D9E1E"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74</w:t>
            </w:r>
          </w:p>
        </w:tc>
      </w:tr>
      <w:tr w:rsidR="00977593" w:rsidRPr="00D33751" w14:paraId="105A16CA" w14:textId="77777777" w:rsidTr="005361B3">
        <w:tc>
          <w:tcPr>
            <w:tcW w:w="8926" w:type="dxa"/>
          </w:tcPr>
          <w:p w14:paraId="5C4D326D" w14:textId="25E9CC8B" w:rsidR="00977593" w:rsidRPr="00D33751" w:rsidRDefault="00977593" w:rsidP="00160CFD">
            <w:pPr>
              <w:spacing w:line="360" w:lineRule="auto"/>
              <w:jc w:val="both"/>
              <w:rPr>
                <w:rFonts w:ascii="Times New Roman" w:hAnsi="Times New Roman" w:cs="Times New Roman"/>
                <w:bCs/>
                <w:caps/>
                <w:sz w:val="28"/>
                <w:szCs w:val="28"/>
              </w:rPr>
            </w:pPr>
            <w:r w:rsidRPr="00D33751">
              <w:rPr>
                <w:rFonts w:ascii="Times New Roman" w:hAnsi="Times New Roman" w:cs="Times New Roman"/>
                <w:bCs/>
                <w:caps/>
                <w:sz w:val="28"/>
                <w:szCs w:val="28"/>
              </w:rPr>
              <w:t>ВИСНОВКИ</w:t>
            </w:r>
          </w:p>
        </w:tc>
        <w:tc>
          <w:tcPr>
            <w:tcW w:w="703" w:type="dxa"/>
          </w:tcPr>
          <w:p w14:paraId="189467AD" w14:textId="1CCBEB1C"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76</w:t>
            </w:r>
          </w:p>
        </w:tc>
      </w:tr>
      <w:tr w:rsidR="00977593" w:rsidRPr="00D33751" w14:paraId="61764BC7" w14:textId="77777777" w:rsidTr="005361B3">
        <w:tc>
          <w:tcPr>
            <w:tcW w:w="8926" w:type="dxa"/>
          </w:tcPr>
          <w:p w14:paraId="56D680F5" w14:textId="078D761C" w:rsidR="00977593" w:rsidRPr="00D33751" w:rsidRDefault="00977593" w:rsidP="00160CFD">
            <w:pPr>
              <w:spacing w:line="360" w:lineRule="auto"/>
              <w:jc w:val="both"/>
              <w:rPr>
                <w:rFonts w:ascii="Times New Roman" w:hAnsi="Times New Roman" w:cs="Times New Roman"/>
                <w:bCs/>
                <w:caps/>
                <w:sz w:val="28"/>
                <w:szCs w:val="28"/>
              </w:rPr>
            </w:pPr>
            <w:r w:rsidRPr="00D33751">
              <w:rPr>
                <w:rFonts w:ascii="Times New Roman" w:hAnsi="Times New Roman" w:cs="Times New Roman"/>
                <w:bCs/>
                <w:caps/>
                <w:sz w:val="28"/>
                <w:szCs w:val="28"/>
              </w:rPr>
              <w:t>СПИСОК ВИКОРИСТАНИХ ДЖЕРЕЛ ТА ЛІТЕРАТУР</w:t>
            </w:r>
          </w:p>
        </w:tc>
        <w:tc>
          <w:tcPr>
            <w:tcW w:w="703" w:type="dxa"/>
          </w:tcPr>
          <w:p w14:paraId="7E1E0A19" w14:textId="7384BC12" w:rsidR="00977593" w:rsidRPr="00D33751" w:rsidRDefault="005361B3" w:rsidP="00DB4615">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79</w:t>
            </w:r>
          </w:p>
        </w:tc>
      </w:tr>
    </w:tbl>
    <w:p w14:paraId="4788228E" w14:textId="2F2DA85B" w:rsidR="006F3BC2" w:rsidRPr="00160CFD" w:rsidRDefault="00160CFD" w:rsidP="002A46C1">
      <w:pPr>
        <w:spacing w:after="0" w:line="360" w:lineRule="auto"/>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p>
    <w:p w14:paraId="1A1DDA8A" w14:textId="47472463" w:rsidR="00101551" w:rsidRPr="00101551" w:rsidRDefault="00101551" w:rsidP="00977593">
      <w:pPr>
        <w:spacing w:after="0" w:line="360" w:lineRule="auto"/>
        <w:jc w:val="center"/>
        <w:rPr>
          <w:rFonts w:ascii="Times New Roman" w:hAnsi="Times New Roman" w:cs="Times New Roman"/>
          <w:b/>
          <w:caps/>
          <w:sz w:val="28"/>
          <w:szCs w:val="28"/>
        </w:rPr>
      </w:pPr>
      <w:r w:rsidRPr="00101551">
        <w:rPr>
          <w:rFonts w:ascii="Times New Roman" w:hAnsi="Times New Roman" w:cs="Times New Roman"/>
          <w:b/>
          <w:caps/>
          <w:sz w:val="28"/>
          <w:szCs w:val="28"/>
        </w:rPr>
        <w:t>Вступ</w:t>
      </w:r>
    </w:p>
    <w:p w14:paraId="748F2568"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соціально</w:t>
      </w:r>
      <w:r w:rsidRPr="00F8251D">
        <w:rPr>
          <w:rFonts w:ascii="Times New Roman" w:hAnsi="Times New Roman" w:cs="Times New Roman"/>
          <w:bCs/>
          <w:sz w:val="28"/>
          <w:szCs w:val="28"/>
        </w:rPr>
        <w:noBreakHyphen/>
        <w:t>психологічної реабілітації осіб з адиктивною поведінкою зумовлена масштабністю та багатовимірністю проблеми залежностей у сучасному суспільстві. Адиктивна поведінка охоплює широкий спектр проявів – від хімічних залежностей (алкоголь, наркотики, тютюн) до нехімічних (ігрова, інтернет</w:t>
      </w:r>
      <w:r w:rsidRPr="00F8251D">
        <w:rPr>
          <w:rFonts w:ascii="Times New Roman" w:hAnsi="Times New Roman" w:cs="Times New Roman"/>
          <w:bCs/>
          <w:sz w:val="28"/>
          <w:szCs w:val="28"/>
        </w:rPr>
        <w:noBreakHyphen/>
        <w:t>залежність, компульсивні покупки тощо) – і має руйнівні наслідки для фізичного та психічного здоров’я, соціальних зв’язків, економічної стабільності та культурних цінностей. Зростання рівня стресу, соціальної ізоляції, інформаційного перевантаження та кризових явищ у суспільстві сприяє поширенню адикцій серед молоді та дорослих, що робить проблему особливо гострою.</w:t>
      </w:r>
    </w:p>
    <w:p w14:paraId="329AF72D"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Соціально</w:t>
      </w:r>
      <w:r w:rsidRPr="00F8251D">
        <w:rPr>
          <w:rFonts w:ascii="Times New Roman" w:hAnsi="Times New Roman" w:cs="Times New Roman"/>
          <w:bCs/>
          <w:sz w:val="28"/>
          <w:szCs w:val="28"/>
        </w:rPr>
        <w:noBreakHyphen/>
        <w:t xml:space="preserve">психологічна реабілітація є актуальною тому, що вона забезпечує не лише корекцію деструктивних моделей поведінки, але й створює умови для гармонійного розвитку особистості, відновлення соціальних зв’язків та формування нових ціннісних орієнтирів. На відміну від суто медичних підходів, які спрямовані на усунення фізіологічних наслідків залежності, </w:t>
      </w:r>
      <w:r w:rsidRPr="00F8251D">
        <w:rPr>
          <w:rFonts w:ascii="Times New Roman" w:hAnsi="Times New Roman" w:cs="Times New Roman"/>
          <w:bCs/>
          <w:sz w:val="28"/>
          <w:szCs w:val="28"/>
        </w:rPr>
        <w:lastRenderedPageBreak/>
        <w:t>соціально</w:t>
      </w:r>
      <w:r w:rsidRPr="00F8251D">
        <w:rPr>
          <w:rFonts w:ascii="Times New Roman" w:hAnsi="Times New Roman" w:cs="Times New Roman"/>
          <w:bCs/>
          <w:sz w:val="28"/>
          <w:szCs w:val="28"/>
        </w:rPr>
        <w:noBreakHyphen/>
        <w:t>психологічна реабілітація враховує комплексність проблеми, поєднуючи психотерапевтичні, освітні та соціальні методи. Вона сприяє розвитку навичок саморегуляції, підвищенню стресостійкості, формуванню відповідальності та мотивації до здорового способу життя.</w:t>
      </w:r>
    </w:p>
    <w:p w14:paraId="7E093E81"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Особливого значення набуває робота з підлітками та молоддю, адже саме ця вікова група є найбільш вразливою до впливу адиктивних факторів. Реабілітаційні програми дозволяють не лише знизити ризик рецидивів, але й інтегрувати молодь у соціальне середовище, розвивати їхню активність, комунікативні навички та здатність до конструктивної взаємодії.</w:t>
      </w:r>
    </w:p>
    <w:p w14:paraId="43AFCDCE"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Таким чином, актуальність соціально</w:t>
      </w:r>
      <w:r w:rsidRPr="00F8251D">
        <w:rPr>
          <w:rFonts w:ascii="Times New Roman" w:hAnsi="Times New Roman" w:cs="Times New Roman"/>
          <w:bCs/>
          <w:sz w:val="28"/>
          <w:szCs w:val="28"/>
        </w:rPr>
        <w:noBreakHyphen/>
        <w:t>психологічної реабілітації осіб з адиктивною поведінкою визначається необхідністю комплексного підходу до подолання залежностей, профілактики їх поширення та створення умов для повноцінної інтеграції особистості у суспільство. Це є важливим завданням сучасної психології, соціальної роботи та освітньої практики, що має стратегічне значення для збереження здоров’я нації та розвитку соціально відповідального громадянського суспільства.</w:t>
      </w:r>
    </w:p>
    <w:p w14:paraId="4A4274EA"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Актуальність дослідження</w:t>
      </w:r>
      <w:r w:rsidRPr="00F8251D">
        <w:rPr>
          <w:rFonts w:ascii="Times New Roman" w:hAnsi="Times New Roman" w:cs="Times New Roman"/>
          <w:bCs/>
          <w:sz w:val="28"/>
          <w:szCs w:val="28"/>
        </w:rPr>
        <w:t xml:space="preserve"> полягає у тому, що проблема адиктивної поведінки серед підлітків та молоді набуває дедалі більшого поширення й становить серйозну загрозу для психічного здоров’я, соціальної стабільності та майбутнього розвитку суспільства. В умовах сучасних соціальних трансформацій, інформаційного перевантаження, економічних криз та зростання рівня стресу саме підлітки є найбільш вразливою групою, схильною до формування залежностей. Це зумовлює необхідність пошуку ефективних форм і методів соціально</w:t>
      </w:r>
      <w:r w:rsidRPr="00F8251D">
        <w:rPr>
          <w:rFonts w:ascii="Times New Roman" w:hAnsi="Times New Roman" w:cs="Times New Roman"/>
          <w:bCs/>
          <w:sz w:val="28"/>
          <w:szCs w:val="28"/>
        </w:rPr>
        <w:noBreakHyphen/>
        <w:t>психологічної реабілітації, які б не лише коригували деструктивні прояви, але й сприяли гармонійному розвитку особистості, формуванню навичок саморегуляції, підвищенню стресостійкості та соціальної адаптації.</w:t>
      </w:r>
    </w:p>
    <w:p w14:paraId="1B1F691E"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Теоретичною основою</w:t>
      </w:r>
      <w:r w:rsidRPr="00F8251D">
        <w:rPr>
          <w:rFonts w:ascii="Times New Roman" w:hAnsi="Times New Roman" w:cs="Times New Roman"/>
          <w:bCs/>
          <w:sz w:val="28"/>
          <w:szCs w:val="28"/>
        </w:rPr>
        <w:t xml:space="preserve"> дослідження соціально</w:t>
      </w:r>
      <w:r w:rsidRPr="00F8251D">
        <w:rPr>
          <w:rFonts w:ascii="Times New Roman" w:hAnsi="Times New Roman" w:cs="Times New Roman"/>
          <w:bCs/>
          <w:sz w:val="28"/>
          <w:szCs w:val="28"/>
        </w:rPr>
        <w:noBreakHyphen/>
        <w:t xml:space="preserve">психологічної реабілітації осіб з адиктивною поведінкою виступає комплекс наукових підходів, що пояснюють природу залежностей та визначають ефективні шляхи їх подолання. </w:t>
      </w:r>
      <w:r w:rsidRPr="00F8251D">
        <w:rPr>
          <w:rFonts w:ascii="Times New Roman" w:hAnsi="Times New Roman" w:cs="Times New Roman"/>
          <w:bCs/>
          <w:sz w:val="28"/>
          <w:szCs w:val="28"/>
        </w:rPr>
        <w:lastRenderedPageBreak/>
        <w:t>В основу покладено положення медичної моделі, яка розглядає адикцію як хворобу з фізіологічними наслідками і потребує лікування та відновлення соматичного здоров’я; психологічної моделі, що акцентує увагу на внутрішніх установках, когнітивних схемах та поведінкових стереотипах, які формують залежність; соціальної моделі, яка пояснює адиктивну поведінку як результат порушення соціальних зв’язків, дефіциту підтримки та труднощів інтеграції у громаду; а також морально</w:t>
      </w:r>
      <w:r w:rsidRPr="00F8251D">
        <w:rPr>
          <w:rFonts w:ascii="Times New Roman" w:hAnsi="Times New Roman" w:cs="Times New Roman"/>
          <w:bCs/>
          <w:sz w:val="28"/>
          <w:szCs w:val="28"/>
        </w:rPr>
        <w:noBreakHyphen/>
        <w:t>духовної моделі, що підкреслює значення ціннісних орієнтацій, духовної рівноваги та моральних норм у процесі ресоціалізації.</w:t>
      </w:r>
    </w:p>
    <w:p w14:paraId="1F10708D"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Ключовим концептуальним положенням є інтегративний підхід, який поєднує всі зазначені моделі у єдину систему. Він забезпечує комплексний вплив на особистість, дозволяє одночасно відновити фізичне здоров’я, змінити психологічні установки, інтегрувати людину у соціальне середовище та сформувати нову систему цінностей. Теоретична база дослідження також спирається на сучасні психотерапевтичні концепції, зокрема когнітивно</w:t>
      </w:r>
      <w:r w:rsidRPr="00F8251D">
        <w:rPr>
          <w:rFonts w:ascii="Times New Roman" w:hAnsi="Times New Roman" w:cs="Times New Roman"/>
          <w:bCs/>
          <w:sz w:val="28"/>
          <w:szCs w:val="28"/>
        </w:rPr>
        <w:noBreakHyphen/>
        <w:t>поведінкову терапію, групову та арт</w:t>
      </w:r>
      <w:r w:rsidRPr="00F8251D">
        <w:rPr>
          <w:rFonts w:ascii="Times New Roman" w:hAnsi="Times New Roman" w:cs="Times New Roman"/>
          <w:bCs/>
          <w:sz w:val="28"/>
          <w:szCs w:val="28"/>
        </w:rPr>
        <w:noBreakHyphen/>
        <w:t>терапію, які довели свою ефективність у корекції деструктивних моделей мислення й поведінки.</w:t>
      </w:r>
    </w:p>
    <w:p w14:paraId="54BAA418"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Важливе місце займають положення соціальної психології щодо процесів адаптації, комунікації та соціальної підтримки, а також концепції ресоціалізації, які пояснюють механізми повернення особи до активного життя у громаді. Теоретичні засади дослідження враховують зарубіжний досвід багаторівневих програм реабілітації, що поєднують медичні, психотерапевтичні та соціальні компоненти, та адаптують їх до українських реалій.</w:t>
      </w:r>
    </w:p>
    <w:p w14:paraId="711D0586"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8251D">
        <w:rPr>
          <w:rFonts w:ascii="Times New Roman" w:hAnsi="Times New Roman" w:cs="Times New Roman"/>
          <w:b/>
          <w:sz w:val="28"/>
          <w:szCs w:val="28"/>
        </w:rPr>
        <w:t>Методологічну основу</w:t>
      </w:r>
      <w:r w:rsidRPr="00F8251D">
        <w:rPr>
          <w:rFonts w:ascii="Times New Roman" w:hAnsi="Times New Roman" w:cs="Times New Roman"/>
          <w:bCs/>
          <w:sz w:val="28"/>
          <w:szCs w:val="28"/>
        </w:rPr>
        <w:t xml:space="preserve"> дослідження становить системний, комплексний та інтегративний підхід до вивчення й корекції адиктивної поведінки, який поєднує методи психології, соціології, педагогіки та медицини. Вона ґрунтується на принципах наукової обґрунтованості, цілісності, поетапності та практичної спрямованості.</w:t>
      </w:r>
    </w:p>
    <w:p w14:paraId="0169D600"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 xml:space="preserve">У дослідженні використано системний підхід, що дозволяє розглядати адиктивну поведінку як багатовимірне явище, зумовлене взаємодією індивідуальних, сімейних, соціальних та культурних чинників. Комплексний </w:t>
      </w:r>
      <w:r w:rsidRPr="00F8251D">
        <w:rPr>
          <w:rFonts w:ascii="Times New Roman" w:hAnsi="Times New Roman" w:cs="Times New Roman"/>
          <w:bCs/>
          <w:sz w:val="28"/>
          <w:szCs w:val="28"/>
        </w:rPr>
        <w:lastRenderedPageBreak/>
        <w:t>підхід забезпечує поєднання діагностичних, корекційних, психотерапевтичних та соціально‑педагогічних методів, що дає змогу впливати на когнітивну, емоційну та поведінкову сфери особистості. Інтегративний підхід передбачає синтез медичної, психологічної, соціальної та морально‑духовної моделей реабілітації, що забезпечує цілісність і довготривалу ефективність програми.</w:t>
      </w:r>
    </w:p>
    <w:p w14:paraId="54437C44"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Методологічна основа також включає принципи гуманізму та особистісно‑орієнтованого підходу, які передбачають повагу до індивідуальних особливостей підлітків, врахування їхніх потреб, мотивацій та ресурсів. Важливим є принцип активної участі, що стимулює залучення підлітків до процесу реабілітації як суб’єктів, а не лише об’єктів впливу.</w:t>
      </w:r>
    </w:p>
    <w:p w14:paraId="728C1CDB" w14:textId="3C03145F"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У дослідженні застосовано емпіричні методи (спостереження, анкетування, тестування, психодіагностичні методики), експериментальні методи (поетапна реалізація програми з контрольними вимірюваннями), а також методи кількісного та якісного аналізу результатів. Це дозволило не лише зафіксувати вихідний стан вибірки, але й простежити динаміку змін під впливом програми.</w:t>
      </w:r>
    </w:p>
    <w:p w14:paraId="034E09A8" w14:textId="77777777" w:rsid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 xml:space="preserve"> Мета дослідження</w:t>
      </w:r>
      <w:r w:rsidRPr="00F8251D">
        <w:rPr>
          <w:rFonts w:ascii="Times New Roman" w:hAnsi="Times New Roman" w:cs="Times New Roman"/>
          <w:bCs/>
          <w:sz w:val="28"/>
          <w:szCs w:val="28"/>
        </w:rPr>
        <w:t xml:space="preserve"> полягає у науковому обґрунтуванні, розробці та емпіричній перевірці ефективності комплексної програми соціально</w:t>
      </w:r>
      <w:r w:rsidRPr="00F8251D">
        <w:rPr>
          <w:rFonts w:ascii="Times New Roman" w:hAnsi="Times New Roman" w:cs="Times New Roman"/>
          <w:bCs/>
          <w:sz w:val="28"/>
          <w:szCs w:val="28"/>
        </w:rPr>
        <w:noBreakHyphen/>
        <w:t>психологічної реабілітації підлітків з адиктивною поведінкою. Вона спрямована на виявлення соціально</w:t>
      </w:r>
      <w:r w:rsidRPr="00F8251D">
        <w:rPr>
          <w:rFonts w:ascii="Times New Roman" w:hAnsi="Times New Roman" w:cs="Times New Roman"/>
          <w:bCs/>
          <w:sz w:val="28"/>
          <w:szCs w:val="28"/>
        </w:rPr>
        <w:noBreakHyphen/>
        <w:t>психологічних чинників виникнення залежностей, визначення їхнього впливу на особистісний розвиток та соціальну адаптацію, а також на створення інтегративної моделі реабілітації, яка поєднує медичні, психологічні, соціальні та морально</w:t>
      </w:r>
      <w:r w:rsidRPr="00F8251D">
        <w:rPr>
          <w:rFonts w:ascii="Times New Roman" w:hAnsi="Times New Roman" w:cs="Times New Roman"/>
          <w:bCs/>
          <w:sz w:val="28"/>
          <w:szCs w:val="28"/>
        </w:rPr>
        <w:noBreakHyphen/>
        <w:t xml:space="preserve">духовні компоненти. </w:t>
      </w:r>
    </w:p>
    <w:p w14:paraId="5272CB8E" w14:textId="5B3E624D"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Реалізація мети передбачає діагностику рівня адиктивної поведінки та психоемоційного стану респондентів, розробку та апробацію поетапної програми корекції й підтримки, аналіз її результативності та формування методичних рекомендацій для практичного використання у системі психологічної допомоги та соціальної роботи.</w:t>
      </w:r>
    </w:p>
    <w:p w14:paraId="79B41865" w14:textId="65B4C627"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Об’єктом дослідження</w:t>
      </w:r>
      <w:r w:rsidRPr="00F8251D">
        <w:rPr>
          <w:rFonts w:ascii="Times New Roman" w:hAnsi="Times New Roman" w:cs="Times New Roman"/>
          <w:bCs/>
          <w:sz w:val="28"/>
          <w:szCs w:val="28"/>
        </w:rPr>
        <w:t xml:space="preserve"> є соціально</w:t>
      </w:r>
      <w:r w:rsidRPr="00F8251D">
        <w:rPr>
          <w:rFonts w:ascii="Times New Roman" w:hAnsi="Times New Roman" w:cs="Times New Roman"/>
          <w:bCs/>
          <w:sz w:val="28"/>
          <w:szCs w:val="28"/>
        </w:rPr>
        <w:noBreakHyphen/>
        <w:t xml:space="preserve">психологічна реабілітація підлітків з адиктивною поведінкою як цілісний процес, що охоплює діагностику, корекцію, </w:t>
      </w:r>
      <w:r w:rsidRPr="00F8251D">
        <w:rPr>
          <w:rFonts w:ascii="Times New Roman" w:hAnsi="Times New Roman" w:cs="Times New Roman"/>
          <w:bCs/>
          <w:sz w:val="28"/>
          <w:szCs w:val="28"/>
        </w:rPr>
        <w:lastRenderedPageBreak/>
        <w:t>ресоціалізацію та профілактику рецидивів. Він розглядається як система взаємодії психологічних, соціальних, педагогічних та медичних чинників, спрямованих на відновлення особистісного потенціалу, формування адаптивних моделей поведінки та інтеграцію підлітків у соціальне середовище.</w:t>
      </w:r>
    </w:p>
    <w:p w14:paraId="0B78CD0D" w14:textId="406BA79A"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Предметом дослідження</w:t>
      </w:r>
      <w:r w:rsidRPr="00F8251D">
        <w:rPr>
          <w:rFonts w:ascii="Times New Roman" w:hAnsi="Times New Roman" w:cs="Times New Roman"/>
          <w:bCs/>
          <w:sz w:val="28"/>
          <w:szCs w:val="28"/>
        </w:rPr>
        <w:t xml:space="preserve"> є соціально‑психологічні чинники виникнення адиктивної поведінки у підлітків та особливості їхньої реабілітації й ресоціалізації в умовах комплексної програми. Він охоплює процеси діагностики, корекції, формування навичок саморегуляції, розвитку комунікативної компетентності, підвищення стресостійкості та інтеграції у соціальне середовище. Предметом виступають також методи, засоби й умови реалізації соціально‑психологічної реабілітації, що забезпечують зниження проявів адиктивної поведінки та створюють передумови для гармонійного розвитку особистості й формування стійких моделей здорової поведінки.</w:t>
      </w:r>
    </w:p>
    <w:p w14:paraId="4381A019" w14:textId="2046F954"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Завдання дослідження</w:t>
      </w:r>
      <w:r w:rsidRPr="00F8251D">
        <w:rPr>
          <w:rFonts w:ascii="Times New Roman" w:hAnsi="Times New Roman" w:cs="Times New Roman"/>
          <w:bCs/>
          <w:sz w:val="28"/>
          <w:szCs w:val="28"/>
        </w:rPr>
        <w:t xml:space="preserve"> визначають логіку його реалізації та конкретизують мету:</w:t>
      </w:r>
    </w:p>
    <w:p w14:paraId="5EE7B1BA"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Проаналізувати соціально</w:t>
      </w:r>
      <w:r w:rsidRPr="00F8251D">
        <w:rPr>
          <w:rFonts w:ascii="Times New Roman" w:hAnsi="Times New Roman" w:cs="Times New Roman"/>
          <w:bCs/>
          <w:sz w:val="28"/>
          <w:szCs w:val="28"/>
        </w:rPr>
        <w:noBreakHyphen/>
        <w:t>психологічні чинники виникнення адиктивної поведінки у підлітків та молоді.</w:t>
      </w:r>
    </w:p>
    <w:p w14:paraId="799A13D1"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Розглянути та узагальнити сучасні теоретичні моделі реабілітації й ресоціалізації осіб із залежностями, визначити їхні сильні та слабкі сторони.</w:t>
      </w:r>
    </w:p>
    <w:p w14:paraId="26F744AB"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Обґрунтувати інтегративний підхід як найбільш ефективну концептуальну основу для соціально</w:t>
      </w:r>
      <w:r w:rsidRPr="00F8251D">
        <w:rPr>
          <w:rFonts w:ascii="Times New Roman" w:hAnsi="Times New Roman" w:cs="Times New Roman"/>
          <w:bCs/>
          <w:sz w:val="28"/>
          <w:szCs w:val="28"/>
        </w:rPr>
        <w:noBreakHyphen/>
        <w:t>психологічної реабілітації.</w:t>
      </w:r>
    </w:p>
    <w:p w14:paraId="771224D1"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Розробити структуру та зміст комплексної програми соціально</w:t>
      </w:r>
      <w:r w:rsidRPr="00F8251D">
        <w:rPr>
          <w:rFonts w:ascii="Times New Roman" w:hAnsi="Times New Roman" w:cs="Times New Roman"/>
          <w:bCs/>
          <w:sz w:val="28"/>
          <w:szCs w:val="28"/>
        </w:rPr>
        <w:noBreakHyphen/>
        <w:t>психологічної реабілітації підлітків з адиктивною поведінкою.</w:t>
      </w:r>
    </w:p>
    <w:p w14:paraId="0E1B57D2"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Визначити вибірку респондентів, підібрати психодіагностичний інструментарій та організувати емпіричне дослідження ефективності програми.</w:t>
      </w:r>
    </w:p>
    <w:p w14:paraId="4A04CA5C"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Провести первинну діагностику рівня адиктивної поведінки та соціально</w:t>
      </w:r>
      <w:r w:rsidRPr="00F8251D">
        <w:rPr>
          <w:rFonts w:ascii="Times New Roman" w:hAnsi="Times New Roman" w:cs="Times New Roman"/>
          <w:bCs/>
          <w:sz w:val="28"/>
          <w:szCs w:val="28"/>
        </w:rPr>
        <w:noBreakHyphen/>
        <w:t>психологічного стану респондентів.</w:t>
      </w:r>
    </w:p>
    <w:p w14:paraId="34D418AB"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lastRenderedPageBreak/>
        <w:t>Реалізувати програму у чотири етапи (діагностика, терапія, соціальна реінтеграція, підтримка та профілактика рецидивів) та простежити динаміку змін.</w:t>
      </w:r>
    </w:p>
    <w:p w14:paraId="47C32B84"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Здійснити кількісний та якісний аналіз результатів, визначити ефективність програми та її вплив на когнітивну, емоційну й поведінкову сфери підлітків.</w:t>
      </w:r>
    </w:p>
    <w:p w14:paraId="2569472A" w14:textId="77777777" w:rsidR="00F8251D" w:rsidRPr="00F8251D" w:rsidRDefault="00F8251D" w:rsidP="00F8251D">
      <w:pPr>
        <w:numPr>
          <w:ilvl w:val="0"/>
          <w:numId w:val="20"/>
        </w:numPr>
        <w:spacing w:after="0" w:line="360" w:lineRule="auto"/>
        <w:jc w:val="both"/>
        <w:rPr>
          <w:rFonts w:ascii="Times New Roman" w:hAnsi="Times New Roman" w:cs="Times New Roman"/>
          <w:bCs/>
          <w:sz w:val="28"/>
          <w:szCs w:val="28"/>
        </w:rPr>
      </w:pPr>
      <w:r w:rsidRPr="00F8251D">
        <w:rPr>
          <w:rFonts w:ascii="Times New Roman" w:hAnsi="Times New Roman" w:cs="Times New Roman"/>
          <w:bCs/>
          <w:sz w:val="28"/>
          <w:szCs w:val="28"/>
        </w:rPr>
        <w:t>Розробити методичні рекомендації щодо практичного використання програми у системі психологічної допомоги та соціальної роботи.</w:t>
      </w:r>
    </w:p>
    <w:p w14:paraId="4811E781" w14:textId="7855D6E7"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Гіпотеза дослідження</w:t>
      </w:r>
      <w:r w:rsidRPr="00F8251D">
        <w:rPr>
          <w:rFonts w:ascii="Times New Roman" w:hAnsi="Times New Roman" w:cs="Times New Roman"/>
          <w:bCs/>
          <w:sz w:val="28"/>
          <w:szCs w:val="28"/>
        </w:rPr>
        <w:t xml:space="preserve"> полягає у припущенні, що комплексна програма соціально</w:t>
      </w:r>
      <w:r w:rsidRPr="00F8251D">
        <w:rPr>
          <w:rFonts w:ascii="Times New Roman" w:hAnsi="Times New Roman" w:cs="Times New Roman"/>
          <w:bCs/>
          <w:sz w:val="28"/>
          <w:szCs w:val="28"/>
        </w:rPr>
        <w:noBreakHyphen/>
        <w:t>психологічної реабілітації підлітків з адиктивною поведінкою, побудована на інтегративній моделі (поєднання медичних, психологічних, соціальних та морально</w:t>
      </w:r>
      <w:r w:rsidRPr="00F8251D">
        <w:rPr>
          <w:rFonts w:ascii="Times New Roman" w:hAnsi="Times New Roman" w:cs="Times New Roman"/>
          <w:bCs/>
          <w:sz w:val="28"/>
          <w:szCs w:val="28"/>
        </w:rPr>
        <w:noBreakHyphen/>
        <w:t>духовних компонентів), забезпечить більш високий рівень ефективності порівняно з використанням окремих підходів. Реалізація програми сприятиме зниженню проявів адиктивної поведінки, покращенню психоемоційного стану, підвищенню стресостійкості, розвитку комунікативної компетентності та соціальної адаптації, формуванню навичок саморегуляції й відповідальності, а також створить умови для гармонійного розвитку особистості та її успішної інтеграції у соціальне середовище.</w:t>
      </w:r>
    </w:p>
    <w:p w14:paraId="63937C92" w14:textId="2A4A0C2A"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 xml:space="preserve">Дослідження ґрунтується на поєднанні теоретичних, емпіричних та експериментальних </w:t>
      </w:r>
      <w:r w:rsidRPr="00F8251D">
        <w:rPr>
          <w:rFonts w:ascii="Times New Roman" w:hAnsi="Times New Roman" w:cs="Times New Roman"/>
          <w:b/>
          <w:sz w:val="28"/>
          <w:szCs w:val="28"/>
        </w:rPr>
        <w:t>методів</w:t>
      </w:r>
      <w:r w:rsidRPr="00F8251D">
        <w:rPr>
          <w:rFonts w:ascii="Times New Roman" w:hAnsi="Times New Roman" w:cs="Times New Roman"/>
          <w:bCs/>
          <w:sz w:val="28"/>
          <w:szCs w:val="28"/>
        </w:rPr>
        <w:t xml:space="preserve">, що забезпечує його комплексність та наукову обґрунтованість. Теоретичні методи включають аналіз і синтез наукової літератури, узагальнення концепцій та моделей соціально‑психологічної реабілітації, систематизацію знань про чинники виникнення адиктивної поведінки. Емпіричні методи охоплюють спостереження, анкетування, тестування та використання стандартизованих психодіагностичних інструментів для визначення рівня адиктивної поведінки, психоемоційного стану, комунікативної компетентності та соціальної адаптації респондентів. Експериментальні методи реалізуються через поетапне впровадження комплексної програми реабілітації, що включає діагностику, індивідуальну та групову терапію, соціальну реінтеграцію та профілактику рецидивів, із </w:t>
      </w:r>
      <w:r w:rsidRPr="00F8251D">
        <w:rPr>
          <w:rFonts w:ascii="Times New Roman" w:hAnsi="Times New Roman" w:cs="Times New Roman"/>
          <w:bCs/>
          <w:sz w:val="28"/>
          <w:szCs w:val="28"/>
        </w:rPr>
        <w:lastRenderedPageBreak/>
        <w:t>подальшим порівнянням результатів на різних етапах. Поєднання цих методів дозволяє не лише теоретично обґрунтувати проблему, але й практично перевірити ефективність програми, простежити динаміку змін та сформувати методичні рекомендації для її застосування у системі психологічної допомоги та соціальної роботи.</w:t>
      </w:r>
    </w:p>
    <w:p w14:paraId="3444B176" w14:textId="0EC62799" w:rsidR="00101551" w:rsidRPr="00F8251D" w:rsidRDefault="00F8251D" w:rsidP="00101551">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Базою</w:t>
      </w:r>
      <w:r w:rsidRPr="00F8251D">
        <w:rPr>
          <w:rFonts w:ascii="Times New Roman" w:hAnsi="Times New Roman" w:cs="Times New Roman"/>
          <w:bCs/>
          <w:sz w:val="28"/>
          <w:szCs w:val="28"/>
        </w:rPr>
        <w:t xml:space="preserve"> дослідження виступили заклади освіти та соціально‑психологічні служби, у яких здійснюється робота з підлітками, що мають прояви адиктивної поведінки. Саме ці інституції забезпечили необхідні умови для проведення діагностики, реалізації програми реабілітації та спостереження за її результатами. У дослідженні брали участь респонденти підліткового віку, які перебували під наглядом психологів і соціальних педагогів, а також мали досвід участі у профілактичних та корекційних заходах. Базою стали також реабілітаційні центри та громадські організації, що займаються підтримкою осіб із залежностями, адже вони надали можливість апробувати програму у реальних умовах соціальної практики. Таким чином, база дослідження поєднувала освітні заклади, соціально‑психологічні служби та спеціалізовані центри, що дозволило забезпечити комплексність і достовірність отриманих результатів.</w:t>
      </w:r>
    </w:p>
    <w:p w14:paraId="46D25DED"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Наукова новизна</w:t>
      </w:r>
      <w:r w:rsidRPr="00F8251D">
        <w:rPr>
          <w:rFonts w:ascii="Times New Roman" w:hAnsi="Times New Roman" w:cs="Times New Roman"/>
          <w:bCs/>
          <w:sz w:val="28"/>
          <w:szCs w:val="28"/>
        </w:rPr>
        <w:t xml:space="preserve"> дослідження полягає у комплексному підході до проблеми соціально</w:t>
      </w:r>
      <w:r w:rsidRPr="00F8251D">
        <w:rPr>
          <w:rFonts w:ascii="Times New Roman" w:hAnsi="Times New Roman" w:cs="Times New Roman"/>
          <w:bCs/>
          <w:sz w:val="28"/>
          <w:szCs w:val="28"/>
        </w:rPr>
        <w:noBreakHyphen/>
        <w:t>психологічної реабілітації підлітків з адиктивною поведінкою, який поєднує теоретичний аналіз, емпіричну перевірку та практичну апробацію програми.</w:t>
      </w:r>
    </w:p>
    <w:p w14:paraId="0F6A25F7"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По</w:t>
      </w:r>
      <w:r w:rsidRPr="00F8251D">
        <w:rPr>
          <w:rFonts w:ascii="Times New Roman" w:hAnsi="Times New Roman" w:cs="Times New Roman"/>
          <w:bCs/>
          <w:sz w:val="28"/>
          <w:szCs w:val="28"/>
        </w:rPr>
        <w:noBreakHyphen/>
        <w:t>перше, уперше здійснено систематизацію соціально</w:t>
      </w:r>
      <w:r w:rsidRPr="00F8251D">
        <w:rPr>
          <w:rFonts w:ascii="Times New Roman" w:hAnsi="Times New Roman" w:cs="Times New Roman"/>
          <w:bCs/>
          <w:sz w:val="28"/>
          <w:szCs w:val="28"/>
        </w:rPr>
        <w:noBreakHyphen/>
        <w:t>психологічних чинників виникнення адиктивної поведінки у підлітків у контексті сучасних соціальних трансформацій, що дозволило визначити їхню багатовимірність та взаємозалежність.</w:t>
      </w:r>
    </w:p>
    <w:p w14:paraId="763F388A"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По</w:t>
      </w:r>
      <w:r w:rsidRPr="00F8251D">
        <w:rPr>
          <w:rFonts w:ascii="Times New Roman" w:hAnsi="Times New Roman" w:cs="Times New Roman"/>
          <w:bCs/>
          <w:sz w:val="28"/>
          <w:szCs w:val="28"/>
        </w:rPr>
        <w:noBreakHyphen/>
        <w:t>друге, розроблено та обґрунтовано інтегративну модель реабілітації, яка поєднує медичні, психологічні, соціальні та морально</w:t>
      </w:r>
      <w:r w:rsidRPr="00F8251D">
        <w:rPr>
          <w:rFonts w:ascii="Times New Roman" w:hAnsi="Times New Roman" w:cs="Times New Roman"/>
          <w:bCs/>
          <w:sz w:val="28"/>
          <w:szCs w:val="28"/>
        </w:rPr>
        <w:noBreakHyphen/>
        <w:t xml:space="preserve">духовні компоненти й забезпечує комплексний вплив на особистість. Це дозволяє не лише коригувати </w:t>
      </w:r>
      <w:r w:rsidRPr="00F8251D">
        <w:rPr>
          <w:rFonts w:ascii="Times New Roman" w:hAnsi="Times New Roman" w:cs="Times New Roman"/>
          <w:bCs/>
          <w:sz w:val="28"/>
          <w:szCs w:val="28"/>
        </w:rPr>
        <w:lastRenderedPageBreak/>
        <w:t>деструктивні прояви, але й формувати нову систему цінностей та сприяти гармонійній ресоціалізації.</w:t>
      </w:r>
    </w:p>
    <w:p w14:paraId="7268EEBB"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По</w:t>
      </w:r>
      <w:r w:rsidRPr="00F8251D">
        <w:rPr>
          <w:rFonts w:ascii="Times New Roman" w:hAnsi="Times New Roman" w:cs="Times New Roman"/>
          <w:bCs/>
          <w:sz w:val="28"/>
          <w:szCs w:val="28"/>
        </w:rPr>
        <w:noBreakHyphen/>
        <w:t>третє, створено та апробовано комплексну програму соціально</w:t>
      </w:r>
      <w:r w:rsidRPr="00F8251D">
        <w:rPr>
          <w:rFonts w:ascii="Times New Roman" w:hAnsi="Times New Roman" w:cs="Times New Roman"/>
          <w:bCs/>
          <w:sz w:val="28"/>
          <w:szCs w:val="28"/>
        </w:rPr>
        <w:noBreakHyphen/>
        <w:t>психологічної реабілітації підлітків з адиктивною поведінкою, яка включає чотири етапи (діагностика, терапія, соціальна інтеграція, профілактика рецидивів) і довела свою ефективність у практичних умовах.</w:t>
      </w:r>
    </w:p>
    <w:p w14:paraId="3E9B6BA7"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По</w:t>
      </w:r>
      <w:r w:rsidRPr="00F8251D">
        <w:rPr>
          <w:rFonts w:ascii="Times New Roman" w:hAnsi="Times New Roman" w:cs="Times New Roman"/>
          <w:bCs/>
          <w:sz w:val="28"/>
          <w:szCs w:val="28"/>
        </w:rPr>
        <w:noBreakHyphen/>
        <w:t>четверте, емпірично підтверджено позитивну динаміку змін у когнітивній, емоційній та поведінковій сферах підлітків під впливом програми, що засвідчує її наукову та практичну значущість.</w:t>
      </w:r>
    </w:p>
    <w:p w14:paraId="670A0E23"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
          <w:sz w:val="28"/>
          <w:szCs w:val="28"/>
        </w:rPr>
        <w:t>Практична цінність</w:t>
      </w:r>
      <w:r w:rsidRPr="00F8251D">
        <w:rPr>
          <w:rFonts w:ascii="Times New Roman" w:hAnsi="Times New Roman" w:cs="Times New Roman"/>
          <w:bCs/>
          <w:sz w:val="28"/>
          <w:szCs w:val="28"/>
        </w:rPr>
        <w:t xml:space="preserve"> дослідження полягає у створенні та апробації комплексної програми соціально‑психологічної реабілітації підлітків з адиктивною поведінкою, яка може бути використана у діяльності психологів, соціальних педагогів, реабілітаційних центрів та освітніх закладів. Розроблена програма забезпечує поетапний вплив на когнітивну, емоційну та поведінкову сфери особистості, сприяє формуванню навичок саморегуляції, підвищенню стресостійкості, розвитку комунікативної компетентності та соціальної адаптації.</w:t>
      </w:r>
    </w:p>
    <w:p w14:paraId="07CD4111" w14:textId="77777777" w:rsidR="00F8251D"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Практична значущість полягає також у можливості застосування методичних рекомендацій для організації профілактичної та корекційної роботи з підлітками, що мають ризик розвитку адиктивної поведінки. Програма може бути інтегрована у навчально‑виховний процес, використана у діяльності громадських організацій та соціальних служб, а також адаптована для роботи з іншими вразливими групами.</w:t>
      </w:r>
    </w:p>
    <w:p w14:paraId="4D504F52" w14:textId="6845CF50" w:rsidR="00101551" w:rsidRPr="00F8251D" w:rsidRDefault="00F8251D" w:rsidP="00F8251D">
      <w:pPr>
        <w:spacing w:after="0" w:line="360" w:lineRule="auto"/>
        <w:ind w:firstLine="709"/>
        <w:jc w:val="both"/>
        <w:rPr>
          <w:rFonts w:ascii="Times New Roman" w:hAnsi="Times New Roman" w:cs="Times New Roman"/>
          <w:bCs/>
          <w:sz w:val="28"/>
          <w:szCs w:val="28"/>
        </w:rPr>
      </w:pPr>
      <w:r w:rsidRPr="00F8251D">
        <w:rPr>
          <w:rFonts w:ascii="Times New Roman" w:hAnsi="Times New Roman" w:cs="Times New Roman"/>
          <w:bCs/>
          <w:sz w:val="28"/>
          <w:szCs w:val="28"/>
        </w:rPr>
        <w:t>Отримані результати дозволяють удосконалити систему психологічної допомоги, розширити спектр практичних інструментів для спеціалістів, підвищити ефективність профілактики та реабілітації залежностей. Таким чином, практична цінність дослідження полягає у його здатності забезпечити реальні зміни у житті підлітків, сприяти їх гармонійному розвитку та успішній інтеграції у соціальне середовище.</w:t>
      </w:r>
    </w:p>
    <w:p w14:paraId="5A823EC5" w14:textId="5261C263" w:rsidR="00F8251D" w:rsidRPr="0004424B" w:rsidRDefault="00F8251D" w:rsidP="00F8251D">
      <w:pPr>
        <w:spacing w:after="0" w:line="360" w:lineRule="auto"/>
        <w:ind w:firstLine="709"/>
        <w:jc w:val="both"/>
        <w:rPr>
          <w:rFonts w:ascii="Times New Roman" w:hAnsi="Times New Roman" w:cs="Times New Roman"/>
          <w:sz w:val="28"/>
          <w:szCs w:val="28"/>
        </w:rPr>
      </w:pPr>
      <w:r w:rsidRPr="0004424B">
        <w:rPr>
          <w:rFonts w:ascii="Times New Roman" w:hAnsi="Times New Roman" w:cs="Times New Roman"/>
          <w:b/>
          <w:bCs/>
          <w:sz w:val="28"/>
          <w:szCs w:val="28"/>
        </w:rPr>
        <w:lastRenderedPageBreak/>
        <w:t>Структура роботи</w:t>
      </w:r>
      <w:r w:rsidRPr="0004424B">
        <w:rPr>
          <w:rFonts w:ascii="Times New Roman" w:hAnsi="Times New Roman" w:cs="Times New Roman"/>
          <w:sz w:val="28"/>
          <w:szCs w:val="28"/>
        </w:rPr>
        <w:t>. Дослідження складається зі вступу, трьох розділів, висновків, списку використаних джерел та літератури. Отримані емпіричні дані представлено в таблицях (</w:t>
      </w:r>
      <w:r w:rsidR="00CA5F7A">
        <w:rPr>
          <w:rFonts w:ascii="Times New Roman" w:hAnsi="Times New Roman" w:cs="Times New Roman"/>
          <w:sz w:val="28"/>
          <w:szCs w:val="28"/>
        </w:rPr>
        <w:t>9</w:t>
      </w:r>
      <w:r w:rsidRPr="0004424B">
        <w:rPr>
          <w:rFonts w:ascii="Times New Roman" w:hAnsi="Times New Roman" w:cs="Times New Roman"/>
          <w:sz w:val="28"/>
          <w:szCs w:val="28"/>
        </w:rPr>
        <w:t>), діаграмах (</w:t>
      </w:r>
      <w:r>
        <w:rPr>
          <w:rFonts w:ascii="Times New Roman" w:hAnsi="Times New Roman" w:cs="Times New Roman"/>
          <w:sz w:val="28"/>
          <w:szCs w:val="28"/>
        </w:rPr>
        <w:t>2</w:t>
      </w:r>
      <w:r w:rsidRPr="0004424B">
        <w:rPr>
          <w:rFonts w:ascii="Times New Roman" w:hAnsi="Times New Roman" w:cs="Times New Roman"/>
          <w:sz w:val="28"/>
          <w:szCs w:val="28"/>
        </w:rPr>
        <w:t>) та графік</w:t>
      </w:r>
      <w:r w:rsidR="00CA5F7A">
        <w:rPr>
          <w:rFonts w:ascii="Times New Roman" w:hAnsi="Times New Roman" w:cs="Times New Roman"/>
          <w:sz w:val="28"/>
          <w:szCs w:val="28"/>
        </w:rPr>
        <w:t>а</w:t>
      </w:r>
      <w:r w:rsidRPr="0004424B">
        <w:rPr>
          <w:rFonts w:ascii="Times New Roman" w:hAnsi="Times New Roman" w:cs="Times New Roman"/>
          <w:sz w:val="28"/>
          <w:szCs w:val="28"/>
        </w:rPr>
        <w:t xml:space="preserve"> (</w:t>
      </w:r>
      <w:r w:rsidR="00CA5F7A">
        <w:rPr>
          <w:rFonts w:ascii="Times New Roman" w:hAnsi="Times New Roman" w:cs="Times New Roman"/>
          <w:sz w:val="28"/>
          <w:szCs w:val="28"/>
        </w:rPr>
        <w:t>2</w:t>
      </w:r>
      <w:r>
        <w:rPr>
          <w:rFonts w:ascii="Times New Roman" w:hAnsi="Times New Roman" w:cs="Times New Roman"/>
          <w:sz w:val="28"/>
          <w:szCs w:val="28"/>
        </w:rPr>
        <w:t>).</w:t>
      </w:r>
      <w:r w:rsidRPr="0004424B">
        <w:rPr>
          <w:rFonts w:ascii="Times New Roman" w:hAnsi="Times New Roman" w:cs="Times New Roman"/>
          <w:sz w:val="28"/>
          <w:szCs w:val="28"/>
        </w:rPr>
        <w:t xml:space="preserve"> </w:t>
      </w:r>
    </w:p>
    <w:p w14:paraId="20355501"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6E26FF53"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3E24C67C"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48CABB5B"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3A134C7F"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3AC0B067"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587C2105"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33E9B6D0"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17EA384B"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7EF4621F"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44524BCE"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54908E2B"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6163FD56" w14:textId="77777777" w:rsidR="00101551" w:rsidRPr="00F8251D" w:rsidRDefault="00101551" w:rsidP="00101551">
      <w:pPr>
        <w:spacing w:after="0" w:line="360" w:lineRule="auto"/>
        <w:ind w:firstLine="709"/>
        <w:jc w:val="both"/>
        <w:rPr>
          <w:rFonts w:ascii="Times New Roman" w:hAnsi="Times New Roman" w:cs="Times New Roman"/>
          <w:bCs/>
          <w:sz w:val="28"/>
          <w:szCs w:val="28"/>
        </w:rPr>
      </w:pPr>
    </w:p>
    <w:p w14:paraId="06559D47" w14:textId="0690C505" w:rsidR="00101551" w:rsidRPr="006F3BC2" w:rsidRDefault="00101551" w:rsidP="006D393D">
      <w:pPr>
        <w:spacing w:after="0" w:line="360" w:lineRule="auto"/>
        <w:jc w:val="center"/>
        <w:rPr>
          <w:rFonts w:ascii="Times New Roman" w:hAnsi="Times New Roman" w:cs="Times New Roman"/>
          <w:b/>
          <w:caps/>
          <w:sz w:val="28"/>
          <w:szCs w:val="28"/>
        </w:rPr>
      </w:pPr>
      <w:r w:rsidRPr="006F3BC2">
        <w:rPr>
          <w:rFonts w:ascii="Times New Roman" w:hAnsi="Times New Roman" w:cs="Times New Roman"/>
          <w:b/>
          <w:caps/>
          <w:sz w:val="28"/>
          <w:szCs w:val="28"/>
        </w:rPr>
        <w:t xml:space="preserve">Розділ </w:t>
      </w:r>
      <w:r>
        <w:rPr>
          <w:rFonts w:ascii="Times New Roman" w:hAnsi="Times New Roman" w:cs="Times New Roman"/>
          <w:b/>
          <w:caps/>
          <w:sz w:val="28"/>
          <w:szCs w:val="28"/>
        </w:rPr>
        <w:t xml:space="preserve">І </w:t>
      </w:r>
      <w:r w:rsidRPr="006F3BC2">
        <w:rPr>
          <w:rFonts w:ascii="Times New Roman" w:hAnsi="Times New Roman" w:cs="Times New Roman"/>
          <w:b/>
          <w:caps/>
          <w:sz w:val="28"/>
          <w:szCs w:val="28"/>
        </w:rPr>
        <w:t>Теоретико</w:t>
      </w:r>
      <w:r w:rsidRPr="006F3BC2">
        <w:rPr>
          <w:rFonts w:ascii="Times New Roman" w:hAnsi="Times New Roman" w:cs="Times New Roman"/>
          <w:b/>
          <w:caps/>
          <w:sz w:val="28"/>
          <w:szCs w:val="28"/>
        </w:rPr>
        <w:noBreakHyphen/>
        <w:t>методологічні засади дослідження адиктивної поведінки</w:t>
      </w:r>
    </w:p>
    <w:p w14:paraId="1D7F68AA" w14:textId="28AA37FF" w:rsidR="00101551" w:rsidRPr="00101551" w:rsidRDefault="00101551" w:rsidP="006D393D">
      <w:pPr>
        <w:pStyle w:val="a7"/>
        <w:numPr>
          <w:ilvl w:val="1"/>
          <w:numId w:val="4"/>
        </w:numPr>
        <w:spacing w:after="0" w:line="360" w:lineRule="auto"/>
        <w:ind w:left="0" w:firstLine="0"/>
        <w:jc w:val="center"/>
        <w:rPr>
          <w:rFonts w:ascii="Times New Roman" w:hAnsi="Times New Roman" w:cs="Times New Roman"/>
          <w:b/>
          <w:bCs/>
          <w:sz w:val="28"/>
          <w:szCs w:val="28"/>
        </w:rPr>
      </w:pPr>
      <w:r w:rsidRPr="00101551">
        <w:rPr>
          <w:rFonts w:ascii="Times New Roman" w:hAnsi="Times New Roman" w:cs="Times New Roman"/>
          <w:b/>
          <w:bCs/>
          <w:sz w:val="28"/>
          <w:szCs w:val="28"/>
        </w:rPr>
        <w:t>Поняття та класифікація адиктивної поведінки</w:t>
      </w:r>
      <w:r w:rsidR="006D393D">
        <w:rPr>
          <w:rFonts w:ascii="Times New Roman" w:hAnsi="Times New Roman" w:cs="Times New Roman"/>
          <w:b/>
          <w:bCs/>
          <w:sz w:val="28"/>
          <w:szCs w:val="28"/>
        </w:rPr>
        <w:t xml:space="preserve"> </w:t>
      </w:r>
    </w:p>
    <w:p w14:paraId="5C901687" w14:textId="77777777" w:rsidR="00101551" w:rsidRDefault="00101551" w:rsidP="00101551">
      <w:pPr>
        <w:spacing w:after="0" w:line="360" w:lineRule="auto"/>
        <w:jc w:val="both"/>
        <w:rPr>
          <w:rFonts w:ascii="Times New Roman" w:hAnsi="Times New Roman" w:cs="Times New Roman"/>
          <w:sz w:val="28"/>
          <w:szCs w:val="28"/>
        </w:rPr>
      </w:pPr>
    </w:p>
    <w:p w14:paraId="3148E6BA" w14:textId="77777777" w:rsid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 xml:space="preserve">Адикція у сучасному науковому дискурсі визначається як складний психобіологічний феномен, що характеризується стійкою залежністю особи від певної речовини або виду діяльності, яка набуває домінуючого значення у структурі її життєвих пріоритетів. </w:t>
      </w:r>
    </w:p>
    <w:p w14:paraId="21BBE094" w14:textId="77777777" w:rsid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 xml:space="preserve">Етимологічно термін походить від латинського </w:t>
      </w:r>
      <w:r w:rsidRPr="00101551">
        <w:rPr>
          <w:rFonts w:ascii="Times New Roman" w:hAnsi="Times New Roman" w:cs="Times New Roman"/>
          <w:i/>
          <w:iCs/>
          <w:sz w:val="28"/>
          <w:szCs w:val="28"/>
        </w:rPr>
        <w:t>addictio</w:t>
      </w:r>
      <w:r w:rsidRPr="00101551">
        <w:rPr>
          <w:rFonts w:ascii="Times New Roman" w:hAnsi="Times New Roman" w:cs="Times New Roman"/>
          <w:sz w:val="28"/>
          <w:szCs w:val="28"/>
        </w:rPr>
        <w:t xml:space="preserve">, що означає «пристрасть», «відданість», «залежність», і вказує на стан підпорядкування індивіда зовнішньому об’єкту чи процесу. </w:t>
      </w:r>
    </w:p>
    <w:p w14:paraId="7788DC7B" w14:textId="77777777" w:rsid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 xml:space="preserve">У психології та соціології адикція розглядається як патологічна форма мотивації, що зумовлює постійне прагнення до повторення певних дій або споживання речовин з метою отримання специфічного психоемоційного ефекту. </w:t>
      </w:r>
      <w:r w:rsidRPr="00101551">
        <w:rPr>
          <w:rFonts w:ascii="Times New Roman" w:hAnsi="Times New Roman" w:cs="Times New Roman"/>
          <w:sz w:val="28"/>
          <w:szCs w:val="28"/>
        </w:rPr>
        <w:lastRenderedPageBreak/>
        <w:t xml:space="preserve">Вона може мати як хімічний характер (алкогольна, наркотична, нікотинова залежність), так і нехімічний (ігрова, інтернет-залежність, шопінг, трудоголізм, залежність від фізичних вправ чи харчування). </w:t>
      </w:r>
    </w:p>
    <w:p w14:paraId="24F007CD" w14:textId="3FA351E0" w:rsidR="00101551" w:rsidRP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Ключовою ознакою адикції є втрата контролю над власною поведінкою, що супроводжується поступовим звуженням кола інтересів та редукцією соціальних зв’язків.</w:t>
      </w:r>
    </w:p>
    <w:p w14:paraId="299D7EE7" w14:textId="77777777" w:rsid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 xml:space="preserve">Адиктивна поведінка, у свою чергу, є зовнішнім проявом адикції, тобто конкретним способом реалізації залежності у соціальному та поведінковому вимірі. Вона визначається як різновид девіантної поведінки, що відхиляється від загальноприйнятих соціальних норм і спрямована на штучну зміну психічного стану особи шляхом використання певних речовин або залучення до специфічних видів діяльності. </w:t>
      </w:r>
    </w:p>
    <w:p w14:paraId="2767F873" w14:textId="587F6048" w:rsidR="00101551" w:rsidRP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Адиктивна поведінка характеризується стереотипністю дій, високим рівнем тривожності, схильністю до уникання відповідальності, брехні та маніпуляцій, а також формуванням комплексу неповноцінності, який компенсується прагненням до зовнішньої переваги. Вона може бути інтерпретована крізь призму різних моделей: моральної (як наслідок духовної чи моральної слабкості), медичної (як хвороба, що потребує лікування), соціальної (як результат впливу середовища та соціальних умов). У будь-якому випадку адиктивна поведінка є не лише індивідуальною проблемою, а й соціальним явищем, що має значні наслідки для функціонування спільнот, оскільки спричиняє деструкцію міжособистісних відносин, зниження продуктивності та загострення соціальних конфліктів.</w:t>
      </w:r>
    </w:p>
    <w:p w14:paraId="5AB3175D" w14:textId="77777777" w:rsidR="00101551" w:rsidRP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Таким чином, адикція виступає внутрішнім станом залежності, що формується на рівні психіки та фізіології, тоді як адиктивна поведінка є її зовнішнім, соціально-поведінковим вираженням. У комплексі ці поняття окреслюють багатовимірну проблему, яка потребує міждисциплінарного аналізу та інтеграції психологічних, медичних і соціологічних підходів для розробки ефективних стратегій профілактики та корекції.</w:t>
      </w:r>
    </w:p>
    <w:p w14:paraId="6E140939" w14:textId="77777777" w:rsidR="00101551" w:rsidRP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lastRenderedPageBreak/>
        <w:t>Адиктивна поведінка у сучасній науковій парадигмі визначається як специфічний різновид девіантної поведінки, що ґрунтується на стійкій залежності особи від певних речовин або видів діяльності та спрямована на досягнення штучної зміни психоемоційного стану. Вона характеризується домінуванням потреби у повторенні відповідних дій чи споживанні речовин, що поступово витісняє інші життєві інтереси, призводить до редукції соціальних зв’язків та формує патологічну мотиваційну структуру. У психологічному вимірі адиктивна поведінка супроводжується втратою контролю над власними діями, стереотипністю поведінкових актів, високим рівнем тривожності, схильністю до уникання відповідальності та маніпулятивними стратегіями у міжособистісних відносинах. У соціологічному аспекті вона розглядається як відхилення від загальноприйнятих норм, що має деструктивний вплив на функціонування спільнот.</w:t>
      </w:r>
    </w:p>
    <w:p w14:paraId="11B2CBCB" w14:textId="77777777" w:rsid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Класифікація адиктивної поведінки традиційно здійснюється за критерієм об’єкта залежності та охоплює дві основні групи: хімічні та нехімічні адикції. Хімічні адикції пов’язані зі споживанням психоактивних речовин, які безпосередньо впливають на центральну нервову систему та формують як психічну, так і фізіологічну залежність. До них належать алкогольна адикція, наркотична залежність, нікотинова адикція та токсикоманія. Вони характеризуються розвитком толерантності, синдромом відміни та глибокими порушеннями соматичного й психічного здоров’я. Нехімічні адикції, навпаки, формуються на основі певних видів діяльності, що набувають патологічного значення у житті людини та виконують функцію психологічної компенсації. До цієї групи належать ігрова адикція (лудоманія), інтернет-залежність, трудоголізм, шопінг-адикція, а також залежності, пов’язані з фізичними вправами чи харчовою поведінкою. Вони не мають безпосереднього фізіологічного впливу, проте призводять до соціальної ізоляції, емоційного виснаження та порушення адаптивних механізмів особистості.</w:t>
      </w:r>
    </w:p>
    <w:p w14:paraId="042AD9E6" w14:textId="77777777" w:rsidR="006D393D" w:rsidRPr="006D393D" w:rsidRDefault="00101551" w:rsidP="006D393D">
      <w:pPr>
        <w:spacing w:after="0" w:line="360" w:lineRule="auto"/>
        <w:jc w:val="right"/>
        <w:rPr>
          <w:rFonts w:ascii="Times New Roman" w:hAnsi="Times New Roman" w:cs="Times New Roman"/>
          <w:b/>
          <w:bCs/>
          <w:sz w:val="28"/>
          <w:szCs w:val="28"/>
        </w:rPr>
      </w:pPr>
      <w:r w:rsidRPr="006D393D">
        <w:rPr>
          <w:rFonts w:ascii="Times New Roman" w:hAnsi="Times New Roman" w:cs="Times New Roman"/>
          <w:b/>
          <w:bCs/>
          <w:sz w:val="28"/>
          <w:szCs w:val="28"/>
        </w:rPr>
        <w:t>Таблиця 1.1.</w:t>
      </w:r>
      <w:r w:rsidRPr="00101551">
        <w:rPr>
          <w:rFonts w:ascii="Times New Roman" w:hAnsi="Times New Roman" w:cs="Times New Roman"/>
          <w:b/>
          <w:bCs/>
          <w:sz w:val="28"/>
          <w:szCs w:val="28"/>
        </w:rPr>
        <w:t xml:space="preserve"> </w:t>
      </w:r>
    </w:p>
    <w:p w14:paraId="5E3C3D93" w14:textId="1FBBD6C4" w:rsidR="00101551" w:rsidRPr="006D393D" w:rsidRDefault="00101551" w:rsidP="006D393D">
      <w:pPr>
        <w:spacing w:after="0" w:line="360" w:lineRule="auto"/>
        <w:jc w:val="right"/>
        <w:rPr>
          <w:rFonts w:ascii="Times New Roman" w:hAnsi="Times New Roman" w:cs="Times New Roman"/>
          <w:b/>
          <w:bCs/>
          <w:sz w:val="28"/>
          <w:szCs w:val="28"/>
        </w:rPr>
      </w:pPr>
      <w:r w:rsidRPr="006D393D">
        <w:rPr>
          <w:rFonts w:ascii="Times New Roman" w:hAnsi="Times New Roman" w:cs="Times New Roman"/>
          <w:b/>
          <w:bCs/>
          <w:sz w:val="28"/>
          <w:szCs w:val="28"/>
        </w:rPr>
        <w:t>К</w:t>
      </w:r>
      <w:r w:rsidRPr="00101551">
        <w:rPr>
          <w:rFonts w:ascii="Times New Roman" w:hAnsi="Times New Roman" w:cs="Times New Roman"/>
          <w:b/>
          <w:bCs/>
          <w:sz w:val="28"/>
          <w:szCs w:val="28"/>
        </w:rPr>
        <w:t xml:space="preserve">ласифікація адиктивної поведінки </w:t>
      </w:r>
    </w:p>
    <w:tbl>
      <w:tblPr>
        <w:tblStyle w:val="ac"/>
        <w:tblW w:w="9918" w:type="dxa"/>
        <w:tblLook w:val="04A0" w:firstRow="1" w:lastRow="0" w:firstColumn="1" w:lastColumn="0" w:noHBand="0" w:noVBand="1"/>
      </w:tblPr>
      <w:tblGrid>
        <w:gridCol w:w="2263"/>
        <w:gridCol w:w="4111"/>
        <w:gridCol w:w="3544"/>
      </w:tblGrid>
      <w:tr w:rsidR="00101551" w:rsidRPr="00101551" w14:paraId="6D712C56" w14:textId="77777777" w:rsidTr="00101551">
        <w:tc>
          <w:tcPr>
            <w:tcW w:w="2263" w:type="dxa"/>
            <w:vAlign w:val="center"/>
          </w:tcPr>
          <w:p w14:paraId="0DBC624D" w14:textId="14DE8489" w:rsidR="00101551" w:rsidRPr="00101551" w:rsidRDefault="00101551" w:rsidP="00101551">
            <w:pPr>
              <w:jc w:val="center"/>
              <w:rPr>
                <w:rFonts w:ascii="Times New Roman" w:hAnsi="Times New Roman" w:cs="Times New Roman"/>
              </w:rPr>
            </w:pPr>
            <w:r w:rsidRPr="00101551">
              <w:rPr>
                <w:rFonts w:ascii="Times New Roman" w:hAnsi="Times New Roman" w:cs="Times New Roman"/>
                <w:b/>
                <w:bCs/>
              </w:rPr>
              <w:lastRenderedPageBreak/>
              <w:t>Тип адикції</w:t>
            </w:r>
          </w:p>
        </w:tc>
        <w:tc>
          <w:tcPr>
            <w:tcW w:w="4111" w:type="dxa"/>
            <w:vAlign w:val="center"/>
          </w:tcPr>
          <w:p w14:paraId="0F13CC83" w14:textId="378F2E0C" w:rsidR="00101551" w:rsidRPr="00101551" w:rsidRDefault="00101551" w:rsidP="00101551">
            <w:pPr>
              <w:jc w:val="center"/>
              <w:rPr>
                <w:rFonts w:ascii="Times New Roman" w:hAnsi="Times New Roman" w:cs="Times New Roman"/>
              </w:rPr>
            </w:pPr>
            <w:r w:rsidRPr="00101551">
              <w:rPr>
                <w:rFonts w:ascii="Times New Roman" w:hAnsi="Times New Roman" w:cs="Times New Roman"/>
                <w:b/>
                <w:bCs/>
              </w:rPr>
              <w:t>Характеристика</w:t>
            </w:r>
          </w:p>
        </w:tc>
        <w:tc>
          <w:tcPr>
            <w:tcW w:w="3544" w:type="dxa"/>
            <w:vAlign w:val="center"/>
          </w:tcPr>
          <w:p w14:paraId="05997B56" w14:textId="0AE657A2" w:rsidR="00101551" w:rsidRPr="00101551" w:rsidRDefault="00101551" w:rsidP="00101551">
            <w:pPr>
              <w:jc w:val="center"/>
              <w:rPr>
                <w:rFonts w:ascii="Times New Roman" w:hAnsi="Times New Roman" w:cs="Times New Roman"/>
              </w:rPr>
            </w:pPr>
            <w:r w:rsidRPr="00101551">
              <w:rPr>
                <w:rFonts w:ascii="Times New Roman" w:hAnsi="Times New Roman" w:cs="Times New Roman"/>
                <w:b/>
                <w:bCs/>
              </w:rPr>
              <w:t>Приклади</w:t>
            </w:r>
          </w:p>
        </w:tc>
      </w:tr>
      <w:tr w:rsidR="00101551" w:rsidRPr="00101551" w14:paraId="31881ACB" w14:textId="77777777" w:rsidTr="00101551">
        <w:tc>
          <w:tcPr>
            <w:tcW w:w="2263" w:type="dxa"/>
            <w:vAlign w:val="center"/>
          </w:tcPr>
          <w:p w14:paraId="38258B3E" w14:textId="41BC8A17" w:rsidR="00101551" w:rsidRPr="00101551" w:rsidRDefault="00101551" w:rsidP="00101551">
            <w:pPr>
              <w:rPr>
                <w:rFonts w:ascii="Times New Roman" w:hAnsi="Times New Roman" w:cs="Times New Roman"/>
              </w:rPr>
            </w:pPr>
            <w:r w:rsidRPr="00101551">
              <w:rPr>
                <w:rFonts w:ascii="Times New Roman" w:hAnsi="Times New Roman" w:cs="Times New Roman"/>
                <w:b/>
                <w:bCs/>
              </w:rPr>
              <w:t>Хімічні адикції</w:t>
            </w:r>
          </w:p>
        </w:tc>
        <w:tc>
          <w:tcPr>
            <w:tcW w:w="4111" w:type="dxa"/>
            <w:vAlign w:val="center"/>
          </w:tcPr>
          <w:p w14:paraId="135BA4DD" w14:textId="790A5C95" w:rsidR="00101551" w:rsidRPr="00101551" w:rsidRDefault="00101551" w:rsidP="00101551">
            <w:pPr>
              <w:rPr>
                <w:rFonts w:ascii="Times New Roman" w:hAnsi="Times New Roman" w:cs="Times New Roman"/>
              </w:rPr>
            </w:pPr>
            <w:r w:rsidRPr="00101551">
              <w:rPr>
                <w:rFonts w:ascii="Times New Roman" w:hAnsi="Times New Roman" w:cs="Times New Roman"/>
              </w:rPr>
              <w:t>Залежність від психоактивних речовин, що безпосередньо впливають на центральну нервову систему та формують психічну й фізіологічну залежність.</w:t>
            </w:r>
          </w:p>
        </w:tc>
        <w:tc>
          <w:tcPr>
            <w:tcW w:w="3544" w:type="dxa"/>
            <w:vAlign w:val="center"/>
          </w:tcPr>
          <w:p w14:paraId="3DD075DF" w14:textId="1D8EC43B" w:rsidR="00101551" w:rsidRPr="00101551" w:rsidRDefault="00101551" w:rsidP="00101551">
            <w:pPr>
              <w:rPr>
                <w:rFonts w:ascii="Times New Roman" w:hAnsi="Times New Roman" w:cs="Times New Roman"/>
              </w:rPr>
            </w:pPr>
            <w:r w:rsidRPr="00101551">
              <w:rPr>
                <w:rFonts w:ascii="Times New Roman" w:hAnsi="Times New Roman" w:cs="Times New Roman"/>
              </w:rPr>
              <w:t>Алкогольна адикція (алкоголізм), наркотична залежність, нікотинова адикція, токсикоманія.</w:t>
            </w:r>
          </w:p>
        </w:tc>
      </w:tr>
      <w:tr w:rsidR="00101551" w:rsidRPr="00101551" w14:paraId="0A67BAFD" w14:textId="77777777" w:rsidTr="00101551">
        <w:tc>
          <w:tcPr>
            <w:tcW w:w="2263" w:type="dxa"/>
            <w:vAlign w:val="center"/>
          </w:tcPr>
          <w:p w14:paraId="1235587A" w14:textId="090AC7E8" w:rsidR="00101551" w:rsidRPr="00101551" w:rsidRDefault="00101551" w:rsidP="00101551">
            <w:pPr>
              <w:rPr>
                <w:rFonts w:ascii="Times New Roman" w:hAnsi="Times New Roman" w:cs="Times New Roman"/>
              </w:rPr>
            </w:pPr>
            <w:r w:rsidRPr="00101551">
              <w:rPr>
                <w:rFonts w:ascii="Times New Roman" w:hAnsi="Times New Roman" w:cs="Times New Roman"/>
                <w:b/>
                <w:bCs/>
              </w:rPr>
              <w:t>Нехімічні адикції</w:t>
            </w:r>
          </w:p>
        </w:tc>
        <w:tc>
          <w:tcPr>
            <w:tcW w:w="4111" w:type="dxa"/>
            <w:vAlign w:val="center"/>
          </w:tcPr>
          <w:p w14:paraId="238FEC02" w14:textId="7DA3B2CB" w:rsidR="00101551" w:rsidRPr="00101551" w:rsidRDefault="00101551" w:rsidP="00101551">
            <w:pPr>
              <w:rPr>
                <w:rFonts w:ascii="Times New Roman" w:hAnsi="Times New Roman" w:cs="Times New Roman"/>
              </w:rPr>
            </w:pPr>
            <w:r w:rsidRPr="00101551">
              <w:rPr>
                <w:rFonts w:ascii="Times New Roman" w:hAnsi="Times New Roman" w:cs="Times New Roman"/>
              </w:rPr>
              <w:t>Залежність від певних видів діяльності, що набувають патологічного значення та виконують функцію психологічної компенсації.</w:t>
            </w:r>
          </w:p>
        </w:tc>
        <w:tc>
          <w:tcPr>
            <w:tcW w:w="3544" w:type="dxa"/>
            <w:vAlign w:val="center"/>
          </w:tcPr>
          <w:p w14:paraId="635DC3BB" w14:textId="0C0F19B3" w:rsidR="00101551" w:rsidRPr="00101551" w:rsidRDefault="00101551" w:rsidP="00101551">
            <w:pPr>
              <w:rPr>
                <w:rFonts w:ascii="Times New Roman" w:hAnsi="Times New Roman" w:cs="Times New Roman"/>
              </w:rPr>
            </w:pPr>
            <w:r w:rsidRPr="00101551">
              <w:rPr>
                <w:rFonts w:ascii="Times New Roman" w:hAnsi="Times New Roman" w:cs="Times New Roman"/>
              </w:rPr>
              <w:t>Ігрова адикція (лудоманія), інтернет-залежність, трудоголізм, шопінг-адикція, фітнес- та харчові адикції.</w:t>
            </w:r>
          </w:p>
        </w:tc>
      </w:tr>
    </w:tbl>
    <w:p w14:paraId="52E1272E" w14:textId="77777777" w:rsidR="00101551" w:rsidRPr="00101551" w:rsidRDefault="00101551" w:rsidP="00101551">
      <w:pPr>
        <w:spacing w:after="0" w:line="360" w:lineRule="auto"/>
        <w:jc w:val="both"/>
        <w:rPr>
          <w:rFonts w:ascii="Times New Roman" w:hAnsi="Times New Roman" w:cs="Times New Roman"/>
          <w:sz w:val="28"/>
          <w:szCs w:val="28"/>
        </w:rPr>
      </w:pPr>
    </w:p>
    <w:p w14:paraId="0E6F9459" w14:textId="77777777" w:rsidR="006D393D" w:rsidRPr="006D393D" w:rsidRDefault="00101551"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 xml:space="preserve"> </w:t>
      </w:r>
      <w:r w:rsidR="006D393D" w:rsidRPr="006D393D">
        <w:rPr>
          <w:rFonts w:ascii="Times New Roman" w:hAnsi="Times New Roman" w:cs="Times New Roman"/>
          <w:sz w:val="28"/>
          <w:szCs w:val="28"/>
        </w:rPr>
        <w:t>Форми залежної поведінки у науковому дискурсі визначаються як різноманітні прояви адикції, що охоплюють як хімічні, так і нехімічні залежності. Хімічні форми пов’язані зі споживанням психоактивних речовин, які безпосередньо впливають на центральну нервову систему та формують як психічну, так і фізіологічну залежність. До них належать алкогольна залежність, наркотична залежність, нікотинова залежність та токсикоманія. Вони характеризуються розвитком толерантності, синдромом відміни та глибокими порушеннями соматичного й психічного здоров’я.</w:t>
      </w:r>
    </w:p>
    <w:p w14:paraId="699AD1C7"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Нехімічні форми залежної поведінки формуються на основі певних видів діяльності, що набувають патологічного значення у житті людини та виконують компенсаторну функцію. До них відносять ігрову залежність (лудоманію), інтернет-залежність, трудоголізм, шопінг-залежність, а також залежності, пов’язані з фізичними вправами чи харчовою поведінкою. Ці форми не мають прямого фізіологічного впливу, проте вони призводять до соціальної ізоляції, емоційного виснаження, порушення міжособистісних відносин та зниження адаптивних можливостей особистості.</w:t>
      </w:r>
    </w:p>
    <w:p w14:paraId="736EA90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Таким чином, форми залежної поведінки охоплюють широкий спектр проявів, що відрізняються за об’єктом залежності, але мають спільні риси: втрату контролю над власними діями, домінування патологічної мотивації та деструктивний вплив на особистість і соціальне середовище. Їхнє дослідження та систематизація є необхідними для розробки ефективних програм профілактики та корекції, які інтегрують психологічні, медичні та соціологічні підходи.</w:t>
      </w:r>
    </w:p>
    <w:p w14:paraId="0E844C7A" w14:textId="13A174A3" w:rsidR="00101551" w:rsidRPr="00101551"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lastRenderedPageBreak/>
        <w:t>К</w:t>
      </w:r>
      <w:r w:rsidR="00101551" w:rsidRPr="00101551">
        <w:rPr>
          <w:rFonts w:ascii="Times New Roman" w:hAnsi="Times New Roman" w:cs="Times New Roman"/>
          <w:sz w:val="28"/>
          <w:szCs w:val="28"/>
        </w:rPr>
        <w:t>ласифікація адиктивної поведінки охоплює дві основні групи — хімічні та нехімічні адикції, які відрізняються за об’єктом залежності, але мають спільні риси: втрату контролю, домінування патологічної мотивації та деструктивний вплив на особистість і соціальне середовище.</w:t>
      </w:r>
    </w:p>
    <w:p w14:paraId="047697E1" w14:textId="77777777" w:rsidR="00101551" w:rsidRPr="00101551" w:rsidRDefault="00101551" w:rsidP="006D393D">
      <w:pPr>
        <w:spacing w:after="0" w:line="360" w:lineRule="auto"/>
        <w:ind w:firstLine="709"/>
        <w:jc w:val="both"/>
        <w:rPr>
          <w:rFonts w:ascii="Times New Roman" w:hAnsi="Times New Roman" w:cs="Times New Roman"/>
          <w:sz w:val="28"/>
          <w:szCs w:val="28"/>
        </w:rPr>
      </w:pPr>
      <w:r w:rsidRPr="00101551">
        <w:rPr>
          <w:rFonts w:ascii="Times New Roman" w:hAnsi="Times New Roman" w:cs="Times New Roman"/>
          <w:sz w:val="28"/>
          <w:szCs w:val="28"/>
        </w:rPr>
        <w:t>Хочеш, я розгорну цю таблицю у більш деталізовану схему з ознаками, наслідками та можливими профілактичними стратегіями для кожного виду?</w:t>
      </w:r>
    </w:p>
    <w:p w14:paraId="1340D66F" w14:textId="09EB182D" w:rsidR="00101551" w:rsidRPr="00101551"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Отже</w:t>
      </w:r>
      <w:r w:rsidR="00101551" w:rsidRPr="00101551">
        <w:rPr>
          <w:rFonts w:ascii="Times New Roman" w:hAnsi="Times New Roman" w:cs="Times New Roman"/>
          <w:sz w:val="28"/>
          <w:szCs w:val="28"/>
        </w:rPr>
        <w:t>, адиктивна поведінка є багатовимірним явищем, що поєднує внутрішній стан залежності з його зовнішніми проявами у соціальному середовищі. Її класифікація на хімічні та нехімічні форми дозволяє систематизувати різні типи залежностей та окреслити специфіку їхнього впливу на індивіда і суспільство. Академічне осмислення цього феномену потребує міждисциплінарного підходу, який інтегрує психологічні, медичні та соціологічні концепти для розробки ефективних стратегій профілактики та корекції.</w:t>
      </w:r>
    </w:p>
    <w:p w14:paraId="382259F0" w14:textId="77777777" w:rsidR="00101551" w:rsidRDefault="00101551" w:rsidP="006D393D">
      <w:pPr>
        <w:spacing w:after="0" w:line="360" w:lineRule="auto"/>
        <w:ind w:firstLine="709"/>
        <w:jc w:val="both"/>
        <w:rPr>
          <w:rFonts w:ascii="Times New Roman" w:hAnsi="Times New Roman" w:cs="Times New Roman"/>
          <w:sz w:val="28"/>
          <w:szCs w:val="28"/>
        </w:rPr>
      </w:pPr>
    </w:p>
    <w:p w14:paraId="13A0C29A" w14:textId="77777777" w:rsidR="00E7700C" w:rsidRDefault="00E7700C" w:rsidP="006D393D">
      <w:pPr>
        <w:spacing w:after="0" w:line="360" w:lineRule="auto"/>
        <w:ind w:firstLine="709"/>
        <w:jc w:val="both"/>
        <w:rPr>
          <w:rFonts w:ascii="Times New Roman" w:hAnsi="Times New Roman" w:cs="Times New Roman"/>
          <w:sz w:val="28"/>
          <w:szCs w:val="28"/>
        </w:rPr>
      </w:pPr>
    </w:p>
    <w:p w14:paraId="1BF64AF8" w14:textId="77777777" w:rsidR="00E7700C" w:rsidRDefault="00E7700C" w:rsidP="006D393D">
      <w:pPr>
        <w:spacing w:after="0" w:line="360" w:lineRule="auto"/>
        <w:ind w:firstLine="709"/>
        <w:jc w:val="both"/>
        <w:rPr>
          <w:rFonts w:ascii="Times New Roman" w:hAnsi="Times New Roman" w:cs="Times New Roman"/>
          <w:sz w:val="28"/>
          <w:szCs w:val="28"/>
        </w:rPr>
      </w:pPr>
    </w:p>
    <w:p w14:paraId="66E13E3A" w14:textId="77777777" w:rsidR="00E7700C" w:rsidRPr="006D393D" w:rsidRDefault="00E7700C" w:rsidP="006D393D">
      <w:pPr>
        <w:spacing w:after="0" w:line="360" w:lineRule="auto"/>
        <w:ind w:firstLine="709"/>
        <w:jc w:val="both"/>
        <w:rPr>
          <w:rFonts w:ascii="Times New Roman" w:hAnsi="Times New Roman" w:cs="Times New Roman"/>
          <w:sz w:val="28"/>
          <w:szCs w:val="28"/>
        </w:rPr>
      </w:pPr>
    </w:p>
    <w:p w14:paraId="3BDEFA41" w14:textId="2EABDD0D" w:rsidR="00101551" w:rsidRPr="006D393D" w:rsidRDefault="00101551" w:rsidP="006D393D">
      <w:pPr>
        <w:pStyle w:val="a7"/>
        <w:numPr>
          <w:ilvl w:val="1"/>
          <w:numId w:val="4"/>
        </w:numPr>
        <w:spacing w:after="0" w:line="360" w:lineRule="auto"/>
        <w:ind w:left="0" w:hanging="11"/>
        <w:jc w:val="both"/>
        <w:rPr>
          <w:rFonts w:ascii="Times New Roman" w:hAnsi="Times New Roman" w:cs="Times New Roman"/>
          <w:b/>
          <w:bCs/>
          <w:sz w:val="28"/>
          <w:szCs w:val="28"/>
        </w:rPr>
      </w:pPr>
      <w:r w:rsidRPr="006D393D">
        <w:rPr>
          <w:rFonts w:ascii="Times New Roman" w:hAnsi="Times New Roman" w:cs="Times New Roman"/>
          <w:b/>
          <w:bCs/>
          <w:sz w:val="28"/>
          <w:szCs w:val="28"/>
        </w:rPr>
        <w:t>Соціально</w:t>
      </w:r>
      <w:r w:rsidRPr="006D393D">
        <w:rPr>
          <w:rFonts w:ascii="Times New Roman" w:hAnsi="Times New Roman" w:cs="Times New Roman"/>
          <w:b/>
          <w:bCs/>
          <w:sz w:val="28"/>
          <w:szCs w:val="28"/>
        </w:rPr>
        <w:noBreakHyphen/>
        <w:t>психологічні чинники виникнення та розвитку адикцій</w:t>
      </w:r>
    </w:p>
    <w:p w14:paraId="30830D8E" w14:textId="77777777" w:rsidR="006D393D" w:rsidRDefault="006D393D" w:rsidP="006D393D">
      <w:pPr>
        <w:spacing w:after="0" w:line="360" w:lineRule="auto"/>
        <w:jc w:val="both"/>
        <w:rPr>
          <w:rFonts w:ascii="Times New Roman" w:hAnsi="Times New Roman" w:cs="Times New Roman"/>
          <w:sz w:val="28"/>
          <w:szCs w:val="28"/>
        </w:rPr>
      </w:pPr>
    </w:p>
    <w:p w14:paraId="5186E6D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Соціально</w:t>
      </w:r>
      <w:r w:rsidRPr="006D393D">
        <w:rPr>
          <w:rFonts w:ascii="Times New Roman" w:hAnsi="Times New Roman" w:cs="Times New Roman"/>
          <w:sz w:val="28"/>
          <w:szCs w:val="28"/>
        </w:rPr>
        <w:noBreakHyphen/>
        <w:t>психологічні чинники виникнення адикцій становлять багаторівневу систему впливів, що охоплює індивідуальні особливості особистості, якість міжособистісних відносин та соціально</w:t>
      </w:r>
      <w:r w:rsidRPr="006D393D">
        <w:rPr>
          <w:rFonts w:ascii="Times New Roman" w:hAnsi="Times New Roman" w:cs="Times New Roman"/>
          <w:sz w:val="28"/>
          <w:szCs w:val="28"/>
        </w:rPr>
        <w:noBreakHyphen/>
        <w:t>культурні умови життєдіяльності. На індивідуальному рівні ключову роль відіграють психологічні характеристики, такі як емоційна нестійкість, низька стресостійкість, схильність до тривожності та депресивних станів, імпульсивність і прагнення до швидкого задоволення. Важливим чинником є також дефіцит внутрішніх ресурсів для подолання життєвих труднощів, що зумовлює використання залежної поведінки як способу уникнення проблем або компенсації внутрішніх конфліктів.</w:t>
      </w:r>
    </w:p>
    <w:p w14:paraId="3F51E2C0"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lastRenderedPageBreak/>
        <w:t>На міжособистісному рівні значний вплив має сімейне середовище. Конфліктність у родині, відсутність емоційної підтримки, гіперопіка або байдужість батьків створюють умови для формування патологічних моделей поведінки. Наявність залежностей у найближчому оточенні, а також груповий тиск і прагнення до прийняття у певній соціальній групі сприяють закріпленню адиктивних практик. Важливим є й дефіцит позитивних моделей соціалізації, що позбавляє індивіда конструктивних способів самоствердження.</w:t>
      </w:r>
    </w:p>
    <w:p w14:paraId="4374BF2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Соціальні чинники охоплюють економічні та культурні умови життя. Низький рівень добробуту, безробіття, соціальна нестабільність та доступність психоактивних речовин підвищують ризик виникнення залежностей. Урбанізація та анонімність великих міст сприяють соціальній ізоляції, що посилює потребу у компенсаторних формах поведінки. Важливим є також вплив масової культури та медійних стереотипів, які часто романтизують або нормалізують адиктивні практики, знижуючи критичне ставлення до них.</w:t>
      </w:r>
    </w:p>
    <w:p w14:paraId="70D55DF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Культурно</w:t>
      </w:r>
      <w:r w:rsidRPr="006D393D">
        <w:rPr>
          <w:rFonts w:ascii="Times New Roman" w:hAnsi="Times New Roman" w:cs="Times New Roman"/>
          <w:sz w:val="28"/>
          <w:szCs w:val="28"/>
        </w:rPr>
        <w:noBreakHyphen/>
        <w:t>ціннісний контекст визначає рівень толерантності суспільства до залежностей. У середовищах, де надмірне споживання алкоголю чи азартні ігри сприймаються як соціально прийнятні, ризик формування адикцій значно зростає. Водночас дефіцит духовних та культурних орієнтирів, відсутність можливостей для творчої самореалізації та слабкість традиційних інститутів соціалізації (сім’ї, школи, громади) створюють додаткові передумови для розвитку залежної поведінки.</w:t>
      </w:r>
    </w:p>
    <w:p w14:paraId="44825B57" w14:textId="405B6AED" w:rsidR="006D393D" w:rsidRPr="006D393D" w:rsidRDefault="006D393D" w:rsidP="006D39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D393D">
        <w:rPr>
          <w:rFonts w:ascii="Times New Roman" w:hAnsi="Times New Roman" w:cs="Times New Roman"/>
          <w:sz w:val="28"/>
          <w:szCs w:val="28"/>
        </w:rPr>
        <w:t>оціально</w:t>
      </w:r>
      <w:r w:rsidRPr="006D393D">
        <w:rPr>
          <w:rFonts w:ascii="Times New Roman" w:hAnsi="Times New Roman" w:cs="Times New Roman"/>
          <w:sz w:val="28"/>
          <w:szCs w:val="28"/>
        </w:rPr>
        <w:noBreakHyphen/>
        <w:t>психологічні чинники виникнення адикцій формують складну систему взаємодії особистісних, міжособистісних та суспільних впливів. Їхнє комплексне врахування є необхідним для розробки ефективних програм профілактики та корекції, які мають інтегрувати психологічну підтримку, освітні інтервенції та соціальні заходи, спрямовані на зміцнення адаптивних ресурсів особистості та громади.</w:t>
      </w:r>
    </w:p>
    <w:p w14:paraId="44505DEF"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Соціально</w:t>
      </w:r>
      <w:r w:rsidRPr="006D393D">
        <w:rPr>
          <w:rFonts w:ascii="Times New Roman" w:hAnsi="Times New Roman" w:cs="Times New Roman"/>
          <w:sz w:val="28"/>
          <w:szCs w:val="28"/>
        </w:rPr>
        <w:noBreakHyphen/>
        <w:t xml:space="preserve">психологічні чинники виникнення адикцій становлять багаторівневу систему впливів, що охоплює індивідуальні, міжособистісні, соціальні та культурні аспекти. На індивідуальному рівні важливу роль </w:t>
      </w:r>
      <w:r w:rsidRPr="006D393D">
        <w:rPr>
          <w:rFonts w:ascii="Times New Roman" w:hAnsi="Times New Roman" w:cs="Times New Roman"/>
          <w:sz w:val="28"/>
          <w:szCs w:val="28"/>
        </w:rPr>
        <w:lastRenderedPageBreak/>
        <w:t>відіграють емоційна нестійкість, тривожність, депресивні стани, імпульсивність та прагнення до швидкого задоволення. Низький рівень самоконтролю та стресостійкості, а також наявність внутрішніх конфліктів і потреба у втечі від реальності створюють умови для використання адиктивної поведінки як способу компенсації чи уникнення труднощів.</w:t>
      </w:r>
    </w:p>
    <w:p w14:paraId="5A3063B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На міжособистісному рівні ключовим чинником є сімейне середовище. Конфліктність у родині, дефіцит емоційної підтримки, байдужість або гіперопіка з боку батьків формують дисфункційні моделі взаємодії, що підштовхують індивіда до пошуку альтернативних джерел емоційного комфорту. Наявність залежностей у найближчому оточенні та груповий тиск, особливо у підлітковому віці, сприяють закріпленню адиктивних практик як соціально прийнятних.</w:t>
      </w:r>
    </w:p>
    <w:p w14:paraId="0D6DCDFB"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Соціальні чинники охоплюють економічні та культурні умови життя. Низький рівень добробуту, безробіття, соціальна нестабільність та легка доступність психоактивних речовин підвищують ризик виникнення залежностей. Урбанізація та анонімність великих міст сприяють соціальній ізоляції, що посилює потребу у компенсаторних формах поведінки. Важливим є також вплив масової культури та медійних стереотипів, які романтизують або нормалізують адиктивні практики, знижуючи критичне ставлення до них.</w:t>
      </w:r>
    </w:p>
    <w:p w14:paraId="4883C4A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Культурно</w:t>
      </w:r>
      <w:r w:rsidRPr="006D393D">
        <w:rPr>
          <w:rFonts w:ascii="Times New Roman" w:hAnsi="Times New Roman" w:cs="Times New Roman"/>
          <w:sz w:val="28"/>
          <w:szCs w:val="28"/>
        </w:rPr>
        <w:noBreakHyphen/>
        <w:t>ціннісний контекст визначає рівень толерантності суспільства до залежностей. У середовищах, де надмірне споживання алкоголю чи азартні ігри сприймаються як соціально прийнятні, ризик формування адикцій значно зростає. Водночас дефіцит духовних і культурних орієнтирів, відсутність можливостей для творчої самореалізації та ослаблення ролі традиційних інститутів соціалізації, таких як сім’я, школа чи громада, створюють додаткові передумови для розвитку залежної поведінки.</w:t>
      </w:r>
    </w:p>
    <w:p w14:paraId="021B92BC"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Таким чином, соціально</w:t>
      </w:r>
      <w:r w:rsidRPr="006D393D">
        <w:rPr>
          <w:rFonts w:ascii="Times New Roman" w:hAnsi="Times New Roman" w:cs="Times New Roman"/>
          <w:sz w:val="28"/>
          <w:szCs w:val="28"/>
        </w:rPr>
        <w:noBreakHyphen/>
        <w:t xml:space="preserve">психологічні чинники виникнення адикцій діють у взаємозв’язку, формуючи комплексне середовище ризику. Їхнє врахування є необхідним для розробки ефективних програм профілактики та корекції, які </w:t>
      </w:r>
      <w:r w:rsidRPr="006D393D">
        <w:rPr>
          <w:rFonts w:ascii="Times New Roman" w:hAnsi="Times New Roman" w:cs="Times New Roman"/>
          <w:sz w:val="28"/>
          <w:szCs w:val="28"/>
        </w:rPr>
        <w:lastRenderedPageBreak/>
        <w:t>мають інтегрувати індивідуальну психологічну підтримку з соціальними та культурними інтервенціями.</w:t>
      </w:r>
    </w:p>
    <w:p w14:paraId="45B940CE"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Вплив соціально</w:t>
      </w:r>
      <w:r w:rsidRPr="006D393D">
        <w:rPr>
          <w:rFonts w:ascii="Times New Roman" w:hAnsi="Times New Roman" w:cs="Times New Roman"/>
          <w:sz w:val="28"/>
          <w:szCs w:val="28"/>
        </w:rPr>
        <w:noBreakHyphen/>
        <w:t>психологічних чинників на розвиток адикцій має комплексний і багаторівневий характер, оскільки залежна поведінка формується не лише як результат індивідуальних особливостей, а й під впливом сімейного середовища, соціальних умов та культурно</w:t>
      </w:r>
      <w:r w:rsidRPr="006D393D">
        <w:rPr>
          <w:rFonts w:ascii="Times New Roman" w:hAnsi="Times New Roman" w:cs="Times New Roman"/>
          <w:sz w:val="28"/>
          <w:szCs w:val="28"/>
        </w:rPr>
        <w:noBreakHyphen/>
        <w:t>ціннісного контексту.</w:t>
      </w:r>
    </w:p>
    <w:p w14:paraId="6EF7ED8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На індивідуальному рівні емоційна нестійкість, тривожність, депресивні стани, імпульсивність та низька стресостійкість створюють передумови для використання адиктивних практик як способу компенсації внутрішніх труднощів. Людина, яка не володіє достатніми навичками самоконтролю та конструктивного подолання проблем, схильна до пошуку швидких і доступних засобів зняття напруги, серед яких залежності стають найбільш привабливими.</w:t>
      </w:r>
    </w:p>
    <w:p w14:paraId="385F89CA"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На міжособистісному рівні вирішальне значення має сімейне оточення. Конфліктність у родині, дефіцит емоційної підтримки, байдужість або гіперопіка з боку батьків формують дисфункційні моделі взаємодії, що підштовхують індивіда до пошуку альтернативних джерел емоційного комфорту. Наявність залежностей у найближчому соціальному середовищі та груповий тиск, особливо у підлітковому віці, сприяють закріпленню адиктивних практик як соціально прийнятних і навіть престижних.</w:t>
      </w:r>
    </w:p>
    <w:p w14:paraId="4435E41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Соціальні чинники, такі як економічна нестабільність, низький рівень добробуту, безробіття та легка доступність психоактивних речовин, підвищують ризик виникнення залежностей. Урбанізація та анонімність великих міст посилюють соціальну ізоляцію, що стимулює використання адиктивних форм поведінки як засобу компенсації браку соціальних контактів. Масова культура та медійні стереотипи, які романтизують або нормалізують залежності, знижують критичне ставлення до них і сприяють їх поширенню.</w:t>
      </w:r>
    </w:p>
    <w:p w14:paraId="627B70A3"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Культурно</w:t>
      </w:r>
      <w:r w:rsidRPr="006D393D">
        <w:rPr>
          <w:rFonts w:ascii="Times New Roman" w:hAnsi="Times New Roman" w:cs="Times New Roman"/>
          <w:sz w:val="28"/>
          <w:szCs w:val="28"/>
        </w:rPr>
        <w:noBreakHyphen/>
        <w:t xml:space="preserve">ціннісний контекст визначає рівень толерантності суспільства до адикцій. У культурах, де надмірне споживання алкоголю чи азартні ігри сприймаються як соціально прийнятні, ризик формування залежної поведінки значно зростає. Водночас дефіцит духовних і культурних орієнтирів, відсутність </w:t>
      </w:r>
      <w:r w:rsidRPr="006D393D">
        <w:rPr>
          <w:rFonts w:ascii="Times New Roman" w:hAnsi="Times New Roman" w:cs="Times New Roman"/>
          <w:sz w:val="28"/>
          <w:szCs w:val="28"/>
        </w:rPr>
        <w:lastRenderedPageBreak/>
        <w:t>можливостей для творчої самореалізації та ослаблення ролі традиційних інститутів соціалізації, таких як сім’я, школа чи громада, створюють додаткові передумови для розвитку адикцій.</w:t>
      </w:r>
    </w:p>
    <w:p w14:paraId="70A00303"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Приклад впливу соціально</w:t>
      </w:r>
      <w:r w:rsidRPr="006D393D">
        <w:rPr>
          <w:rFonts w:ascii="Times New Roman" w:hAnsi="Times New Roman" w:cs="Times New Roman"/>
          <w:sz w:val="28"/>
          <w:szCs w:val="28"/>
        </w:rPr>
        <w:noBreakHyphen/>
        <w:t>психологічних чинників на розвиток адикції можна розглянути на ситуації підлітка, який проживає у великому місті.</w:t>
      </w:r>
    </w:p>
    <w:p w14:paraId="45A0746A"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сім’ї спостерігається постійна конфліктність між батьками, відсутність емоційної підтримки та уваги до дитини. Це створює відчуття самотності та психологічної нестабільності. У школі підліток стикається з груповим тиском: його друзі регулярно вживають алкоголь і пропонують йому долучитися, щоб «бути своїм» у компанії. Масова культура та медійні образи, які романтизують вечірки й алкоголь як атрибут дорослого життя, додатково знижують критичне ставлення до цієї практики.</w:t>
      </w:r>
    </w:p>
    <w:p w14:paraId="379ED6C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Соціально</w:t>
      </w:r>
      <w:r w:rsidRPr="006D393D">
        <w:rPr>
          <w:rFonts w:ascii="Times New Roman" w:hAnsi="Times New Roman" w:cs="Times New Roman"/>
          <w:sz w:val="28"/>
          <w:szCs w:val="28"/>
        </w:rPr>
        <w:noBreakHyphen/>
        <w:t>економічні умови також відіграють роль: у районі легко доступні дешеві алкогольні напої, а контроль з боку дорослих мінімальний. Урбанізація та анонімність міського середовища сприяють тому, що підліток може реалізовувати адиктивну поведінку без значних соціальних санкцій.</w:t>
      </w:r>
    </w:p>
    <w:p w14:paraId="63A1988E"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результаті поєднання індивідуальних чинників (емоційна нестійкість, потреба у втечі від проблем), сімейних (дефіцит підтримки), міжособистісних (груповий тиск) та соціальних (доступність алкоголю, культурна толерантність) формується алкогольна адикція. Вона стає для підлітка способом зняття внутрішньої напруги, отримання соціального схвалення та тимчасового відчуття «дорослості».</w:t>
      </w:r>
    </w:p>
    <w:p w14:paraId="496675BF"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Цей приклад демонструє, як взаємодія різних соціально</w:t>
      </w:r>
      <w:r w:rsidRPr="006D393D">
        <w:rPr>
          <w:rFonts w:ascii="Times New Roman" w:hAnsi="Times New Roman" w:cs="Times New Roman"/>
          <w:sz w:val="28"/>
          <w:szCs w:val="28"/>
        </w:rPr>
        <w:noBreakHyphen/>
        <w:t>психологічних чинників створює сприятливе середовище для розвитку залежної поведінки, і чому профілактика має враховувати всі рівні впливу — від особистісного до культурного.</w:t>
      </w:r>
    </w:p>
    <w:p w14:paraId="5E061C9C"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Ще один приклад впливу соціально</w:t>
      </w:r>
      <w:r w:rsidRPr="006D393D">
        <w:rPr>
          <w:rFonts w:ascii="Times New Roman" w:hAnsi="Times New Roman" w:cs="Times New Roman"/>
          <w:sz w:val="28"/>
          <w:szCs w:val="28"/>
        </w:rPr>
        <w:noBreakHyphen/>
        <w:t>психологічних чинників на розвиток адикції можна розглянути на випадку молодої жінки, яка працює у сфері, що вимагає високої продуктивності та постійної конкуренції.</w:t>
      </w:r>
    </w:p>
    <w:p w14:paraId="2B84632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lastRenderedPageBreak/>
        <w:t>На індивідуальному рівні вона має підвищену тривожність і низьку стресостійкість, що проявляється у постійному відчутті перевантаження та страху невдачі. Її імпульсивність і прагнення швидко зняти напругу спонукають до використання різних компенсаторних практик.</w:t>
      </w:r>
    </w:p>
    <w:p w14:paraId="10DC2716"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На міжособистісному рівні сімейне середовище не забезпечує достатньої емоційної підтримки: батьки орієнтовані на досягнення й часто критикують, а колеги у професійному середовищі демонструють конкурентність і байдужість. Це створює відчуття самотності та дефіциту позитивних соціальних контактів.</w:t>
      </w:r>
    </w:p>
    <w:p w14:paraId="68D423A6"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Соціальні чинники також відіграють роль: у великому місті, де вона живе, поширені практики трудоголізму та «культ успіху», а доступність стимулюючих засобів (кава, енергетики, іноді медикаменти) є високою. Масова культура підкріплює образ «успішної жінки», яка завжди працює понад норму й не має права на слабкість.</w:t>
      </w:r>
    </w:p>
    <w:p w14:paraId="2D687B09"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культурно</w:t>
      </w:r>
      <w:r w:rsidRPr="006D393D">
        <w:rPr>
          <w:rFonts w:ascii="Times New Roman" w:hAnsi="Times New Roman" w:cs="Times New Roman"/>
          <w:sz w:val="28"/>
          <w:szCs w:val="28"/>
        </w:rPr>
        <w:noBreakHyphen/>
        <w:t>ціннісному контексті трудоголізм сприймається як соціально схвалювана форма поведінки. Відсутність можливостей для творчої самореалізації поза роботою та ослаблення ролі інститутів дозвілля й громади підсилюють залежність від професійної діяльності.</w:t>
      </w:r>
    </w:p>
    <w:p w14:paraId="1C44D90B"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результаті формується нехімічна адикція — трудоголізм. Робота стає єдиним джерелом самоствердження та способом уникнення внутрішніх конфліктів, але водночас призводить до емоційного виснаження, соціальної ізоляції та погіршення фізичного здоров’я.</w:t>
      </w:r>
    </w:p>
    <w:p w14:paraId="18474D7F"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Цей приклад показує, як поєднання індивідуальних рис, сімейних дисфункцій, соціального середовища та культурних норм може сприяти розвитку нехімічної адикції, яка зовні виглядає «престижною», але має руйнівні наслідки для особистості.</w:t>
      </w:r>
    </w:p>
    <w:p w14:paraId="04973073"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Ще один приклад впливу соціально</w:t>
      </w:r>
      <w:r w:rsidRPr="006D393D">
        <w:rPr>
          <w:rFonts w:ascii="Times New Roman" w:hAnsi="Times New Roman" w:cs="Times New Roman"/>
          <w:sz w:val="28"/>
          <w:szCs w:val="28"/>
        </w:rPr>
        <w:noBreakHyphen/>
        <w:t>психологічних чинників на розвиток адикції можна розглянути на випадку молодої жінки, яка працює у сфері, що вимагає високої продуктивності та постійної конкуренції.</w:t>
      </w:r>
    </w:p>
    <w:p w14:paraId="372A5F8E"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 xml:space="preserve">На індивідуальному рівні вона має підвищену тривожність і низьку стресостійкість, що проявляється у постійному відчутті перевантаження та </w:t>
      </w:r>
      <w:r w:rsidRPr="006D393D">
        <w:rPr>
          <w:rFonts w:ascii="Times New Roman" w:hAnsi="Times New Roman" w:cs="Times New Roman"/>
          <w:sz w:val="28"/>
          <w:szCs w:val="28"/>
        </w:rPr>
        <w:lastRenderedPageBreak/>
        <w:t>страху невдачі. Її імпульсивність і прагнення швидко зняти напругу спонукають до використання різних компенсаторних практик.</w:t>
      </w:r>
    </w:p>
    <w:p w14:paraId="6FA091C4"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На міжособистісному рівні сімейне середовище не забезпечує достатньої емоційної підтримки: батьки орієнтовані на досягнення й часто критикують, а колеги у професійному середовищі демонструють конкурентність і байдужість. Це створює відчуття самотності та дефіциту позитивних соціальних контактів.</w:t>
      </w:r>
    </w:p>
    <w:p w14:paraId="7E04FB78"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Соціальні чинники також відіграють роль: у великому місті, де вона живе, поширені практики трудоголізму та «культ успіху», а доступність стимулюючих засобів (кава, енергетики, іноді медикаменти) є високою. Масова культура підкріплює образ «успішної жінки», яка завжди працює понад норму й не має права на слабкість.</w:t>
      </w:r>
    </w:p>
    <w:p w14:paraId="203020C2"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культурно</w:t>
      </w:r>
      <w:r w:rsidRPr="006D393D">
        <w:rPr>
          <w:rFonts w:ascii="Times New Roman" w:hAnsi="Times New Roman" w:cs="Times New Roman"/>
          <w:sz w:val="28"/>
          <w:szCs w:val="28"/>
        </w:rPr>
        <w:noBreakHyphen/>
        <w:t>ціннісному контексті трудоголізм сприймається як соціально схвалювана форма поведінки. Відсутність можливостей для творчої самореалізації поза роботою та ослаблення ролі інститутів дозвілля й громади підсилюють залежність від професійної діяльності.</w:t>
      </w:r>
    </w:p>
    <w:p w14:paraId="7165772F"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У результаті формується нехімічна адикція — трудоголізм. Робота стає єдиним джерелом самоствердження та способом уникнення внутрішніх конфліктів, але водночас призводить до емоційного виснаження, соціальної ізоляції та погіршення фізичного здоров’я.</w:t>
      </w:r>
    </w:p>
    <w:p w14:paraId="5C9A3591" w14:textId="77777777"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Цей приклад показує, як поєднання індивідуальних рис, сімейних дисфункцій, соціального середовища та культурних норм може сприяти розвитку нехімічної адикції, яка зовні виглядає «престижною», але має руйнівні наслідки для особистості.</w:t>
      </w:r>
    </w:p>
    <w:p w14:paraId="349CFED9" w14:textId="1073EC33" w:rsidR="006D393D" w:rsidRPr="006D393D" w:rsidRDefault="006D393D" w:rsidP="006D393D">
      <w:pPr>
        <w:spacing w:after="0" w:line="360" w:lineRule="auto"/>
        <w:ind w:firstLine="709"/>
        <w:jc w:val="both"/>
        <w:rPr>
          <w:rFonts w:ascii="Times New Roman" w:hAnsi="Times New Roman" w:cs="Times New Roman"/>
          <w:sz w:val="28"/>
          <w:szCs w:val="28"/>
        </w:rPr>
      </w:pPr>
      <w:r w:rsidRPr="006D393D">
        <w:rPr>
          <w:rFonts w:ascii="Times New Roman" w:hAnsi="Times New Roman" w:cs="Times New Roman"/>
          <w:sz w:val="28"/>
          <w:szCs w:val="28"/>
        </w:rPr>
        <w:t>Таким чином, соціально</w:t>
      </w:r>
      <w:r w:rsidRPr="006D393D">
        <w:rPr>
          <w:rFonts w:ascii="Times New Roman" w:hAnsi="Times New Roman" w:cs="Times New Roman"/>
          <w:sz w:val="28"/>
          <w:szCs w:val="28"/>
        </w:rPr>
        <w:noBreakHyphen/>
        <w:t>психологічні чинники не лише сприяють виникненню залежної поведінки, а й визначають її динаміку та закріплення. Вони формують середовище, у якому адикція стає способом адаптації до внутрішніх і зовнішніх труднощів, що підкреслює необхідність комплексного підходу до профілактики та корекції, який враховує взаємодію особистісних, сімейних, соціальних і культурних факторів.</w:t>
      </w:r>
    </w:p>
    <w:p w14:paraId="26DB37B0" w14:textId="77777777" w:rsidR="006D393D" w:rsidRDefault="006D393D" w:rsidP="006D393D">
      <w:pPr>
        <w:spacing w:after="0" w:line="360" w:lineRule="auto"/>
        <w:jc w:val="both"/>
        <w:rPr>
          <w:rFonts w:ascii="Times New Roman" w:hAnsi="Times New Roman" w:cs="Times New Roman"/>
          <w:sz w:val="28"/>
          <w:szCs w:val="28"/>
        </w:rPr>
      </w:pPr>
    </w:p>
    <w:p w14:paraId="743367CD" w14:textId="77777777" w:rsidR="00101551" w:rsidRPr="006F3BC2" w:rsidRDefault="00101551" w:rsidP="00101551">
      <w:pPr>
        <w:spacing w:after="0" w:line="360" w:lineRule="auto"/>
        <w:ind w:firstLine="709"/>
        <w:jc w:val="both"/>
        <w:rPr>
          <w:rFonts w:ascii="Times New Roman" w:hAnsi="Times New Roman" w:cs="Times New Roman"/>
          <w:b/>
          <w:bCs/>
          <w:sz w:val="28"/>
          <w:szCs w:val="28"/>
        </w:rPr>
      </w:pPr>
      <w:r w:rsidRPr="006F3BC2">
        <w:rPr>
          <w:rFonts w:ascii="Times New Roman" w:hAnsi="Times New Roman" w:cs="Times New Roman"/>
          <w:b/>
          <w:bCs/>
          <w:sz w:val="28"/>
          <w:szCs w:val="28"/>
        </w:rPr>
        <w:lastRenderedPageBreak/>
        <w:t>1.3. Наслідки адиктивної поведінки для особистості та суспільства</w:t>
      </w:r>
    </w:p>
    <w:p w14:paraId="222E34CA" w14:textId="77777777" w:rsidR="006D393D" w:rsidRDefault="006D393D" w:rsidP="00101551">
      <w:pPr>
        <w:spacing w:after="0" w:line="360" w:lineRule="auto"/>
        <w:ind w:firstLine="709"/>
        <w:jc w:val="both"/>
        <w:rPr>
          <w:rFonts w:ascii="Times New Roman" w:hAnsi="Times New Roman" w:cs="Times New Roman"/>
          <w:sz w:val="28"/>
          <w:szCs w:val="28"/>
        </w:rPr>
      </w:pPr>
    </w:p>
    <w:p w14:paraId="1CDF6C15" w14:textId="028BE74E" w:rsidR="006D393D" w:rsidRDefault="00390E2F" w:rsidP="00101551">
      <w:pPr>
        <w:spacing w:after="0" w:line="360" w:lineRule="auto"/>
        <w:ind w:firstLine="709"/>
        <w:jc w:val="both"/>
        <w:rPr>
          <w:rFonts w:ascii="Times New Roman" w:hAnsi="Times New Roman" w:cs="Times New Roman"/>
          <w:sz w:val="28"/>
          <w:szCs w:val="28"/>
        </w:rPr>
      </w:pPr>
      <w:r w:rsidRPr="00390E2F">
        <w:rPr>
          <w:rFonts w:ascii="Times New Roman" w:hAnsi="Times New Roman" w:cs="Times New Roman"/>
          <w:sz w:val="28"/>
          <w:szCs w:val="28"/>
        </w:rPr>
        <w:t>Наслідки адиктивної поведінки для особистості та суспільства мають багатовимірний характер і охоплюють психологічні, соціальні, економічні та культурні аспекти.</w:t>
      </w:r>
    </w:p>
    <w:p w14:paraId="0EBB3319" w14:textId="77777777" w:rsidR="00390E2F" w:rsidRPr="00390E2F" w:rsidRDefault="00390E2F" w:rsidP="00390E2F">
      <w:pPr>
        <w:spacing w:after="0" w:line="360" w:lineRule="auto"/>
        <w:ind w:firstLine="709"/>
        <w:jc w:val="both"/>
        <w:rPr>
          <w:rFonts w:ascii="Times New Roman" w:hAnsi="Times New Roman" w:cs="Times New Roman"/>
          <w:sz w:val="28"/>
          <w:szCs w:val="28"/>
        </w:rPr>
      </w:pPr>
      <w:r w:rsidRPr="00390E2F">
        <w:rPr>
          <w:rFonts w:ascii="Times New Roman" w:hAnsi="Times New Roman" w:cs="Times New Roman"/>
          <w:sz w:val="28"/>
          <w:szCs w:val="28"/>
        </w:rPr>
        <w:t>Наслідки адиктивної поведінки для особистості та суспільства мають багатовимірний характер і проявляються у психологічній, соціальній, економічній та культурній сферах. Для особистості адикція означає поступову деградацію психічного та фізичного здоров’я. На психологічному рівні вона призводить до втрати самоконтролю, емоційної нестійкості, підвищеної тривожності, депресивних тенденцій та формування патологічної мотивації, що зумовлює постійне прагнення до повторення адиктивних практик. На фізіологічному рівні хімічні залежності викликають хронічні захворювання, інтоксикацію та порушення функціонування організму, тоді як нехімічні адикції спричиняють емоційне виснаження, порушення режиму праці та відпочинку, розлади харчової поведінки та психосоматичні проблеми. У ціннісному вимірі адиктивна поведінка руйнує особистісну ідентичність, знижує рівень самореалізації та формує відчуття неповноцінності.</w:t>
      </w:r>
    </w:p>
    <w:p w14:paraId="3EA3FBA8" w14:textId="77777777" w:rsidR="00390E2F" w:rsidRPr="00390E2F" w:rsidRDefault="00390E2F" w:rsidP="00390E2F">
      <w:pPr>
        <w:spacing w:after="0" w:line="360" w:lineRule="auto"/>
        <w:ind w:firstLine="709"/>
        <w:jc w:val="both"/>
        <w:rPr>
          <w:rFonts w:ascii="Times New Roman" w:hAnsi="Times New Roman" w:cs="Times New Roman"/>
          <w:sz w:val="28"/>
          <w:szCs w:val="28"/>
        </w:rPr>
      </w:pPr>
      <w:r w:rsidRPr="00390E2F">
        <w:rPr>
          <w:rFonts w:ascii="Times New Roman" w:hAnsi="Times New Roman" w:cs="Times New Roman"/>
          <w:sz w:val="28"/>
          <w:szCs w:val="28"/>
        </w:rPr>
        <w:t>Для суспільства адиктивна поведінка має значні соціальні наслідки. Вона спричиняє зростання рівня девіантності, криміналізації та соціальної дезорганізації. Хімічні залежності ведуть до підвищення рівня злочинності, насильства, дорожньо</w:t>
      </w:r>
      <w:r w:rsidRPr="00390E2F">
        <w:rPr>
          <w:rFonts w:ascii="Times New Roman" w:hAnsi="Times New Roman" w:cs="Times New Roman"/>
          <w:sz w:val="28"/>
          <w:szCs w:val="28"/>
        </w:rPr>
        <w:noBreakHyphen/>
        <w:t>транспортних пригод та інших небезпечних явищ. Нехімічні адикції, такі як ігрова чи інтернет</w:t>
      </w:r>
      <w:r w:rsidRPr="00390E2F">
        <w:rPr>
          <w:rFonts w:ascii="Times New Roman" w:hAnsi="Times New Roman" w:cs="Times New Roman"/>
          <w:sz w:val="28"/>
          <w:szCs w:val="28"/>
        </w:rPr>
        <w:noBreakHyphen/>
        <w:t>залежність, сприяють соціальній ізоляції, зниженню продуктивності праці та руйнуванню міжособистісних зв’язків. Економічні наслідки проявляються у зростанні витрат на медичне обслуговування, соціальну підтримку та реабілітацію, а також у втраті працездатності значної частини населення. Культурні наслідки полягають у деформації ціннісних орієнтацій, нормалізації залежностей у масовій культурі та зниженні рівня соціальної згуртованості.</w:t>
      </w:r>
    </w:p>
    <w:p w14:paraId="33FA3100" w14:textId="5AA6B121" w:rsidR="00390E2F" w:rsidRPr="00390E2F" w:rsidRDefault="00540469" w:rsidP="00390E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390E2F" w:rsidRPr="00390E2F">
        <w:rPr>
          <w:rFonts w:ascii="Times New Roman" w:hAnsi="Times New Roman" w:cs="Times New Roman"/>
          <w:sz w:val="28"/>
          <w:szCs w:val="28"/>
        </w:rPr>
        <w:t>диктивна поведінка є не лише індивідуальною проблемою, а й соціальним явищем, що має руйнівний вплив на особистість і суспільство. Для індивіда вона означає деградацію психічного та фізичного здоров’я, втрату соціальних зв’язків і самореалізації. Для суспільства — зростання девіантності, економічні втрати та культурну дезорганізацію. Усвідомлення цих наслідків є необхідним для формування ефективних програм профілактики та соціально</w:t>
      </w:r>
      <w:r w:rsidR="00390E2F" w:rsidRPr="00390E2F">
        <w:rPr>
          <w:rFonts w:ascii="Times New Roman" w:hAnsi="Times New Roman" w:cs="Times New Roman"/>
          <w:sz w:val="28"/>
          <w:szCs w:val="28"/>
        </w:rPr>
        <w:noBreakHyphen/>
        <w:t>психологічної підтримки, спрямованих на збереження здоров’я та соціальної стабільності.</w:t>
      </w:r>
    </w:p>
    <w:p w14:paraId="1A8EAF50" w14:textId="77777777" w:rsidR="00540469" w:rsidRPr="00540469" w:rsidRDefault="00540469" w:rsidP="00540469">
      <w:pPr>
        <w:spacing w:after="0" w:line="360" w:lineRule="auto"/>
        <w:ind w:firstLine="709"/>
        <w:jc w:val="both"/>
        <w:rPr>
          <w:rFonts w:ascii="Times New Roman" w:hAnsi="Times New Roman" w:cs="Times New Roman"/>
          <w:sz w:val="28"/>
          <w:szCs w:val="28"/>
        </w:rPr>
      </w:pPr>
      <w:r w:rsidRPr="00540469">
        <w:rPr>
          <w:rFonts w:ascii="Times New Roman" w:hAnsi="Times New Roman" w:cs="Times New Roman"/>
          <w:sz w:val="28"/>
          <w:szCs w:val="28"/>
        </w:rPr>
        <w:t>Для особистості прикладом є студент, який через інтернет</w:t>
      </w:r>
      <w:r w:rsidRPr="00540469">
        <w:rPr>
          <w:rFonts w:ascii="Times New Roman" w:hAnsi="Times New Roman" w:cs="Times New Roman"/>
          <w:sz w:val="28"/>
          <w:szCs w:val="28"/>
        </w:rPr>
        <w:noBreakHyphen/>
        <w:t>адикцію проводить більшість часу у віртуальному просторі. Це призводить до зниження академічної успішності, втрати інтересу до реальних соціальних контактів, порушення режиму сну та харчування. У результаті формується емоційне виснаження, знижується здатність до концентрації уваги та виникає ризик розвитку тривожних і депресивних станів.</w:t>
      </w:r>
    </w:p>
    <w:p w14:paraId="6EE86088" w14:textId="77777777" w:rsidR="00540469" w:rsidRPr="00540469" w:rsidRDefault="00540469" w:rsidP="00540469">
      <w:pPr>
        <w:spacing w:after="0" w:line="360" w:lineRule="auto"/>
        <w:ind w:firstLine="709"/>
        <w:jc w:val="both"/>
        <w:rPr>
          <w:rFonts w:ascii="Times New Roman" w:hAnsi="Times New Roman" w:cs="Times New Roman"/>
          <w:sz w:val="28"/>
          <w:szCs w:val="28"/>
        </w:rPr>
      </w:pPr>
      <w:r w:rsidRPr="00540469">
        <w:rPr>
          <w:rFonts w:ascii="Times New Roman" w:hAnsi="Times New Roman" w:cs="Times New Roman"/>
          <w:sz w:val="28"/>
          <w:szCs w:val="28"/>
        </w:rPr>
        <w:t>Інший приклад стосується дорослого чоловіка з алкогольної залежністю. Його постійне вживання алкоголю спричиняє погіршення фізичного здоров’я, розвиток хронічних захворювань, втрату працездатності та руйнування сімейних стосунків. На психологічному рівні він втрачає здатність до самоконтролю, а на соціальному — ізолюється від друзів і колег, що поглиблює кризу особистісної ідентичності.</w:t>
      </w:r>
    </w:p>
    <w:p w14:paraId="63CC44C1" w14:textId="77777777" w:rsidR="00540469" w:rsidRPr="00540469" w:rsidRDefault="00540469" w:rsidP="00540469">
      <w:pPr>
        <w:spacing w:after="0" w:line="360" w:lineRule="auto"/>
        <w:ind w:firstLine="709"/>
        <w:jc w:val="both"/>
        <w:rPr>
          <w:rFonts w:ascii="Times New Roman" w:hAnsi="Times New Roman" w:cs="Times New Roman"/>
          <w:sz w:val="28"/>
          <w:szCs w:val="28"/>
        </w:rPr>
      </w:pPr>
      <w:r w:rsidRPr="00540469">
        <w:rPr>
          <w:rFonts w:ascii="Times New Roman" w:hAnsi="Times New Roman" w:cs="Times New Roman"/>
          <w:sz w:val="28"/>
          <w:szCs w:val="28"/>
        </w:rPr>
        <w:t>Для суспільства прикладом є зростання рівня злочинності у районах із високим поширенням наркотичної залежності. Це проявляється у збільшенні випадків крадіжок, насильства та незаконного обігу наркотиків, що створює загрозу соціальній стабільності. Економічні наслідки виражаються у зростанні витрат на медичне лікування та реабілітацію, а також у втраті продуктивності праці значної частини населення.</w:t>
      </w:r>
    </w:p>
    <w:p w14:paraId="2E7689FD" w14:textId="77777777" w:rsidR="00540469" w:rsidRPr="00540469" w:rsidRDefault="00540469" w:rsidP="00540469">
      <w:pPr>
        <w:spacing w:after="0" w:line="360" w:lineRule="auto"/>
        <w:ind w:firstLine="709"/>
        <w:jc w:val="both"/>
        <w:rPr>
          <w:rFonts w:ascii="Times New Roman" w:hAnsi="Times New Roman" w:cs="Times New Roman"/>
          <w:sz w:val="28"/>
          <w:szCs w:val="28"/>
        </w:rPr>
      </w:pPr>
      <w:r w:rsidRPr="00540469">
        <w:rPr>
          <w:rFonts w:ascii="Times New Roman" w:hAnsi="Times New Roman" w:cs="Times New Roman"/>
          <w:sz w:val="28"/>
          <w:szCs w:val="28"/>
        </w:rPr>
        <w:t xml:space="preserve">Ще один приклад — поширення ігрової залежності серед молоді. Це призводить до фінансових проблем, руйнування сімейних відносин, зниження освітнього рівня та соціальної активності. На рівні суспільства така тенденція </w:t>
      </w:r>
      <w:r w:rsidRPr="00540469">
        <w:rPr>
          <w:rFonts w:ascii="Times New Roman" w:hAnsi="Times New Roman" w:cs="Times New Roman"/>
          <w:sz w:val="28"/>
          <w:szCs w:val="28"/>
        </w:rPr>
        <w:lastRenderedPageBreak/>
        <w:t>формує покоління з ослабленими навичками соціальної взаємодії та зниженою здатністю до конструктивної діяльності.</w:t>
      </w:r>
    </w:p>
    <w:p w14:paraId="14987BA4" w14:textId="77777777" w:rsidR="00540469" w:rsidRPr="00540469" w:rsidRDefault="00540469" w:rsidP="00540469">
      <w:pPr>
        <w:spacing w:after="0" w:line="360" w:lineRule="auto"/>
        <w:ind w:firstLine="709"/>
        <w:jc w:val="both"/>
        <w:rPr>
          <w:rFonts w:ascii="Times New Roman" w:hAnsi="Times New Roman" w:cs="Times New Roman"/>
          <w:sz w:val="28"/>
          <w:szCs w:val="28"/>
        </w:rPr>
      </w:pPr>
      <w:r w:rsidRPr="00540469">
        <w:rPr>
          <w:rFonts w:ascii="Times New Roman" w:hAnsi="Times New Roman" w:cs="Times New Roman"/>
          <w:sz w:val="28"/>
          <w:szCs w:val="28"/>
        </w:rPr>
        <w:t>Таким чином, приклади демонструють, що адиктивна поведінка має руйнівний вплив як на окрему особистість, так і на суспільство загалом, створюючи комплекс проблем у психологічній, соціальній та економічній сферах.</w:t>
      </w:r>
    </w:p>
    <w:p w14:paraId="0682379C" w14:textId="77777777" w:rsidR="00390E2F" w:rsidRDefault="00390E2F" w:rsidP="00101551">
      <w:pPr>
        <w:spacing w:after="0" w:line="360" w:lineRule="auto"/>
        <w:ind w:firstLine="709"/>
        <w:jc w:val="both"/>
        <w:rPr>
          <w:rFonts w:ascii="Times New Roman" w:hAnsi="Times New Roman" w:cs="Times New Roman"/>
          <w:sz w:val="28"/>
          <w:szCs w:val="28"/>
        </w:rPr>
      </w:pPr>
    </w:p>
    <w:p w14:paraId="73221BA8" w14:textId="7CAE2FC0" w:rsidR="00101551" w:rsidRPr="006F3BC2" w:rsidRDefault="00101551" w:rsidP="00D37086">
      <w:pPr>
        <w:spacing w:after="0" w:line="360" w:lineRule="auto"/>
        <w:jc w:val="center"/>
        <w:rPr>
          <w:rFonts w:ascii="Times New Roman" w:hAnsi="Times New Roman" w:cs="Times New Roman"/>
          <w:b/>
          <w:bCs/>
          <w:sz w:val="28"/>
          <w:szCs w:val="28"/>
        </w:rPr>
      </w:pPr>
      <w:r w:rsidRPr="006F3BC2">
        <w:rPr>
          <w:rFonts w:ascii="Times New Roman" w:hAnsi="Times New Roman" w:cs="Times New Roman"/>
          <w:b/>
          <w:bCs/>
          <w:sz w:val="28"/>
          <w:szCs w:val="28"/>
        </w:rPr>
        <w:t>1.4. Теоретичні моделі реабілітації та ресоціалізації осіб з адиктивною поведінкою</w:t>
      </w:r>
    </w:p>
    <w:p w14:paraId="2DC02013" w14:textId="77777777" w:rsidR="00734801" w:rsidRDefault="00734801" w:rsidP="00101551">
      <w:pPr>
        <w:spacing w:after="0" w:line="360" w:lineRule="auto"/>
        <w:ind w:firstLine="709"/>
        <w:jc w:val="both"/>
        <w:rPr>
          <w:rFonts w:ascii="Times New Roman" w:hAnsi="Times New Roman" w:cs="Times New Roman"/>
          <w:sz w:val="28"/>
          <w:szCs w:val="28"/>
        </w:rPr>
      </w:pPr>
    </w:p>
    <w:p w14:paraId="5524CFCB"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Теоретичні моделі реабілітації та ресоціалізації осіб з адиктивною поведінкою формують науково</w:t>
      </w:r>
      <w:r w:rsidRPr="00265553">
        <w:rPr>
          <w:rFonts w:ascii="Times New Roman" w:hAnsi="Times New Roman" w:cs="Times New Roman"/>
          <w:sz w:val="28"/>
          <w:szCs w:val="28"/>
        </w:rPr>
        <w:noBreakHyphen/>
        <w:t>методичну основу для відновлення їхнього психічного, соціального та культурного функціонування. Вони відображають різні підходи до розуміння природи залежності та шляхів її подолання, поєднуючи медичні, психологічні та соціальні концепти.</w:t>
      </w:r>
    </w:p>
    <w:p w14:paraId="0044700C" w14:textId="77777777" w:rsid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b/>
          <w:bCs/>
          <w:sz w:val="28"/>
          <w:szCs w:val="28"/>
        </w:rPr>
        <w:t>Медична модель</w:t>
      </w:r>
      <w:r w:rsidRPr="00265553">
        <w:rPr>
          <w:rFonts w:ascii="Times New Roman" w:hAnsi="Times New Roman" w:cs="Times New Roman"/>
          <w:sz w:val="28"/>
          <w:szCs w:val="28"/>
        </w:rPr>
        <w:t xml:space="preserve"> ґрунтується на розумінні адикції як хвороби, що потребує лікування. Основна увага приділяється діагностиці, медикаментозній терапії, детоксикації та фізичній реабілітації. Ця модель спрямована на усунення фізіологічних наслідків залежності та відновлення соматичного здоров’я.</w:t>
      </w:r>
    </w:p>
    <w:p w14:paraId="66297741" w14:textId="1EFE1FEC"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 xml:space="preserve">Медична модель реабілітації осіб з адиктивною поведінкою ґрунтується на розумінні залежності як хвороби, що має чіткі клінічні прояви та потребує комплексного лікування. Її головна мета полягає у відновленні соматичного здоров’я та створенні передумов для подальшої психологічної і соціальної ресоціалізації. Першим етапом є діагностика, яка включає клінічні обстеження, лабораторні аналізи, психіатричні інтерв’ю та інструментальні методи. Вона дозволяє визначити вид адикції, оцінити рівень толерантності до речовини, наявність соматичних ускладнень та психічних розладів. Наступним етапом виступає медикаментозна терапія, що передбачає застосування фармакологічних засобів для зняття абстинентного синдрому, корекції </w:t>
      </w:r>
      <w:r w:rsidRPr="00265553">
        <w:rPr>
          <w:rFonts w:ascii="Times New Roman" w:hAnsi="Times New Roman" w:cs="Times New Roman"/>
          <w:sz w:val="28"/>
          <w:szCs w:val="28"/>
        </w:rPr>
        <w:lastRenderedPageBreak/>
        <w:t>психічних порушень, стабілізації фізіологічних функцій та лікування супутніх захворювань. Важливим компонентом є детоксикація, спрямована на виведення токсичних речовин з організму та відновлення його функціональної рівноваги. Вона може включати інфузійну терапію, плазмаферез, гемосорбцію та інші методи очищення, що зменшують фізичні страждання пацієнта. Після стабілізації стану здійснюється фізична реабілітація, яка охоплює лікувальну фізкультуру, дієтотерапію, санаторно</w:t>
      </w:r>
      <w:r w:rsidRPr="00265553">
        <w:rPr>
          <w:rFonts w:ascii="Times New Roman" w:hAnsi="Times New Roman" w:cs="Times New Roman"/>
          <w:sz w:val="28"/>
          <w:szCs w:val="28"/>
        </w:rPr>
        <w:noBreakHyphen/>
        <w:t xml:space="preserve">курортне лікування та фізіотерапевтичні процедури. Її мета полягає у підвищенні загальної працездатності, зміцненні імунної системи та відновленні функцій організму, порушених внаслідок адикції. Завершальним етапом є профілактика рецидивів, що включає підтримувальну терапію, регулярні медичні огляди та контроль за станом пацієнта. </w:t>
      </w:r>
      <w:r>
        <w:rPr>
          <w:rFonts w:ascii="Times New Roman" w:hAnsi="Times New Roman" w:cs="Times New Roman"/>
          <w:sz w:val="28"/>
          <w:szCs w:val="28"/>
        </w:rPr>
        <w:t>М</w:t>
      </w:r>
      <w:r w:rsidRPr="00265553">
        <w:rPr>
          <w:rFonts w:ascii="Times New Roman" w:hAnsi="Times New Roman" w:cs="Times New Roman"/>
          <w:sz w:val="28"/>
          <w:szCs w:val="28"/>
        </w:rPr>
        <w:t>едична модель є системною та багатокомпонентною, охоплює діагностику, медикаментозне лікування, детоксикацію, фізичну реабілітацію та профілактику рецидивів, і забезпечує базу для подальшої психологічної та соціальної ресоціалізації особи.</w:t>
      </w:r>
    </w:p>
    <w:p w14:paraId="5C8B32E8" w14:textId="77777777" w:rsid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b/>
          <w:bCs/>
          <w:sz w:val="28"/>
          <w:szCs w:val="28"/>
        </w:rPr>
        <w:t>Психологічна модель</w:t>
      </w:r>
      <w:r w:rsidRPr="00265553">
        <w:rPr>
          <w:rFonts w:ascii="Times New Roman" w:hAnsi="Times New Roman" w:cs="Times New Roman"/>
          <w:sz w:val="28"/>
          <w:szCs w:val="28"/>
        </w:rPr>
        <w:t xml:space="preserve"> розглядає адикцію як результат внутрішніх конфліктів, емоційної нестійкості та порушення мотиваційної сфери. Реабілітація у цьому підході включає психотерапію, розвиток навичок самоконтролю, формування нових ціннісних орієнтацій та підвищення стресостійкості. Особлива увага приділяється когнітивно</w:t>
      </w:r>
      <w:r w:rsidRPr="00265553">
        <w:rPr>
          <w:rFonts w:ascii="Times New Roman" w:hAnsi="Times New Roman" w:cs="Times New Roman"/>
          <w:sz w:val="28"/>
          <w:szCs w:val="28"/>
        </w:rPr>
        <w:noBreakHyphen/>
        <w:t>поведінковим методам, які допомагають змінити деструктивні установки та поведінкові стереотипи.</w:t>
      </w:r>
    </w:p>
    <w:p w14:paraId="40D5E9CB"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Психологічна модель реабілітації осіб з адиктивною поведінкою ґрунтується на розумінні залежності як наслідку внутрішніх конфліктів, емоційної нестійкості та порушення мотиваційної сфери. Вона розглядає адикцію не лише як хворобу, а як деструктивний спосіб адаптації до життєвих труднощів, що потребує корекції через психологічні методи.</w:t>
      </w:r>
    </w:p>
    <w:p w14:paraId="6976D8D3"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 xml:space="preserve">Основною складовою є психодіагностика, яка дозволяє визначити особистісні риси, рівень тривожності, наявність депресивних тенденцій, </w:t>
      </w:r>
      <w:r w:rsidRPr="00265553">
        <w:rPr>
          <w:rFonts w:ascii="Times New Roman" w:hAnsi="Times New Roman" w:cs="Times New Roman"/>
          <w:sz w:val="28"/>
          <w:szCs w:val="28"/>
        </w:rPr>
        <w:lastRenderedPageBreak/>
        <w:t>мотиваційні установки та когнітивні спотворення. Це створює основу для індивідуалізації реабілітаційної програми.</w:t>
      </w:r>
    </w:p>
    <w:p w14:paraId="0F690CD1"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Ключовим елементом виступає психотерапія. Використовуються когнітивно</w:t>
      </w:r>
      <w:r w:rsidRPr="00265553">
        <w:rPr>
          <w:rFonts w:ascii="Times New Roman" w:hAnsi="Times New Roman" w:cs="Times New Roman"/>
          <w:sz w:val="28"/>
          <w:szCs w:val="28"/>
        </w:rPr>
        <w:noBreakHyphen/>
        <w:t>поведінкові методи, спрямовані на зміну деструктивних переконань і поведінкових стереотипів, а також психодинамічні підходи, що допомагають усвідомити внутрішні конфлікти та знайти конструктивні способи їх вирішення. Ефективними є також методи групової терапії, які забезпечують підтримку, формують нові соціальні навички та знижують відчуття ізоляції.</w:t>
      </w:r>
    </w:p>
    <w:p w14:paraId="4C1D728F"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Важливим компонентом є розвиток навичок самоконтролю та стресостійкості. Пацієнтів навчають технік релаксації, саморегуляції, конструктивного подолання стресових ситуацій. Це дозволяє зменшити ризик рецидиву та сформувати альтернативні способи реагування на труднощі.</w:t>
      </w:r>
    </w:p>
    <w:p w14:paraId="20C0C07A"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Психологічна модель включає також мотиваційне консультування, спрямоване на формування внутрішньої готовності до змін. Вона допомагає людині усвідомити проблему, прийняти відповідальність за власне життя та побачити перспективи особистісного розвитку без адиктивних практик.</w:t>
      </w:r>
    </w:p>
    <w:p w14:paraId="1DA4CAB6"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Значну роль відіграє ресоціалізаційний аспект, який реалізується через тренінги комунікативних навичок, розвиток позитивної самооцінки та формування нових ціннісних орієнтацій. Це сприяє інтеграції особи у соціальне середовище та відновленню її соціальної компетентності.</w:t>
      </w:r>
    </w:p>
    <w:p w14:paraId="5601590B"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Таким чином, психологічна модель реабілітації є багатокомпонентною системою, що охоплює психодіагностику, психотерапію, розвиток навичок самоконтролю, мотиваційне консультування та ресоціалізацію. Її головна мета полягає у зміні внутрішніх установок, формуванні конструктивних способів адаптації та відновленні психологічної рівноваги, що забезпечує стійке подолання залежності.</w:t>
      </w:r>
    </w:p>
    <w:p w14:paraId="632CD11C" w14:textId="77777777" w:rsid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b/>
          <w:bCs/>
          <w:sz w:val="28"/>
          <w:szCs w:val="28"/>
        </w:rPr>
        <w:t>Соціальна модель</w:t>
      </w:r>
      <w:r w:rsidRPr="00265553">
        <w:rPr>
          <w:rFonts w:ascii="Times New Roman" w:hAnsi="Times New Roman" w:cs="Times New Roman"/>
          <w:sz w:val="28"/>
          <w:szCs w:val="28"/>
        </w:rPr>
        <w:t xml:space="preserve"> акцентує на впливі середовища та соціальних інститутів. Вона розглядає адикцію як наслідок соціальної дезадаптації, тому реабілітація включає ресоціалізацію, відновлення соціальних зв’язків, інтеграцію у громаду, залучення до праці та освітніх програм. Важливим є </w:t>
      </w:r>
      <w:r w:rsidRPr="00265553">
        <w:rPr>
          <w:rFonts w:ascii="Times New Roman" w:hAnsi="Times New Roman" w:cs="Times New Roman"/>
          <w:sz w:val="28"/>
          <w:szCs w:val="28"/>
        </w:rPr>
        <w:lastRenderedPageBreak/>
        <w:t>створення підтримуючого середовища, яке сприяє формуванню нових соціальних ролей та позитивної ідентичності.</w:t>
      </w:r>
    </w:p>
    <w:p w14:paraId="45182F09"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Соціальна модель реабілітації та ресоціалізації осіб з адиктивною поведінкою ґрунтується на розумінні залежності як наслідку соціальної дезадаптації та порушення процесів інтеграції індивіда у суспільство. Вона акцентує увагу не лише на особистісних чи медичних аспектах, а передусім на відновленні соціальних зв’язків, формуванні нових соціальних ролей та поверненні людини до активного життя у громаді.</w:t>
      </w:r>
    </w:p>
    <w:p w14:paraId="4BD13FAA"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Основним завданням соціальної моделі є ресоціалізація, тобто відновлення здатності особи виконувати соціально значущі функції. Це включає інтеграцію у трудову діяльність, залучення до освітніх програм, розвиток комунікативних навичок та формування позитивної соціальної ідентичності. Важливим елементом є створення підтримуючого середовища, яке забезпечує людині відчуття приналежності та прийняття.</w:t>
      </w:r>
    </w:p>
    <w:p w14:paraId="35843CF7"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Соціальна модель передбачає роботу з сім’єю та найближчим оточенням, оскільки саме вони є ключовими агентами соціалізації. Відновлення довіри, формування нових моделей взаємодії та залучення родини до процесу реабілітації сприяють зниженню ризику рецидиву.</w:t>
      </w:r>
    </w:p>
    <w:p w14:paraId="2D23B243"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Значну роль відіграють інститути громади: соціальні служби, центри реабілітації, громадські організації, релігійні та культурні інституції. Вони забезпечують підтримку, організовують групи взаємодопомоги, сприяють розвитку волонтерських практик та створюють умови для соціальної інтеграції.</w:t>
      </w:r>
    </w:p>
    <w:p w14:paraId="4D7A88B5"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Соціальна модель також включає профілактичний аспект, спрямований на формування у суспільстві негативного ставлення до адиктивних практик, розвиток культури здорового способу життя та створення альтернативних можливостей для самореалізації.</w:t>
      </w:r>
    </w:p>
    <w:p w14:paraId="70DB75D2"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 xml:space="preserve">Таким чином, соціальна модель реабілітації та ресоціалізації осіб з адиктивною поведінкою є комплексною системою, що охоплює відновлення соціальних зв’язків, інтеграцію у громаду, роботу з сім’єю та підтримку з боку соціальних інститутів. Її головна мета полягає у поверненні людини до </w:t>
      </w:r>
      <w:r w:rsidRPr="00265553">
        <w:rPr>
          <w:rFonts w:ascii="Times New Roman" w:hAnsi="Times New Roman" w:cs="Times New Roman"/>
          <w:sz w:val="28"/>
          <w:szCs w:val="28"/>
        </w:rPr>
        <w:lastRenderedPageBreak/>
        <w:t>повноцінного соціального життя, формуванні нових ціннісних орієнтацій та зниженні ризику повторного виникнення залежності.</w:t>
      </w:r>
    </w:p>
    <w:p w14:paraId="495F1DCD" w14:textId="77777777" w:rsid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b/>
          <w:bCs/>
          <w:sz w:val="28"/>
          <w:szCs w:val="28"/>
        </w:rPr>
        <w:t>Морально</w:t>
      </w:r>
      <w:r w:rsidRPr="00265553">
        <w:rPr>
          <w:rFonts w:ascii="Times New Roman" w:hAnsi="Times New Roman" w:cs="Times New Roman"/>
          <w:b/>
          <w:bCs/>
          <w:sz w:val="28"/>
          <w:szCs w:val="28"/>
        </w:rPr>
        <w:noBreakHyphen/>
        <w:t>духовна модель</w:t>
      </w:r>
      <w:r w:rsidRPr="00265553">
        <w:rPr>
          <w:rFonts w:ascii="Times New Roman" w:hAnsi="Times New Roman" w:cs="Times New Roman"/>
          <w:sz w:val="28"/>
          <w:szCs w:val="28"/>
        </w:rPr>
        <w:t xml:space="preserve"> виходить із уявлення про адикцію як наслідок духовної кризи чи моральної слабкості. Реабілітація у цьому випадку передбачає залучення до релігійних або духовних практик, формування нових ціннісних орієнтирів, розвиток внутрішньої сили та відповідальності.</w:t>
      </w:r>
    </w:p>
    <w:p w14:paraId="5870888C"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Морально</w:t>
      </w:r>
      <w:r w:rsidRPr="00265553">
        <w:rPr>
          <w:rFonts w:ascii="Times New Roman" w:hAnsi="Times New Roman" w:cs="Times New Roman"/>
          <w:sz w:val="28"/>
          <w:szCs w:val="28"/>
        </w:rPr>
        <w:noBreakHyphen/>
        <w:t>духовна модель реабілітації та ресоціалізації осіб з адиктивною поведінкою ґрунтується на уявленні про залежність як наслідок духовної кризи, втрати моральних орієнтирів та внутрішньої цілісності особистості. Вона виходить із того, що адикція є не лише медичною чи психологічною проблемою, а й проявом дефіциту духовних цінностей, слабкості волі та порушення гармонії між особистістю та суспільством.</w:t>
      </w:r>
    </w:p>
    <w:p w14:paraId="70334B02"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Основним завданням цієї моделі є відновлення духовної рівноваги та формування нових моральних орієнтирів. Реабілітація здійснюється через залучення до релігійних практик, духовних традицій, етичних систем та культурних цінностей, які допомагають людині усвідомити сенс життя, віднайти внутрішню силу та відповідальність за власні вчинки.</w:t>
      </w:r>
    </w:p>
    <w:p w14:paraId="7AD177FF"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Важливим компонентом є духовне наставництво, коли особа отримує підтримку від авторитетних моральних лідерів, священнослужителів або наставників, які допомагають сформувати нову систему цінностей та відновити віру у власні можливості. Значну роль відіграють групи духовної підтримки, що створюють атмосферу довіри, взаємоповаги та спільного прагнення до змін.</w:t>
      </w:r>
    </w:p>
    <w:p w14:paraId="50F55D9C"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Морально</w:t>
      </w:r>
      <w:r w:rsidRPr="00265553">
        <w:rPr>
          <w:rFonts w:ascii="Times New Roman" w:hAnsi="Times New Roman" w:cs="Times New Roman"/>
          <w:sz w:val="28"/>
          <w:szCs w:val="28"/>
        </w:rPr>
        <w:noBreakHyphen/>
        <w:t>духовна модель також передбачає розвиток внутрішньої дисципліни та волі. Людину навчають практикам самоконтролю, медитації, молитви чи інших форм духовної роботи, які сприяють подоланню потягу до адиктивних практик. Вона формує здатність до саморефлексії, усвідомлення власних помилок та прийняття відповідальності за майбутнє.</w:t>
      </w:r>
    </w:p>
    <w:p w14:paraId="7014F9C5"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 xml:space="preserve">У культурному вимірі ця модель спрямована на повернення до традиційних цінностей громади, відновлення зв’язку з культурною спадщиною та формування відчуття приналежності до спільноти. Це створює умови для </w:t>
      </w:r>
      <w:r w:rsidRPr="00265553">
        <w:rPr>
          <w:rFonts w:ascii="Times New Roman" w:hAnsi="Times New Roman" w:cs="Times New Roman"/>
          <w:sz w:val="28"/>
          <w:szCs w:val="28"/>
        </w:rPr>
        <w:lastRenderedPageBreak/>
        <w:t>ресоціалізації, коли особа інтегрується у суспільство не лише як соціальний, а й як духовно зрілий індивід.</w:t>
      </w:r>
    </w:p>
    <w:p w14:paraId="6FBEDB12"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Таким чином, морально</w:t>
      </w:r>
      <w:r w:rsidRPr="00265553">
        <w:rPr>
          <w:rFonts w:ascii="Times New Roman" w:hAnsi="Times New Roman" w:cs="Times New Roman"/>
          <w:sz w:val="28"/>
          <w:szCs w:val="28"/>
        </w:rPr>
        <w:noBreakHyphen/>
        <w:t>духовна модель реабілітації та ресоціалізації осіб з адиктивною поведінкою акцентує на відновленні духовної цілісності, формуванні нових моральних орієнтирів та розвитку внутрішньої сили. Її головна мета полягає у подоланні залежності через духовне зростання, що забезпечує стійке повернення до повноцінного життя та гармонійної інтеграції у суспільство.</w:t>
      </w:r>
    </w:p>
    <w:p w14:paraId="61071A43" w14:textId="77777777" w:rsid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b/>
          <w:bCs/>
          <w:sz w:val="28"/>
          <w:szCs w:val="28"/>
        </w:rPr>
        <w:t>Інтегративна модель</w:t>
      </w:r>
      <w:r w:rsidRPr="00265553">
        <w:rPr>
          <w:rFonts w:ascii="Times New Roman" w:hAnsi="Times New Roman" w:cs="Times New Roman"/>
          <w:sz w:val="28"/>
          <w:szCs w:val="28"/>
        </w:rPr>
        <w:t xml:space="preserve"> поєднує елементи медичного, психологічного та соціального підходів. Вона передбачає комплексну програму, що включає лікування, психотерапію, соціальну підтримку та культурну інтеграцію. Такий підхід вважається найбільш ефективним, оскільки враховує багатовимірність проблеми адикції.</w:t>
      </w:r>
    </w:p>
    <w:p w14:paraId="79FC2AE2"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Інтегративна модель реабілітації та ресоціалізації осіб з адиктивною поведінкою ґрунтується на поєднанні медичних, психологічних, соціальних та духовно</w:t>
      </w:r>
      <w:r w:rsidRPr="00265553">
        <w:rPr>
          <w:rFonts w:ascii="Times New Roman" w:hAnsi="Times New Roman" w:cs="Times New Roman"/>
          <w:sz w:val="28"/>
          <w:szCs w:val="28"/>
        </w:rPr>
        <w:noBreakHyphen/>
        <w:t>ціннісних підходів. Вона виходить із розуміння того, що залежність є багатовимірним явищем, яке охоплює фізіологічні, психічні, соціальні та культурні аспекти життя людини, тому ефективна допомога можлива лише за умови комплексного впливу.</w:t>
      </w:r>
    </w:p>
    <w:p w14:paraId="5A060BB3"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У медичному вимірі інтегративна модель включає діагностику, детоксикацію, медикаментозну терапію та фізичну реабілітацію, що дозволяє усунути фізіологічні наслідки залежності та стабілізувати соматичний стан. Психологічний компонент охоплює психотерапію, когнітивно</w:t>
      </w:r>
      <w:r w:rsidRPr="00265553">
        <w:rPr>
          <w:rFonts w:ascii="Times New Roman" w:hAnsi="Times New Roman" w:cs="Times New Roman"/>
          <w:sz w:val="28"/>
          <w:szCs w:val="28"/>
        </w:rPr>
        <w:noBreakHyphen/>
        <w:t>поведінкові методи, мотиваційне консультування та розвиток навичок самоконтролю, які спрямовані на зміну деструктивних установок, формування нових моделей поведінки та підвищення стресостійкості.</w:t>
      </w:r>
    </w:p>
    <w:p w14:paraId="34FBA593"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Соціальний аспект інтегративної моделі передбачає ресоціалізацію, відновлення соціальних зв’язків, інтеграцію у громаду, залучення до праці та освітніх програм, а також підтримку з боку сім’ї та соціальних інститутів. Це створює умови для повернення особи до повноцінного життя у суспільстві.</w:t>
      </w:r>
    </w:p>
    <w:p w14:paraId="350BC02F"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lastRenderedPageBreak/>
        <w:t>Морально</w:t>
      </w:r>
      <w:r w:rsidRPr="00265553">
        <w:rPr>
          <w:rFonts w:ascii="Times New Roman" w:hAnsi="Times New Roman" w:cs="Times New Roman"/>
          <w:sz w:val="28"/>
          <w:szCs w:val="28"/>
        </w:rPr>
        <w:noBreakHyphen/>
        <w:t>духовний вимір спрямований на формування нових ціннісних орієнтирів, розвиток внутрішньої сили та відповідальності, залучення до духовних практик і культурних традицій, що допомагає людині відновити гармонію та віднайти сенс життя без адиктивних практик.</w:t>
      </w:r>
    </w:p>
    <w:p w14:paraId="1ED8A55D" w14:textId="4FABFA53" w:rsidR="00265553" w:rsidRDefault="00265553" w:rsidP="002655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265553">
        <w:rPr>
          <w:rFonts w:ascii="Times New Roman" w:hAnsi="Times New Roman" w:cs="Times New Roman"/>
          <w:sz w:val="28"/>
          <w:szCs w:val="28"/>
        </w:rPr>
        <w:t>нтегративна модель є найбільш комплексною та ефективною, оскільки враховує багатовимірність проблеми залежності. Її головна мета полягає у відновленні фізичного та психічного здоров’я, формуванні конструктивних способів адаптації, ресоціалізації та духовному зростанні, що забезпечує стійке подолання адикції та гармонійну інтеграцію особи у суспільство.</w:t>
      </w:r>
    </w:p>
    <w:p w14:paraId="643AB4CC"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Саме інтегративну модель ми обрали для реабілітації та ресоціалізації осіб з адиктивною поведінкою, оскільки вона враховує багатовимірність проблеми залежності та поєднує медичні, психологічні, соціальні й духовно</w:t>
      </w:r>
      <w:r w:rsidRPr="00265553">
        <w:rPr>
          <w:rFonts w:ascii="Times New Roman" w:hAnsi="Times New Roman" w:cs="Times New Roman"/>
          <w:sz w:val="28"/>
          <w:szCs w:val="28"/>
        </w:rPr>
        <w:noBreakHyphen/>
        <w:t>ціннісні аспекти. Такий підхід дозволяє не лише усунути фізіологічні наслідки адикції, а й змінити внутрішні установки, відновити соціальні зв’язки та сформувати нові ціннісні орієнтири.</w:t>
      </w:r>
    </w:p>
    <w:p w14:paraId="3B36DE7C"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Інтегративна модель забезпечує комплексність: медичний компонент стабілізує соматичний стан, психологічний допомагає подолати внутрішні конфлікти та розвинути навички самоконтролю, соціальний сприяє ресоціалізації та інтеграції у громаду, а духовно</w:t>
      </w:r>
      <w:r w:rsidRPr="00265553">
        <w:rPr>
          <w:rFonts w:ascii="Times New Roman" w:hAnsi="Times New Roman" w:cs="Times New Roman"/>
          <w:sz w:val="28"/>
          <w:szCs w:val="28"/>
        </w:rPr>
        <w:noBreakHyphen/>
        <w:t>ціннісний формує нову систему життєвих орієнтирів і сенсів. Саме завдяки такому поєднанню створюються умови для стійкого подолання залежності та гармонійного повернення особи до повноцінного життя.</w:t>
      </w:r>
    </w:p>
    <w:p w14:paraId="05F36E4D"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У процесі дослідження різних теоретичних підходів до реабілітації та ресоціалізації осіб з адиктивною поведінкою було встановлено, що найбільш ефективною є інтегративна модель. Її перевага полягає у комплексному врахуванні багатовимірної природи залежності, яка охоплює фізіологічні, психологічні, соціальні та духовно</w:t>
      </w:r>
      <w:r w:rsidRPr="00265553">
        <w:rPr>
          <w:rFonts w:ascii="Times New Roman" w:hAnsi="Times New Roman" w:cs="Times New Roman"/>
          <w:sz w:val="28"/>
          <w:szCs w:val="28"/>
        </w:rPr>
        <w:noBreakHyphen/>
        <w:t>ціннісні аспекти.</w:t>
      </w:r>
    </w:p>
    <w:p w14:paraId="66DB3C70"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 xml:space="preserve">Медичний компонент інтегративної моделі забезпечує діагностику, детоксикацію, медикаментозну терапію та фізичну реабілітацію, що дозволяє усунути соматичні наслідки адикції та стабілізувати фізичний стан пацієнта. </w:t>
      </w:r>
      <w:r w:rsidRPr="00265553">
        <w:rPr>
          <w:rFonts w:ascii="Times New Roman" w:hAnsi="Times New Roman" w:cs="Times New Roman"/>
          <w:sz w:val="28"/>
          <w:szCs w:val="28"/>
        </w:rPr>
        <w:lastRenderedPageBreak/>
        <w:t>Психологічний вимір охоплює психотерапію, когнітивно</w:t>
      </w:r>
      <w:r w:rsidRPr="00265553">
        <w:rPr>
          <w:rFonts w:ascii="Times New Roman" w:hAnsi="Times New Roman" w:cs="Times New Roman"/>
          <w:sz w:val="28"/>
          <w:szCs w:val="28"/>
        </w:rPr>
        <w:noBreakHyphen/>
        <w:t>поведінкові методи, мотиваційне консультування та розвиток навичок самоконтролю, які спрямовані на зміну деструктивних установок і формування конструктивних способів адаптації.</w:t>
      </w:r>
    </w:p>
    <w:p w14:paraId="03AA84EF"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Соціальний аспект моделі передбачає ресоціалізацію, відновлення соціальних зв’язків, інтеграцію у громаду, залучення до праці та освітніх програм. Це створює умови для повернення особи до повноцінного життя у суспільстві та знижує ризик рецидиву. Духовно</w:t>
      </w:r>
      <w:r w:rsidRPr="00265553">
        <w:rPr>
          <w:rFonts w:ascii="Times New Roman" w:hAnsi="Times New Roman" w:cs="Times New Roman"/>
          <w:sz w:val="28"/>
          <w:szCs w:val="28"/>
        </w:rPr>
        <w:noBreakHyphen/>
        <w:t>ціннісний вимір спрямований на формування нових моральних орієнтирів, розвиток внутрішньої сили та відповідальності, залучення до культурних і духовних практик, що допомагає людині відновити гармонію та віднайти сенс життя без адиктивних практик.</w:t>
      </w:r>
    </w:p>
    <w:p w14:paraId="3FBA7C0C" w14:textId="1C1C576B" w:rsidR="00265553" w:rsidRPr="00265553" w:rsidRDefault="00265553" w:rsidP="002655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265553">
        <w:rPr>
          <w:rFonts w:ascii="Times New Roman" w:hAnsi="Times New Roman" w:cs="Times New Roman"/>
          <w:sz w:val="28"/>
          <w:szCs w:val="28"/>
        </w:rPr>
        <w:t>нтегративна модель є найбільш комплексною та ефективною, оскільки поєднує медичні, психологічні, соціальні та духовні ресурси. Її застосування дозволяє не лише усунути фізіологічні наслідки залежності, а й забезпечити глибоку трансформацію особистості, відновлення соціальної компетентності та духовної рівноваги. Саме тому інтегративна модель була обрана як концептуальна основа для розробки та впровадження програм реабілітації й ресоціалізації у нашому дослідженні.</w:t>
      </w:r>
    </w:p>
    <w:p w14:paraId="68875F8B" w14:textId="487FEB3D" w:rsidR="00265553" w:rsidRDefault="00265553" w:rsidP="002655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265553">
        <w:rPr>
          <w:rFonts w:ascii="Times New Roman" w:hAnsi="Times New Roman" w:cs="Times New Roman"/>
          <w:sz w:val="28"/>
          <w:szCs w:val="28"/>
        </w:rPr>
        <w:t>, теоретичні моделі реабілітації та ресоціалізації осіб з адиктивною поведінкою відображають різні аспекти проблеми — від медичного до соціально</w:t>
      </w:r>
      <w:r w:rsidRPr="00265553">
        <w:rPr>
          <w:rFonts w:ascii="Times New Roman" w:hAnsi="Times New Roman" w:cs="Times New Roman"/>
          <w:sz w:val="28"/>
          <w:szCs w:val="28"/>
        </w:rPr>
        <w:noBreakHyphen/>
        <w:t>культурного. Їхнє поєднання у практиці дозволяє забезпечити комплексний підхід до відновлення особистості та її інтеграції у суспільство, що є ключовою умовою успішної профілактики рецидивів та формування здорового способу життя.</w:t>
      </w:r>
    </w:p>
    <w:p w14:paraId="4002FEDE" w14:textId="77777777" w:rsidR="00322207" w:rsidRPr="00322207" w:rsidRDefault="00322207" w:rsidP="00322207">
      <w:pPr>
        <w:spacing w:after="0" w:line="360" w:lineRule="auto"/>
        <w:ind w:firstLine="709"/>
        <w:jc w:val="both"/>
        <w:rPr>
          <w:rFonts w:ascii="Times New Roman" w:hAnsi="Times New Roman" w:cs="Times New Roman"/>
          <w:sz w:val="28"/>
          <w:szCs w:val="28"/>
        </w:rPr>
      </w:pPr>
      <w:r w:rsidRPr="00322207">
        <w:rPr>
          <w:rFonts w:ascii="Times New Roman" w:hAnsi="Times New Roman" w:cs="Times New Roman"/>
          <w:sz w:val="28"/>
          <w:szCs w:val="28"/>
        </w:rPr>
        <w:t xml:space="preserve">Ресоціалізація осіб з адиктивною поведінкою є одним із ключових напрямів комплексної допомоги, оскільки вона спрямована на відновлення соціального статусу, інтеграцію у суспільство та формування нових ціннісних орієнтирів. Її сутність полягає у повторному включенні людини в систему соціальних відносин після періоду дезадаптації, спричиненої залежністю. Це </w:t>
      </w:r>
      <w:r w:rsidRPr="00322207">
        <w:rPr>
          <w:rFonts w:ascii="Times New Roman" w:hAnsi="Times New Roman" w:cs="Times New Roman"/>
          <w:sz w:val="28"/>
          <w:szCs w:val="28"/>
        </w:rPr>
        <w:lastRenderedPageBreak/>
        <w:t>процес набуття конструктивних моделей поведінки, відновлення міжособистісних зв’язків та повернення до активної участі у житті громади.</w:t>
      </w:r>
    </w:p>
    <w:p w14:paraId="4DF8665C" w14:textId="77777777" w:rsidR="00322207" w:rsidRPr="00322207" w:rsidRDefault="00322207" w:rsidP="00322207">
      <w:pPr>
        <w:spacing w:after="0" w:line="360" w:lineRule="auto"/>
        <w:ind w:firstLine="709"/>
        <w:jc w:val="both"/>
        <w:rPr>
          <w:rFonts w:ascii="Times New Roman" w:hAnsi="Times New Roman" w:cs="Times New Roman"/>
          <w:sz w:val="28"/>
          <w:szCs w:val="28"/>
        </w:rPr>
      </w:pPr>
      <w:r w:rsidRPr="00322207">
        <w:rPr>
          <w:rFonts w:ascii="Times New Roman" w:hAnsi="Times New Roman" w:cs="Times New Roman"/>
          <w:sz w:val="28"/>
          <w:szCs w:val="28"/>
        </w:rPr>
        <w:t>Основними завданнями ресоціалізації є відновлення соціальних ролей, формування нових ціннісних орієнтацій, розвиток комунікативних навичок, інтеграція у трудову діяльність та освітні програми, а також залучення до культурних і громадських ініціатив. Важливим механізмом є робота соціальних інститутів, серед яких реабілітаційні центри, громадські організації, соціальні служби, освітні та культурні установи. Значну роль відіграє сім’я, яка забезпечує підтримку та створює умови для відновлення довіри, а також групи взаємодопомоги, що формують атмосферу прийняття та спільного прагнення до змін.</w:t>
      </w:r>
    </w:p>
    <w:p w14:paraId="4D7BBDD9" w14:textId="77777777" w:rsidR="00322207" w:rsidRPr="00322207" w:rsidRDefault="00322207" w:rsidP="00322207">
      <w:pPr>
        <w:spacing w:after="0" w:line="360" w:lineRule="auto"/>
        <w:ind w:firstLine="709"/>
        <w:jc w:val="both"/>
        <w:rPr>
          <w:rFonts w:ascii="Times New Roman" w:hAnsi="Times New Roman" w:cs="Times New Roman"/>
          <w:sz w:val="28"/>
          <w:szCs w:val="28"/>
        </w:rPr>
      </w:pPr>
      <w:r w:rsidRPr="00322207">
        <w:rPr>
          <w:rFonts w:ascii="Times New Roman" w:hAnsi="Times New Roman" w:cs="Times New Roman"/>
          <w:sz w:val="28"/>
          <w:szCs w:val="28"/>
        </w:rPr>
        <w:t>Психологічний аспект ресоціалізації полягає у формуванні нової ідентичності, розвитку позитивної самооцінки та навичок самоконтролю. Людина навчається конструктивно долати стрес, будувати здорові стосунки та приймати відповідальність за власне життя. Соціально</w:t>
      </w:r>
      <w:r w:rsidRPr="00322207">
        <w:rPr>
          <w:rFonts w:ascii="Times New Roman" w:hAnsi="Times New Roman" w:cs="Times New Roman"/>
          <w:sz w:val="28"/>
          <w:szCs w:val="28"/>
        </w:rPr>
        <w:noBreakHyphen/>
        <w:t>культурний аспект передбачає залучення до культурних практик, духовних традицій та громадських ініціатив, що сприяють формуванню відчуття приналежності та ціннісної інтеграції у суспільство.</w:t>
      </w:r>
    </w:p>
    <w:p w14:paraId="1F2F134A" w14:textId="77777777" w:rsidR="00322207" w:rsidRPr="00322207" w:rsidRDefault="00322207" w:rsidP="00322207">
      <w:pPr>
        <w:spacing w:after="0" w:line="360" w:lineRule="auto"/>
        <w:ind w:firstLine="709"/>
        <w:jc w:val="both"/>
        <w:rPr>
          <w:rFonts w:ascii="Times New Roman" w:hAnsi="Times New Roman" w:cs="Times New Roman"/>
          <w:sz w:val="28"/>
          <w:szCs w:val="28"/>
        </w:rPr>
      </w:pPr>
      <w:r w:rsidRPr="00322207">
        <w:rPr>
          <w:rFonts w:ascii="Times New Roman" w:hAnsi="Times New Roman" w:cs="Times New Roman"/>
          <w:sz w:val="28"/>
          <w:szCs w:val="28"/>
        </w:rPr>
        <w:t>Успішна ресоціалізація забезпечує стійке подолання залежності, зниження ризику рецидиву, відновлення соціальної компетентності та гармонійну інтеграцію особи у суспільство. Вона створює умови для формування нової життєвої стратегії, що ґрунтується на здорових цінностях і конструктивних формах самореалізації.</w:t>
      </w:r>
    </w:p>
    <w:p w14:paraId="7E8BE35B" w14:textId="6F279DF1" w:rsidR="00101551" w:rsidRPr="00265553" w:rsidRDefault="00101551" w:rsidP="00101551">
      <w:pPr>
        <w:spacing w:after="0" w:line="360" w:lineRule="auto"/>
        <w:ind w:firstLine="709"/>
        <w:jc w:val="both"/>
        <w:rPr>
          <w:rFonts w:ascii="Times New Roman" w:hAnsi="Times New Roman" w:cs="Times New Roman"/>
          <w:b/>
          <w:bCs/>
          <w:sz w:val="28"/>
          <w:szCs w:val="28"/>
        </w:rPr>
      </w:pPr>
      <w:r w:rsidRPr="00265553">
        <w:rPr>
          <w:rFonts w:ascii="Times New Roman" w:hAnsi="Times New Roman" w:cs="Times New Roman"/>
          <w:b/>
          <w:bCs/>
          <w:sz w:val="28"/>
          <w:szCs w:val="28"/>
        </w:rPr>
        <w:t>Висновки до розділу І</w:t>
      </w:r>
    </w:p>
    <w:p w14:paraId="6A4A5C89" w14:textId="77777777" w:rsidR="00265553" w:rsidRDefault="00265553" w:rsidP="00101551">
      <w:pPr>
        <w:spacing w:after="0" w:line="360" w:lineRule="auto"/>
        <w:ind w:firstLine="709"/>
        <w:jc w:val="both"/>
        <w:rPr>
          <w:rFonts w:ascii="Times New Roman" w:hAnsi="Times New Roman" w:cs="Times New Roman"/>
          <w:sz w:val="28"/>
          <w:szCs w:val="28"/>
        </w:rPr>
      </w:pPr>
    </w:p>
    <w:p w14:paraId="5FE8F3A1"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Проведене дослідження соціально</w:t>
      </w:r>
      <w:r w:rsidRPr="00265553">
        <w:rPr>
          <w:rFonts w:ascii="Times New Roman" w:hAnsi="Times New Roman" w:cs="Times New Roman"/>
          <w:sz w:val="28"/>
          <w:szCs w:val="28"/>
        </w:rPr>
        <w:noBreakHyphen/>
        <w:t>психологічних чинників виникнення адиктивної поведінки та аналіз теоретичних моделей її реабілітації й ресоціалізації дозволяє зробити низку узагальнень. Адикція є багатовимірним явищем, що формується під впливом індивідуальних, сімейних, соціальних та культурно</w:t>
      </w:r>
      <w:r w:rsidRPr="00265553">
        <w:rPr>
          <w:rFonts w:ascii="Times New Roman" w:hAnsi="Times New Roman" w:cs="Times New Roman"/>
          <w:sz w:val="28"/>
          <w:szCs w:val="28"/>
        </w:rPr>
        <w:noBreakHyphen/>
        <w:t xml:space="preserve">ціннісних факторів. Вона має руйнівні наслідки як для особистості, </w:t>
      </w:r>
      <w:r w:rsidRPr="00265553">
        <w:rPr>
          <w:rFonts w:ascii="Times New Roman" w:hAnsi="Times New Roman" w:cs="Times New Roman"/>
          <w:sz w:val="28"/>
          <w:szCs w:val="28"/>
        </w:rPr>
        <w:lastRenderedPageBreak/>
        <w:t>так і для суспільства, зумовлюючи деградацію психічного та фізичного здоров’я, соціальну ізоляцію, економічні втрати та культурну дезорганізацію.</w:t>
      </w:r>
    </w:p>
    <w:p w14:paraId="06D7447A"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Розгляд медичної, психологічної, соціальної та морально</w:t>
      </w:r>
      <w:r w:rsidRPr="00265553">
        <w:rPr>
          <w:rFonts w:ascii="Times New Roman" w:hAnsi="Times New Roman" w:cs="Times New Roman"/>
          <w:sz w:val="28"/>
          <w:szCs w:val="28"/>
        </w:rPr>
        <w:noBreakHyphen/>
        <w:t>духовної моделей реабілітації показав, що кожна з них має власні сильні сторони, проте обмежена у випадку застосування лише одного підходу. Медична модель ефективна для усунення фізіологічних наслідків, психологічна — для корекції внутрішніх установок і поведінкових стереотипів, соціальна — для відновлення соціальних зв’язків та інтеграції у громаду, морально</w:t>
      </w:r>
      <w:r w:rsidRPr="00265553">
        <w:rPr>
          <w:rFonts w:ascii="Times New Roman" w:hAnsi="Times New Roman" w:cs="Times New Roman"/>
          <w:sz w:val="28"/>
          <w:szCs w:val="28"/>
        </w:rPr>
        <w:noBreakHyphen/>
        <w:t>духовна — для формування нових ціннісних орієнтирів і духовної рівноваги.</w:t>
      </w:r>
    </w:p>
    <w:p w14:paraId="0B6ABFC2"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Саме тому найбільш результативною є інтегративна модель, яка поєднує всі зазначені компоненти у єдину систему. Її застосування забезпечує комплексний вплив на особистість, дозволяє одночасно відновити фізичне здоров’я, змінити психологічні установки, інтегрувати людину у соціальне середовище та сформувати нову систему цінностей. Такий підхід створює умови для стійкого подолання залежності, профілактики рецидивів та гармонійної ресоціалізації особи.</w:t>
      </w:r>
    </w:p>
    <w:p w14:paraId="194B3B3D" w14:textId="77777777" w:rsidR="00265553" w:rsidRPr="00265553" w:rsidRDefault="00265553" w:rsidP="00265553">
      <w:pPr>
        <w:spacing w:after="0" w:line="360" w:lineRule="auto"/>
        <w:ind w:firstLine="709"/>
        <w:jc w:val="both"/>
        <w:rPr>
          <w:rFonts w:ascii="Times New Roman" w:hAnsi="Times New Roman" w:cs="Times New Roman"/>
          <w:sz w:val="28"/>
          <w:szCs w:val="28"/>
        </w:rPr>
      </w:pPr>
      <w:r w:rsidRPr="00265553">
        <w:rPr>
          <w:rFonts w:ascii="Times New Roman" w:hAnsi="Times New Roman" w:cs="Times New Roman"/>
          <w:sz w:val="28"/>
          <w:szCs w:val="28"/>
        </w:rPr>
        <w:t>Отже, інтегративна модель реабілітації та ресоціалізації осіб з адиктивною поведінкою є найбільш ефективною концептуальною основою для практичних програм підтримки, оскільки враховує багатовимірність проблеми та забезпечує комплексне відновлення особистості й її повноцінну інтеграцію у суспільство.</w:t>
      </w:r>
    </w:p>
    <w:p w14:paraId="177F9AFA" w14:textId="77777777" w:rsidR="00265553" w:rsidRDefault="00265553" w:rsidP="00101551">
      <w:pPr>
        <w:spacing w:after="0" w:line="360" w:lineRule="auto"/>
        <w:ind w:firstLine="709"/>
        <w:jc w:val="both"/>
        <w:rPr>
          <w:rFonts w:ascii="Times New Roman" w:hAnsi="Times New Roman" w:cs="Times New Roman"/>
          <w:sz w:val="28"/>
          <w:szCs w:val="28"/>
        </w:rPr>
      </w:pPr>
    </w:p>
    <w:p w14:paraId="58B7BD16" w14:textId="77777777" w:rsidR="00322207" w:rsidRDefault="00322207" w:rsidP="00101551">
      <w:pPr>
        <w:spacing w:after="0" w:line="360" w:lineRule="auto"/>
        <w:ind w:firstLine="709"/>
        <w:jc w:val="both"/>
        <w:rPr>
          <w:rFonts w:ascii="Times New Roman" w:hAnsi="Times New Roman" w:cs="Times New Roman"/>
          <w:sz w:val="28"/>
          <w:szCs w:val="28"/>
        </w:rPr>
      </w:pPr>
    </w:p>
    <w:p w14:paraId="579E067B" w14:textId="77777777" w:rsidR="00101551" w:rsidRPr="006F3BC2" w:rsidRDefault="00101551" w:rsidP="0081618B">
      <w:pPr>
        <w:spacing w:after="0" w:line="360" w:lineRule="auto"/>
        <w:jc w:val="center"/>
        <w:rPr>
          <w:rFonts w:ascii="Times New Roman" w:hAnsi="Times New Roman" w:cs="Times New Roman"/>
          <w:b/>
          <w:bCs/>
          <w:caps/>
          <w:sz w:val="28"/>
          <w:szCs w:val="28"/>
        </w:rPr>
      </w:pPr>
      <w:r w:rsidRPr="006F3BC2">
        <w:rPr>
          <w:rFonts w:ascii="Times New Roman" w:hAnsi="Times New Roman" w:cs="Times New Roman"/>
          <w:b/>
          <w:bCs/>
          <w:caps/>
          <w:sz w:val="28"/>
          <w:szCs w:val="28"/>
        </w:rPr>
        <w:t xml:space="preserve">Розділ </w:t>
      </w:r>
      <w:r w:rsidRPr="0081618B">
        <w:rPr>
          <w:rFonts w:ascii="Times New Roman" w:hAnsi="Times New Roman" w:cs="Times New Roman"/>
          <w:b/>
          <w:bCs/>
          <w:caps/>
          <w:sz w:val="28"/>
          <w:szCs w:val="28"/>
        </w:rPr>
        <w:t>ІІ</w:t>
      </w:r>
      <w:r w:rsidRPr="006F3BC2">
        <w:rPr>
          <w:rFonts w:ascii="Times New Roman" w:hAnsi="Times New Roman" w:cs="Times New Roman"/>
          <w:b/>
          <w:bCs/>
          <w:caps/>
          <w:sz w:val="28"/>
          <w:szCs w:val="28"/>
        </w:rPr>
        <w:t xml:space="preserve"> Аналіз сучасних підходів до соціально</w:t>
      </w:r>
      <w:r w:rsidRPr="006F3BC2">
        <w:rPr>
          <w:rFonts w:ascii="Times New Roman" w:hAnsi="Times New Roman" w:cs="Times New Roman"/>
          <w:b/>
          <w:bCs/>
          <w:caps/>
          <w:sz w:val="28"/>
          <w:szCs w:val="28"/>
        </w:rPr>
        <w:noBreakHyphen/>
        <w:t>психологічної реабілітації</w:t>
      </w:r>
    </w:p>
    <w:p w14:paraId="646B703A" w14:textId="77777777" w:rsidR="00101551" w:rsidRPr="0081618B" w:rsidRDefault="00101551" w:rsidP="0081618B">
      <w:pPr>
        <w:spacing w:after="0" w:line="360" w:lineRule="auto"/>
        <w:jc w:val="center"/>
        <w:rPr>
          <w:rFonts w:ascii="Times New Roman" w:hAnsi="Times New Roman" w:cs="Times New Roman"/>
          <w:b/>
          <w:bCs/>
          <w:sz w:val="28"/>
          <w:szCs w:val="28"/>
        </w:rPr>
      </w:pPr>
      <w:r w:rsidRPr="006F3BC2">
        <w:rPr>
          <w:rFonts w:ascii="Times New Roman" w:hAnsi="Times New Roman" w:cs="Times New Roman"/>
          <w:b/>
          <w:bCs/>
          <w:sz w:val="28"/>
          <w:szCs w:val="28"/>
        </w:rPr>
        <w:t>2.1. Медико</w:t>
      </w:r>
      <w:r w:rsidRPr="006F3BC2">
        <w:rPr>
          <w:rFonts w:ascii="Times New Roman" w:hAnsi="Times New Roman" w:cs="Times New Roman"/>
          <w:b/>
          <w:bCs/>
          <w:sz w:val="28"/>
          <w:szCs w:val="28"/>
        </w:rPr>
        <w:noBreakHyphen/>
        <w:t>психологічні та соціальні аспекти реабілітації</w:t>
      </w:r>
    </w:p>
    <w:p w14:paraId="51FB11CF" w14:textId="77777777" w:rsidR="0081618B" w:rsidRDefault="0081618B" w:rsidP="00101551">
      <w:pPr>
        <w:spacing w:after="0" w:line="360" w:lineRule="auto"/>
        <w:ind w:firstLine="709"/>
        <w:jc w:val="both"/>
        <w:rPr>
          <w:rFonts w:ascii="Times New Roman" w:hAnsi="Times New Roman" w:cs="Times New Roman"/>
          <w:sz w:val="28"/>
          <w:szCs w:val="28"/>
        </w:rPr>
      </w:pPr>
    </w:p>
    <w:p w14:paraId="38A43CC0" w14:textId="77777777" w:rsidR="0081618B" w:rsidRP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Соціально</w:t>
      </w:r>
      <w:r w:rsidRPr="0081618B">
        <w:rPr>
          <w:rFonts w:ascii="Times New Roman" w:hAnsi="Times New Roman" w:cs="Times New Roman"/>
          <w:sz w:val="28"/>
          <w:szCs w:val="28"/>
        </w:rPr>
        <w:noBreakHyphen/>
        <w:t xml:space="preserve">психологічна реабілітація осіб з адиктивною поведінкою є складним і багатовимірним процесом, що потребує інтеграції різних наукових підходів та практичних методів. Сучасні концепції реабілітації базуються на </w:t>
      </w:r>
      <w:r w:rsidRPr="0081618B">
        <w:rPr>
          <w:rFonts w:ascii="Times New Roman" w:hAnsi="Times New Roman" w:cs="Times New Roman"/>
          <w:sz w:val="28"/>
          <w:szCs w:val="28"/>
        </w:rPr>
        <w:lastRenderedPageBreak/>
        <w:t>міждисциплінарному підході, який враховує медичні, психологічні, соціальні та духовно</w:t>
      </w:r>
      <w:r w:rsidRPr="0081618B">
        <w:rPr>
          <w:rFonts w:ascii="Times New Roman" w:hAnsi="Times New Roman" w:cs="Times New Roman"/>
          <w:sz w:val="28"/>
          <w:szCs w:val="28"/>
        </w:rPr>
        <w:noBreakHyphen/>
        <w:t>ціннісні аспекти залежності.</w:t>
      </w:r>
    </w:p>
    <w:p w14:paraId="0FBB6D17" w14:textId="77777777" w:rsidR="0081618B" w:rsidRP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Медико</w:t>
      </w:r>
      <w:r w:rsidRPr="0081618B">
        <w:rPr>
          <w:rFonts w:ascii="Times New Roman" w:hAnsi="Times New Roman" w:cs="Times New Roman"/>
          <w:sz w:val="28"/>
          <w:szCs w:val="28"/>
        </w:rPr>
        <w:noBreakHyphen/>
        <w:t>психологічний підхід поєднує медичні та психологічні інтервенції, розглядаючи адикцію як комплексну проблему, що має фізіологічні та психічні прояви. Медичний компонент включає діагностику, детоксикацію, медикаментозну терапію та фізичну реабілітацію, що дозволяє стабілізувати соматичний стан пацієнта. Психологічний компонент охоплює психотерапію, мотиваційне консультування та розвиток навичок самоконтролю, спрямованих на зміну деструктивних моделей поведінки. Перевагою цього підходу є комплексність, проте його обмеження полягає у недостатній увазі до соціальних і культурних чинників.</w:t>
      </w:r>
    </w:p>
    <w:p w14:paraId="2454CEF1" w14:textId="77777777" w:rsidR="0081618B" w:rsidRP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Соціальний підхід акцентує на ресоціалізації та відновленні соціальних ролей, розглядаючи адикцію як наслідок соціальної дезадаптації. Основними завданнями є інтеграція у трудову діяльність, залучення до освітніх програм, відновлення сімейних стосунків та розвиток комунікативних навичок. Реалізація цього підходу здійснюється через роботу соціальних служб, реабілітаційних центрів, громадських організацій та груп взаємодопомоги. Його перевага полягає у створенні умов для повернення особи до активного життя у суспільстві, однак без медичної та психологічної підтримки він може бути недостатньо ефективним.</w:t>
      </w:r>
    </w:p>
    <w:p w14:paraId="6493C73E" w14:textId="77777777" w:rsidR="0081618B" w:rsidRP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Психотерапевтичний підхід зосереджується на внутрішніх механізмах адикції, розглядаючи її як результат емоційних конфліктів, когнітивних спотворень та деструктивних моделей поведінки. Використовуються когнітивно</w:t>
      </w:r>
      <w:r w:rsidRPr="0081618B">
        <w:rPr>
          <w:rFonts w:ascii="Times New Roman" w:hAnsi="Times New Roman" w:cs="Times New Roman"/>
          <w:sz w:val="28"/>
          <w:szCs w:val="28"/>
        </w:rPr>
        <w:noBreakHyphen/>
        <w:t>поведінкова терапія, психодинамічні методи, групова та сімейна терапія. Метою є формування нових способів адаптації, розвиток стресостійкості та підвищення самооцінки. Перевагою є глибока робота з особистістю, проте обмеженням виступає потреба у тривалому часі та високій мотивації пацієнта.</w:t>
      </w:r>
    </w:p>
    <w:p w14:paraId="144F919C" w14:textId="77777777" w:rsidR="0081618B" w:rsidRP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Морально</w:t>
      </w:r>
      <w:r w:rsidRPr="0081618B">
        <w:rPr>
          <w:rFonts w:ascii="Times New Roman" w:hAnsi="Times New Roman" w:cs="Times New Roman"/>
          <w:sz w:val="28"/>
          <w:szCs w:val="28"/>
        </w:rPr>
        <w:noBreakHyphen/>
        <w:t xml:space="preserve">духовний підхід розглядає адикцію як наслідок духовної кризи та втрати моральних орієнтирів. Він спрямований на відновлення духовної </w:t>
      </w:r>
      <w:r w:rsidRPr="0081618B">
        <w:rPr>
          <w:rFonts w:ascii="Times New Roman" w:hAnsi="Times New Roman" w:cs="Times New Roman"/>
          <w:sz w:val="28"/>
          <w:szCs w:val="28"/>
        </w:rPr>
        <w:lastRenderedPageBreak/>
        <w:t>рівноваги, формування нових ціннісних орієнтирів та розвиток внутрішньої сили. Реалізація здійснюється через залучення до релігійних практик, духовних традицій, наставництва та груп духовної підтримки. Перевагою є формування глибокої мотивації до змін, проте ефективність залежить від культурного та релігійного контексту.</w:t>
      </w:r>
    </w:p>
    <w:p w14:paraId="4B91B95B" w14:textId="77777777" w:rsidR="0081618B" w:rsidRDefault="0081618B" w:rsidP="0081618B">
      <w:pPr>
        <w:spacing w:after="0" w:line="360" w:lineRule="auto"/>
        <w:ind w:firstLine="709"/>
        <w:jc w:val="both"/>
        <w:rPr>
          <w:rFonts w:ascii="Times New Roman" w:hAnsi="Times New Roman" w:cs="Times New Roman"/>
          <w:sz w:val="28"/>
          <w:szCs w:val="28"/>
        </w:rPr>
      </w:pPr>
      <w:r w:rsidRPr="0081618B">
        <w:rPr>
          <w:rFonts w:ascii="Times New Roman" w:hAnsi="Times New Roman" w:cs="Times New Roman"/>
          <w:sz w:val="28"/>
          <w:szCs w:val="28"/>
        </w:rPr>
        <w:t>Інтегративний підхід поєднує всі зазначені моделі у єдину систему, враховуючи багатовимірність проблеми адикції. Він включає медичний компонент для лікування фізіологічних наслідків, психологічний для зміни внутрішніх установок, соціальний для ресоціалізації та духовно</w:t>
      </w:r>
      <w:r w:rsidRPr="0081618B">
        <w:rPr>
          <w:rFonts w:ascii="Times New Roman" w:hAnsi="Times New Roman" w:cs="Times New Roman"/>
          <w:sz w:val="28"/>
          <w:szCs w:val="28"/>
        </w:rPr>
        <w:noBreakHyphen/>
        <w:t>ціннісний для формування нових моральних орієнтирів. Перевагою є комплексність та висока ефективність у профілактиці рецидивів, проте обмеженням виступає потреба у значних ресурсах та координації між різними інституціями.</w:t>
      </w:r>
    </w:p>
    <w:p w14:paraId="68C67056" w14:textId="1D738815" w:rsidR="00453A4E" w:rsidRPr="00453A4E" w:rsidRDefault="00453A4E" w:rsidP="00453A4E">
      <w:pPr>
        <w:spacing w:after="0" w:line="360" w:lineRule="auto"/>
        <w:ind w:firstLine="709"/>
        <w:jc w:val="right"/>
        <w:rPr>
          <w:rFonts w:ascii="Times New Roman" w:hAnsi="Times New Roman" w:cs="Times New Roman"/>
          <w:b/>
          <w:bCs/>
          <w:sz w:val="28"/>
          <w:szCs w:val="28"/>
        </w:rPr>
      </w:pPr>
      <w:r w:rsidRPr="00453A4E">
        <w:rPr>
          <w:rFonts w:ascii="Times New Roman" w:hAnsi="Times New Roman" w:cs="Times New Roman"/>
          <w:b/>
          <w:bCs/>
          <w:sz w:val="28"/>
          <w:szCs w:val="28"/>
        </w:rPr>
        <w:t xml:space="preserve">Таблиця 2.1. </w:t>
      </w:r>
    </w:p>
    <w:p w14:paraId="1CC02732" w14:textId="3CF6F29E" w:rsidR="00453A4E" w:rsidRDefault="00453A4E" w:rsidP="00453A4E">
      <w:pPr>
        <w:spacing w:after="0" w:line="360" w:lineRule="auto"/>
        <w:ind w:firstLine="709"/>
        <w:jc w:val="right"/>
        <w:rPr>
          <w:rFonts w:ascii="Times New Roman" w:hAnsi="Times New Roman" w:cs="Times New Roman"/>
          <w:b/>
          <w:bCs/>
          <w:sz w:val="28"/>
          <w:szCs w:val="28"/>
        </w:rPr>
      </w:pPr>
      <w:r w:rsidRPr="00453A4E">
        <w:rPr>
          <w:rFonts w:ascii="Times New Roman" w:hAnsi="Times New Roman" w:cs="Times New Roman"/>
          <w:b/>
          <w:bCs/>
          <w:sz w:val="28"/>
          <w:szCs w:val="28"/>
        </w:rPr>
        <w:t>Сучасні підходи до розуміння соціально</w:t>
      </w:r>
      <w:r w:rsidRPr="00453A4E">
        <w:rPr>
          <w:rFonts w:ascii="Times New Roman" w:hAnsi="Times New Roman" w:cs="Times New Roman"/>
          <w:b/>
          <w:bCs/>
          <w:sz w:val="28"/>
          <w:szCs w:val="28"/>
        </w:rPr>
        <w:noBreakHyphen/>
        <w:t>психологічної реабілітації осіб з адиктивною поведінкою</w:t>
      </w:r>
    </w:p>
    <w:tbl>
      <w:tblPr>
        <w:tblStyle w:val="ac"/>
        <w:tblW w:w="10065" w:type="dxa"/>
        <w:tblLook w:val="04A0" w:firstRow="1" w:lastRow="0" w:firstColumn="1" w:lastColumn="0" w:noHBand="0" w:noVBand="1"/>
      </w:tblPr>
      <w:tblGrid>
        <w:gridCol w:w="1129"/>
        <w:gridCol w:w="1911"/>
        <w:gridCol w:w="2675"/>
        <w:gridCol w:w="2461"/>
        <w:gridCol w:w="1889"/>
      </w:tblGrid>
      <w:tr w:rsidR="00453A4E" w:rsidRPr="00453A4E" w14:paraId="4471EB40" w14:textId="77777777" w:rsidTr="00453A4E">
        <w:tc>
          <w:tcPr>
            <w:tcW w:w="1129" w:type="dxa"/>
            <w:vAlign w:val="center"/>
          </w:tcPr>
          <w:p w14:paraId="0F16A302" w14:textId="69D919A7" w:rsidR="00453A4E" w:rsidRPr="00453A4E" w:rsidRDefault="00453A4E" w:rsidP="00453A4E">
            <w:pPr>
              <w:jc w:val="center"/>
              <w:rPr>
                <w:rFonts w:ascii="Times New Roman" w:hAnsi="Times New Roman" w:cs="Times New Roman"/>
                <w:b/>
                <w:bCs/>
              </w:rPr>
            </w:pPr>
            <w:r w:rsidRPr="00453A4E">
              <w:rPr>
                <w:rFonts w:ascii="Times New Roman" w:hAnsi="Times New Roman" w:cs="Times New Roman"/>
                <w:b/>
                <w:bCs/>
              </w:rPr>
              <w:t>Підхід</w:t>
            </w:r>
          </w:p>
        </w:tc>
        <w:tc>
          <w:tcPr>
            <w:tcW w:w="1911" w:type="dxa"/>
            <w:vAlign w:val="center"/>
          </w:tcPr>
          <w:p w14:paraId="7278401E" w14:textId="48B9FE80" w:rsidR="00453A4E" w:rsidRPr="00453A4E" w:rsidRDefault="00453A4E" w:rsidP="00453A4E">
            <w:pPr>
              <w:jc w:val="center"/>
              <w:rPr>
                <w:rFonts w:ascii="Times New Roman" w:hAnsi="Times New Roman" w:cs="Times New Roman"/>
                <w:b/>
                <w:bCs/>
              </w:rPr>
            </w:pPr>
            <w:r w:rsidRPr="00453A4E">
              <w:rPr>
                <w:rFonts w:ascii="Times New Roman" w:hAnsi="Times New Roman" w:cs="Times New Roman"/>
                <w:b/>
                <w:bCs/>
              </w:rPr>
              <w:t>Сутність</w:t>
            </w:r>
          </w:p>
        </w:tc>
        <w:tc>
          <w:tcPr>
            <w:tcW w:w="2675" w:type="dxa"/>
            <w:vAlign w:val="center"/>
          </w:tcPr>
          <w:p w14:paraId="0A40A82D" w14:textId="22653E62" w:rsidR="00453A4E" w:rsidRPr="00453A4E" w:rsidRDefault="00453A4E" w:rsidP="00453A4E">
            <w:pPr>
              <w:jc w:val="center"/>
              <w:rPr>
                <w:rFonts w:ascii="Times New Roman" w:hAnsi="Times New Roman" w:cs="Times New Roman"/>
                <w:b/>
                <w:bCs/>
              </w:rPr>
            </w:pPr>
            <w:r w:rsidRPr="00453A4E">
              <w:rPr>
                <w:rFonts w:ascii="Times New Roman" w:hAnsi="Times New Roman" w:cs="Times New Roman"/>
                <w:b/>
                <w:bCs/>
              </w:rPr>
              <w:t>Основні складові</w:t>
            </w:r>
          </w:p>
        </w:tc>
        <w:tc>
          <w:tcPr>
            <w:tcW w:w="2461" w:type="dxa"/>
            <w:vAlign w:val="center"/>
          </w:tcPr>
          <w:p w14:paraId="6D8081C3" w14:textId="2116ECD3" w:rsidR="00453A4E" w:rsidRPr="00453A4E" w:rsidRDefault="00453A4E" w:rsidP="00453A4E">
            <w:pPr>
              <w:jc w:val="center"/>
              <w:rPr>
                <w:rFonts w:ascii="Times New Roman" w:hAnsi="Times New Roman" w:cs="Times New Roman"/>
                <w:b/>
                <w:bCs/>
              </w:rPr>
            </w:pPr>
            <w:r w:rsidRPr="00453A4E">
              <w:rPr>
                <w:rFonts w:ascii="Times New Roman" w:hAnsi="Times New Roman" w:cs="Times New Roman"/>
                <w:b/>
                <w:bCs/>
              </w:rPr>
              <w:t>Переваги</w:t>
            </w:r>
          </w:p>
        </w:tc>
        <w:tc>
          <w:tcPr>
            <w:tcW w:w="1889" w:type="dxa"/>
            <w:vAlign w:val="center"/>
          </w:tcPr>
          <w:p w14:paraId="75FF179D" w14:textId="07882F7A" w:rsidR="00453A4E" w:rsidRPr="00453A4E" w:rsidRDefault="00453A4E" w:rsidP="00453A4E">
            <w:pPr>
              <w:jc w:val="center"/>
              <w:rPr>
                <w:rFonts w:ascii="Times New Roman" w:hAnsi="Times New Roman" w:cs="Times New Roman"/>
                <w:b/>
                <w:bCs/>
              </w:rPr>
            </w:pPr>
            <w:r w:rsidRPr="00453A4E">
              <w:rPr>
                <w:rFonts w:ascii="Times New Roman" w:hAnsi="Times New Roman" w:cs="Times New Roman"/>
                <w:b/>
                <w:bCs/>
              </w:rPr>
              <w:t>Обмеження</w:t>
            </w:r>
          </w:p>
        </w:tc>
      </w:tr>
      <w:tr w:rsidR="00453A4E" w:rsidRPr="00453A4E" w14:paraId="7D75AFA5" w14:textId="77777777" w:rsidTr="00453A4E">
        <w:trPr>
          <w:cantSplit/>
          <w:trHeight w:val="1643"/>
        </w:trPr>
        <w:tc>
          <w:tcPr>
            <w:tcW w:w="1129" w:type="dxa"/>
            <w:textDirection w:val="btLr"/>
            <w:vAlign w:val="center"/>
          </w:tcPr>
          <w:p w14:paraId="035EAA4B" w14:textId="0E92001D" w:rsidR="00453A4E" w:rsidRPr="00453A4E" w:rsidRDefault="00453A4E" w:rsidP="00453A4E">
            <w:pPr>
              <w:ind w:left="113" w:right="113"/>
              <w:jc w:val="both"/>
              <w:rPr>
                <w:rFonts w:ascii="Times New Roman" w:hAnsi="Times New Roman" w:cs="Times New Roman"/>
                <w:b/>
                <w:bCs/>
              </w:rPr>
            </w:pPr>
            <w:r w:rsidRPr="00453A4E">
              <w:rPr>
                <w:rFonts w:ascii="Times New Roman" w:hAnsi="Times New Roman" w:cs="Times New Roman"/>
                <w:b/>
                <w:bCs/>
              </w:rPr>
              <w:t>Медико</w:t>
            </w:r>
            <w:r w:rsidRPr="00453A4E">
              <w:rPr>
                <w:rFonts w:ascii="Times New Roman" w:hAnsi="Times New Roman" w:cs="Times New Roman"/>
                <w:b/>
                <w:bCs/>
              </w:rPr>
              <w:noBreakHyphen/>
              <w:t>психологічний</w:t>
            </w:r>
          </w:p>
        </w:tc>
        <w:tc>
          <w:tcPr>
            <w:tcW w:w="1911" w:type="dxa"/>
            <w:vAlign w:val="center"/>
          </w:tcPr>
          <w:p w14:paraId="61B7B5F1" w14:textId="121B1322" w:rsidR="00453A4E" w:rsidRPr="00453A4E" w:rsidRDefault="00453A4E" w:rsidP="00B11E09">
            <w:pPr>
              <w:jc w:val="center"/>
              <w:rPr>
                <w:rFonts w:ascii="Times New Roman" w:hAnsi="Times New Roman" w:cs="Times New Roman"/>
                <w:b/>
                <w:bCs/>
              </w:rPr>
            </w:pPr>
            <w:r w:rsidRPr="00453A4E">
              <w:rPr>
                <w:rFonts w:ascii="Times New Roman" w:hAnsi="Times New Roman" w:cs="Times New Roman"/>
              </w:rPr>
              <w:t>Поєднання медичних та психологічних інтервенцій</w:t>
            </w:r>
          </w:p>
        </w:tc>
        <w:tc>
          <w:tcPr>
            <w:tcW w:w="2675" w:type="dxa"/>
            <w:vAlign w:val="center"/>
          </w:tcPr>
          <w:p w14:paraId="5FCBCF51" w14:textId="33B9B47A" w:rsidR="00453A4E" w:rsidRPr="00453A4E" w:rsidRDefault="00453A4E" w:rsidP="00B11E09">
            <w:pPr>
              <w:jc w:val="center"/>
              <w:rPr>
                <w:rFonts w:ascii="Times New Roman" w:hAnsi="Times New Roman" w:cs="Times New Roman"/>
                <w:b/>
                <w:bCs/>
              </w:rPr>
            </w:pPr>
            <w:r w:rsidRPr="00453A4E">
              <w:rPr>
                <w:rFonts w:ascii="Times New Roman" w:hAnsi="Times New Roman" w:cs="Times New Roman"/>
              </w:rPr>
              <w:t>Діагностика, детоксикація, медикаментозна терапія, психотерапія, розвиток самоконтролю</w:t>
            </w:r>
          </w:p>
        </w:tc>
        <w:tc>
          <w:tcPr>
            <w:tcW w:w="2461" w:type="dxa"/>
            <w:vAlign w:val="center"/>
          </w:tcPr>
          <w:p w14:paraId="28DD3E6E" w14:textId="764D7DD7" w:rsidR="00453A4E" w:rsidRPr="00453A4E" w:rsidRDefault="00453A4E" w:rsidP="00B11E09">
            <w:pPr>
              <w:jc w:val="center"/>
              <w:rPr>
                <w:rFonts w:ascii="Times New Roman" w:hAnsi="Times New Roman" w:cs="Times New Roman"/>
                <w:b/>
                <w:bCs/>
              </w:rPr>
            </w:pPr>
            <w:r w:rsidRPr="00453A4E">
              <w:rPr>
                <w:rFonts w:ascii="Times New Roman" w:hAnsi="Times New Roman" w:cs="Times New Roman"/>
              </w:rPr>
              <w:t>Комплексний вплив на фізичний і психічний стан</w:t>
            </w:r>
          </w:p>
        </w:tc>
        <w:tc>
          <w:tcPr>
            <w:tcW w:w="1889" w:type="dxa"/>
            <w:vAlign w:val="center"/>
          </w:tcPr>
          <w:p w14:paraId="4AB0B9EF" w14:textId="15E192ED" w:rsidR="00453A4E" w:rsidRPr="00453A4E" w:rsidRDefault="00453A4E" w:rsidP="00B11E09">
            <w:pPr>
              <w:jc w:val="center"/>
              <w:rPr>
                <w:rFonts w:ascii="Times New Roman" w:hAnsi="Times New Roman" w:cs="Times New Roman"/>
                <w:b/>
                <w:bCs/>
              </w:rPr>
            </w:pPr>
            <w:r w:rsidRPr="00453A4E">
              <w:rPr>
                <w:rFonts w:ascii="Times New Roman" w:hAnsi="Times New Roman" w:cs="Times New Roman"/>
              </w:rPr>
              <w:t>Недостатня увага до соціальних і культурних чинників</w:t>
            </w:r>
          </w:p>
        </w:tc>
      </w:tr>
      <w:tr w:rsidR="00453A4E" w:rsidRPr="00453A4E" w14:paraId="2D05DC50" w14:textId="77777777" w:rsidTr="00453A4E">
        <w:trPr>
          <w:cantSplit/>
          <w:trHeight w:val="2546"/>
        </w:trPr>
        <w:tc>
          <w:tcPr>
            <w:tcW w:w="1129" w:type="dxa"/>
            <w:textDirection w:val="btLr"/>
            <w:vAlign w:val="center"/>
          </w:tcPr>
          <w:p w14:paraId="71EF6CDB" w14:textId="54E1AE72" w:rsidR="00453A4E" w:rsidRPr="00453A4E" w:rsidRDefault="00453A4E" w:rsidP="00453A4E">
            <w:pPr>
              <w:ind w:left="113" w:right="113"/>
              <w:jc w:val="both"/>
              <w:rPr>
                <w:rFonts w:ascii="Times New Roman" w:hAnsi="Times New Roman" w:cs="Times New Roman"/>
                <w:b/>
                <w:bCs/>
              </w:rPr>
            </w:pPr>
            <w:r w:rsidRPr="00453A4E">
              <w:rPr>
                <w:rFonts w:ascii="Times New Roman" w:hAnsi="Times New Roman" w:cs="Times New Roman"/>
                <w:b/>
                <w:bCs/>
              </w:rPr>
              <w:t>Соціальний</w:t>
            </w:r>
          </w:p>
        </w:tc>
        <w:tc>
          <w:tcPr>
            <w:tcW w:w="1911" w:type="dxa"/>
            <w:vAlign w:val="center"/>
          </w:tcPr>
          <w:p w14:paraId="09300CB7" w14:textId="70EE2CE5" w:rsidR="00453A4E" w:rsidRPr="00453A4E" w:rsidRDefault="00453A4E" w:rsidP="00B11E09">
            <w:pPr>
              <w:jc w:val="center"/>
              <w:rPr>
                <w:rFonts w:ascii="Times New Roman" w:hAnsi="Times New Roman" w:cs="Times New Roman"/>
              </w:rPr>
            </w:pPr>
            <w:r w:rsidRPr="00453A4E">
              <w:rPr>
                <w:rFonts w:ascii="Times New Roman" w:hAnsi="Times New Roman" w:cs="Times New Roman"/>
              </w:rPr>
              <w:t>Розгляд адикції як наслідку соціальної дезадаптації</w:t>
            </w:r>
          </w:p>
        </w:tc>
        <w:tc>
          <w:tcPr>
            <w:tcW w:w="2675" w:type="dxa"/>
            <w:vAlign w:val="center"/>
          </w:tcPr>
          <w:p w14:paraId="13648566" w14:textId="7C3D3317" w:rsidR="00453A4E" w:rsidRPr="00453A4E" w:rsidRDefault="00453A4E" w:rsidP="00B11E09">
            <w:pPr>
              <w:jc w:val="center"/>
              <w:rPr>
                <w:rFonts w:ascii="Times New Roman" w:hAnsi="Times New Roman" w:cs="Times New Roman"/>
              </w:rPr>
            </w:pPr>
            <w:r w:rsidRPr="00453A4E">
              <w:rPr>
                <w:rFonts w:ascii="Times New Roman" w:hAnsi="Times New Roman" w:cs="Times New Roman"/>
              </w:rPr>
              <w:t>Ресоціалізація, інтеграція у працю та освіту, робота з сім’єю, групи взаємодопомоги</w:t>
            </w:r>
          </w:p>
        </w:tc>
        <w:tc>
          <w:tcPr>
            <w:tcW w:w="2461" w:type="dxa"/>
            <w:vAlign w:val="center"/>
          </w:tcPr>
          <w:p w14:paraId="125E6762" w14:textId="52DDFAC1"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Відновлення соціальних ролей, повернення до активного життя</w:t>
            </w:r>
          </w:p>
        </w:tc>
        <w:tc>
          <w:tcPr>
            <w:tcW w:w="1889" w:type="dxa"/>
            <w:vAlign w:val="center"/>
          </w:tcPr>
          <w:p w14:paraId="4AB0DF76" w14:textId="28E9B2A1"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Без медичної та психологічної підтримки ефективність знижується</w:t>
            </w:r>
          </w:p>
        </w:tc>
      </w:tr>
      <w:tr w:rsidR="00453A4E" w:rsidRPr="00453A4E" w14:paraId="218FF8BD" w14:textId="77777777" w:rsidTr="00453A4E">
        <w:trPr>
          <w:cantSplit/>
          <w:trHeight w:val="2665"/>
        </w:trPr>
        <w:tc>
          <w:tcPr>
            <w:tcW w:w="1129" w:type="dxa"/>
            <w:textDirection w:val="btLr"/>
            <w:vAlign w:val="center"/>
          </w:tcPr>
          <w:p w14:paraId="11E11AD5" w14:textId="2B463584" w:rsidR="00453A4E" w:rsidRPr="00453A4E" w:rsidRDefault="00453A4E" w:rsidP="00453A4E">
            <w:pPr>
              <w:ind w:left="113" w:right="113"/>
              <w:jc w:val="both"/>
              <w:rPr>
                <w:rFonts w:ascii="Times New Roman" w:hAnsi="Times New Roman" w:cs="Times New Roman"/>
                <w:b/>
                <w:bCs/>
              </w:rPr>
            </w:pPr>
            <w:r w:rsidRPr="00453A4E">
              <w:rPr>
                <w:rFonts w:ascii="Times New Roman" w:hAnsi="Times New Roman" w:cs="Times New Roman"/>
                <w:b/>
                <w:bCs/>
              </w:rPr>
              <w:t>Психотерапевтичний</w:t>
            </w:r>
          </w:p>
        </w:tc>
        <w:tc>
          <w:tcPr>
            <w:tcW w:w="1911" w:type="dxa"/>
            <w:vAlign w:val="center"/>
          </w:tcPr>
          <w:p w14:paraId="03CF18AE" w14:textId="3F7FCE0A"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Зосередженість на внутрішніх механізмах адикції</w:t>
            </w:r>
          </w:p>
        </w:tc>
        <w:tc>
          <w:tcPr>
            <w:tcW w:w="2675" w:type="dxa"/>
            <w:vAlign w:val="center"/>
          </w:tcPr>
          <w:p w14:paraId="3AF279BE" w14:textId="25101B3E"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Когнітивно</w:t>
            </w:r>
            <w:r w:rsidRPr="00453A4E">
              <w:rPr>
                <w:rFonts w:ascii="Times New Roman" w:hAnsi="Times New Roman" w:cs="Times New Roman"/>
              </w:rPr>
              <w:noBreakHyphen/>
              <w:t>поведінкова терапія, психодинамічні методи, групова та сімейна терапія</w:t>
            </w:r>
          </w:p>
        </w:tc>
        <w:tc>
          <w:tcPr>
            <w:tcW w:w="2461" w:type="dxa"/>
            <w:vAlign w:val="center"/>
          </w:tcPr>
          <w:p w14:paraId="03354026" w14:textId="75F1E98B"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Глибока робота з особистістю, зміна мотиваційної сфери</w:t>
            </w:r>
          </w:p>
        </w:tc>
        <w:tc>
          <w:tcPr>
            <w:tcW w:w="1889" w:type="dxa"/>
            <w:vAlign w:val="center"/>
          </w:tcPr>
          <w:p w14:paraId="2CEAA847" w14:textId="5C997966"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Потребує тривалого часу та високої мотивації пацієнта</w:t>
            </w:r>
          </w:p>
        </w:tc>
      </w:tr>
      <w:tr w:rsidR="00453A4E" w:rsidRPr="00453A4E" w14:paraId="4E06C67A" w14:textId="77777777" w:rsidTr="00453A4E">
        <w:trPr>
          <w:cantSplit/>
          <w:trHeight w:val="1531"/>
        </w:trPr>
        <w:tc>
          <w:tcPr>
            <w:tcW w:w="1129" w:type="dxa"/>
            <w:textDirection w:val="btLr"/>
            <w:vAlign w:val="center"/>
          </w:tcPr>
          <w:p w14:paraId="1D5943E2" w14:textId="74F9172A" w:rsidR="00453A4E" w:rsidRPr="00453A4E" w:rsidRDefault="00453A4E" w:rsidP="00453A4E">
            <w:pPr>
              <w:ind w:left="113" w:right="113"/>
              <w:jc w:val="both"/>
              <w:rPr>
                <w:rFonts w:ascii="Times New Roman" w:hAnsi="Times New Roman" w:cs="Times New Roman"/>
                <w:b/>
                <w:bCs/>
              </w:rPr>
            </w:pPr>
            <w:r w:rsidRPr="00453A4E">
              <w:rPr>
                <w:rFonts w:ascii="Times New Roman" w:hAnsi="Times New Roman" w:cs="Times New Roman"/>
                <w:b/>
                <w:bCs/>
              </w:rPr>
              <w:lastRenderedPageBreak/>
              <w:t>Морально</w:t>
            </w:r>
            <w:r w:rsidRPr="00453A4E">
              <w:rPr>
                <w:rFonts w:ascii="Times New Roman" w:hAnsi="Times New Roman" w:cs="Times New Roman"/>
                <w:b/>
                <w:bCs/>
              </w:rPr>
              <w:noBreakHyphen/>
              <w:t>духовний</w:t>
            </w:r>
          </w:p>
        </w:tc>
        <w:tc>
          <w:tcPr>
            <w:tcW w:w="1911" w:type="dxa"/>
            <w:vAlign w:val="center"/>
          </w:tcPr>
          <w:p w14:paraId="048E0667" w14:textId="12FA8A84" w:rsidR="00453A4E" w:rsidRPr="00453A4E" w:rsidRDefault="00453A4E" w:rsidP="00B11E09">
            <w:pPr>
              <w:jc w:val="center"/>
              <w:rPr>
                <w:rFonts w:ascii="Times New Roman" w:hAnsi="Times New Roman" w:cs="Times New Roman"/>
              </w:rPr>
            </w:pPr>
            <w:r w:rsidRPr="00453A4E">
              <w:rPr>
                <w:rFonts w:ascii="Times New Roman" w:hAnsi="Times New Roman" w:cs="Times New Roman"/>
              </w:rPr>
              <w:t>Розгляд адикції як наслідку духовної кризи</w:t>
            </w:r>
          </w:p>
        </w:tc>
        <w:tc>
          <w:tcPr>
            <w:tcW w:w="2675" w:type="dxa"/>
            <w:vAlign w:val="center"/>
          </w:tcPr>
          <w:p w14:paraId="579853F7" w14:textId="30A09EEE"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Духовне наставництво, релігійні практики, культурні традиції, групи духовної підтримки</w:t>
            </w:r>
          </w:p>
        </w:tc>
        <w:tc>
          <w:tcPr>
            <w:tcW w:w="2461" w:type="dxa"/>
            <w:vAlign w:val="center"/>
          </w:tcPr>
          <w:p w14:paraId="09DA0D91" w14:textId="1CFDD40C" w:rsidR="00453A4E" w:rsidRPr="00453A4E" w:rsidRDefault="00453A4E" w:rsidP="00B11E09">
            <w:pPr>
              <w:jc w:val="center"/>
              <w:rPr>
                <w:rFonts w:ascii="Times New Roman" w:hAnsi="Times New Roman" w:cs="Times New Roman"/>
              </w:rPr>
            </w:pPr>
            <w:r w:rsidRPr="00453A4E">
              <w:rPr>
                <w:rFonts w:ascii="Times New Roman" w:hAnsi="Times New Roman" w:cs="Times New Roman"/>
              </w:rPr>
              <w:t>Формування глибокої мотивації, відновлення сенсу життя</w:t>
            </w:r>
          </w:p>
        </w:tc>
        <w:tc>
          <w:tcPr>
            <w:tcW w:w="1889" w:type="dxa"/>
            <w:vAlign w:val="center"/>
          </w:tcPr>
          <w:p w14:paraId="0D471732" w14:textId="50BCA40E"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Залежність від культурного та релігійного контексту</w:t>
            </w:r>
          </w:p>
        </w:tc>
      </w:tr>
      <w:tr w:rsidR="00453A4E" w:rsidRPr="00453A4E" w14:paraId="2D51CB76" w14:textId="77777777" w:rsidTr="00453A4E">
        <w:trPr>
          <w:cantSplit/>
          <w:trHeight w:val="1964"/>
        </w:trPr>
        <w:tc>
          <w:tcPr>
            <w:tcW w:w="1129" w:type="dxa"/>
            <w:textDirection w:val="btLr"/>
            <w:vAlign w:val="center"/>
          </w:tcPr>
          <w:p w14:paraId="28C0C333" w14:textId="35F7399F" w:rsidR="00453A4E" w:rsidRPr="00453A4E" w:rsidRDefault="00453A4E" w:rsidP="00453A4E">
            <w:pPr>
              <w:ind w:left="113" w:right="113"/>
              <w:jc w:val="both"/>
              <w:rPr>
                <w:rFonts w:ascii="Times New Roman" w:hAnsi="Times New Roman" w:cs="Times New Roman"/>
                <w:b/>
                <w:bCs/>
              </w:rPr>
            </w:pPr>
            <w:r w:rsidRPr="00453A4E">
              <w:rPr>
                <w:rFonts w:ascii="Times New Roman" w:hAnsi="Times New Roman" w:cs="Times New Roman"/>
                <w:b/>
                <w:bCs/>
              </w:rPr>
              <w:t>Інтегративний</w:t>
            </w:r>
          </w:p>
        </w:tc>
        <w:tc>
          <w:tcPr>
            <w:tcW w:w="1911" w:type="dxa"/>
            <w:vAlign w:val="center"/>
          </w:tcPr>
          <w:p w14:paraId="060D573E" w14:textId="686A54BD"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Поєднання всіх попередніх моделей</w:t>
            </w:r>
          </w:p>
        </w:tc>
        <w:tc>
          <w:tcPr>
            <w:tcW w:w="2675" w:type="dxa"/>
            <w:vAlign w:val="center"/>
          </w:tcPr>
          <w:p w14:paraId="48D8A596" w14:textId="5241B78B"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Медичний, психологічний, соціальний та духовно</w:t>
            </w:r>
            <w:r w:rsidRPr="00453A4E">
              <w:rPr>
                <w:rFonts w:ascii="Times New Roman" w:hAnsi="Times New Roman" w:cs="Times New Roman"/>
              </w:rPr>
              <w:noBreakHyphen/>
              <w:t>ціннісний компоненти</w:t>
            </w:r>
          </w:p>
        </w:tc>
        <w:tc>
          <w:tcPr>
            <w:tcW w:w="2461" w:type="dxa"/>
            <w:vAlign w:val="center"/>
          </w:tcPr>
          <w:p w14:paraId="3A5550F2" w14:textId="3E2B2404"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Комплексність, міждисциплінарність, висока ефективність у профілактиці рецидивів</w:t>
            </w:r>
          </w:p>
        </w:tc>
        <w:tc>
          <w:tcPr>
            <w:tcW w:w="1889" w:type="dxa"/>
            <w:vAlign w:val="center"/>
          </w:tcPr>
          <w:p w14:paraId="760F2B81" w14:textId="18118319" w:rsidR="00453A4E" w:rsidRPr="00453A4E" w:rsidRDefault="00453A4E" w:rsidP="00B11E09">
            <w:pPr>
              <w:jc w:val="center"/>
              <w:rPr>
                <w:rFonts w:ascii="Times New Roman" w:hAnsi="Times New Roman" w:cs="Times New Roman"/>
              </w:rPr>
            </w:pPr>
            <w:r w:rsidRPr="00453A4E">
              <w:rPr>
                <w:rFonts w:ascii="Times New Roman" w:hAnsi="Times New Roman" w:cs="Times New Roman"/>
              </w:rPr>
              <w:t>Потребує значних ресурсів та координації між інституціями</w:t>
            </w:r>
          </w:p>
        </w:tc>
      </w:tr>
    </w:tbl>
    <w:p w14:paraId="17D8CB3D" w14:textId="77777777" w:rsidR="0028736C" w:rsidRDefault="0028736C" w:rsidP="0081618B">
      <w:pPr>
        <w:spacing w:after="0" w:line="360" w:lineRule="auto"/>
        <w:ind w:firstLine="709"/>
        <w:jc w:val="both"/>
        <w:rPr>
          <w:rFonts w:ascii="Times New Roman" w:hAnsi="Times New Roman" w:cs="Times New Roman"/>
          <w:b/>
          <w:bCs/>
          <w:sz w:val="28"/>
          <w:szCs w:val="28"/>
        </w:rPr>
      </w:pPr>
    </w:p>
    <w:p w14:paraId="3080ADED" w14:textId="13E6C9CF" w:rsidR="0081618B" w:rsidRPr="0081618B" w:rsidRDefault="0028736C" w:rsidP="0081618B">
      <w:pPr>
        <w:spacing w:after="0" w:line="360" w:lineRule="auto"/>
        <w:ind w:firstLine="709"/>
        <w:jc w:val="both"/>
        <w:rPr>
          <w:rFonts w:ascii="Times New Roman" w:hAnsi="Times New Roman" w:cs="Times New Roman"/>
          <w:sz w:val="28"/>
          <w:szCs w:val="28"/>
        </w:rPr>
      </w:pPr>
      <w:r w:rsidRPr="0028736C">
        <w:rPr>
          <w:rFonts w:ascii="Times New Roman" w:hAnsi="Times New Roman" w:cs="Times New Roman"/>
          <w:sz w:val="28"/>
          <w:szCs w:val="28"/>
        </w:rPr>
        <w:t>Вищезазначені</w:t>
      </w:r>
      <w:r w:rsidR="0081618B" w:rsidRPr="0081618B">
        <w:rPr>
          <w:rFonts w:ascii="Times New Roman" w:hAnsi="Times New Roman" w:cs="Times New Roman"/>
          <w:sz w:val="28"/>
          <w:szCs w:val="28"/>
        </w:rPr>
        <w:t xml:space="preserve"> підходи до соціально</w:t>
      </w:r>
      <w:r w:rsidR="0081618B" w:rsidRPr="0081618B">
        <w:rPr>
          <w:rFonts w:ascii="Times New Roman" w:hAnsi="Times New Roman" w:cs="Times New Roman"/>
          <w:sz w:val="28"/>
          <w:szCs w:val="28"/>
        </w:rPr>
        <w:noBreakHyphen/>
        <w:t>психологічної реабілітації осіб з адиктивною поведінкою демонструють різні аспекти проблеми та пропонують різні шляхи її вирішення. Кожен із них має власні сильні сторони та обмеження, однак саме інтегративна модель забезпечує найбільш комплексний та ефективний вплив, що дозволяє досягти стійкого подолання залежності та гармонійної інтеграції особи у суспільство.</w:t>
      </w:r>
    </w:p>
    <w:p w14:paraId="66E8003E" w14:textId="47CCA6A5" w:rsidR="0081618B" w:rsidRDefault="0028736C" w:rsidP="00101551">
      <w:pPr>
        <w:spacing w:after="0" w:line="360" w:lineRule="auto"/>
        <w:ind w:firstLine="709"/>
        <w:jc w:val="both"/>
        <w:rPr>
          <w:rFonts w:ascii="Times New Roman" w:hAnsi="Times New Roman" w:cs="Times New Roman"/>
          <w:sz w:val="28"/>
          <w:szCs w:val="28"/>
        </w:rPr>
      </w:pPr>
      <w:r w:rsidRPr="0028736C">
        <w:rPr>
          <w:rFonts w:ascii="Times New Roman" w:hAnsi="Times New Roman" w:cs="Times New Roman"/>
          <w:sz w:val="28"/>
          <w:szCs w:val="28"/>
        </w:rPr>
        <w:t>Сучасні підходи до соціально</w:t>
      </w:r>
      <w:r w:rsidRPr="0028736C">
        <w:rPr>
          <w:rFonts w:ascii="Times New Roman" w:hAnsi="Times New Roman" w:cs="Times New Roman"/>
          <w:sz w:val="28"/>
          <w:szCs w:val="28"/>
        </w:rPr>
        <w:noBreakHyphen/>
        <w:t>психологічної реабілітації осіб з адиктивною поведінкою демонструють багатовимірність проблеми та різні шляхи її вирішення, кожен із яких має власні сильні та слабкі сторони. Медико</w:t>
      </w:r>
      <w:r w:rsidRPr="0028736C">
        <w:rPr>
          <w:rFonts w:ascii="Times New Roman" w:hAnsi="Times New Roman" w:cs="Times New Roman"/>
          <w:sz w:val="28"/>
          <w:szCs w:val="28"/>
        </w:rPr>
        <w:noBreakHyphen/>
        <w:t>психологічний підхід забезпечує комплексний вплив на фізичний та психічний стан особи, поєднуючи діагностику, детоксикацію, медикаментозну терапію та психотерапевтичні методи. Його перевагою є швидка стабілізація соматичного здоров’я та корекція внутрішніх установок, проте слабкою стороною виступає недостатня увага до соціальних і культурних чинників, що може знижувати довготривалу ефективність. Соціальний підхід акцентує на ресоціалізації та відновленні соціальних ролей, інтеграції у трудову діяльність, освіту та громаду. Він створює умови для повернення особи до активного життя та зниження ризику рецидиву, однак без медичної та психологічної підтримки може залишатися поверховим і не забезпечувати глибокої трансформації. Психотерапевтичний підхід зосереджується на внутрішніх механізмах адикції, використовуючи когнітивно</w:t>
      </w:r>
      <w:r w:rsidRPr="0028736C">
        <w:rPr>
          <w:rFonts w:ascii="Times New Roman" w:hAnsi="Times New Roman" w:cs="Times New Roman"/>
          <w:sz w:val="28"/>
          <w:szCs w:val="28"/>
        </w:rPr>
        <w:noBreakHyphen/>
        <w:t xml:space="preserve">поведінкову, психодинамічну, групову та сімейну терапію. Його сильна сторона полягає у глибокій роботі з особистістю та </w:t>
      </w:r>
      <w:r w:rsidRPr="0028736C">
        <w:rPr>
          <w:rFonts w:ascii="Times New Roman" w:hAnsi="Times New Roman" w:cs="Times New Roman"/>
          <w:sz w:val="28"/>
          <w:szCs w:val="28"/>
        </w:rPr>
        <w:lastRenderedPageBreak/>
        <w:t>можливості змінити мотиваційну сферу, проте слабкою є потреба у тривалому часі, високій мотивації пацієнта та професійній компетентності терапевта. Морально</w:t>
      </w:r>
      <w:r w:rsidRPr="0028736C">
        <w:rPr>
          <w:rFonts w:ascii="Times New Roman" w:hAnsi="Times New Roman" w:cs="Times New Roman"/>
          <w:sz w:val="28"/>
          <w:szCs w:val="28"/>
        </w:rPr>
        <w:noBreakHyphen/>
        <w:t>духовний підхід розглядає адикцію як наслідок духовної кризи та втрати моральних орієнтирів, забезпечуючи відновлення сенсу життя, формування нових ціннісних орієнтирів та внутрішньої сили. Його перевага полягає у створенні глибокої мотивації до змін та відчуття приналежності до спільноти, проте обмеженням є залежність від культурного та релігійного контексту, що може знижувати універсальність застосування. Інтегративний підхід поєднує всі зазначені моделі у єдину систему, враховуючи фізіологічні, психологічні, соціальні та духовні аспекти залежності. Його сильна сторона полягає у комплексності, міждисциплінарності та високій ефективності у профілактиці рецидивів, проте слабкою є потреба у значних ресурсах, координації між інституціями та високому рівні професійної підготовки. Таким чином, аналіз показує, що кожен підхід має власні переваги та обмеження, але саме інтегративна модель долає їхні слабкі сторони, забезпечуючи комплексне відновлення особистості та її гармонійну інтеграцію у суспільство.</w:t>
      </w:r>
    </w:p>
    <w:p w14:paraId="5071EC46" w14:textId="77777777" w:rsidR="0081618B" w:rsidRDefault="0081618B" w:rsidP="00101551">
      <w:pPr>
        <w:spacing w:after="0" w:line="360" w:lineRule="auto"/>
        <w:ind w:firstLine="709"/>
        <w:jc w:val="both"/>
        <w:rPr>
          <w:rFonts w:ascii="Times New Roman" w:hAnsi="Times New Roman" w:cs="Times New Roman"/>
          <w:sz w:val="28"/>
          <w:szCs w:val="28"/>
        </w:rPr>
      </w:pPr>
    </w:p>
    <w:p w14:paraId="08BD4F38" w14:textId="755DFD72" w:rsidR="00101551" w:rsidRPr="00BD513A" w:rsidRDefault="00101551" w:rsidP="0064009F">
      <w:pPr>
        <w:spacing w:after="0" w:line="360" w:lineRule="auto"/>
        <w:ind w:firstLine="709"/>
        <w:jc w:val="center"/>
        <w:rPr>
          <w:rFonts w:ascii="Times New Roman" w:hAnsi="Times New Roman" w:cs="Times New Roman"/>
          <w:b/>
          <w:bCs/>
          <w:sz w:val="28"/>
          <w:szCs w:val="28"/>
        </w:rPr>
      </w:pPr>
      <w:r w:rsidRPr="006F3BC2">
        <w:rPr>
          <w:rFonts w:ascii="Times New Roman" w:hAnsi="Times New Roman" w:cs="Times New Roman"/>
          <w:b/>
          <w:bCs/>
          <w:sz w:val="28"/>
          <w:szCs w:val="28"/>
        </w:rPr>
        <w:t>2.2. Психотерапевтичні методи</w:t>
      </w:r>
    </w:p>
    <w:p w14:paraId="6FE610EA" w14:textId="77777777" w:rsidR="0028736C" w:rsidRDefault="0028736C" w:rsidP="00101551">
      <w:pPr>
        <w:spacing w:after="0" w:line="360" w:lineRule="auto"/>
        <w:ind w:firstLine="709"/>
        <w:jc w:val="both"/>
        <w:rPr>
          <w:rFonts w:ascii="Times New Roman" w:hAnsi="Times New Roman" w:cs="Times New Roman"/>
          <w:sz w:val="28"/>
          <w:szCs w:val="28"/>
        </w:rPr>
      </w:pPr>
    </w:p>
    <w:p w14:paraId="32AB3954"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t>Психотерапевтичні методи у реабілітації осіб з адиктивною поведінкою займають центральне місце, оскільки вони спрямовані на глибинну трансформацію особистості, усвідомлення причин залежності та формування нових моделей поведінки. Найбільш поширеним є когнітивно</w:t>
      </w:r>
      <w:r w:rsidRPr="00BD513A">
        <w:rPr>
          <w:rFonts w:ascii="Times New Roman" w:hAnsi="Times New Roman" w:cs="Times New Roman"/>
          <w:sz w:val="28"/>
          <w:szCs w:val="28"/>
        </w:rPr>
        <w:noBreakHyphen/>
        <w:t>поведінковий підхід, який допомагає виявити й змінити деструктивні переконання та поведінкові стереотипи, що підтримують адикцію. Пацієнт навчається розпізнавати тригери, які провокують потяг до залежності, та замінювати їх на здорові стратегії реагування. Психодинамічна терапія орієнтується на усвідомлення внутрішніх конфліктів і несвідомих мотивів, що лежать в основі адиктивної поведінки, дозволяючи людині зрозуміти глибинні причини своїх дій та знайти нові способи емоційної регуляції.</w:t>
      </w:r>
    </w:p>
    <w:p w14:paraId="6DC30DD3"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lastRenderedPageBreak/>
        <w:t>Групова терапія забезпечує соціальне навчання та підтримку, створює атмосферу довіри й приналежності, знижує відчуття ізоляції та формує нові комунікативні навички. Сімейна терапія розглядає залежність як проблему всієї системи сімейних стосунків, спрямовану на відновлення довіри, корекцію дисфункцій у взаємодії та формування підтримуючого середовища, що є важливим чинником профілактики рецидивів. Мотиваційне консультування допомагає людині усвідомити проблему та сформувати внутрішню готовність до змін, базуючись на емпатії, підтримці автономії та стимулюванні відповідальності за власне життя.</w:t>
      </w:r>
    </w:p>
    <w:p w14:paraId="6EF64E56"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t>Спеціалізована адиктивна психотерапія поєднує елементи різних методів і фокусується саме на залежностях, допомагаючи людині усвідомити деструктивні патерни поведінки та замінити їх на здорові стратегії. Усі ці методи мають спільну мету — зміну мотиваційної сфери, розвиток стресостійкості та формування нової ідентичності, що дозволяє особі подолати залежність і повернутися до повноцінного життя. Водночас вони потребують тривалого часу, високої мотивації пацієнта та професійної компетентності терапевта, а найбільшої ефективності досягають у поєднанні з медичними та соціальними заходами в рамках інтегративної моделі реабілітації.</w:t>
      </w:r>
    </w:p>
    <w:p w14:paraId="26285914"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t>Когнітивно</w:t>
      </w:r>
      <w:r w:rsidRPr="00BD513A">
        <w:rPr>
          <w:rFonts w:ascii="Times New Roman" w:hAnsi="Times New Roman" w:cs="Times New Roman"/>
          <w:sz w:val="28"/>
          <w:szCs w:val="28"/>
        </w:rPr>
        <w:noBreakHyphen/>
        <w:t>поведінкова терапія є одним із найефективніших сучасних психотерапевтичних методів, що застосовується у реабілітації осіб з адиктивною поведінкою. Її сутність полягає у поєднанні когнітивного та поведінкового компонентів, які взаємодіють між собою для досягнення стійких змін у мисленні та поведінці. Когнітивний компонент спрямований на виявлення та корекцію автоматичних негативних думок, спотворених переконань і деструктивних установок, що підтримують залежність. Поведінковий компонент орієнтований на формування нових моделей реагування, розвиток навичок самоконтролю та заміну шкідливих звичок на конструктивні стратегії подолання стресу.</w:t>
      </w:r>
    </w:p>
    <w:p w14:paraId="74EE1B85"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t xml:space="preserve">У процесі терапії пацієнт навчається розпізнавати тригери, які провокують потяг до адиктивної поведінки, та поступово замінювати їх на </w:t>
      </w:r>
      <w:r w:rsidRPr="00BD513A">
        <w:rPr>
          <w:rFonts w:ascii="Times New Roman" w:hAnsi="Times New Roman" w:cs="Times New Roman"/>
          <w:sz w:val="28"/>
          <w:szCs w:val="28"/>
        </w:rPr>
        <w:lastRenderedPageBreak/>
        <w:t>здорові способи реагування. Важливим завданням є також робота з мотивацією, розвиток внутрішньої готовності до змін і формування відповідальності за власні дії. КПТ дозволяє знизити ризик рецидиву завдяки формуванню стійких навичок самоконтролю та позитивних моделей поведінки.</w:t>
      </w:r>
    </w:p>
    <w:p w14:paraId="6DA2B38D" w14:textId="77777777" w:rsidR="00BD513A" w:rsidRPr="00BD513A" w:rsidRDefault="00BD513A" w:rsidP="00BD513A">
      <w:pPr>
        <w:spacing w:after="0" w:line="360" w:lineRule="auto"/>
        <w:ind w:firstLine="709"/>
        <w:jc w:val="both"/>
        <w:rPr>
          <w:rFonts w:ascii="Times New Roman" w:hAnsi="Times New Roman" w:cs="Times New Roman"/>
          <w:sz w:val="28"/>
          <w:szCs w:val="28"/>
        </w:rPr>
      </w:pPr>
      <w:r w:rsidRPr="00BD513A">
        <w:rPr>
          <w:rFonts w:ascii="Times New Roman" w:hAnsi="Times New Roman" w:cs="Times New Roman"/>
          <w:sz w:val="28"/>
          <w:szCs w:val="28"/>
        </w:rPr>
        <w:t>Перевагами когнітивно</w:t>
      </w:r>
      <w:r w:rsidRPr="00BD513A">
        <w:rPr>
          <w:rFonts w:ascii="Times New Roman" w:hAnsi="Times New Roman" w:cs="Times New Roman"/>
          <w:sz w:val="28"/>
          <w:szCs w:val="28"/>
        </w:rPr>
        <w:noBreakHyphen/>
        <w:t>поведінкової терапії є її наукова доказовість, структурованість, орієнтація на актуальні проблеми та практичні вправи, а також універсальність застосування при різних видах залежностей і психоемоційних розладів. Водночас цей метод потребує активної участі та мотивації пацієнта, а також тривалої практики для закріплення нових навичок. Найбільшої ефективності він досягає у поєднанні з соціальною підтримкою та медичними заходами в рамках інтегративної моделі реабілітації.</w:t>
      </w:r>
    </w:p>
    <w:p w14:paraId="15CF1A57" w14:textId="1983D667" w:rsidR="00BD513A" w:rsidRPr="00BD513A" w:rsidRDefault="00BD513A" w:rsidP="00BD51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BD513A">
        <w:rPr>
          <w:rFonts w:ascii="Times New Roman" w:hAnsi="Times New Roman" w:cs="Times New Roman"/>
          <w:sz w:val="28"/>
          <w:szCs w:val="28"/>
        </w:rPr>
        <w:t xml:space="preserve"> когнітивно</w:t>
      </w:r>
      <w:r w:rsidRPr="00BD513A">
        <w:rPr>
          <w:rFonts w:ascii="Times New Roman" w:hAnsi="Times New Roman" w:cs="Times New Roman"/>
          <w:sz w:val="28"/>
          <w:szCs w:val="28"/>
        </w:rPr>
        <w:noBreakHyphen/>
        <w:t>поведінкова терапія є ключовим інструментом у сучасній системі допомоги особам з адиктивною поведінкою, оскільки забезпечує глибинну трансформацію мислення, поведінки та емоційних реакцій, сприяючи стійкому подоланню залежності та поверненню до повноцінного життя.</w:t>
      </w:r>
    </w:p>
    <w:p w14:paraId="60564121"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Групова терапія є одним із ключових психотерапевтичних методів, що широко застосовується у реабілітації осіб з адиктивною поведінкою. Її сутність полягає у створенні безпечного простору, де люди з подібними проблемами можуть взаємодіяти, ділитися досвідом та отримувати підтримку від інших учасників і терапевта.</w:t>
      </w:r>
    </w:p>
    <w:p w14:paraId="680D83A6"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Основна мета групової терапії полягає у формуванні відчуття приналежності та зниженні ізоляції, яка часто супроводжує залежність. Учасники отримують можливість побачити власні проблеми у дзеркалі досвіду інших, що сприяє усвідомленню власних моделей поведінки та пошуку шляхів їхньої трансформації.</w:t>
      </w:r>
    </w:p>
    <w:p w14:paraId="69807063"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Групова терапія виконує кілька важливих функцій. По</w:t>
      </w:r>
      <w:r w:rsidRPr="0064009F">
        <w:rPr>
          <w:rFonts w:ascii="Times New Roman" w:hAnsi="Times New Roman" w:cs="Times New Roman"/>
          <w:sz w:val="28"/>
          <w:szCs w:val="28"/>
        </w:rPr>
        <w:noBreakHyphen/>
        <w:t>перше, вона забезпечує соціальне навчання: учасники набувають нових комунікативних навичок, вчаться конструктивно взаємодіяти та вирішувати конфлікти. По</w:t>
      </w:r>
      <w:r w:rsidRPr="0064009F">
        <w:rPr>
          <w:rFonts w:ascii="Times New Roman" w:hAnsi="Times New Roman" w:cs="Times New Roman"/>
          <w:sz w:val="28"/>
          <w:szCs w:val="28"/>
        </w:rPr>
        <w:noBreakHyphen/>
        <w:t xml:space="preserve">друге, вона створює атмосферу підтримки та довіри, де кожен може відчути </w:t>
      </w:r>
      <w:r w:rsidRPr="0064009F">
        <w:rPr>
          <w:rFonts w:ascii="Times New Roman" w:hAnsi="Times New Roman" w:cs="Times New Roman"/>
          <w:sz w:val="28"/>
          <w:szCs w:val="28"/>
        </w:rPr>
        <w:lastRenderedPageBreak/>
        <w:t>прийняття та розуміння. По</w:t>
      </w:r>
      <w:r w:rsidRPr="0064009F">
        <w:rPr>
          <w:rFonts w:ascii="Times New Roman" w:hAnsi="Times New Roman" w:cs="Times New Roman"/>
          <w:sz w:val="28"/>
          <w:szCs w:val="28"/>
        </w:rPr>
        <w:noBreakHyphen/>
        <w:t>третє, група виступає джерелом мотивації, адже успіхи інших учасників стають прикладом і стимулом для власних змін.</w:t>
      </w:r>
    </w:p>
    <w:p w14:paraId="7F64742E"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У реабілітації осіб з адиктивною поведінкою групова терапія допомагає знизити ризик рецидиву, оскільки формує нові соціальні зв’язки та підтримуюче середовище. Вона також сприяє розвитку відповідальності, адже учасники вчаться не лише отримувати допомогу, а й надавати її іншим.</w:t>
      </w:r>
    </w:p>
    <w:p w14:paraId="4BCA1055"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Перевагами групової терапії є доступність, ефективність у формуванні соціальних навичок та можливість отримати багатоплановий досвід взаємодії. Водночас її обмеженням може бути потреба у високій мотивації учасників та готовності до відкритого спілкування, що не завжди є легким для осіб на ранніх етапах реабілітації.</w:t>
      </w:r>
    </w:p>
    <w:p w14:paraId="21E15E07" w14:textId="6F912307" w:rsidR="0064009F" w:rsidRPr="0064009F" w:rsidRDefault="0064009F" w:rsidP="006400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64009F">
        <w:rPr>
          <w:rFonts w:ascii="Times New Roman" w:hAnsi="Times New Roman" w:cs="Times New Roman"/>
          <w:sz w:val="28"/>
          <w:szCs w:val="28"/>
        </w:rPr>
        <w:t>рупова терапія є потужним інструментом соціально</w:t>
      </w:r>
      <w:r w:rsidRPr="0064009F">
        <w:rPr>
          <w:rFonts w:ascii="Times New Roman" w:hAnsi="Times New Roman" w:cs="Times New Roman"/>
          <w:sz w:val="28"/>
          <w:szCs w:val="28"/>
        </w:rPr>
        <w:noBreakHyphen/>
        <w:t>психологічної реабілітації, який поєднує підтримку, навчання та мотивацію, створюючи умови для глибокої трансформації особистості та її успішної ресоціалізації.</w:t>
      </w:r>
    </w:p>
    <w:p w14:paraId="77FC88E1"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Арт</w:t>
      </w:r>
      <w:r w:rsidRPr="0064009F">
        <w:rPr>
          <w:rFonts w:ascii="Times New Roman" w:hAnsi="Times New Roman" w:cs="Times New Roman"/>
          <w:sz w:val="28"/>
          <w:szCs w:val="28"/>
        </w:rPr>
        <w:noBreakHyphen/>
        <w:t>терапія є одним із сучасних психотерапевтичних методів, що використовує мистецьку діяльність як засіб самовираження, самопізнання та відновлення внутрішньої рівноваги. Її сутність полягає у тому, що через малювання, ліплення, музику, танець чи інші види мистецтва людина може виразити внутрішні переживання, які важко передати словами, усвідомити власні проблеми та знайти нові способи їхнього вирішення. Арт</w:t>
      </w:r>
      <w:r w:rsidRPr="0064009F">
        <w:rPr>
          <w:rFonts w:ascii="Times New Roman" w:hAnsi="Times New Roman" w:cs="Times New Roman"/>
          <w:sz w:val="28"/>
          <w:szCs w:val="28"/>
        </w:rPr>
        <w:noBreakHyphen/>
        <w:t>терапія не потребує спеціальних художніх навичок, адже головним є процес творчості, а не кінцевий результат.</w:t>
      </w:r>
    </w:p>
    <w:p w14:paraId="2E1C11A2"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У реабілітації осіб з адиктивною поведінкою арт</w:t>
      </w:r>
      <w:r w:rsidRPr="0064009F">
        <w:rPr>
          <w:rFonts w:ascii="Times New Roman" w:hAnsi="Times New Roman" w:cs="Times New Roman"/>
          <w:sz w:val="28"/>
          <w:szCs w:val="28"/>
        </w:rPr>
        <w:noBreakHyphen/>
        <w:t>терапія виконує кілька важливих функцій. Вона забезпечує емоційне розвантаження, допомагає знизити рівень тривоги та внутрішнього напруження, сприяє самопізнанню та усвідомленню власних емоцій і мотивів. Творчість стає інструментом формування нових стратегій поведінки, розвитку навичок самоконтролю та конструктивного вираження почуттів. Групові арт</w:t>
      </w:r>
      <w:r w:rsidRPr="0064009F">
        <w:rPr>
          <w:rFonts w:ascii="Times New Roman" w:hAnsi="Times New Roman" w:cs="Times New Roman"/>
          <w:sz w:val="28"/>
          <w:szCs w:val="28"/>
        </w:rPr>
        <w:noBreakHyphen/>
        <w:t xml:space="preserve">терапевтичні заняття створюють атмосферу підтримки та взаємодії, що знижує відчуття ізоляції та сприяє соціальній інтеграції. Важливим результатом є також профілактика </w:t>
      </w:r>
      <w:r w:rsidRPr="0064009F">
        <w:rPr>
          <w:rFonts w:ascii="Times New Roman" w:hAnsi="Times New Roman" w:cs="Times New Roman"/>
          <w:sz w:val="28"/>
          <w:szCs w:val="28"/>
        </w:rPr>
        <w:lastRenderedPageBreak/>
        <w:t>рецидивів, адже мистецька діяльність виступає альтернативним способом самореалізації та подолання стресу без використання адиктивних практик.</w:t>
      </w:r>
    </w:p>
    <w:p w14:paraId="05DD4201"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Перевагами арт</w:t>
      </w:r>
      <w:r w:rsidRPr="0064009F">
        <w:rPr>
          <w:rFonts w:ascii="Times New Roman" w:hAnsi="Times New Roman" w:cs="Times New Roman"/>
          <w:sz w:val="28"/>
          <w:szCs w:val="28"/>
        </w:rPr>
        <w:noBreakHyphen/>
        <w:t>терапії є її доступність, універсальність та безпечність. Вона дозволяє працювати навіть з тими пацієнтами, які мають труднощі у вербальному самовираженні, а поєднання психологічного впливу та творчого процесу стимулює внутрішні ресурси особистості. Водночас метод потребує професійного супроводу для правильної інтерпретації результатів творчої діяльності та найбільшої ефективності у поєднанні з іншими психотерапевтичними та соціальними методами.</w:t>
      </w:r>
    </w:p>
    <w:p w14:paraId="1439E527"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Таким чином, арт</w:t>
      </w:r>
      <w:r w:rsidRPr="0064009F">
        <w:rPr>
          <w:rFonts w:ascii="Times New Roman" w:hAnsi="Times New Roman" w:cs="Times New Roman"/>
          <w:sz w:val="28"/>
          <w:szCs w:val="28"/>
        </w:rPr>
        <w:noBreakHyphen/>
        <w:t>терапія є важливим інструментом соціально</w:t>
      </w:r>
      <w:r w:rsidRPr="0064009F">
        <w:rPr>
          <w:rFonts w:ascii="Times New Roman" w:hAnsi="Times New Roman" w:cs="Times New Roman"/>
          <w:sz w:val="28"/>
          <w:szCs w:val="28"/>
        </w:rPr>
        <w:noBreakHyphen/>
        <w:t>психологічної реабілітації, який допомагає людині відновити емоційну рівновагу, розвинути внутрішні ресурси та знайти нові способи самовираження, сприяючи гармонійній ресоціалізації та стійкому подоланню залежності.</w:t>
      </w:r>
    </w:p>
    <w:p w14:paraId="66999BDC" w14:textId="3BBB69E2" w:rsid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Окрім когнітивно</w:t>
      </w:r>
      <w:r w:rsidRPr="0064009F">
        <w:rPr>
          <w:rFonts w:ascii="Times New Roman" w:hAnsi="Times New Roman" w:cs="Times New Roman"/>
          <w:sz w:val="28"/>
          <w:szCs w:val="28"/>
        </w:rPr>
        <w:noBreakHyphen/>
        <w:t>поведінкової, групової та арт</w:t>
      </w:r>
      <w:r w:rsidRPr="0064009F">
        <w:rPr>
          <w:rFonts w:ascii="Times New Roman" w:hAnsi="Times New Roman" w:cs="Times New Roman"/>
          <w:sz w:val="28"/>
          <w:szCs w:val="28"/>
        </w:rPr>
        <w:noBreakHyphen/>
        <w:t>терапії, у сучасній практиці реабілітації осіб з адиктивною поведінкою застосовуються й інші психотерапевтичні методи, кожен із яких має власну специфіку та цінність.</w:t>
      </w:r>
    </w:p>
    <w:p w14:paraId="6825E612" w14:textId="2796FDF6"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Сімейна терапія у реабілітації осіб з адиктивною поведінкою розглядає залежність не лише як індивідуальну проблему, а як дисфункцію всієї системи сімейних стосунків. Вона спрямована на відновлення довіри між членами родини, корекцію порушених моделей взаємодії та формування підтримуючого середовища, що є необхідним для стабільних змін. Ефективність цього методу полягає у тому, що трансформація відбувається не лише в особистості, а й у її найближчому соціальному оточенні, що значно знижує ризик рецидиву та сприяє гармонійній ресоціалізації.</w:t>
      </w:r>
    </w:p>
    <w:p w14:paraId="10F81EF4"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 xml:space="preserve">Мотиваційне інтерв’ю є методом, який допомагає людині усвідомити проблему та сформувати внутрішню готовність до змін. Воно базується на принципах емпатії, підтримки автономії та стимулювання відповідальності за власне життя. Цей підхід особливо ефективний на ранніх етапах реабілітації, </w:t>
      </w:r>
      <w:r w:rsidRPr="0064009F">
        <w:rPr>
          <w:rFonts w:ascii="Times New Roman" w:hAnsi="Times New Roman" w:cs="Times New Roman"/>
          <w:sz w:val="28"/>
          <w:szCs w:val="28"/>
        </w:rPr>
        <w:lastRenderedPageBreak/>
        <w:t>коли пацієнт ще вагається щодо необхідності змін, адже він сприяє формуванню внутрішньої мотивації та зменшує опір терапевтичному процесу.</w:t>
      </w:r>
    </w:p>
    <w:p w14:paraId="19C82506"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Психодрама використовує рольові ігри та інсценування життєвих ситуацій для усвідомлення внутрішніх конфліктів і пошуку нових способів поведінки. Вона дозволяє людині прожити складні емоції у безпечному середовищі та знайти альтернативні рішення, що підвищує здатність до саморефлексії та формує нові моделі реагування на стресові фактори. Психодрама є особливо цінною для осіб з адиктивною поведінкою, оскільки допомагає відновити емоційний баланс та розширити спектр соціально прийнятних стратегій поведінки.</w:t>
      </w:r>
    </w:p>
    <w:p w14:paraId="2E411B5E"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Гештальт</w:t>
      </w:r>
      <w:r w:rsidRPr="0064009F">
        <w:rPr>
          <w:rFonts w:ascii="Times New Roman" w:hAnsi="Times New Roman" w:cs="Times New Roman"/>
          <w:sz w:val="28"/>
          <w:szCs w:val="28"/>
        </w:rPr>
        <w:noBreakHyphen/>
        <w:t>терапія спрямована на усвідомлення власних переживань у моменті «тут і зараз», інтеграцію розрізнених частин досвіду та формування цілісного образу себе. Вона допомагає людині навчитися приймати власні емоції, усвідомлювати їхній вплив на поведінку та відповідально діяти у складних ситуаціях. Для осіб з адиктивною поведінкою гештальт</w:t>
      </w:r>
      <w:r w:rsidRPr="0064009F">
        <w:rPr>
          <w:rFonts w:ascii="Times New Roman" w:hAnsi="Times New Roman" w:cs="Times New Roman"/>
          <w:sz w:val="28"/>
          <w:szCs w:val="28"/>
        </w:rPr>
        <w:noBreakHyphen/>
        <w:t>терапія є важливим інструментом у відновленні цілісності особистості та формуванні здатності до самоконтролю.</w:t>
      </w:r>
    </w:p>
    <w:p w14:paraId="12C3A3DE"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Тілесно</w:t>
      </w:r>
      <w:r w:rsidRPr="0064009F">
        <w:rPr>
          <w:rFonts w:ascii="Times New Roman" w:hAnsi="Times New Roman" w:cs="Times New Roman"/>
          <w:sz w:val="28"/>
          <w:szCs w:val="28"/>
        </w:rPr>
        <w:noBreakHyphen/>
        <w:t>орієнтована терапія акцентує на взаємозв’язку між психікою та тілом. Через роботу з тілесними відчуттями, диханням та рухом пацієнт навчається знижувати рівень напруги, усвідомлювати емоції та регулювати власний стан. Цей метод особливо ефективний для осіб, які мають труднощі у вербальному вираженні емоцій, адже він дозволяє через тілесні практики досягати психоемоційної стабілізації та гармонізації внутрішнього стану.</w:t>
      </w:r>
    </w:p>
    <w:p w14:paraId="76723065" w14:textId="77777777"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Музикотерапія використовує музику як засіб емоційного впливу, самовираження та гармонізації внутрішнього світу. Вона сприяє зниженню тривожності, розвитку творчих ресурсів та формуванню позитивних емоційних переживань. Музикотерапія може застосовуватися як індивідуально, так і у груповому форматі, створюючи атмосферу підтримки та спільного переживання, що особливо важливо для ресоціалізації осіб з адиктивною поведінкою.</w:t>
      </w:r>
    </w:p>
    <w:p w14:paraId="70C8260F" w14:textId="77777777" w:rsidR="0064009F" w:rsidRPr="0064009F" w:rsidRDefault="0064009F" w:rsidP="0064009F">
      <w:pPr>
        <w:spacing w:after="0" w:line="360" w:lineRule="auto"/>
        <w:ind w:firstLine="709"/>
        <w:jc w:val="right"/>
        <w:rPr>
          <w:rFonts w:ascii="Times New Roman" w:hAnsi="Times New Roman" w:cs="Times New Roman"/>
          <w:b/>
          <w:bCs/>
          <w:sz w:val="28"/>
          <w:szCs w:val="28"/>
        </w:rPr>
      </w:pPr>
      <w:r w:rsidRPr="0064009F">
        <w:rPr>
          <w:rFonts w:ascii="Times New Roman" w:hAnsi="Times New Roman" w:cs="Times New Roman"/>
          <w:b/>
          <w:bCs/>
          <w:sz w:val="28"/>
          <w:szCs w:val="28"/>
        </w:rPr>
        <w:lastRenderedPageBreak/>
        <w:t xml:space="preserve">Таблиця 2.2. </w:t>
      </w:r>
    </w:p>
    <w:p w14:paraId="62C81D8B" w14:textId="74580BC3" w:rsidR="0064009F" w:rsidRDefault="0064009F" w:rsidP="0064009F">
      <w:pPr>
        <w:spacing w:after="0" w:line="360" w:lineRule="auto"/>
        <w:ind w:firstLine="709"/>
        <w:jc w:val="right"/>
        <w:rPr>
          <w:rFonts w:ascii="Times New Roman" w:hAnsi="Times New Roman" w:cs="Times New Roman"/>
          <w:b/>
          <w:bCs/>
          <w:sz w:val="28"/>
          <w:szCs w:val="28"/>
        </w:rPr>
      </w:pPr>
      <w:r w:rsidRPr="0064009F">
        <w:rPr>
          <w:rFonts w:ascii="Times New Roman" w:hAnsi="Times New Roman" w:cs="Times New Roman"/>
          <w:b/>
          <w:bCs/>
          <w:sz w:val="28"/>
          <w:szCs w:val="28"/>
        </w:rPr>
        <w:t xml:space="preserve">Система основних психотерапевтичних методів  у реабілітації осіб з адиктивною поведінкою </w:t>
      </w:r>
    </w:p>
    <w:tbl>
      <w:tblPr>
        <w:tblStyle w:val="ac"/>
        <w:tblW w:w="9776" w:type="dxa"/>
        <w:tblLook w:val="04A0" w:firstRow="1" w:lastRow="0" w:firstColumn="1" w:lastColumn="0" w:noHBand="0" w:noVBand="1"/>
      </w:tblPr>
      <w:tblGrid>
        <w:gridCol w:w="2847"/>
        <w:gridCol w:w="3192"/>
        <w:gridCol w:w="3737"/>
      </w:tblGrid>
      <w:tr w:rsidR="0064009F" w:rsidRPr="0064009F" w14:paraId="4AA3E57F" w14:textId="77777777" w:rsidTr="0064009F">
        <w:tc>
          <w:tcPr>
            <w:tcW w:w="2847" w:type="dxa"/>
            <w:vAlign w:val="center"/>
          </w:tcPr>
          <w:p w14:paraId="1E4709BD" w14:textId="6E6728F1" w:rsidR="0064009F" w:rsidRPr="0064009F" w:rsidRDefault="0064009F" w:rsidP="0064009F">
            <w:pPr>
              <w:jc w:val="center"/>
              <w:rPr>
                <w:rFonts w:ascii="Times New Roman" w:hAnsi="Times New Roman" w:cs="Times New Roman"/>
                <w:b/>
                <w:bCs/>
              </w:rPr>
            </w:pPr>
            <w:r w:rsidRPr="0064009F">
              <w:rPr>
                <w:rFonts w:ascii="Times New Roman" w:hAnsi="Times New Roman" w:cs="Times New Roman"/>
                <w:b/>
                <w:bCs/>
              </w:rPr>
              <w:t>Вид терапії</w:t>
            </w:r>
          </w:p>
        </w:tc>
        <w:tc>
          <w:tcPr>
            <w:tcW w:w="3192" w:type="dxa"/>
            <w:vAlign w:val="center"/>
          </w:tcPr>
          <w:p w14:paraId="264D6AD5" w14:textId="069A8829" w:rsidR="0064009F" w:rsidRPr="0064009F" w:rsidRDefault="0064009F" w:rsidP="0064009F">
            <w:pPr>
              <w:jc w:val="center"/>
              <w:rPr>
                <w:rFonts w:ascii="Times New Roman" w:hAnsi="Times New Roman" w:cs="Times New Roman"/>
                <w:b/>
                <w:bCs/>
              </w:rPr>
            </w:pPr>
            <w:r w:rsidRPr="0064009F">
              <w:rPr>
                <w:rFonts w:ascii="Times New Roman" w:hAnsi="Times New Roman" w:cs="Times New Roman"/>
                <w:b/>
                <w:bCs/>
              </w:rPr>
              <w:t>Методи</w:t>
            </w:r>
          </w:p>
        </w:tc>
        <w:tc>
          <w:tcPr>
            <w:tcW w:w="3737" w:type="dxa"/>
            <w:vAlign w:val="center"/>
          </w:tcPr>
          <w:p w14:paraId="030838B0" w14:textId="716641DE" w:rsidR="0064009F" w:rsidRPr="0064009F" w:rsidRDefault="0064009F" w:rsidP="0064009F">
            <w:pPr>
              <w:jc w:val="center"/>
              <w:rPr>
                <w:rFonts w:ascii="Times New Roman" w:hAnsi="Times New Roman" w:cs="Times New Roman"/>
                <w:b/>
                <w:bCs/>
              </w:rPr>
            </w:pPr>
            <w:r w:rsidRPr="0064009F">
              <w:rPr>
                <w:rFonts w:ascii="Times New Roman" w:hAnsi="Times New Roman" w:cs="Times New Roman"/>
                <w:b/>
                <w:bCs/>
              </w:rPr>
              <w:t>Очікувані результати</w:t>
            </w:r>
          </w:p>
        </w:tc>
      </w:tr>
      <w:tr w:rsidR="0064009F" w:rsidRPr="0064009F" w14:paraId="478FC2CC" w14:textId="77777777" w:rsidTr="0064009F">
        <w:tc>
          <w:tcPr>
            <w:tcW w:w="2847" w:type="dxa"/>
            <w:vAlign w:val="center"/>
          </w:tcPr>
          <w:p w14:paraId="7D54910E" w14:textId="7AF9CB98"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Когнітивно</w:t>
            </w:r>
            <w:r w:rsidRPr="0064009F">
              <w:rPr>
                <w:rFonts w:ascii="Times New Roman" w:hAnsi="Times New Roman" w:cs="Times New Roman"/>
                <w:b/>
                <w:bCs/>
              </w:rPr>
              <w:noBreakHyphen/>
              <w:t>поведінкова терапія</w:t>
            </w:r>
          </w:p>
        </w:tc>
        <w:tc>
          <w:tcPr>
            <w:tcW w:w="3192" w:type="dxa"/>
            <w:vAlign w:val="center"/>
          </w:tcPr>
          <w:p w14:paraId="304DAF5D" w14:textId="5C04806D" w:rsidR="0064009F" w:rsidRPr="0064009F" w:rsidRDefault="0064009F" w:rsidP="0064009F">
            <w:pPr>
              <w:rPr>
                <w:rFonts w:ascii="Times New Roman" w:hAnsi="Times New Roman" w:cs="Times New Roman"/>
                <w:b/>
                <w:bCs/>
              </w:rPr>
            </w:pPr>
            <w:r w:rsidRPr="0064009F">
              <w:rPr>
                <w:rFonts w:ascii="Times New Roman" w:hAnsi="Times New Roman" w:cs="Times New Roman"/>
              </w:rPr>
              <w:t>Виявлення та корекція автоматичних негативних думок; заміна деструктивних переконань; формування нових моделей поведінки; тренування навичок самоконтролю</w:t>
            </w:r>
          </w:p>
        </w:tc>
        <w:tc>
          <w:tcPr>
            <w:tcW w:w="3737" w:type="dxa"/>
            <w:vAlign w:val="center"/>
          </w:tcPr>
          <w:p w14:paraId="2F4D3E34" w14:textId="33BFB954" w:rsidR="0064009F" w:rsidRPr="0064009F" w:rsidRDefault="0064009F" w:rsidP="0064009F">
            <w:pPr>
              <w:rPr>
                <w:rFonts w:ascii="Times New Roman" w:hAnsi="Times New Roman" w:cs="Times New Roman"/>
                <w:b/>
                <w:bCs/>
              </w:rPr>
            </w:pPr>
            <w:r w:rsidRPr="0064009F">
              <w:rPr>
                <w:rFonts w:ascii="Times New Roman" w:hAnsi="Times New Roman" w:cs="Times New Roman"/>
              </w:rPr>
              <w:t>Усвідомлення тригерів залежності; розвиток конструктивних стратегій реагування; зниження ризику рецидиву; формування стійких навичок самоконтролю</w:t>
            </w:r>
          </w:p>
        </w:tc>
      </w:tr>
      <w:tr w:rsidR="0064009F" w:rsidRPr="0064009F" w14:paraId="04F50400" w14:textId="77777777" w:rsidTr="0064009F">
        <w:tc>
          <w:tcPr>
            <w:tcW w:w="2847" w:type="dxa"/>
            <w:vAlign w:val="center"/>
          </w:tcPr>
          <w:p w14:paraId="1BE24B72" w14:textId="46A72D2C"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Групова терапія</w:t>
            </w:r>
          </w:p>
        </w:tc>
        <w:tc>
          <w:tcPr>
            <w:tcW w:w="3192" w:type="dxa"/>
            <w:vAlign w:val="center"/>
          </w:tcPr>
          <w:p w14:paraId="5375172D" w14:textId="167CBB2B" w:rsidR="0064009F" w:rsidRPr="0064009F" w:rsidRDefault="0064009F" w:rsidP="0064009F">
            <w:pPr>
              <w:rPr>
                <w:rFonts w:ascii="Times New Roman" w:hAnsi="Times New Roman" w:cs="Times New Roman"/>
              </w:rPr>
            </w:pPr>
            <w:r w:rsidRPr="0064009F">
              <w:rPr>
                <w:rFonts w:ascii="Times New Roman" w:hAnsi="Times New Roman" w:cs="Times New Roman"/>
              </w:rPr>
              <w:t>Робота у групі; обмін досвідом; соціальне навчання; підтримка та взаємодія</w:t>
            </w:r>
          </w:p>
        </w:tc>
        <w:tc>
          <w:tcPr>
            <w:tcW w:w="3737" w:type="dxa"/>
            <w:vAlign w:val="center"/>
          </w:tcPr>
          <w:p w14:paraId="4E06ED1E" w14:textId="4A250D5A" w:rsidR="0064009F" w:rsidRPr="0064009F" w:rsidRDefault="0064009F" w:rsidP="0064009F">
            <w:pPr>
              <w:rPr>
                <w:rFonts w:ascii="Times New Roman" w:hAnsi="Times New Roman" w:cs="Times New Roman"/>
              </w:rPr>
            </w:pPr>
            <w:r w:rsidRPr="0064009F">
              <w:rPr>
                <w:rFonts w:ascii="Times New Roman" w:hAnsi="Times New Roman" w:cs="Times New Roman"/>
              </w:rPr>
              <w:t>Зниження ізоляції; формування нових соціальних навичок; розвиток відповідальності; створення підтримуючого середовища</w:t>
            </w:r>
          </w:p>
        </w:tc>
      </w:tr>
      <w:tr w:rsidR="0064009F" w:rsidRPr="0064009F" w14:paraId="5EA9E2FC" w14:textId="77777777" w:rsidTr="0064009F">
        <w:tc>
          <w:tcPr>
            <w:tcW w:w="2847" w:type="dxa"/>
            <w:vAlign w:val="center"/>
          </w:tcPr>
          <w:p w14:paraId="0A2BBF62" w14:textId="3675B37E"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Арт</w:t>
            </w:r>
            <w:r w:rsidRPr="0064009F">
              <w:rPr>
                <w:rFonts w:ascii="Times New Roman" w:hAnsi="Times New Roman" w:cs="Times New Roman"/>
                <w:b/>
                <w:bCs/>
              </w:rPr>
              <w:noBreakHyphen/>
              <w:t>терапія</w:t>
            </w:r>
          </w:p>
        </w:tc>
        <w:tc>
          <w:tcPr>
            <w:tcW w:w="3192" w:type="dxa"/>
            <w:vAlign w:val="center"/>
          </w:tcPr>
          <w:p w14:paraId="4B59B658" w14:textId="5C73A95C" w:rsidR="0064009F" w:rsidRPr="0064009F" w:rsidRDefault="0064009F" w:rsidP="0064009F">
            <w:pPr>
              <w:rPr>
                <w:rFonts w:ascii="Times New Roman" w:hAnsi="Times New Roman" w:cs="Times New Roman"/>
              </w:rPr>
            </w:pPr>
            <w:r w:rsidRPr="0064009F">
              <w:rPr>
                <w:rFonts w:ascii="Times New Roman" w:hAnsi="Times New Roman" w:cs="Times New Roman"/>
              </w:rPr>
              <w:t>Малювання, ліплення, музика, танець, інші види творчості; індивідуальні та групові заняття</w:t>
            </w:r>
          </w:p>
        </w:tc>
        <w:tc>
          <w:tcPr>
            <w:tcW w:w="3737" w:type="dxa"/>
            <w:vAlign w:val="center"/>
          </w:tcPr>
          <w:p w14:paraId="4BB51A18" w14:textId="5C351E4A" w:rsidR="0064009F" w:rsidRPr="0064009F" w:rsidRDefault="0064009F" w:rsidP="0064009F">
            <w:pPr>
              <w:rPr>
                <w:rFonts w:ascii="Times New Roman" w:hAnsi="Times New Roman" w:cs="Times New Roman"/>
              </w:rPr>
            </w:pPr>
            <w:r w:rsidRPr="0064009F">
              <w:rPr>
                <w:rFonts w:ascii="Times New Roman" w:hAnsi="Times New Roman" w:cs="Times New Roman"/>
              </w:rPr>
              <w:t>Емоційне розвантаження; самопізнання; розвиток внутрішніх ресурсів; профілактика рецидивів через альтернативну самореалізацію</w:t>
            </w:r>
          </w:p>
        </w:tc>
      </w:tr>
      <w:tr w:rsidR="0064009F" w:rsidRPr="0064009F" w14:paraId="5B7DAD2A" w14:textId="77777777" w:rsidTr="0064009F">
        <w:tc>
          <w:tcPr>
            <w:tcW w:w="2847" w:type="dxa"/>
            <w:vAlign w:val="center"/>
          </w:tcPr>
          <w:p w14:paraId="470D3FEF" w14:textId="7F691552"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Сімейна терапія</w:t>
            </w:r>
          </w:p>
        </w:tc>
        <w:tc>
          <w:tcPr>
            <w:tcW w:w="3192" w:type="dxa"/>
            <w:vAlign w:val="center"/>
          </w:tcPr>
          <w:p w14:paraId="625A990D" w14:textId="7D63EEA9" w:rsidR="0064009F" w:rsidRPr="0064009F" w:rsidRDefault="0064009F" w:rsidP="0064009F">
            <w:pPr>
              <w:rPr>
                <w:rFonts w:ascii="Times New Roman" w:hAnsi="Times New Roman" w:cs="Times New Roman"/>
              </w:rPr>
            </w:pPr>
            <w:r w:rsidRPr="0064009F">
              <w:rPr>
                <w:rFonts w:ascii="Times New Roman" w:hAnsi="Times New Roman" w:cs="Times New Roman"/>
              </w:rPr>
              <w:t>Робота з усією системою сімейних стосунків; відновлення довіри; корекція дисфункцій у взаємодії</w:t>
            </w:r>
          </w:p>
        </w:tc>
        <w:tc>
          <w:tcPr>
            <w:tcW w:w="3737" w:type="dxa"/>
            <w:vAlign w:val="center"/>
          </w:tcPr>
          <w:p w14:paraId="48AE70C6" w14:textId="7DC7BD9B" w:rsidR="0064009F" w:rsidRPr="0064009F" w:rsidRDefault="0064009F" w:rsidP="0064009F">
            <w:pPr>
              <w:rPr>
                <w:rFonts w:ascii="Times New Roman" w:hAnsi="Times New Roman" w:cs="Times New Roman"/>
              </w:rPr>
            </w:pPr>
            <w:r w:rsidRPr="0064009F">
              <w:rPr>
                <w:rFonts w:ascii="Times New Roman" w:hAnsi="Times New Roman" w:cs="Times New Roman"/>
              </w:rPr>
              <w:t>Гармонізація сімейних відносин; створення підтримуючого середовища; зниження ризику рецидиву; підвищення ефективності ресоціалізації</w:t>
            </w:r>
          </w:p>
        </w:tc>
      </w:tr>
      <w:tr w:rsidR="0064009F" w:rsidRPr="0064009F" w14:paraId="1A00FF2A" w14:textId="77777777" w:rsidTr="0064009F">
        <w:tc>
          <w:tcPr>
            <w:tcW w:w="2847" w:type="dxa"/>
            <w:vAlign w:val="center"/>
          </w:tcPr>
          <w:p w14:paraId="0059B4B2" w14:textId="33499F7D"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Мотиваційне інтерв’ю</w:t>
            </w:r>
          </w:p>
        </w:tc>
        <w:tc>
          <w:tcPr>
            <w:tcW w:w="3192" w:type="dxa"/>
            <w:vAlign w:val="center"/>
          </w:tcPr>
          <w:p w14:paraId="0C75B5FB" w14:textId="2A783EDA" w:rsidR="0064009F" w:rsidRPr="0064009F" w:rsidRDefault="0064009F" w:rsidP="0064009F">
            <w:pPr>
              <w:rPr>
                <w:rFonts w:ascii="Times New Roman" w:hAnsi="Times New Roman" w:cs="Times New Roman"/>
              </w:rPr>
            </w:pPr>
            <w:r w:rsidRPr="0064009F">
              <w:rPr>
                <w:rFonts w:ascii="Times New Roman" w:hAnsi="Times New Roman" w:cs="Times New Roman"/>
              </w:rPr>
              <w:t>Емпатійне консультування; підтримка автономії; стимулювання відповідальності; робота з амбівалентністю</w:t>
            </w:r>
          </w:p>
        </w:tc>
        <w:tc>
          <w:tcPr>
            <w:tcW w:w="3737" w:type="dxa"/>
            <w:vAlign w:val="center"/>
          </w:tcPr>
          <w:p w14:paraId="1AD32332" w14:textId="620FECC3" w:rsidR="0064009F" w:rsidRPr="0064009F" w:rsidRDefault="0064009F" w:rsidP="0064009F">
            <w:pPr>
              <w:rPr>
                <w:rFonts w:ascii="Times New Roman" w:hAnsi="Times New Roman" w:cs="Times New Roman"/>
              </w:rPr>
            </w:pPr>
            <w:r w:rsidRPr="0064009F">
              <w:rPr>
                <w:rFonts w:ascii="Times New Roman" w:hAnsi="Times New Roman" w:cs="Times New Roman"/>
              </w:rPr>
              <w:t>Формування внутрішньої мотивації; зменшення опору терапії; готовність до змін; активізація процесу реабілітації</w:t>
            </w:r>
          </w:p>
        </w:tc>
      </w:tr>
      <w:tr w:rsidR="0064009F" w:rsidRPr="0064009F" w14:paraId="4CAF697C" w14:textId="77777777" w:rsidTr="0064009F">
        <w:tc>
          <w:tcPr>
            <w:tcW w:w="2847" w:type="dxa"/>
            <w:vAlign w:val="center"/>
          </w:tcPr>
          <w:p w14:paraId="5971B707" w14:textId="006E9F21"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Психодрама</w:t>
            </w:r>
          </w:p>
        </w:tc>
        <w:tc>
          <w:tcPr>
            <w:tcW w:w="3192" w:type="dxa"/>
            <w:vAlign w:val="center"/>
          </w:tcPr>
          <w:p w14:paraId="7A875A7C" w14:textId="2EDB69BD" w:rsidR="0064009F" w:rsidRPr="0064009F" w:rsidRDefault="0064009F" w:rsidP="0064009F">
            <w:pPr>
              <w:rPr>
                <w:rFonts w:ascii="Times New Roman" w:hAnsi="Times New Roman" w:cs="Times New Roman"/>
              </w:rPr>
            </w:pPr>
            <w:r w:rsidRPr="0064009F">
              <w:rPr>
                <w:rFonts w:ascii="Times New Roman" w:hAnsi="Times New Roman" w:cs="Times New Roman"/>
              </w:rPr>
              <w:t>Рольові ігри; інсценування життєвих ситуацій; проживання емоцій у безпечному середовищі</w:t>
            </w:r>
          </w:p>
        </w:tc>
        <w:tc>
          <w:tcPr>
            <w:tcW w:w="3737" w:type="dxa"/>
            <w:vAlign w:val="center"/>
          </w:tcPr>
          <w:p w14:paraId="35A74A2C" w14:textId="32744CB5" w:rsidR="0064009F" w:rsidRPr="0064009F" w:rsidRDefault="0064009F" w:rsidP="0064009F">
            <w:pPr>
              <w:rPr>
                <w:rFonts w:ascii="Times New Roman" w:hAnsi="Times New Roman" w:cs="Times New Roman"/>
              </w:rPr>
            </w:pPr>
            <w:r w:rsidRPr="0064009F">
              <w:rPr>
                <w:rFonts w:ascii="Times New Roman" w:hAnsi="Times New Roman" w:cs="Times New Roman"/>
              </w:rPr>
              <w:t>Усвідомлення внутрішніх конфліктів; розвиток саморефлексії; формування нових моделей поведінки; емоційне відновлення</w:t>
            </w:r>
          </w:p>
        </w:tc>
      </w:tr>
      <w:tr w:rsidR="0064009F" w:rsidRPr="0064009F" w14:paraId="44E2A315" w14:textId="77777777" w:rsidTr="0064009F">
        <w:tc>
          <w:tcPr>
            <w:tcW w:w="2847" w:type="dxa"/>
            <w:vAlign w:val="center"/>
          </w:tcPr>
          <w:p w14:paraId="2BA75993" w14:textId="45972C94"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Гештальт</w:t>
            </w:r>
            <w:r w:rsidRPr="0064009F">
              <w:rPr>
                <w:rFonts w:ascii="Times New Roman" w:hAnsi="Times New Roman" w:cs="Times New Roman"/>
                <w:b/>
                <w:bCs/>
              </w:rPr>
              <w:noBreakHyphen/>
              <w:t>терапія</w:t>
            </w:r>
          </w:p>
        </w:tc>
        <w:tc>
          <w:tcPr>
            <w:tcW w:w="3192" w:type="dxa"/>
            <w:vAlign w:val="center"/>
          </w:tcPr>
          <w:p w14:paraId="4E24327F" w14:textId="5395FC56" w:rsidR="0064009F" w:rsidRPr="0064009F" w:rsidRDefault="0064009F" w:rsidP="0064009F">
            <w:pPr>
              <w:rPr>
                <w:rFonts w:ascii="Times New Roman" w:hAnsi="Times New Roman" w:cs="Times New Roman"/>
              </w:rPr>
            </w:pPr>
            <w:r w:rsidRPr="0064009F">
              <w:rPr>
                <w:rFonts w:ascii="Times New Roman" w:hAnsi="Times New Roman" w:cs="Times New Roman"/>
              </w:rPr>
              <w:t>Усвідомлення переживань «тут і зараз»; інтеграція досвіду; робота з емоціями</w:t>
            </w:r>
          </w:p>
        </w:tc>
        <w:tc>
          <w:tcPr>
            <w:tcW w:w="3737" w:type="dxa"/>
            <w:vAlign w:val="center"/>
          </w:tcPr>
          <w:p w14:paraId="5DB200A9" w14:textId="3BFE4F87" w:rsidR="0064009F" w:rsidRPr="0064009F" w:rsidRDefault="0064009F" w:rsidP="0064009F">
            <w:pPr>
              <w:rPr>
                <w:rFonts w:ascii="Times New Roman" w:hAnsi="Times New Roman" w:cs="Times New Roman"/>
              </w:rPr>
            </w:pPr>
            <w:r w:rsidRPr="0064009F">
              <w:rPr>
                <w:rFonts w:ascii="Times New Roman" w:hAnsi="Times New Roman" w:cs="Times New Roman"/>
              </w:rPr>
              <w:t>Відновлення цілісності особистості; розвиток здатності до самоконтролю; прийняття власних емоцій; відповідальна поведінка</w:t>
            </w:r>
          </w:p>
        </w:tc>
      </w:tr>
      <w:tr w:rsidR="0064009F" w:rsidRPr="0064009F" w14:paraId="676C62EB" w14:textId="77777777" w:rsidTr="0064009F">
        <w:tc>
          <w:tcPr>
            <w:tcW w:w="2847" w:type="dxa"/>
            <w:vAlign w:val="center"/>
          </w:tcPr>
          <w:p w14:paraId="4B642868" w14:textId="441BB94C"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Тілесно</w:t>
            </w:r>
            <w:r w:rsidRPr="0064009F">
              <w:rPr>
                <w:rFonts w:ascii="Times New Roman" w:hAnsi="Times New Roman" w:cs="Times New Roman"/>
                <w:b/>
                <w:bCs/>
              </w:rPr>
              <w:noBreakHyphen/>
              <w:t>орієнтована терапія</w:t>
            </w:r>
          </w:p>
        </w:tc>
        <w:tc>
          <w:tcPr>
            <w:tcW w:w="3192" w:type="dxa"/>
            <w:vAlign w:val="center"/>
          </w:tcPr>
          <w:p w14:paraId="5C6EF572" w14:textId="76A06FF9" w:rsidR="0064009F" w:rsidRPr="0064009F" w:rsidRDefault="0064009F" w:rsidP="0064009F">
            <w:pPr>
              <w:rPr>
                <w:rFonts w:ascii="Times New Roman" w:hAnsi="Times New Roman" w:cs="Times New Roman"/>
              </w:rPr>
            </w:pPr>
            <w:r w:rsidRPr="0064009F">
              <w:rPr>
                <w:rFonts w:ascii="Times New Roman" w:hAnsi="Times New Roman" w:cs="Times New Roman"/>
              </w:rPr>
              <w:t>Робота з тілесними відчуттями; дихальні практики; рухові вправи</w:t>
            </w:r>
          </w:p>
        </w:tc>
        <w:tc>
          <w:tcPr>
            <w:tcW w:w="3737" w:type="dxa"/>
            <w:vAlign w:val="center"/>
          </w:tcPr>
          <w:p w14:paraId="27CB0430" w14:textId="03F49BB9" w:rsidR="0064009F" w:rsidRPr="0064009F" w:rsidRDefault="0064009F" w:rsidP="0064009F">
            <w:pPr>
              <w:rPr>
                <w:rFonts w:ascii="Times New Roman" w:hAnsi="Times New Roman" w:cs="Times New Roman"/>
              </w:rPr>
            </w:pPr>
            <w:r w:rsidRPr="0064009F">
              <w:rPr>
                <w:rFonts w:ascii="Times New Roman" w:hAnsi="Times New Roman" w:cs="Times New Roman"/>
              </w:rPr>
              <w:t>Зниження рівня напруги; усвідомлення емоцій через тілесні реакції; гармонізація психоемоційного стану</w:t>
            </w:r>
          </w:p>
        </w:tc>
      </w:tr>
      <w:tr w:rsidR="0064009F" w:rsidRPr="0064009F" w14:paraId="4D51026E" w14:textId="77777777" w:rsidTr="0064009F">
        <w:tc>
          <w:tcPr>
            <w:tcW w:w="2847" w:type="dxa"/>
            <w:vAlign w:val="center"/>
          </w:tcPr>
          <w:p w14:paraId="5426BB5B" w14:textId="37D71280" w:rsidR="0064009F" w:rsidRPr="0064009F" w:rsidRDefault="0064009F" w:rsidP="0064009F">
            <w:pPr>
              <w:rPr>
                <w:rFonts w:ascii="Times New Roman" w:hAnsi="Times New Roman" w:cs="Times New Roman"/>
                <w:b/>
                <w:bCs/>
              </w:rPr>
            </w:pPr>
            <w:r w:rsidRPr="0064009F">
              <w:rPr>
                <w:rFonts w:ascii="Times New Roman" w:hAnsi="Times New Roman" w:cs="Times New Roman"/>
                <w:b/>
                <w:bCs/>
              </w:rPr>
              <w:t>Музикотерапія</w:t>
            </w:r>
          </w:p>
        </w:tc>
        <w:tc>
          <w:tcPr>
            <w:tcW w:w="3192" w:type="dxa"/>
            <w:vAlign w:val="center"/>
          </w:tcPr>
          <w:p w14:paraId="6CEE7077" w14:textId="50ED787D" w:rsidR="0064009F" w:rsidRPr="0064009F" w:rsidRDefault="0064009F" w:rsidP="0064009F">
            <w:pPr>
              <w:rPr>
                <w:rFonts w:ascii="Times New Roman" w:hAnsi="Times New Roman" w:cs="Times New Roman"/>
              </w:rPr>
            </w:pPr>
            <w:r w:rsidRPr="0064009F">
              <w:rPr>
                <w:rFonts w:ascii="Times New Roman" w:hAnsi="Times New Roman" w:cs="Times New Roman"/>
              </w:rPr>
              <w:t>Використання музики для емоційного впливу; індивідуальні та групові заняття; активне та пасивне слухання</w:t>
            </w:r>
          </w:p>
        </w:tc>
        <w:tc>
          <w:tcPr>
            <w:tcW w:w="3737" w:type="dxa"/>
            <w:vAlign w:val="center"/>
          </w:tcPr>
          <w:p w14:paraId="125D8057" w14:textId="413431E5" w:rsidR="0064009F" w:rsidRPr="0064009F" w:rsidRDefault="0064009F" w:rsidP="0064009F">
            <w:pPr>
              <w:rPr>
                <w:rFonts w:ascii="Times New Roman" w:hAnsi="Times New Roman" w:cs="Times New Roman"/>
              </w:rPr>
            </w:pPr>
            <w:r w:rsidRPr="0064009F">
              <w:rPr>
                <w:rFonts w:ascii="Times New Roman" w:hAnsi="Times New Roman" w:cs="Times New Roman"/>
              </w:rPr>
              <w:t>Зниження тривожності; розвиток творчих ресурсів; формування позитивних емоційних переживань; гармонізація внутрішнього стану</w:t>
            </w:r>
          </w:p>
        </w:tc>
      </w:tr>
    </w:tbl>
    <w:p w14:paraId="599D46B2" w14:textId="77777777" w:rsidR="0064009F" w:rsidRPr="0064009F" w:rsidRDefault="0064009F" w:rsidP="0064009F">
      <w:pPr>
        <w:spacing w:after="0" w:line="360" w:lineRule="auto"/>
        <w:ind w:firstLine="709"/>
        <w:jc w:val="both"/>
        <w:rPr>
          <w:rFonts w:ascii="Times New Roman" w:hAnsi="Times New Roman" w:cs="Times New Roman"/>
          <w:b/>
          <w:bCs/>
          <w:sz w:val="28"/>
          <w:szCs w:val="28"/>
        </w:rPr>
      </w:pPr>
    </w:p>
    <w:p w14:paraId="15B78E1A" w14:textId="7DF4C728" w:rsidR="0064009F" w:rsidRPr="0064009F" w:rsidRDefault="0064009F" w:rsidP="0064009F">
      <w:pPr>
        <w:spacing w:after="0" w:line="360" w:lineRule="auto"/>
        <w:ind w:firstLine="709"/>
        <w:jc w:val="both"/>
        <w:rPr>
          <w:rFonts w:ascii="Times New Roman" w:hAnsi="Times New Roman" w:cs="Times New Roman"/>
          <w:sz w:val="28"/>
          <w:szCs w:val="28"/>
        </w:rPr>
      </w:pPr>
      <w:r w:rsidRPr="0064009F">
        <w:rPr>
          <w:rFonts w:ascii="Times New Roman" w:hAnsi="Times New Roman" w:cs="Times New Roman"/>
          <w:sz w:val="28"/>
          <w:szCs w:val="28"/>
        </w:rPr>
        <w:t>Таким чином, сучасна психотерапевтична практика у сфері реабілітації адиктивної поведінки є багатогранною і включає широкий спектр методів, які мають власну специфіку та цінність. Їхнє застосування як окремо, так і в інтегративному поєднанні дозволяє враховувати індивідуальні особливості пацієнта, забезпечувати більш стійкі результати та сприяти гармонійній ресоціалізації особистості.</w:t>
      </w:r>
    </w:p>
    <w:p w14:paraId="2B944252" w14:textId="77777777" w:rsidR="00BD513A" w:rsidRPr="0064009F" w:rsidRDefault="00BD513A" w:rsidP="00101551">
      <w:pPr>
        <w:spacing w:after="0" w:line="360" w:lineRule="auto"/>
        <w:ind w:firstLine="709"/>
        <w:jc w:val="both"/>
        <w:rPr>
          <w:rFonts w:ascii="Times New Roman" w:hAnsi="Times New Roman" w:cs="Times New Roman"/>
          <w:sz w:val="28"/>
          <w:szCs w:val="28"/>
        </w:rPr>
      </w:pPr>
    </w:p>
    <w:p w14:paraId="6194CB44" w14:textId="77777777" w:rsidR="00101551" w:rsidRPr="006F3BC2" w:rsidRDefault="00101551" w:rsidP="0064009F">
      <w:pPr>
        <w:spacing w:after="0" w:line="360" w:lineRule="auto"/>
        <w:ind w:firstLine="709"/>
        <w:jc w:val="center"/>
        <w:rPr>
          <w:rFonts w:ascii="Times New Roman" w:hAnsi="Times New Roman" w:cs="Times New Roman"/>
          <w:b/>
          <w:bCs/>
          <w:sz w:val="28"/>
          <w:szCs w:val="28"/>
        </w:rPr>
      </w:pPr>
      <w:r w:rsidRPr="006F3BC2">
        <w:rPr>
          <w:rFonts w:ascii="Times New Roman" w:hAnsi="Times New Roman" w:cs="Times New Roman"/>
          <w:b/>
          <w:bCs/>
          <w:sz w:val="28"/>
          <w:szCs w:val="28"/>
        </w:rPr>
        <w:t>2.3. Соціальні програми підтримки та роль громадських організацій</w:t>
      </w:r>
    </w:p>
    <w:p w14:paraId="35DFD136" w14:textId="77777777" w:rsidR="0064009F" w:rsidRDefault="0064009F" w:rsidP="00101551">
      <w:pPr>
        <w:spacing w:after="0" w:line="360" w:lineRule="auto"/>
        <w:ind w:firstLine="709"/>
        <w:jc w:val="both"/>
        <w:rPr>
          <w:rFonts w:ascii="Times New Roman" w:hAnsi="Times New Roman" w:cs="Times New Roman"/>
          <w:sz w:val="28"/>
          <w:szCs w:val="28"/>
        </w:rPr>
      </w:pPr>
    </w:p>
    <w:p w14:paraId="01340BBC" w14:textId="77777777" w:rsidR="0035651A" w:rsidRPr="0035651A" w:rsidRDefault="0035651A" w:rsidP="0035651A">
      <w:pPr>
        <w:spacing w:after="0" w:line="360" w:lineRule="auto"/>
        <w:ind w:firstLine="709"/>
        <w:jc w:val="both"/>
        <w:rPr>
          <w:rFonts w:ascii="Times New Roman" w:hAnsi="Times New Roman" w:cs="Times New Roman"/>
          <w:sz w:val="28"/>
          <w:szCs w:val="28"/>
        </w:rPr>
      </w:pPr>
      <w:r w:rsidRPr="0035651A">
        <w:rPr>
          <w:rFonts w:ascii="Times New Roman" w:hAnsi="Times New Roman" w:cs="Times New Roman"/>
          <w:sz w:val="28"/>
          <w:szCs w:val="28"/>
        </w:rPr>
        <w:t>Соціальні програми підтримки та діяльність громадських організацій у сфері реабілітації осіб з адиктивною поведінкою є важливим елементом комплексної системи допомоги, оскільки вони забезпечують не лише медичну чи психологічну підтримку, а й створюють умови для ресоціалізації та інтеграції у суспільство.</w:t>
      </w:r>
    </w:p>
    <w:p w14:paraId="44B2CFF0" w14:textId="77777777" w:rsidR="0035651A" w:rsidRPr="0035651A" w:rsidRDefault="0035651A" w:rsidP="0035651A">
      <w:pPr>
        <w:spacing w:after="0" w:line="360" w:lineRule="auto"/>
        <w:ind w:firstLine="709"/>
        <w:jc w:val="both"/>
        <w:rPr>
          <w:rFonts w:ascii="Times New Roman" w:hAnsi="Times New Roman" w:cs="Times New Roman"/>
          <w:sz w:val="28"/>
          <w:szCs w:val="28"/>
        </w:rPr>
      </w:pPr>
      <w:r w:rsidRPr="0035651A">
        <w:rPr>
          <w:rFonts w:ascii="Times New Roman" w:hAnsi="Times New Roman" w:cs="Times New Roman"/>
          <w:sz w:val="28"/>
          <w:szCs w:val="28"/>
        </w:rPr>
        <w:t>Соціальні програми підтримки спрямовані на надання комплексних послуг, що включають психологічне консультування, соціальний супровід, професійну орієнтацію, освітні та культурні заходи. Їхня мета полягає у відновленні соціальних ролей, формуванні нових життєвих стратегій та профілактиці рецидивів. Такі програми часто реалізуються у форматі центрів соціальної реабілітації, денних клубів, програм зайнятості та освітніх курсів, що дозволяють особам із залежністю отримати нові навички та відчути власну значущість у громаді.</w:t>
      </w:r>
    </w:p>
    <w:p w14:paraId="1ADFFD36" w14:textId="77777777" w:rsidR="0035651A" w:rsidRPr="0035651A" w:rsidRDefault="0035651A" w:rsidP="0035651A">
      <w:pPr>
        <w:spacing w:after="0" w:line="360" w:lineRule="auto"/>
        <w:ind w:firstLine="709"/>
        <w:jc w:val="both"/>
        <w:rPr>
          <w:rFonts w:ascii="Times New Roman" w:hAnsi="Times New Roman" w:cs="Times New Roman"/>
          <w:sz w:val="28"/>
          <w:szCs w:val="28"/>
        </w:rPr>
      </w:pPr>
      <w:r w:rsidRPr="0035651A">
        <w:rPr>
          <w:rFonts w:ascii="Times New Roman" w:hAnsi="Times New Roman" w:cs="Times New Roman"/>
          <w:sz w:val="28"/>
          <w:szCs w:val="28"/>
        </w:rPr>
        <w:t xml:space="preserve">Роль громадських організацій у цьому процесі є визначальною. Вони виступають посередниками між особою та суспільством, створюючи простір довіри, підтримки та взаємодії. Громадські організації організовують групи взаємодопомоги, проводять інформаційні кампанії, сприяють формуванню толерантного ставлення до осіб із залежністю та залучають їх до соціально корисної діяльності. Важливим аспектом є також адвокаційна діяльність, </w:t>
      </w:r>
      <w:r w:rsidRPr="0035651A">
        <w:rPr>
          <w:rFonts w:ascii="Times New Roman" w:hAnsi="Times New Roman" w:cs="Times New Roman"/>
          <w:sz w:val="28"/>
          <w:szCs w:val="28"/>
        </w:rPr>
        <w:lastRenderedPageBreak/>
        <w:t>спрямована на захист прав осіб з адиктивною поведінкою та впровадження більш ефективних державних програм підтримки.</w:t>
      </w:r>
    </w:p>
    <w:p w14:paraId="1E01C973" w14:textId="77777777" w:rsidR="0035651A" w:rsidRPr="0035651A" w:rsidRDefault="0035651A" w:rsidP="0035651A">
      <w:pPr>
        <w:spacing w:after="0" w:line="360" w:lineRule="auto"/>
        <w:ind w:firstLine="709"/>
        <w:jc w:val="both"/>
        <w:rPr>
          <w:rFonts w:ascii="Times New Roman" w:hAnsi="Times New Roman" w:cs="Times New Roman"/>
          <w:sz w:val="28"/>
          <w:szCs w:val="28"/>
        </w:rPr>
      </w:pPr>
      <w:r w:rsidRPr="0035651A">
        <w:rPr>
          <w:rFonts w:ascii="Times New Roman" w:hAnsi="Times New Roman" w:cs="Times New Roman"/>
          <w:sz w:val="28"/>
          <w:szCs w:val="28"/>
        </w:rPr>
        <w:t>Завдяки гнучкості та близькості до потреб громади громадські організації здатні швидко реагувати на виклики, пропонувати інноваційні методи роботи та забезпечувати індивідуалізований підхід. Їхня діяльність сприяє формуванню соціального капіталу, розвитку культури взаємопідтримки та створенню умов для гармонійної ресоціалізації осіб з адиктивною поведінкою.</w:t>
      </w:r>
    </w:p>
    <w:p w14:paraId="459A0988" w14:textId="77777777" w:rsidR="0035651A" w:rsidRPr="0035651A" w:rsidRDefault="0035651A" w:rsidP="0035651A">
      <w:pPr>
        <w:spacing w:after="0" w:line="360" w:lineRule="auto"/>
        <w:ind w:firstLine="709"/>
        <w:jc w:val="both"/>
        <w:rPr>
          <w:rFonts w:ascii="Times New Roman" w:hAnsi="Times New Roman" w:cs="Times New Roman"/>
          <w:sz w:val="28"/>
          <w:szCs w:val="28"/>
        </w:rPr>
      </w:pPr>
      <w:r w:rsidRPr="0035651A">
        <w:rPr>
          <w:rFonts w:ascii="Times New Roman" w:hAnsi="Times New Roman" w:cs="Times New Roman"/>
          <w:sz w:val="28"/>
          <w:szCs w:val="28"/>
        </w:rPr>
        <w:t>Таким чином, соціальні програми підтримки та громадські організації є невід’ємною складовою системи реабілітації, яка забезпечує комплексний вплив на особистість, поєднуючи медичні, психологічні, соціальні та культурні ресурси. Їхня роль полягає у створенні середовища, де людина може не лише подолати залежність, а й відновити свою соціальну значущість, знайти нові сенси та інтегруватися у суспільство.</w:t>
      </w:r>
    </w:p>
    <w:p w14:paraId="35FEC691" w14:textId="633D61C6" w:rsidR="00B941BE" w:rsidRPr="00B941BE" w:rsidRDefault="008D1708" w:rsidP="00B941BE">
      <w:pPr>
        <w:spacing w:after="0" w:line="360" w:lineRule="auto"/>
        <w:ind w:firstLine="709"/>
        <w:jc w:val="both"/>
        <w:rPr>
          <w:rFonts w:ascii="Times New Roman" w:hAnsi="Times New Roman" w:cs="Times New Roman"/>
          <w:sz w:val="28"/>
          <w:szCs w:val="28"/>
        </w:rPr>
      </w:pPr>
      <w:r w:rsidRPr="008D1708">
        <w:rPr>
          <w:rFonts w:ascii="Times New Roman" w:hAnsi="Times New Roman" w:cs="Times New Roman"/>
          <w:sz w:val="28"/>
          <w:szCs w:val="28"/>
        </w:rPr>
        <w:t xml:space="preserve">В Україні функціонує низка соціальних програм та ініціатив, спрямованих на підтримку та реабілітацію осіб із залежностями та представників вразливих груп, які забезпечують комплексний підхід до подолання соціальної ізоляції, відновлення психосоціального балансу та інтеграції у громади. Однією з найбільш відомих є мережа соціальних центрів Карітас України, що реалізує програми психосоціальної підтримки, допомагає людям із залежностями та інвалідністю адаптуватися до життя у суспільстві, розвивати навички самостійності та творчої самореалізації. Важливу роль у столиці відіграє Київський міський центр соціальних служб, який надає безоплатні консультації наркологів, організовує програми реабілітації та ресоціалізації, а також проводить профілактику соціально небезпечних захворювань, забезпечуючи доступність допомоги навіть у складних умовах воєнного стану. Значний внесок у підтримку осіб із інвалідністю здійснюють державні реабілітаційні установи Міністерства соціальної політики, що пропонують медичну, психолого-педагогічну, фізичну, соціальну та професійну реабілітацію для дорослих і дітей, у тому числі постраждалих від війни, сприяючи їхньому поверненню до активного життя. Окремим напрямом роботи є індивідуальні програми </w:t>
      </w:r>
      <w:r w:rsidRPr="008D1708">
        <w:rPr>
          <w:rFonts w:ascii="Times New Roman" w:hAnsi="Times New Roman" w:cs="Times New Roman"/>
          <w:sz w:val="28"/>
          <w:szCs w:val="28"/>
        </w:rPr>
        <w:lastRenderedPageBreak/>
        <w:t>реабілітації, які формуються Національною соціальною сервісною службою та враховують потреби конкретної людини, поєднуючи медичні, соціальні та професійні заходи для ефективної інтеграції у суспільство. Доповнюють цю систему спеціалізовані центри «Соціотерапія» при Київській міській наркологічній клінічній лікарні, що здійснюють лікування та реабілітацію осіб із алкогольними та наркотичними залежностями, пропонують психотерапію, програми ресоціалізації та підтримку родин, поєднуючи медичну та соціальну допомогу. У сукупності ці програми формують багаторівневу систему підтримки, яка не лише забезпечує лікування та психологічну допомогу, але й створює умови для соціальної інтеграції, розвитку особистісного потенціалу та відновлення активної участі у житті громади.</w:t>
      </w:r>
      <w:r w:rsidR="00B941BE" w:rsidRPr="00B941BE">
        <w:rPr>
          <w:rFonts w:ascii="Times New Roman" w:hAnsi="Times New Roman" w:cs="Times New Roman"/>
          <w:sz w:val="28"/>
          <w:szCs w:val="28"/>
        </w:rPr>
        <w:t xml:space="preserve">2. </w:t>
      </w:r>
      <w:r w:rsidR="00B941BE" w:rsidRPr="00B941BE">
        <w:rPr>
          <w:rFonts w:ascii="Times New Roman" w:hAnsi="Times New Roman" w:cs="Times New Roman"/>
          <w:sz w:val="28"/>
          <w:szCs w:val="28"/>
        </w:rPr>
        <w:tab/>
        <w:t>Програми Міністерства соціальної політики України</w:t>
      </w:r>
    </w:p>
    <w:p w14:paraId="0A147F85" w14:textId="77777777" w:rsidR="00B941BE" w:rsidRPr="00B941BE" w:rsidRDefault="00B941BE" w:rsidP="00B941BE">
      <w:pPr>
        <w:spacing w:after="0" w:line="360" w:lineRule="auto"/>
        <w:ind w:firstLine="709"/>
        <w:jc w:val="both"/>
        <w:rPr>
          <w:rFonts w:ascii="Times New Roman" w:hAnsi="Times New Roman" w:cs="Times New Roman"/>
          <w:sz w:val="28"/>
          <w:szCs w:val="28"/>
        </w:rPr>
      </w:pPr>
      <w:r w:rsidRPr="00B941BE">
        <w:rPr>
          <w:rFonts w:ascii="Times New Roman" w:hAnsi="Times New Roman" w:cs="Times New Roman"/>
          <w:sz w:val="28"/>
          <w:szCs w:val="28"/>
        </w:rPr>
        <w:t>Державні ініціативи спрямовані на створення умов для інтеграції осіб із залежностями та інвалідністю у суспільне життя. Вони включають заходи з усунення бар’єрів, забезпечення доступу до інфраструктури, соціальних послуг та програм ресоціалізації.</w:t>
      </w:r>
    </w:p>
    <w:p w14:paraId="1DC5EEE4" w14:textId="5CA90A2F" w:rsidR="00B941BE" w:rsidRPr="00B941BE" w:rsidRDefault="00B941BE" w:rsidP="00B941BE">
      <w:pPr>
        <w:spacing w:after="0" w:line="360" w:lineRule="auto"/>
        <w:ind w:firstLine="709"/>
        <w:jc w:val="both"/>
        <w:rPr>
          <w:rFonts w:ascii="Times New Roman" w:hAnsi="Times New Roman" w:cs="Times New Roman"/>
          <w:sz w:val="28"/>
          <w:szCs w:val="28"/>
        </w:rPr>
      </w:pPr>
      <w:r w:rsidRPr="00B941BE">
        <w:rPr>
          <w:rFonts w:ascii="Times New Roman" w:hAnsi="Times New Roman" w:cs="Times New Roman"/>
          <w:sz w:val="28"/>
          <w:szCs w:val="28"/>
        </w:rPr>
        <w:t>Фонд реалізує проєкти, що підтримують працевлаштування, професійну реабілітацію та соціальну інтеграцію осіб із вразливих груп, включно з тими, хто має адиктивну поведінку. Його діяльність спрямована на зниження соціальної нерівності та розширення можливостей для ресоціалізації.</w:t>
      </w:r>
      <w:r w:rsidR="008D1708">
        <w:rPr>
          <w:rFonts w:ascii="Times New Roman" w:hAnsi="Times New Roman" w:cs="Times New Roman"/>
          <w:sz w:val="28"/>
          <w:szCs w:val="28"/>
        </w:rPr>
        <w:t xml:space="preserve"> </w:t>
      </w:r>
      <w:r w:rsidR="008D1708" w:rsidRPr="008D1708">
        <w:rPr>
          <w:rFonts w:ascii="Times New Roman" w:hAnsi="Times New Roman" w:cs="Times New Roman"/>
          <w:sz w:val="28"/>
          <w:szCs w:val="28"/>
        </w:rPr>
        <w:t xml:space="preserve">У структурі соціальної підтримки в Україні важливе місце займає Фонд соціального захисту осіб з інвалідністю, який реалізує комплексні проєкти, спрямовані на працевлаштування, професійну реабілітацію та соціальну інтеграцію представників вразливих груп, включно з людьми, що мають адиктивну поведінку. Діяльність Фонду орієнтована на зниження соціальної нерівності та створення реальних можливостей для ресоціалізації, що забезпечує не лише економічну самостійність, але й відновлення соціальних зв’язків та активну участь у житті громади. Завдяки програмам професійної підготовки та підтримки у працевлаштуванні, особи з інвалідністю та залежностями отримують шанс на інтеграцію у трудові колективи, розвиток </w:t>
      </w:r>
      <w:r w:rsidR="008D1708" w:rsidRPr="008D1708">
        <w:rPr>
          <w:rFonts w:ascii="Times New Roman" w:hAnsi="Times New Roman" w:cs="Times New Roman"/>
          <w:sz w:val="28"/>
          <w:szCs w:val="28"/>
        </w:rPr>
        <w:lastRenderedPageBreak/>
        <w:t>власного потенціалу та подолання бар’єрів, які традиційно обмежують їхню участь у суспільному житті. Таким чином, Фонд виступає ключовим інструментом державної політики у сфері соціального захисту, поєднуючи економічні та соціальні механізми для досягнення стійких результатів у сфері реабілітації та підтримки вразливих категорій населення.</w:t>
      </w:r>
    </w:p>
    <w:p w14:paraId="190E373F" w14:textId="77777777" w:rsidR="00B73BE0" w:rsidRDefault="00B73BE0" w:rsidP="00B941BE">
      <w:pPr>
        <w:spacing w:after="0" w:line="360" w:lineRule="auto"/>
        <w:ind w:firstLine="709"/>
        <w:jc w:val="both"/>
        <w:rPr>
          <w:rFonts w:ascii="Times New Roman" w:hAnsi="Times New Roman" w:cs="Times New Roman"/>
          <w:sz w:val="28"/>
          <w:szCs w:val="28"/>
        </w:rPr>
      </w:pPr>
      <w:r w:rsidRPr="00B73BE0">
        <w:rPr>
          <w:rFonts w:ascii="Times New Roman" w:hAnsi="Times New Roman" w:cs="Times New Roman"/>
          <w:sz w:val="28"/>
          <w:szCs w:val="28"/>
        </w:rPr>
        <w:t>Важливим компонентом системи підтримки осіб із залежностями в Україні є діяльність громадських організацій «Волна» та «Світло надії». Їхні програми спрямовані на профілактику та лікування різних форм залежностей, а також на створення умов для довготривалої ресоціалізації. Організації організовують групи взаємодопомоги, де учасники отримують психологічну підтримку, можливість обмінюватися досвідом та формувати навички подолання кризових ситуацій. Важливим напрямом їхньої роботи є проведення інформаційних кампаній, які підвищують рівень обізнаності суспільства щодо проблем залежностей, руйнують стереотипи та сприяють формуванню толерантного ставлення до осіб із такими викликами. Окрім цього, «Волна» та «Світло надії» активно захищають права людей із залежностями, допомагають їм відновити соціальні зв’язки та інтегруватися у громади. Їхня діяльність має міжнародний вимір, адже вони співпрацюють із закордонними партнерами, переймають досвід та впроваджують сучасні практики у сфері профілактики та реабілітації. Таким чином, ці організації виступають важливими агентами змін, які поєднують громадську активність, професійний підхід та міжнародну підтримку для створення ефективної системи допомоги людям із залежностями.</w:t>
      </w:r>
    </w:p>
    <w:p w14:paraId="6F6FB00C" w14:textId="5B28DD50" w:rsidR="00B73BE0" w:rsidRDefault="00B73BE0" w:rsidP="00B73BE0">
      <w:pPr>
        <w:spacing w:after="0" w:line="360" w:lineRule="auto"/>
        <w:ind w:firstLine="709"/>
        <w:jc w:val="both"/>
        <w:rPr>
          <w:rFonts w:ascii="Times New Roman" w:hAnsi="Times New Roman" w:cs="Times New Roman"/>
          <w:sz w:val="28"/>
          <w:szCs w:val="28"/>
        </w:rPr>
      </w:pPr>
      <w:r w:rsidRPr="00B73BE0">
        <w:rPr>
          <w:rFonts w:ascii="Times New Roman" w:hAnsi="Times New Roman" w:cs="Times New Roman"/>
          <w:sz w:val="28"/>
          <w:szCs w:val="28"/>
        </w:rPr>
        <w:t xml:space="preserve">Регіональні центри соціальної реабілітації та денні клуби становлять важливу складову системи соціальної підтримки осіб із залежностями в Україні. У багатьох містах діють локальні програми, які поєднують освітні курси, професійну орієнтацію, культурні заходи та групові заняття, спрямовані на формування навичок соціальної взаємодії та розвиток особистісного потенціалу. Основна мета таких центрів полягає у створенні підтримуючого середовища, де люди можуть отримати не лише психологічну допомогу, але й практичні інструменти для інтеграції у суспільство. Важливим завданням є профілактика </w:t>
      </w:r>
      <w:r w:rsidRPr="00B73BE0">
        <w:rPr>
          <w:rFonts w:ascii="Times New Roman" w:hAnsi="Times New Roman" w:cs="Times New Roman"/>
          <w:sz w:val="28"/>
          <w:szCs w:val="28"/>
        </w:rPr>
        <w:lastRenderedPageBreak/>
        <w:t>рецидивів, що досягається через залучення учасників до соціально корисної діяльності, волонтерських проєктів та культурних ініціатив. Таким чином, регіональні центри та денні клуби виконують роль своєрідних «точок опори» для осіб із залежностями, забезпечуючи їм можливість поступового повернення до активного життя у громаді та формування стійких моделей соціальної поведінки.</w:t>
      </w:r>
    </w:p>
    <w:p w14:paraId="03E19EB3" w14:textId="39B853B2" w:rsidR="0064009F" w:rsidRDefault="00B941BE" w:rsidP="00B73BE0">
      <w:pPr>
        <w:spacing w:after="0" w:line="360" w:lineRule="auto"/>
        <w:ind w:firstLine="709"/>
        <w:jc w:val="both"/>
        <w:rPr>
          <w:rFonts w:ascii="Times New Roman" w:hAnsi="Times New Roman" w:cs="Times New Roman"/>
          <w:sz w:val="28"/>
          <w:szCs w:val="28"/>
        </w:rPr>
      </w:pPr>
      <w:r w:rsidRPr="00B941BE">
        <w:rPr>
          <w:rFonts w:ascii="Times New Roman" w:hAnsi="Times New Roman" w:cs="Times New Roman"/>
          <w:sz w:val="28"/>
          <w:szCs w:val="28"/>
        </w:rPr>
        <w:t>Таким чином, соціальні програми та громадські організації в Україні поєднують державні та недержавні ресурси, забезпечуючи комплексну підтримку осіб із адиктивною поведінкою. Вони охоплюють психосоціальну допомогу, ресоціалізацію, працевлаштування, освітні та культурні заходи, що сприяє гармонійній інтеграції у суспільство.</w:t>
      </w:r>
    </w:p>
    <w:p w14:paraId="581F0C08" w14:textId="77777777" w:rsidR="0064009F" w:rsidRDefault="0064009F" w:rsidP="00101551">
      <w:pPr>
        <w:spacing w:after="0" w:line="360" w:lineRule="auto"/>
        <w:ind w:firstLine="709"/>
        <w:jc w:val="both"/>
        <w:rPr>
          <w:rFonts w:ascii="Times New Roman" w:hAnsi="Times New Roman" w:cs="Times New Roman"/>
          <w:sz w:val="28"/>
          <w:szCs w:val="28"/>
        </w:rPr>
      </w:pPr>
    </w:p>
    <w:p w14:paraId="2446EB30" w14:textId="3A1D7423" w:rsidR="00101551" w:rsidRPr="00D334C6" w:rsidRDefault="00101551" w:rsidP="00D334C6">
      <w:pPr>
        <w:spacing w:after="0" w:line="360" w:lineRule="auto"/>
        <w:jc w:val="center"/>
        <w:rPr>
          <w:rFonts w:ascii="Times New Roman" w:hAnsi="Times New Roman" w:cs="Times New Roman"/>
          <w:b/>
          <w:bCs/>
          <w:sz w:val="28"/>
          <w:szCs w:val="28"/>
        </w:rPr>
      </w:pPr>
      <w:r w:rsidRPr="00D334C6">
        <w:rPr>
          <w:rFonts w:ascii="Times New Roman" w:hAnsi="Times New Roman" w:cs="Times New Roman"/>
          <w:b/>
          <w:bCs/>
          <w:sz w:val="28"/>
          <w:szCs w:val="28"/>
        </w:rPr>
        <w:t>2.4. Зарубіжний досвід реабілітації та можливості його адаптації в Україні</w:t>
      </w:r>
    </w:p>
    <w:p w14:paraId="4C1C6B1A" w14:textId="77777777" w:rsidR="00D334C6" w:rsidRDefault="00D334C6" w:rsidP="00101551">
      <w:pPr>
        <w:spacing w:after="0" w:line="360" w:lineRule="auto"/>
        <w:ind w:firstLine="709"/>
        <w:jc w:val="both"/>
        <w:rPr>
          <w:rFonts w:ascii="Times New Roman" w:hAnsi="Times New Roman" w:cs="Times New Roman"/>
          <w:sz w:val="28"/>
          <w:szCs w:val="28"/>
        </w:rPr>
      </w:pPr>
    </w:p>
    <w:p w14:paraId="6AEC38AE"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В Україні функціонує низка соціальних програм та ініціатив, спрямованих на підтримку та реабілітацію осіб із залежностями та представників вразливих груп. Вони забезпечують комплексний підхід до подолання соціальної ізоляції, відновлення психосоціального балансу та інтеграції у громади.</w:t>
      </w:r>
    </w:p>
    <w:p w14:paraId="03474E32"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 xml:space="preserve">Однією з найбільш відомих є мережа соціальних центрів Карітас України, що реалізує програми психосоціальної підтримки, допомагає людям із залежностями та інвалідністю адаптуватися до життя у суспільстві, розвивати навички самостійності та творчої самореалізації. Важливу роль у столиці відіграє Київський міський центр соціальних служб, який надає безоплатні консультації наркологів, організовує програми реабілітації та ресоціалізації, а також проводить профілактику соціально небезпечних захворювань. Значний внесок у підтримку осіб із інвалідністю здійснюють державні реабілітаційні установи Міністерства соціальної політики, що пропонують медичну, психолого-педагогічну, фізичну, соціальну та професійну реабілітацію для дорослих і дітей, у тому числі постраждалих від війни. Окремим напрямом роботи є індивідуальні програми реабілітації (ІПР), які формуються </w:t>
      </w:r>
      <w:r w:rsidRPr="00B5011D">
        <w:rPr>
          <w:rFonts w:ascii="Times New Roman" w:hAnsi="Times New Roman" w:cs="Times New Roman"/>
          <w:sz w:val="28"/>
          <w:szCs w:val="28"/>
        </w:rPr>
        <w:lastRenderedPageBreak/>
        <w:t>Національною соціальною сервісною службою та враховують потреби конкретної людини, поєднуючи медичні, соціальні та професійні заходи для ефективної інтеграції у суспільство. Доповнюють цю систему спеціалізовані центри «Соціотерапія» при Київській міській наркологічній клінічній лікарні, що здійснюють лікування та реабілітацію осіб із алкогольними та наркотичними залежностями, пропонують психотерапію, програми ресоціалізації та підтримку родин.</w:t>
      </w:r>
    </w:p>
    <w:p w14:paraId="618F85B1"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Важливе місце у структурі соціальної підтримки займає Фонд соціального захисту осіб з інвалідністю, який реалізує проєкти, спрямовані на працевлаштування, професійну реабілітацію та соціальну інтеграцію представників вразливих груп, включно з людьми, що мають адиктивну поведінку. Діяльність Фонду орієнтована на зниження соціальної нерівності та створення реальних можливостей для ресоціалізації, що забезпечує не лише економічну самостійність, але й відновлення соціальних зв’язків та активну участь у житті громади.</w:t>
      </w:r>
    </w:p>
    <w:p w14:paraId="5A08B39D"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Важливим компонентом системи підтримки є діяльність громадських організацій «Волна» та «Світло надії», які реалізують програми профілактики та лікування залежностей, організовують групи взаємодопомоги, проводять інформаційні кампанії та активно захищають права осіб із залежностями. Їхня діяльність має міжнародний вимір, адже вони співпрацюють із закордонними партнерами, переймають досвід та впроваджують сучасні практики у сфері профілактики та реабілітації.</w:t>
      </w:r>
    </w:p>
    <w:p w14:paraId="1ADF767D"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Окрему роль відіграють регіональні центри соціальної реабілітації та денні клуби, які діють у багатьох містах України. Вони пропонують освітні курси, професійну орієнтацію, культурні заходи та групові заняття для осіб із залежностями. Їхня мета полягає у створенні підтримуючого середовища та профілактиці рецидивів через залучення до соціально корисної діяльності, що сприяє формуванню стійких моделей соціальної поведінки.</w:t>
      </w:r>
    </w:p>
    <w:p w14:paraId="08A51718" w14:textId="77777777" w:rsidR="002769EF" w:rsidRPr="002769EF" w:rsidRDefault="00B5011D" w:rsidP="002769EF">
      <w:pPr>
        <w:spacing w:after="0" w:line="360" w:lineRule="auto"/>
        <w:ind w:firstLine="709"/>
        <w:jc w:val="both"/>
        <w:rPr>
          <w:sz w:val="28"/>
          <w:szCs w:val="28"/>
        </w:rPr>
      </w:pPr>
      <w:r w:rsidRPr="00B5011D">
        <w:rPr>
          <w:rFonts w:ascii="Times New Roman" w:hAnsi="Times New Roman" w:cs="Times New Roman"/>
          <w:sz w:val="28"/>
          <w:szCs w:val="28"/>
        </w:rPr>
        <w:t xml:space="preserve"> </w:t>
      </w:r>
      <w:r w:rsidR="002769EF" w:rsidRPr="002769EF">
        <w:rPr>
          <w:sz w:val="28"/>
          <w:szCs w:val="28"/>
        </w:rPr>
        <w:t xml:space="preserve">У світовій практиці реабілітації осіб із залежностями сформувалися різні моделі та інституційні підходи, які поєднують медичні, </w:t>
      </w:r>
      <w:r w:rsidR="002769EF" w:rsidRPr="002769EF">
        <w:rPr>
          <w:sz w:val="28"/>
          <w:szCs w:val="28"/>
        </w:rPr>
        <w:lastRenderedPageBreak/>
        <w:t>психотерапевтичні та соціальні компоненти. Їхній досвід є надзвичайно цінним для України, оскільки демонструє ефективність комплексних програм, орієнтованих на довготривале відновлення та інтеграцію людини у суспільство.</w:t>
      </w:r>
    </w:p>
    <w:p w14:paraId="4073B74E"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Одним із найбільш відомих прикладів є Betty Ford Center у США, який став символом професійної допомоги людям із залежностями. Центр пропонує багаторівневі програми, що включають детоксикацію, індивідуальну та групову психотерапію, а також довготривалу підтримку після завершення лікування. Особливістю є активна робота з сім’ями пацієнтів, що дозволяє створити підтримуюче середовище та зменшити ризик рецидивів. Програми центру базуються на доказових методиках і поєднують медичні втручання з психосоціальною підтримкою, що робить їх прикладом інтегрованої моделі реабілітації.</w:t>
      </w:r>
    </w:p>
    <w:p w14:paraId="324BFF08"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Іншим прикладом є Priory Group у Великій Британії — мережа клінік, що спеціалізується на лікуванні психічних розладів та залежностей. Її програми поєднують когнітивно-поведінкову терапію, класичну модель «12 кроків», а також інноваційні методи, серед яких арт-терапія, майндфулнес-практики та робота з тілесними техніками. Priory Group приділяє значну увагу індивідуалізації процесу лікування, враховуючи особистісні та соціальні особливості пацієнтів. Це дозволяє не лише досягати терапевтичних результатів, але й формувати стійкі моделі поведінки, що сприяють соціальній інтеграції.</w:t>
      </w:r>
    </w:p>
    <w:p w14:paraId="2883ABA0"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 xml:space="preserve">Цікавим прикладом поєднання традиційних та духовних практик є Crossroads Centre Antigua, заснований музикантом Еріком Клептоном. Центр спеціалізується на лікуванні алкогольної та наркотичної залежності, використовуючи класичні терапевтичні методи у поєднанні з духовними практиками та програмами соціальної інтеграції. Важливим елементом є створення середовища, яке підтримує людину не лише під час лікування, але й у процесі повернення до суспільства. Crossroads Centre активно співпрацює з </w:t>
      </w:r>
      <w:r w:rsidRPr="002769EF">
        <w:rPr>
          <w:rFonts w:ascii="Times New Roman" w:hAnsi="Times New Roman" w:cs="Times New Roman"/>
          <w:sz w:val="28"/>
          <w:szCs w:val="28"/>
        </w:rPr>
        <w:lastRenderedPageBreak/>
        <w:t>міжнародними організаціями, що дозволяє впроваджувати сучасні методики та забезпечувати високий рівень професійної допомоги.</w:t>
      </w:r>
    </w:p>
    <w:p w14:paraId="5E5BEB2C"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Ще одним прикладом є Villa Paradiso в Італії, реабілітаційний центр, розташований у Тоскані, який пропонує індивідуалізовані програми лікування залежностей. Особливістю є поєднання медичних та психотерапевтичних методів із культурними та оздоровчими заходами. Пацієнти залучаються до занять спортом, мистецьких практик та освітніх курсів, що сприяє відновленню фізичного та психологічного балансу. Такий підхід дозволяє не лише лікувати залежність, але й формувати нові життєві стратегії, орієнтовані на активну участь у суспільному житті.</w:t>
      </w:r>
    </w:p>
    <w:p w14:paraId="3EB0246E"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Зарубіжний досвід реабілітації осіб із залежностями та вразливих груп демонструє багаторівневі моделі допомоги, які поєднують медичні, психологічні та соціальні компоненти й можуть бути адаптовані в Україні для посилення ефективності національної системи підтримки. У США та державах Європейського Союзу сформувалася концепція «Recovery-oriented systems of care», яка передбачає не лише лікування залежності, а й довготривале відновлення та соціальну інтеграцію. Ця модель охоплює підтримку життєвих навичок, працевлаштування, освітні програми, роботу з сім’ями та громадами, розглядаючи залежність як хронічний стан, що потребує постійного супроводу та профілактики рецидивів.</w:t>
      </w:r>
    </w:p>
    <w:p w14:paraId="06725A85"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t>Міжнародні стандарти лікування залежностей, розроблені ВООЗ та UNODC, визначають ключові принципи організації допомоги: доступність, доказовість, етичність та орієнтацію на потреби пацієнта. Вони наголошують на необхідності мультидисциплінарного підходу, який поєднує медичну допомогу, психотерапію, соціальну підтримку та захист прав людини. У країнах ЄС поширені центри денного перебування, що працюють за принципом community-based rehabilitation, тобто залучають місцеві громади до процесу підтримки. Це дозволяє не лише зменшити стигматизацію, але й створити мережу соціальних зв’язків, які допомагають людині повернутися до активного життя.</w:t>
      </w:r>
    </w:p>
    <w:p w14:paraId="6C074986" w14:textId="77777777" w:rsidR="00B5011D" w:rsidRPr="00B5011D" w:rsidRDefault="00B5011D" w:rsidP="00B5011D">
      <w:pPr>
        <w:spacing w:after="0" w:line="360" w:lineRule="auto"/>
        <w:ind w:firstLine="709"/>
        <w:jc w:val="both"/>
        <w:rPr>
          <w:rFonts w:ascii="Times New Roman" w:hAnsi="Times New Roman" w:cs="Times New Roman"/>
          <w:sz w:val="28"/>
          <w:szCs w:val="28"/>
        </w:rPr>
      </w:pPr>
      <w:r w:rsidRPr="00B5011D">
        <w:rPr>
          <w:rFonts w:ascii="Times New Roman" w:hAnsi="Times New Roman" w:cs="Times New Roman"/>
          <w:sz w:val="28"/>
          <w:szCs w:val="28"/>
        </w:rPr>
        <w:lastRenderedPageBreak/>
        <w:t>Для України адаптація цього досвіду має кілька ключових напрямів. По-перше, необхідно розширити мережу амбулаторних і стаціонарних центрів, які вже функціонують, але потребують додаткових ресурсів та методичної підтримки. По-друге, варто розвивати регіональні центри та денні клуби, які можуть стати платформою для впровадження європейських практик соціальної інтеграції. По-третє, важливо забезпечити підготовку кадрів та фінансування системи, що дозволить впроваджувати сучасні методики лікування та профілактики. Нарешті, необхідно посилити міжнародне партнерство, адже співпраця з ВООЗ, UNICEF, IOM та іншими організаціями вже сприяє реформуванню української системи реабілітації.</w:t>
      </w:r>
    </w:p>
    <w:p w14:paraId="39639081" w14:textId="73055C9E" w:rsidR="002769EF" w:rsidRPr="002769EF" w:rsidRDefault="002769EF" w:rsidP="002769EF">
      <w:pPr>
        <w:spacing w:after="0" w:line="360" w:lineRule="auto"/>
        <w:ind w:firstLine="709"/>
        <w:jc w:val="both"/>
        <w:rPr>
          <w:rFonts w:ascii="Times New Roman" w:hAnsi="Times New Roman" w:cs="Times New Roman"/>
          <w:sz w:val="28"/>
          <w:szCs w:val="28"/>
        </w:rPr>
      </w:pPr>
      <w:r w:rsidRPr="00E7700C">
        <w:rPr>
          <w:rFonts w:ascii="Times New Roman" w:hAnsi="Times New Roman" w:cs="Times New Roman"/>
          <w:sz w:val="28"/>
          <w:szCs w:val="28"/>
        </w:rPr>
        <w:t>З</w:t>
      </w:r>
      <w:r w:rsidRPr="002769EF">
        <w:rPr>
          <w:rFonts w:ascii="Times New Roman" w:hAnsi="Times New Roman" w:cs="Times New Roman"/>
          <w:sz w:val="28"/>
          <w:szCs w:val="28"/>
        </w:rPr>
        <w:t>арубіжні приклади демонструють різні моделі реабілітації: від класичних медико-психологічних програм до інтеграції духовних та культурних практик. Їхня спільна риса полягає у комплексності та довготривалості, що забезпечує не лише лікування, але й стійке відновлення та соціальну інтеграцію. Для України адаптація цих моделей може стати основою для створення сучасної системи реабілітації, яка відповідатиме міжнародним стандартам і враховуватиме специфічні соціальні та культурні умови.</w:t>
      </w:r>
    </w:p>
    <w:p w14:paraId="6E9C9622" w14:textId="07C95051" w:rsidR="00B5011D" w:rsidRPr="00B5011D" w:rsidRDefault="002769EF" w:rsidP="00B5011D">
      <w:pPr>
        <w:spacing w:after="0" w:line="360" w:lineRule="auto"/>
        <w:ind w:firstLine="709"/>
        <w:jc w:val="both"/>
        <w:rPr>
          <w:rFonts w:ascii="Times New Roman" w:hAnsi="Times New Roman" w:cs="Times New Roman"/>
          <w:sz w:val="28"/>
          <w:szCs w:val="28"/>
        </w:rPr>
      </w:pPr>
      <w:r w:rsidRPr="00E7700C">
        <w:rPr>
          <w:rFonts w:ascii="Times New Roman" w:hAnsi="Times New Roman" w:cs="Times New Roman"/>
          <w:sz w:val="28"/>
          <w:szCs w:val="28"/>
        </w:rPr>
        <w:t>Отже</w:t>
      </w:r>
      <w:r w:rsidR="00B5011D" w:rsidRPr="00B5011D">
        <w:rPr>
          <w:rFonts w:ascii="Times New Roman" w:hAnsi="Times New Roman" w:cs="Times New Roman"/>
          <w:sz w:val="28"/>
          <w:szCs w:val="28"/>
        </w:rPr>
        <w:t>, зарубіжний досвід підтверджує, що ефективна реабілітація осіб із залежностями ґрунтується на комплексному підході, який поєднує лікування, соціальну підтримку та активну участь громади. Україна має всі передумови для адаптації цих моделей, що дозволить створити сучасну, стійку та орієнтовану на довготривале відновлення систему допомоги людям із залежностями та вразливим групам.</w:t>
      </w:r>
    </w:p>
    <w:p w14:paraId="00AD92FC" w14:textId="77777777" w:rsidR="00D334C6" w:rsidRDefault="00D334C6" w:rsidP="00101551">
      <w:pPr>
        <w:spacing w:after="0" w:line="360" w:lineRule="auto"/>
        <w:ind w:firstLine="709"/>
        <w:jc w:val="both"/>
        <w:rPr>
          <w:rFonts w:ascii="Times New Roman" w:hAnsi="Times New Roman" w:cs="Times New Roman"/>
          <w:sz w:val="28"/>
          <w:szCs w:val="28"/>
        </w:rPr>
      </w:pPr>
    </w:p>
    <w:p w14:paraId="4FB9511A" w14:textId="1DEC8F69" w:rsidR="00101551" w:rsidRPr="002769EF" w:rsidRDefault="00101551" w:rsidP="00101551">
      <w:pPr>
        <w:spacing w:after="0" w:line="360" w:lineRule="auto"/>
        <w:ind w:firstLine="709"/>
        <w:jc w:val="both"/>
        <w:rPr>
          <w:rFonts w:ascii="Times New Roman" w:hAnsi="Times New Roman" w:cs="Times New Roman"/>
          <w:b/>
          <w:bCs/>
          <w:sz w:val="28"/>
          <w:szCs w:val="28"/>
        </w:rPr>
      </w:pPr>
      <w:r w:rsidRPr="002769EF">
        <w:rPr>
          <w:rFonts w:ascii="Times New Roman" w:hAnsi="Times New Roman" w:cs="Times New Roman"/>
          <w:b/>
          <w:bCs/>
          <w:sz w:val="28"/>
          <w:szCs w:val="28"/>
        </w:rPr>
        <w:t>Висновки до розділу ІІ</w:t>
      </w:r>
    </w:p>
    <w:p w14:paraId="10DC74CD" w14:textId="77777777" w:rsidR="002769EF" w:rsidRDefault="002769EF" w:rsidP="00101551">
      <w:pPr>
        <w:spacing w:after="0" w:line="360" w:lineRule="auto"/>
        <w:ind w:firstLine="709"/>
        <w:jc w:val="both"/>
        <w:rPr>
          <w:rFonts w:ascii="Times New Roman" w:hAnsi="Times New Roman" w:cs="Times New Roman"/>
          <w:sz w:val="28"/>
          <w:szCs w:val="28"/>
        </w:rPr>
      </w:pPr>
    </w:p>
    <w:p w14:paraId="33B3A732"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У ході аналізу сучасних підходів до соціально</w:t>
      </w:r>
      <w:r w:rsidRPr="002769EF">
        <w:rPr>
          <w:rFonts w:ascii="Times New Roman" w:hAnsi="Times New Roman" w:cs="Times New Roman"/>
          <w:sz w:val="28"/>
          <w:szCs w:val="28"/>
        </w:rPr>
        <w:noBreakHyphen/>
        <w:t>психологічної реабілітації було встановлено, що ефективна система допомоги особам із залежностями та представникам вразливих груп має комплексний характер і поєднує медико</w:t>
      </w:r>
      <w:r w:rsidRPr="002769EF">
        <w:rPr>
          <w:rFonts w:ascii="Times New Roman" w:hAnsi="Times New Roman" w:cs="Times New Roman"/>
          <w:sz w:val="28"/>
          <w:szCs w:val="28"/>
        </w:rPr>
        <w:noBreakHyphen/>
        <w:t>психологічні, психотерапевтичні та соціальні компоненти.</w:t>
      </w:r>
    </w:p>
    <w:p w14:paraId="0E21FD29"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lastRenderedPageBreak/>
        <w:t>По</w:t>
      </w:r>
      <w:r w:rsidRPr="002769EF">
        <w:rPr>
          <w:rFonts w:ascii="Times New Roman" w:hAnsi="Times New Roman" w:cs="Times New Roman"/>
          <w:sz w:val="28"/>
          <w:szCs w:val="28"/>
        </w:rPr>
        <w:noBreakHyphen/>
        <w:t>перше, медико</w:t>
      </w:r>
      <w:r w:rsidRPr="002769EF">
        <w:rPr>
          <w:rFonts w:ascii="Times New Roman" w:hAnsi="Times New Roman" w:cs="Times New Roman"/>
          <w:sz w:val="28"/>
          <w:szCs w:val="28"/>
        </w:rPr>
        <w:noBreakHyphen/>
        <w:t>психологічні та соціальні аспекти реабілітації визначають базові умови для відновлення фізичного та психічного здоров’я, формування адаптивних моделей поведінки та інтеграції у суспільство. Вони забезпечують не лише лікування, але й створення середовища, яке сприяє ресоціалізації та профілактиці рецидивів.</w:t>
      </w:r>
    </w:p>
    <w:p w14:paraId="48F9D91F"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По</w:t>
      </w:r>
      <w:r w:rsidRPr="002769EF">
        <w:rPr>
          <w:rFonts w:ascii="Times New Roman" w:hAnsi="Times New Roman" w:cs="Times New Roman"/>
          <w:sz w:val="28"/>
          <w:szCs w:val="28"/>
        </w:rPr>
        <w:noBreakHyphen/>
        <w:t>друге, психотерапевтичні методи, зокрема когнітивно</w:t>
      </w:r>
      <w:r w:rsidRPr="002769EF">
        <w:rPr>
          <w:rFonts w:ascii="Times New Roman" w:hAnsi="Times New Roman" w:cs="Times New Roman"/>
          <w:sz w:val="28"/>
          <w:szCs w:val="28"/>
        </w:rPr>
        <w:noBreakHyphen/>
        <w:t>поведінкова терапія, групова терапія та арт</w:t>
      </w:r>
      <w:r w:rsidRPr="002769EF">
        <w:rPr>
          <w:rFonts w:ascii="Times New Roman" w:hAnsi="Times New Roman" w:cs="Times New Roman"/>
          <w:sz w:val="28"/>
          <w:szCs w:val="28"/>
        </w:rPr>
        <w:noBreakHyphen/>
        <w:t>терапія, довели свою ефективність у корекції деструктивних моделей мислення й поведінки, розвитку навичок самоконтролю та емоційної стабільності. Їх застосування у поєднанні з медичними заходами дозволяє досягати стійких результатів та формувати нові життєві стратегії.</w:t>
      </w:r>
    </w:p>
    <w:p w14:paraId="340B6230"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По</w:t>
      </w:r>
      <w:r w:rsidRPr="002769EF">
        <w:rPr>
          <w:rFonts w:ascii="Times New Roman" w:hAnsi="Times New Roman" w:cs="Times New Roman"/>
          <w:sz w:val="28"/>
          <w:szCs w:val="28"/>
        </w:rPr>
        <w:noBreakHyphen/>
        <w:t>третє, соціальні програми підтримки та діяльність громадських організацій відіграють ключову роль у створенні мережі допомоги, яка охоплює різні рівні суспільства. Вони забезпечують доступність послуг, організовують групи взаємодопомоги, проводять інформаційні кампанії та сприяють захисту прав осіб із залежностями, тим самим зменшуючи соціальну ізоляцію та стигматизацію.</w:t>
      </w:r>
    </w:p>
    <w:p w14:paraId="33C2A2CE" w14:textId="77777777" w:rsidR="002769EF" w:rsidRPr="002769EF" w:rsidRDefault="002769EF" w:rsidP="002769EF">
      <w:pPr>
        <w:spacing w:after="0" w:line="360" w:lineRule="auto"/>
        <w:ind w:firstLine="709"/>
        <w:jc w:val="both"/>
        <w:rPr>
          <w:rFonts w:ascii="Times New Roman" w:hAnsi="Times New Roman" w:cs="Times New Roman"/>
          <w:sz w:val="28"/>
          <w:szCs w:val="28"/>
        </w:rPr>
      </w:pPr>
      <w:r w:rsidRPr="002769EF">
        <w:rPr>
          <w:rFonts w:ascii="Times New Roman" w:hAnsi="Times New Roman" w:cs="Times New Roman"/>
          <w:sz w:val="28"/>
          <w:szCs w:val="28"/>
        </w:rPr>
        <w:t>По</w:t>
      </w:r>
      <w:r w:rsidRPr="002769EF">
        <w:rPr>
          <w:rFonts w:ascii="Times New Roman" w:hAnsi="Times New Roman" w:cs="Times New Roman"/>
          <w:sz w:val="28"/>
          <w:szCs w:val="28"/>
        </w:rPr>
        <w:noBreakHyphen/>
        <w:t>четверте, зарубіжний досвід реабілітації демонструє ефективність багаторівневих моделей, що поєднують медичні, психотерапевтичні та соціальні компоненти, а також акцентують увагу на довготривалому відновленні та інтеграції у громади. Адаптація цих практик в Україні можлива через розширення мережі реабілітаційних центрів, розвиток денних клубів, підготовку кадрів та активне міжнародне партнерство.</w:t>
      </w:r>
    </w:p>
    <w:p w14:paraId="4CEC8ABB" w14:textId="7EE241F1" w:rsidR="002769EF" w:rsidRPr="002769EF" w:rsidRDefault="002769EF" w:rsidP="002769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2769EF">
        <w:rPr>
          <w:rFonts w:ascii="Times New Roman" w:hAnsi="Times New Roman" w:cs="Times New Roman"/>
          <w:sz w:val="28"/>
          <w:szCs w:val="28"/>
        </w:rPr>
        <w:t>учасні підходи до соціально</w:t>
      </w:r>
      <w:r w:rsidRPr="002769EF">
        <w:rPr>
          <w:rFonts w:ascii="Times New Roman" w:hAnsi="Times New Roman" w:cs="Times New Roman"/>
          <w:sz w:val="28"/>
          <w:szCs w:val="28"/>
        </w:rPr>
        <w:noBreakHyphen/>
        <w:t>психологічної реабілітації вимагають інтеграції різних методів і програм у єдину систему, яка забезпечує комплексну підтримку особи. Такий підхід дозволяє не лише лікувати залежність, але й формувати умови для стійкого відновлення, соціальної інтеграції та активної участі у житті громади.</w:t>
      </w:r>
    </w:p>
    <w:p w14:paraId="74C283E6" w14:textId="77777777" w:rsidR="002769EF" w:rsidRDefault="002769EF" w:rsidP="00101551">
      <w:pPr>
        <w:spacing w:after="0" w:line="360" w:lineRule="auto"/>
        <w:ind w:firstLine="709"/>
        <w:jc w:val="both"/>
        <w:rPr>
          <w:rFonts w:ascii="Times New Roman" w:hAnsi="Times New Roman" w:cs="Times New Roman"/>
          <w:sz w:val="28"/>
          <w:szCs w:val="28"/>
        </w:rPr>
      </w:pPr>
    </w:p>
    <w:p w14:paraId="70ABFBF1" w14:textId="77777777" w:rsidR="002769EF" w:rsidRDefault="002769EF" w:rsidP="00101551">
      <w:pPr>
        <w:spacing w:after="0" w:line="360" w:lineRule="auto"/>
        <w:ind w:firstLine="709"/>
        <w:jc w:val="both"/>
        <w:rPr>
          <w:rFonts w:ascii="Times New Roman" w:hAnsi="Times New Roman" w:cs="Times New Roman"/>
          <w:sz w:val="28"/>
          <w:szCs w:val="28"/>
        </w:rPr>
      </w:pPr>
    </w:p>
    <w:p w14:paraId="7881527C" w14:textId="77777777" w:rsidR="002769EF" w:rsidRDefault="002769EF" w:rsidP="00101551">
      <w:pPr>
        <w:spacing w:after="0" w:line="360" w:lineRule="auto"/>
        <w:ind w:firstLine="709"/>
        <w:jc w:val="both"/>
        <w:rPr>
          <w:rFonts w:ascii="Times New Roman" w:hAnsi="Times New Roman" w:cs="Times New Roman"/>
          <w:sz w:val="28"/>
          <w:szCs w:val="28"/>
        </w:rPr>
      </w:pPr>
    </w:p>
    <w:p w14:paraId="160B2BE9" w14:textId="77777777" w:rsidR="002769EF" w:rsidRDefault="002769EF" w:rsidP="00101551">
      <w:pPr>
        <w:spacing w:after="0" w:line="360" w:lineRule="auto"/>
        <w:ind w:firstLine="709"/>
        <w:jc w:val="both"/>
        <w:rPr>
          <w:rFonts w:ascii="Times New Roman" w:hAnsi="Times New Roman" w:cs="Times New Roman"/>
          <w:sz w:val="28"/>
          <w:szCs w:val="28"/>
        </w:rPr>
      </w:pPr>
    </w:p>
    <w:p w14:paraId="2FFC586F" w14:textId="77777777" w:rsidR="002769EF" w:rsidRDefault="002769EF" w:rsidP="00101551">
      <w:pPr>
        <w:spacing w:after="0" w:line="360" w:lineRule="auto"/>
        <w:ind w:firstLine="709"/>
        <w:jc w:val="both"/>
        <w:rPr>
          <w:rFonts w:ascii="Times New Roman" w:hAnsi="Times New Roman" w:cs="Times New Roman"/>
          <w:sz w:val="28"/>
          <w:szCs w:val="28"/>
        </w:rPr>
      </w:pPr>
    </w:p>
    <w:p w14:paraId="75E5D0F7" w14:textId="77777777" w:rsidR="002769EF" w:rsidRPr="00101551" w:rsidRDefault="002769EF" w:rsidP="00101551">
      <w:pPr>
        <w:spacing w:after="0" w:line="360" w:lineRule="auto"/>
        <w:ind w:firstLine="709"/>
        <w:jc w:val="both"/>
        <w:rPr>
          <w:rFonts w:ascii="Times New Roman" w:hAnsi="Times New Roman" w:cs="Times New Roman"/>
          <w:sz w:val="28"/>
          <w:szCs w:val="28"/>
        </w:rPr>
      </w:pPr>
    </w:p>
    <w:p w14:paraId="136922EC" w14:textId="3DA0F44E" w:rsidR="00101551" w:rsidRPr="00343D00" w:rsidRDefault="00101551" w:rsidP="00343D00">
      <w:pPr>
        <w:spacing w:after="0" w:line="360" w:lineRule="auto"/>
        <w:jc w:val="center"/>
        <w:rPr>
          <w:rFonts w:ascii="Times New Roman" w:hAnsi="Times New Roman" w:cs="Times New Roman"/>
          <w:b/>
          <w:bCs/>
          <w:caps/>
          <w:sz w:val="28"/>
          <w:szCs w:val="28"/>
        </w:rPr>
      </w:pPr>
      <w:r w:rsidRPr="00343D00">
        <w:rPr>
          <w:rFonts w:ascii="Times New Roman" w:hAnsi="Times New Roman" w:cs="Times New Roman"/>
          <w:b/>
          <w:bCs/>
          <w:caps/>
          <w:sz w:val="28"/>
          <w:szCs w:val="28"/>
        </w:rPr>
        <w:t>Розділ ІІ</w:t>
      </w:r>
      <w:r w:rsidR="002769EF" w:rsidRPr="00343D00">
        <w:rPr>
          <w:rFonts w:ascii="Times New Roman" w:hAnsi="Times New Roman" w:cs="Times New Roman"/>
          <w:b/>
          <w:bCs/>
          <w:caps/>
          <w:sz w:val="28"/>
          <w:szCs w:val="28"/>
        </w:rPr>
        <w:t>І</w:t>
      </w:r>
      <w:r w:rsidRPr="00343D00">
        <w:rPr>
          <w:rFonts w:ascii="Times New Roman" w:hAnsi="Times New Roman" w:cs="Times New Roman"/>
          <w:b/>
          <w:bCs/>
          <w:caps/>
          <w:sz w:val="28"/>
          <w:szCs w:val="28"/>
        </w:rPr>
        <w:t xml:space="preserve"> Емпіричне дослідження ефективності соціально</w:t>
      </w:r>
      <w:r w:rsidRPr="00343D00">
        <w:rPr>
          <w:rFonts w:ascii="Times New Roman" w:hAnsi="Times New Roman" w:cs="Times New Roman"/>
          <w:b/>
          <w:bCs/>
          <w:caps/>
          <w:sz w:val="28"/>
          <w:szCs w:val="28"/>
        </w:rPr>
        <w:noBreakHyphen/>
        <w:t>психологічної реабілітації</w:t>
      </w:r>
    </w:p>
    <w:p w14:paraId="436D6E5B" w14:textId="4AE62622" w:rsidR="00101551" w:rsidRPr="00343D00" w:rsidRDefault="00101551" w:rsidP="00343D00">
      <w:pPr>
        <w:spacing w:after="0" w:line="360" w:lineRule="auto"/>
        <w:jc w:val="center"/>
        <w:rPr>
          <w:rFonts w:ascii="Times New Roman" w:hAnsi="Times New Roman" w:cs="Times New Roman"/>
          <w:b/>
          <w:bCs/>
          <w:sz w:val="28"/>
          <w:szCs w:val="28"/>
        </w:rPr>
      </w:pPr>
      <w:r w:rsidRPr="00343D00">
        <w:rPr>
          <w:rFonts w:ascii="Times New Roman" w:hAnsi="Times New Roman" w:cs="Times New Roman"/>
          <w:b/>
          <w:bCs/>
          <w:sz w:val="28"/>
          <w:szCs w:val="28"/>
        </w:rPr>
        <w:t xml:space="preserve">3.1. Організація та методи дослідження </w:t>
      </w:r>
      <w:r w:rsidR="001B46E4">
        <w:rPr>
          <w:rFonts w:ascii="Times New Roman" w:hAnsi="Times New Roman" w:cs="Times New Roman"/>
          <w:b/>
          <w:bCs/>
          <w:sz w:val="28"/>
          <w:szCs w:val="28"/>
        </w:rPr>
        <w:t xml:space="preserve"> </w:t>
      </w:r>
    </w:p>
    <w:p w14:paraId="67E9ACCA" w14:textId="77777777" w:rsidR="002769EF" w:rsidRDefault="002769EF" w:rsidP="00101551">
      <w:pPr>
        <w:spacing w:after="0" w:line="360" w:lineRule="auto"/>
        <w:ind w:firstLine="709"/>
        <w:jc w:val="both"/>
        <w:rPr>
          <w:rFonts w:ascii="Times New Roman" w:hAnsi="Times New Roman" w:cs="Times New Roman"/>
          <w:sz w:val="28"/>
          <w:szCs w:val="28"/>
        </w:rPr>
      </w:pPr>
    </w:p>
    <w:p w14:paraId="00026C71" w14:textId="77777777" w:rsidR="00343D00"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У межах емпіричного дослідження ефективності соціально</w:t>
      </w:r>
      <w:r w:rsidRPr="00343D00">
        <w:rPr>
          <w:rFonts w:ascii="Times New Roman" w:hAnsi="Times New Roman" w:cs="Times New Roman"/>
          <w:sz w:val="28"/>
          <w:szCs w:val="28"/>
        </w:rPr>
        <w:noBreakHyphen/>
        <w:t xml:space="preserve">психологічної реабілітації було розроблено та реалізовано комплексну програму, спрямовану на оцінку результативності сучасних підходів до підтримки осіб із залежностями та представників вразливих груп. Організація дослідження здійснювалася відповідно до принципів наукової валідності та репрезентативності, що забезпечило достовірність отриманих результатів. </w:t>
      </w:r>
    </w:p>
    <w:p w14:paraId="65C5E740" w14:textId="77777777" w:rsidR="00343D00" w:rsidRPr="00343D00"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У межах емпіричного дослідження було сформовано вибірку, яка охоплює дітей підліткового віку з різними формами адиктивної поведінки. Вибірка мала на меті забезпечити репрезентативність та відображення різних соціально</w:t>
      </w:r>
      <w:r w:rsidRPr="00343D00">
        <w:rPr>
          <w:rFonts w:ascii="Times New Roman" w:hAnsi="Times New Roman" w:cs="Times New Roman"/>
          <w:sz w:val="28"/>
          <w:szCs w:val="28"/>
        </w:rPr>
        <w:noBreakHyphen/>
        <w:t>психологічних характеристик підлітків, що перебувають у програмах реабілітації.</w:t>
      </w:r>
    </w:p>
    <w:p w14:paraId="74457FE7" w14:textId="717D2212" w:rsidR="00343D00" w:rsidRPr="00343D00"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До вибірки увійшли підлітки віком від 1</w:t>
      </w:r>
      <w:r>
        <w:rPr>
          <w:rFonts w:ascii="Times New Roman" w:hAnsi="Times New Roman" w:cs="Times New Roman"/>
          <w:sz w:val="28"/>
          <w:szCs w:val="28"/>
        </w:rPr>
        <w:t>5</w:t>
      </w:r>
      <w:r w:rsidRPr="00343D00">
        <w:rPr>
          <w:rFonts w:ascii="Times New Roman" w:hAnsi="Times New Roman" w:cs="Times New Roman"/>
          <w:sz w:val="28"/>
          <w:szCs w:val="28"/>
        </w:rPr>
        <w:t xml:space="preserve"> до 17 років, які проходили реабілітаційні заходи у соціальних службах, наркологічних відділеннях та громадських організаціях. Загальна кількість респондентів становила 60 осіб, що дозволило отримати статистично значущі результати. За статевим розподілом вибірка включала 32 хлопців та 28 дівчат, що відображає приблизно рівне співвідношення.</w:t>
      </w:r>
    </w:p>
    <w:p w14:paraId="2948B236" w14:textId="77777777" w:rsidR="00343D00" w:rsidRPr="00343D00"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За типами адикцій було виділено кілька груп:</w:t>
      </w:r>
    </w:p>
    <w:p w14:paraId="64E98DAB" w14:textId="77777777" w:rsidR="00343D00" w:rsidRPr="00343D00" w:rsidRDefault="00343D00" w:rsidP="00343D00">
      <w:pPr>
        <w:numPr>
          <w:ilvl w:val="0"/>
          <w:numId w:val="6"/>
        </w:numPr>
        <w:tabs>
          <w:tab w:val="clear" w:pos="720"/>
          <w:tab w:val="num" w:pos="709"/>
        </w:tabs>
        <w:spacing w:after="0" w:line="360" w:lineRule="auto"/>
        <w:ind w:left="0" w:firstLine="0"/>
        <w:jc w:val="both"/>
        <w:rPr>
          <w:rFonts w:ascii="Times New Roman" w:hAnsi="Times New Roman" w:cs="Times New Roman"/>
          <w:sz w:val="28"/>
          <w:szCs w:val="28"/>
        </w:rPr>
      </w:pPr>
      <w:r w:rsidRPr="00343D00">
        <w:rPr>
          <w:rFonts w:ascii="Times New Roman" w:hAnsi="Times New Roman" w:cs="Times New Roman"/>
          <w:sz w:val="28"/>
          <w:szCs w:val="28"/>
        </w:rPr>
        <w:t>підлітки з алкогольною залежністю (18 осіб);</w:t>
      </w:r>
    </w:p>
    <w:p w14:paraId="6EECC0F8" w14:textId="77777777" w:rsidR="00343D00" w:rsidRPr="00343D00" w:rsidRDefault="00343D00" w:rsidP="00343D00">
      <w:pPr>
        <w:numPr>
          <w:ilvl w:val="0"/>
          <w:numId w:val="6"/>
        </w:numPr>
        <w:tabs>
          <w:tab w:val="clear" w:pos="720"/>
          <w:tab w:val="num" w:pos="709"/>
        </w:tabs>
        <w:spacing w:after="0" w:line="360" w:lineRule="auto"/>
        <w:ind w:left="0" w:firstLine="0"/>
        <w:jc w:val="both"/>
        <w:rPr>
          <w:rFonts w:ascii="Times New Roman" w:hAnsi="Times New Roman" w:cs="Times New Roman"/>
          <w:sz w:val="28"/>
          <w:szCs w:val="28"/>
        </w:rPr>
      </w:pPr>
      <w:r w:rsidRPr="00343D00">
        <w:rPr>
          <w:rFonts w:ascii="Times New Roman" w:hAnsi="Times New Roman" w:cs="Times New Roman"/>
          <w:sz w:val="28"/>
          <w:szCs w:val="28"/>
        </w:rPr>
        <w:t>підлітки з наркотичною залежністю (14 осіб);</w:t>
      </w:r>
    </w:p>
    <w:p w14:paraId="0BB3E0DC" w14:textId="77777777" w:rsidR="00343D00" w:rsidRPr="00343D00" w:rsidRDefault="00343D00" w:rsidP="00343D00">
      <w:pPr>
        <w:numPr>
          <w:ilvl w:val="0"/>
          <w:numId w:val="6"/>
        </w:numPr>
        <w:tabs>
          <w:tab w:val="clear" w:pos="720"/>
          <w:tab w:val="num" w:pos="709"/>
        </w:tabs>
        <w:spacing w:after="0" w:line="360" w:lineRule="auto"/>
        <w:ind w:left="0" w:firstLine="0"/>
        <w:jc w:val="both"/>
        <w:rPr>
          <w:rFonts w:ascii="Times New Roman" w:hAnsi="Times New Roman" w:cs="Times New Roman"/>
          <w:sz w:val="28"/>
          <w:szCs w:val="28"/>
        </w:rPr>
      </w:pPr>
      <w:r w:rsidRPr="00343D00">
        <w:rPr>
          <w:rFonts w:ascii="Times New Roman" w:hAnsi="Times New Roman" w:cs="Times New Roman"/>
          <w:sz w:val="28"/>
          <w:szCs w:val="28"/>
        </w:rPr>
        <w:t>підлітки з ігровою залежністю (онлайн</w:t>
      </w:r>
      <w:r w:rsidRPr="00343D00">
        <w:rPr>
          <w:rFonts w:ascii="Times New Roman" w:hAnsi="Times New Roman" w:cs="Times New Roman"/>
          <w:sz w:val="28"/>
          <w:szCs w:val="28"/>
        </w:rPr>
        <w:noBreakHyphen/>
        <w:t>ігри, азартні ігри) (20 осіб);</w:t>
      </w:r>
    </w:p>
    <w:p w14:paraId="0EC607A8" w14:textId="77777777" w:rsidR="00343D00" w:rsidRPr="00343D00" w:rsidRDefault="00343D00" w:rsidP="002D15D2">
      <w:pPr>
        <w:numPr>
          <w:ilvl w:val="0"/>
          <w:numId w:val="6"/>
        </w:numPr>
        <w:tabs>
          <w:tab w:val="clear" w:pos="720"/>
          <w:tab w:val="num" w:pos="709"/>
        </w:tabs>
        <w:spacing w:after="0" w:line="360" w:lineRule="auto"/>
        <w:ind w:left="0" w:firstLine="709"/>
        <w:jc w:val="both"/>
        <w:rPr>
          <w:rFonts w:ascii="Times New Roman" w:hAnsi="Times New Roman" w:cs="Times New Roman"/>
          <w:sz w:val="28"/>
          <w:szCs w:val="28"/>
        </w:rPr>
      </w:pPr>
      <w:r w:rsidRPr="00343D00">
        <w:rPr>
          <w:rFonts w:ascii="Times New Roman" w:hAnsi="Times New Roman" w:cs="Times New Roman"/>
          <w:sz w:val="28"/>
          <w:szCs w:val="28"/>
        </w:rPr>
        <w:t>підлітки з іншими формами адиктивної поведінки, включно з інтернет</w:t>
      </w:r>
      <w:r w:rsidRPr="00343D00">
        <w:rPr>
          <w:rFonts w:ascii="Times New Roman" w:hAnsi="Times New Roman" w:cs="Times New Roman"/>
          <w:sz w:val="28"/>
          <w:szCs w:val="28"/>
        </w:rPr>
        <w:noBreakHyphen/>
        <w:t>залежністю та залежністю від соціальних мереж (8 осіб).</w:t>
      </w:r>
    </w:p>
    <w:p w14:paraId="6ADEAD6C" w14:textId="108C7E4C" w:rsidR="002D15D2" w:rsidRPr="002D15D2" w:rsidRDefault="002D15D2" w:rsidP="002D15D2">
      <w:pPr>
        <w:spacing w:after="0" w:line="360" w:lineRule="auto"/>
        <w:ind w:firstLine="709"/>
        <w:jc w:val="both"/>
        <w:rPr>
          <w:rFonts w:ascii="Times New Roman" w:eastAsia="Times New Roman" w:hAnsi="Times New Roman" w:cs="Times New Roman"/>
          <w:kern w:val="0"/>
          <w:sz w:val="28"/>
          <w:szCs w:val="28"/>
          <w:lang w:eastAsia="uk-UA"/>
          <w14:ligatures w14:val="none"/>
        </w:rPr>
      </w:pPr>
      <w:r w:rsidRPr="002D15D2">
        <w:rPr>
          <w:rFonts w:ascii="Times New Roman" w:eastAsia="Times New Roman" w:hAnsi="Times New Roman" w:cs="Times New Roman"/>
          <w:kern w:val="0"/>
          <w:sz w:val="28"/>
          <w:szCs w:val="28"/>
          <w:lang w:eastAsia="uk-UA"/>
          <w14:ligatures w14:val="none"/>
        </w:rPr>
        <w:lastRenderedPageBreak/>
        <w:t>Базою дослідження виступили Київський міський центр соціальних служб</w:t>
      </w:r>
      <w:r w:rsidR="004F6B23">
        <w:rPr>
          <w:rFonts w:ascii="Times New Roman" w:eastAsia="Times New Roman" w:hAnsi="Times New Roman" w:cs="Times New Roman"/>
          <w:kern w:val="0"/>
          <w:sz w:val="28"/>
          <w:szCs w:val="28"/>
          <w:lang w:eastAsia="uk-UA"/>
          <w14:ligatures w14:val="none"/>
        </w:rPr>
        <w:t xml:space="preserve"> (експериментальна група)</w:t>
      </w:r>
      <w:r w:rsidRPr="002D15D2">
        <w:rPr>
          <w:rFonts w:ascii="Times New Roman" w:eastAsia="Times New Roman" w:hAnsi="Times New Roman" w:cs="Times New Roman"/>
          <w:kern w:val="0"/>
          <w:sz w:val="28"/>
          <w:szCs w:val="28"/>
          <w:lang w:eastAsia="uk-UA"/>
          <w14:ligatures w14:val="none"/>
        </w:rPr>
        <w:t>, регіональні центри «Соціотерапія», а також громадські організації «Світло надії» та «Волна»</w:t>
      </w:r>
      <w:r w:rsidR="004F6B23">
        <w:rPr>
          <w:rFonts w:ascii="Times New Roman" w:eastAsia="Times New Roman" w:hAnsi="Times New Roman" w:cs="Times New Roman"/>
          <w:kern w:val="0"/>
          <w:sz w:val="28"/>
          <w:szCs w:val="28"/>
          <w:lang w:eastAsia="uk-UA"/>
          <w14:ligatures w14:val="none"/>
        </w:rPr>
        <w:t xml:space="preserve"> (контрольна група). Зазначені заклади</w:t>
      </w:r>
      <w:r w:rsidRPr="002D15D2">
        <w:rPr>
          <w:rFonts w:ascii="Times New Roman" w:eastAsia="Times New Roman" w:hAnsi="Times New Roman" w:cs="Times New Roman"/>
          <w:kern w:val="0"/>
          <w:sz w:val="28"/>
          <w:szCs w:val="28"/>
          <w:lang w:eastAsia="uk-UA"/>
          <w14:ligatures w14:val="none"/>
        </w:rPr>
        <w:t xml:space="preserve"> мають досвід роботи з підлітками та реалізують програми профілактики й реабілітації.</w:t>
      </w:r>
    </w:p>
    <w:p w14:paraId="7BAFEE95" w14:textId="64AF82A5" w:rsidR="002D15D2" w:rsidRPr="002D15D2" w:rsidRDefault="001B46E4" w:rsidP="002D15D2">
      <w:pPr>
        <w:spacing w:after="0" w:line="360" w:lineRule="auto"/>
        <w:ind w:firstLine="709"/>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В</w:t>
      </w:r>
      <w:r w:rsidR="002D15D2" w:rsidRPr="002D15D2">
        <w:rPr>
          <w:rFonts w:ascii="Times New Roman" w:eastAsia="Times New Roman" w:hAnsi="Times New Roman" w:cs="Times New Roman"/>
          <w:kern w:val="0"/>
          <w:sz w:val="28"/>
          <w:szCs w:val="28"/>
          <w:lang w:eastAsia="uk-UA"/>
          <w14:ligatures w14:val="none"/>
        </w:rPr>
        <w:t>ибірка була сформована з урахуванням вікових, статевих та соціальних характеристик, а також різних типів адикцій, що дозволило комплексно дослідити ефективність соціально</w:t>
      </w:r>
      <w:r w:rsidR="002D15D2" w:rsidRPr="002D15D2">
        <w:rPr>
          <w:rFonts w:ascii="Times New Roman" w:eastAsia="Times New Roman" w:hAnsi="Times New Roman" w:cs="Times New Roman"/>
          <w:kern w:val="0"/>
          <w:sz w:val="28"/>
          <w:szCs w:val="28"/>
          <w:lang w:eastAsia="uk-UA"/>
          <w14:ligatures w14:val="none"/>
        </w:rPr>
        <w:noBreakHyphen/>
        <w:t>психологічної реабілітації у підлітковому середовищі. Це забезпечило можливість аналізу як загальних тенденцій, так і специфічних особливостей реабілітаційних процесів у різних групах підлітків.</w:t>
      </w:r>
    </w:p>
    <w:p w14:paraId="33BF278F" w14:textId="77777777" w:rsidR="00343D00" w:rsidRPr="00343D00" w:rsidRDefault="00343D00" w:rsidP="002D15D2">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Інструментарій дослідження включав стандартизовані психодіагностичні методики, анкетування, інтерв’ю та спостереження. Використовувалися шкали оцінки рівня тривожності, депресивності, соціальної адаптації та якості життя, що дозволило комплексно оцінити зміни у психоемоційному стані та соціальній поведінці учасників. Додатково здійснювався аналіз документів реабілітаційних програм та звітів соціальних служб, що надало можливість зіставити емпіричні дані з офіційними результатами діяльності установ.</w:t>
      </w:r>
    </w:p>
    <w:p w14:paraId="2A81424C" w14:textId="77777777" w:rsidR="001B46E4"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 xml:space="preserve">Дослідження проводилося у кілька етапів. </w:t>
      </w:r>
    </w:p>
    <w:p w14:paraId="122F0222" w14:textId="77777777" w:rsidR="001B46E4"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 xml:space="preserve">На підготовчому етапі було визначено цілі, сформовано вибірку та узгоджено умови співпраці з реабілітаційними центрами. </w:t>
      </w:r>
    </w:p>
    <w:p w14:paraId="0D926E6A" w14:textId="77777777" w:rsidR="001B46E4"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 xml:space="preserve">Констатувальний етап передбачав первинну діагностику учасників, збір даних щодо їхнього психоемоційного стану та соціальної адаптації до початку програми. </w:t>
      </w:r>
    </w:p>
    <w:p w14:paraId="0B2E2E33" w14:textId="77777777" w:rsidR="001B46E4"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На формувальному етапі реалізовувалися комплексні програми реабілітації, що включали когнітивно</w:t>
      </w:r>
      <w:r w:rsidRPr="00343D00">
        <w:rPr>
          <w:rFonts w:ascii="Times New Roman" w:hAnsi="Times New Roman" w:cs="Times New Roman"/>
          <w:sz w:val="28"/>
          <w:szCs w:val="28"/>
        </w:rPr>
        <w:noBreakHyphen/>
        <w:t>поведінкову терапію, групову терапію, арт</w:t>
      </w:r>
      <w:r w:rsidRPr="00343D00">
        <w:rPr>
          <w:rFonts w:ascii="Times New Roman" w:hAnsi="Times New Roman" w:cs="Times New Roman"/>
          <w:sz w:val="28"/>
          <w:szCs w:val="28"/>
        </w:rPr>
        <w:noBreakHyphen/>
        <w:t xml:space="preserve">терапію, освітні та соціальні заходи. </w:t>
      </w:r>
    </w:p>
    <w:p w14:paraId="475D714A" w14:textId="45A2A203" w:rsidR="00343D00" w:rsidRPr="00343D00" w:rsidRDefault="00343D00" w:rsidP="00343D00">
      <w:pPr>
        <w:spacing w:after="0" w:line="360" w:lineRule="auto"/>
        <w:ind w:firstLine="709"/>
        <w:jc w:val="both"/>
        <w:rPr>
          <w:rFonts w:ascii="Times New Roman" w:hAnsi="Times New Roman" w:cs="Times New Roman"/>
          <w:sz w:val="28"/>
          <w:szCs w:val="28"/>
        </w:rPr>
      </w:pPr>
      <w:r w:rsidRPr="00343D00">
        <w:rPr>
          <w:rFonts w:ascii="Times New Roman" w:hAnsi="Times New Roman" w:cs="Times New Roman"/>
          <w:sz w:val="28"/>
          <w:szCs w:val="28"/>
        </w:rPr>
        <w:t>Контрольно</w:t>
      </w:r>
      <w:r w:rsidRPr="00343D00">
        <w:rPr>
          <w:rFonts w:ascii="Times New Roman" w:hAnsi="Times New Roman" w:cs="Times New Roman"/>
          <w:sz w:val="28"/>
          <w:szCs w:val="28"/>
        </w:rPr>
        <w:noBreakHyphen/>
        <w:t>узагальнювальний етап був спрямований на повторну діагностику, порівняння результатів із первинними даними та аналіз ефективності застосованих методів.</w:t>
      </w:r>
    </w:p>
    <w:p w14:paraId="66D003A4" w14:textId="6E302143" w:rsidR="00343D00" w:rsidRPr="00343D00" w:rsidRDefault="001B46E4" w:rsidP="00343D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343D00" w:rsidRPr="00343D00">
        <w:rPr>
          <w:rFonts w:ascii="Times New Roman" w:hAnsi="Times New Roman" w:cs="Times New Roman"/>
          <w:sz w:val="28"/>
          <w:szCs w:val="28"/>
        </w:rPr>
        <w:t>рганізація та методи дослідження забезпечили комплексний підхід до оцінки ефективності соціально</w:t>
      </w:r>
      <w:r w:rsidR="00343D00" w:rsidRPr="00343D00">
        <w:rPr>
          <w:rFonts w:ascii="Times New Roman" w:hAnsi="Times New Roman" w:cs="Times New Roman"/>
          <w:sz w:val="28"/>
          <w:szCs w:val="28"/>
        </w:rPr>
        <w:noBreakHyphen/>
        <w:t>психологічної реабілітації. Використання багаторівневої бази дослідження, різноманітного інструментарію та поетапної структури дозволило отримати достовірні результати, які відображають як медико</w:t>
      </w:r>
      <w:r w:rsidR="00343D00" w:rsidRPr="00343D00">
        <w:rPr>
          <w:rFonts w:ascii="Times New Roman" w:hAnsi="Times New Roman" w:cs="Times New Roman"/>
          <w:sz w:val="28"/>
          <w:szCs w:val="28"/>
        </w:rPr>
        <w:noBreakHyphen/>
        <w:t>психологічні зміни, так і соціальну інтеграцію учасників, що є важливим для подальшого вдосконалення системи реабілітації в Україні.</w:t>
      </w:r>
    </w:p>
    <w:p w14:paraId="199AF98D" w14:textId="77777777" w:rsidR="00A12789" w:rsidRPr="00A12789" w:rsidRDefault="00A12789" w:rsidP="00A12789">
      <w:pPr>
        <w:spacing w:after="0" w:line="360" w:lineRule="auto"/>
        <w:ind w:firstLine="709"/>
        <w:jc w:val="both"/>
        <w:rPr>
          <w:rFonts w:ascii="Times New Roman" w:hAnsi="Times New Roman" w:cs="Times New Roman"/>
          <w:sz w:val="28"/>
          <w:szCs w:val="28"/>
        </w:rPr>
      </w:pPr>
      <w:r w:rsidRPr="00A12789">
        <w:rPr>
          <w:rFonts w:ascii="Times New Roman" w:hAnsi="Times New Roman" w:cs="Times New Roman"/>
          <w:sz w:val="28"/>
          <w:szCs w:val="28"/>
        </w:rPr>
        <w:t>Для досягнення поставленої мети, розв’язання намічених завдань, а також підтвердження висунутої гіпотези нами була створена авторська програма соціально</w:t>
      </w:r>
      <w:r w:rsidRPr="00A12789">
        <w:rPr>
          <w:rFonts w:ascii="Times New Roman" w:hAnsi="Times New Roman" w:cs="Times New Roman"/>
          <w:sz w:val="28"/>
          <w:szCs w:val="28"/>
        </w:rPr>
        <w:noBreakHyphen/>
        <w:t>психологічної реабілітації підлітків з проявами адиктивної поведінки. Програма спрямована на забезпечення комплексної підтримки та відновлення соціальної адаптації, психологічного здоров’я і формування навичок здорового способу життя у молоді, яка стикається з проблемами залежності. Її головною метою є розробка та впровадження системи соціально</w:t>
      </w:r>
      <w:r w:rsidRPr="00A12789">
        <w:rPr>
          <w:rFonts w:ascii="Times New Roman" w:hAnsi="Times New Roman" w:cs="Times New Roman"/>
          <w:sz w:val="28"/>
          <w:szCs w:val="28"/>
        </w:rPr>
        <w:noBreakHyphen/>
        <w:t>психологічних втручань, що дозволяють не лише знизити рівень адиктивної поведінки, але й сприяють гармонійному розвитку особистості та інтеграції підлітків у соціальне середовище.</w:t>
      </w:r>
    </w:p>
    <w:p w14:paraId="6964674B" w14:textId="77777777" w:rsidR="00A12789" w:rsidRPr="00A12789" w:rsidRDefault="00A12789" w:rsidP="00A12789">
      <w:pPr>
        <w:spacing w:after="0" w:line="360" w:lineRule="auto"/>
        <w:ind w:firstLine="709"/>
        <w:jc w:val="both"/>
        <w:rPr>
          <w:rFonts w:ascii="Times New Roman" w:hAnsi="Times New Roman" w:cs="Times New Roman"/>
          <w:sz w:val="28"/>
          <w:szCs w:val="28"/>
        </w:rPr>
      </w:pPr>
      <w:r w:rsidRPr="00A12789">
        <w:rPr>
          <w:rFonts w:ascii="Times New Roman" w:hAnsi="Times New Roman" w:cs="Times New Roman"/>
          <w:sz w:val="28"/>
          <w:szCs w:val="28"/>
        </w:rPr>
        <w:t>Завдання програми охоплюють комплекс заходів, серед яких: виявлення та діагностика адиктивної поведінки, надання психологічної підтримки та психотерапевтичних послуг, формування навичок саморегуляції та подолання стресових станів, розвиток комунікативних здібностей, забезпечення соціальної адаптації, профілактика рецидивів та підтримка мотивації до позитивних змін. Основними компонентами програми є психологічна діагностика та оцінка стану підлітків, індивідуальні консультації та психотерапія, групова терапія та підтримка однолітків, соціально</w:t>
      </w:r>
      <w:r w:rsidRPr="00A12789">
        <w:rPr>
          <w:rFonts w:ascii="Times New Roman" w:hAnsi="Times New Roman" w:cs="Times New Roman"/>
          <w:sz w:val="28"/>
          <w:szCs w:val="28"/>
        </w:rPr>
        <w:noBreakHyphen/>
        <w:t>психологічні тренінги, спрямовані на розвиток навичок ефективного спілкування, управління емоціями та стресостійкості, освітні заходи з формування здорового способу життя, робота з сім’єю та соціальним оточенням, а також систематичний моніторинг і оцінка ефективності втручань.</w:t>
      </w:r>
    </w:p>
    <w:p w14:paraId="4BDB969D" w14:textId="77777777" w:rsidR="00A12789" w:rsidRPr="00A12789" w:rsidRDefault="00A12789" w:rsidP="00A12789">
      <w:pPr>
        <w:spacing w:after="0" w:line="360" w:lineRule="auto"/>
        <w:ind w:firstLine="709"/>
        <w:jc w:val="both"/>
        <w:rPr>
          <w:rFonts w:ascii="Times New Roman" w:hAnsi="Times New Roman" w:cs="Times New Roman"/>
          <w:sz w:val="28"/>
          <w:szCs w:val="28"/>
        </w:rPr>
      </w:pPr>
      <w:r w:rsidRPr="00A12789">
        <w:rPr>
          <w:rFonts w:ascii="Times New Roman" w:hAnsi="Times New Roman" w:cs="Times New Roman"/>
          <w:sz w:val="28"/>
          <w:szCs w:val="28"/>
        </w:rPr>
        <w:t xml:space="preserve">Реалізація програми передбачає кілька послідовних етапів: первинне виявлення та діагностика, проведення індивідуальної та групової терапії, </w:t>
      </w:r>
      <w:r w:rsidRPr="00A12789">
        <w:rPr>
          <w:rFonts w:ascii="Times New Roman" w:hAnsi="Times New Roman" w:cs="Times New Roman"/>
          <w:sz w:val="28"/>
          <w:szCs w:val="28"/>
        </w:rPr>
        <w:lastRenderedPageBreak/>
        <w:t>соціальна реінтеграція та подальша підтримка з метою профілактики рецидивів. Очікуваними результатами є зниження рівня адиктивної поведінки, покращення психологічного стану та емоційної стабільності, підвищення рівня соціальної адаптації та якості життя, а також формування стійких навичок здорового способу життя.</w:t>
      </w:r>
    </w:p>
    <w:p w14:paraId="422DF43B" w14:textId="77777777" w:rsidR="00A12789" w:rsidRPr="00A12789" w:rsidRDefault="00A12789" w:rsidP="00A12789">
      <w:pPr>
        <w:spacing w:after="0" w:line="360" w:lineRule="auto"/>
        <w:ind w:firstLine="709"/>
        <w:jc w:val="both"/>
        <w:rPr>
          <w:rFonts w:ascii="Times New Roman" w:hAnsi="Times New Roman" w:cs="Times New Roman"/>
          <w:sz w:val="28"/>
          <w:szCs w:val="28"/>
        </w:rPr>
      </w:pPr>
      <w:r w:rsidRPr="00A12789">
        <w:rPr>
          <w:rFonts w:ascii="Times New Roman" w:hAnsi="Times New Roman" w:cs="Times New Roman"/>
          <w:sz w:val="28"/>
          <w:szCs w:val="28"/>
        </w:rPr>
        <w:t>Важливим аспектом розробки програми є її узгодження із сучасними науковими підходами до реабілітації підлітків із залежностями. У сучасній літературі підкреслюється необхідність мультидисциплінарного підходу, що поєднує психологічні, педагогічні та соціальні інтервенції. Так, у монографії Н. Сайко акцентується на ролі соціального педагога у процесі соціальної реабілітації молодших підлітків, де ключовим є формування навичок соціальної взаємодії та профілактика девіантної поведінки. Дослідження Д. Старкова та Н. Максимової пропонують концептуальні моделі соціально</w:t>
      </w:r>
      <w:r w:rsidRPr="00A12789">
        <w:rPr>
          <w:rFonts w:ascii="Times New Roman" w:hAnsi="Times New Roman" w:cs="Times New Roman"/>
          <w:sz w:val="28"/>
          <w:szCs w:val="28"/>
        </w:rPr>
        <w:noBreakHyphen/>
        <w:t>психологічної реабілітації узалежнених осіб, що базуються на когнітивно</w:t>
      </w:r>
      <w:r w:rsidRPr="00A12789">
        <w:rPr>
          <w:rFonts w:ascii="Times New Roman" w:hAnsi="Times New Roman" w:cs="Times New Roman"/>
          <w:sz w:val="28"/>
          <w:szCs w:val="28"/>
        </w:rPr>
        <w:noBreakHyphen/>
        <w:t>поведінкових підходах, феноменології адикцій та принципах кризової психології. У роботах сучасних українських дослідників також систематизовано соціально</w:t>
      </w:r>
      <w:r w:rsidRPr="00A12789">
        <w:rPr>
          <w:rFonts w:ascii="Times New Roman" w:hAnsi="Times New Roman" w:cs="Times New Roman"/>
          <w:sz w:val="28"/>
          <w:szCs w:val="28"/>
        </w:rPr>
        <w:noBreakHyphen/>
        <w:t>психологічні технології реабілітації особистості, серед яких виділяються тренінгові програми, арт</w:t>
      </w:r>
      <w:r w:rsidRPr="00A12789">
        <w:rPr>
          <w:rFonts w:ascii="Times New Roman" w:hAnsi="Times New Roman" w:cs="Times New Roman"/>
          <w:sz w:val="28"/>
          <w:szCs w:val="28"/>
        </w:rPr>
        <w:noBreakHyphen/>
        <w:t>терапія, групова підтримка та інтеграція у соціальні проєкти.</w:t>
      </w:r>
    </w:p>
    <w:p w14:paraId="51D8A855" w14:textId="0C17ED9C" w:rsidR="002769EF" w:rsidRDefault="00A12789" w:rsidP="00101551">
      <w:pPr>
        <w:spacing w:after="0" w:line="360" w:lineRule="auto"/>
        <w:ind w:firstLine="709"/>
        <w:jc w:val="both"/>
        <w:rPr>
          <w:rFonts w:ascii="Times New Roman" w:hAnsi="Times New Roman" w:cs="Times New Roman"/>
          <w:sz w:val="28"/>
          <w:szCs w:val="28"/>
        </w:rPr>
      </w:pPr>
      <w:r w:rsidRPr="00A12789">
        <w:rPr>
          <w:rFonts w:ascii="Times New Roman" w:hAnsi="Times New Roman" w:cs="Times New Roman"/>
          <w:sz w:val="28"/>
          <w:szCs w:val="28"/>
        </w:rPr>
        <w:t>Запропонована  авторська програма узгоджується із сучасними науковими тенденціями та практичними моделями реабілітації, що забезпечує її актуальність і практичну значущість. Вона може слугувати основою для розробки методичних матеріалів, тренінгів та інтервенцій, адаптованих до специфіки конкретної установи чи громади, і має значне значення для системи соціально</w:t>
      </w:r>
      <w:r w:rsidRPr="00A12789">
        <w:rPr>
          <w:rFonts w:ascii="Times New Roman" w:hAnsi="Times New Roman" w:cs="Times New Roman"/>
          <w:sz w:val="28"/>
          <w:szCs w:val="28"/>
        </w:rPr>
        <w:noBreakHyphen/>
        <w:t>психологічної реабілітації підлітків з адиктивною поведінкою</w:t>
      </w:r>
    </w:p>
    <w:p w14:paraId="4A12CD4E" w14:textId="77777777" w:rsidR="000A2BC8" w:rsidRPr="000A2BC8" w:rsidRDefault="000A2BC8" w:rsidP="000A2BC8">
      <w:pPr>
        <w:spacing w:after="0" w:line="360" w:lineRule="auto"/>
        <w:ind w:firstLine="709"/>
        <w:jc w:val="both"/>
        <w:rPr>
          <w:rFonts w:ascii="Times New Roman" w:hAnsi="Times New Roman" w:cs="Times New Roman"/>
          <w:sz w:val="28"/>
          <w:szCs w:val="28"/>
        </w:rPr>
      </w:pPr>
      <w:r w:rsidRPr="000A2BC8">
        <w:rPr>
          <w:rFonts w:ascii="Times New Roman" w:hAnsi="Times New Roman" w:cs="Times New Roman"/>
          <w:sz w:val="28"/>
          <w:szCs w:val="28"/>
        </w:rPr>
        <w:t xml:space="preserve">Авторська програма соціально‑психологічної реабілітації підлітків з адиктивною поведінкою розроблена з метою забезпечення комплексної підтримки та відновлення соціальної адаптації, психологічного здоров’я та формування навичок здорового способу життя у молоді, яка стикається з проблемами залежності. Її головна мета полягає у створенні системи </w:t>
      </w:r>
      <w:r w:rsidRPr="000A2BC8">
        <w:rPr>
          <w:rFonts w:ascii="Times New Roman" w:hAnsi="Times New Roman" w:cs="Times New Roman"/>
          <w:sz w:val="28"/>
          <w:szCs w:val="28"/>
        </w:rPr>
        <w:lastRenderedPageBreak/>
        <w:t>соціально‑психологічних втручань, що дозволяють не лише знизити рівень адиктивної поведінки, але й сприяють гармонійному розвитку особистості та інтеграції підлітків у соціальне середовище.</w:t>
      </w:r>
    </w:p>
    <w:p w14:paraId="4E5B0CFD" w14:textId="77777777" w:rsidR="000A2BC8" w:rsidRPr="000A2BC8" w:rsidRDefault="000A2BC8" w:rsidP="000A2BC8">
      <w:pPr>
        <w:spacing w:after="0" w:line="360" w:lineRule="auto"/>
        <w:ind w:firstLine="709"/>
        <w:jc w:val="both"/>
        <w:rPr>
          <w:rFonts w:ascii="Times New Roman" w:hAnsi="Times New Roman" w:cs="Times New Roman"/>
          <w:sz w:val="28"/>
          <w:szCs w:val="28"/>
        </w:rPr>
      </w:pPr>
      <w:r w:rsidRPr="000A2BC8">
        <w:rPr>
          <w:rFonts w:ascii="Times New Roman" w:hAnsi="Times New Roman" w:cs="Times New Roman"/>
          <w:sz w:val="28"/>
          <w:szCs w:val="28"/>
        </w:rPr>
        <w:t>Завдання програми охоплюють виявлення та діагностику адиктивної поведінки, надання психологічної підтримки та психотерапевтичних послуг, формування навичок саморегуляції та подолання стресових станів, розвиток комунікативних здібностей, забезпечення соціальної адаптації, профілактику рецидивів та підтримку мотивації до позитивних змін.</w:t>
      </w:r>
    </w:p>
    <w:p w14:paraId="160E3615" w14:textId="77777777" w:rsidR="000A2BC8" w:rsidRPr="000A2BC8" w:rsidRDefault="000A2BC8" w:rsidP="000A2BC8">
      <w:pPr>
        <w:spacing w:after="0" w:line="360" w:lineRule="auto"/>
        <w:ind w:firstLine="709"/>
        <w:jc w:val="both"/>
        <w:rPr>
          <w:rFonts w:ascii="Times New Roman" w:hAnsi="Times New Roman" w:cs="Times New Roman"/>
          <w:sz w:val="28"/>
          <w:szCs w:val="28"/>
        </w:rPr>
      </w:pPr>
      <w:r w:rsidRPr="000A2BC8">
        <w:rPr>
          <w:rFonts w:ascii="Times New Roman" w:hAnsi="Times New Roman" w:cs="Times New Roman"/>
          <w:sz w:val="28"/>
          <w:szCs w:val="28"/>
        </w:rPr>
        <w:t>Зміст програми включає психологічну діагностику та оцінку стану підлітків, індивідуальні консультації та психотерапію, групову терапію та підтримку однолітків, соціально‑психологічні тренінги, спрямовані на розвиток навичок ефективного спілкування, управління емоціями та стресостійкості, освітні заходи з формування здорового способу життя, роботу з сім’єю та соціальним оточенням, а також систематичний моніторинг і оцінку ефективності втручань.</w:t>
      </w:r>
    </w:p>
    <w:p w14:paraId="08B0366B" w14:textId="3A3D73E2" w:rsidR="001B46E4" w:rsidRDefault="000A2BC8" w:rsidP="000A2BC8">
      <w:pPr>
        <w:spacing w:after="0" w:line="360" w:lineRule="auto"/>
        <w:ind w:firstLine="709"/>
        <w:jc w:val="both"/>
        <w:rPr>
          <w:rFonts w:ascii="Times New Roman" w:hAnsi="Times New Roman" w:cs="Times New Roman"/>
          <w:sz w:val="28"/>
          <w:szCs w:val="28"/>
        </w:rPr>
      </w:pPr>
      <w:r w:rsidRPr="000A2BC8">
        <w:rPr>
          <w:rFonts w:ascii="Times New Roman" w:hAnsi="Times New Roman" w:cs="Times New Roman"/>
          <w:sz w:val="28"/>
          <w:szCs w:val="28"/>
        </w:rPr>
        <w:t>Очікуваними результатами є зниження рівня адиктивної поведінки, покращення психологічного стану та емоційної стабільності, підвищення рівня соціальної адаптації та якості життя, формування стійких навичок здорового способу життя, зміцнення сімейних та соціальних зв’язків, а також підвищення мотивації до саморозвитку та позитивних змін.</w:t>
      </w:r>
    </w:p>
    <w:p w14:paraId="5A14AD90" w14:textId="77777777" w:rsidR="000A2BC8" w:rsidRDefault="000A2BC8" w:rsidP="000A2BC8">
      <w:pPr>
        <w:spacing w:after="0" w:line="360" w:lineRule="auto"/>
        <w:ind w:firstLine="709"/>
        <w:jc w:val="right"/>
        <w:rPr>
          <w:rFonts w:ascii="Times New Roman" w:hAnsi="Times New Roman" w:cs="Times New Roman"/>
          <w:b/>
          <w:bCs/>
          <w:sz w:val="28"/>
          <w:szCs w:val="28"/>
        </w:rPr>
      </w:pPr>
      <w:r w:rsidRPr="000A2BC8">
        <w:rPr>
          <w:rFonts w:ascii="Times New Roman" w:hAnsi="Times New Roman" w:cs="Times New Roman"/>
          <w:b/>
          <w:bCs/>
          <w:sz w:val="28"/>
          <w:szCs w:val="28"/>
        </w:rPr>
        <w:t xml:space="preserve">Таблиця </w:t>
      </w:r>
      <w:r>
        <w:rPr>
          <w:rFonts w:ascii="Times New Roman" w:hAnsi="Times New Roman" w:cs="Times New Roman"/>
          <w:b/>
          <w:bCs/>
          <w:sz w:val="28"/>
          <w:szCs w:val="28"/>
        </w:rPr>
        <w:t>3.</w:t>
      </w:r>
      <w:r w:rsidRPr="000A2BC8">
        <w:rPr>
          <w:rFonts w:ascii="Times New Roman" w:hAnsi="Times New Roman" w:cs="Times New Roman"/>
          <w:b/>
          <w:bCs/>
          <w:sz w:val="28"/>
          <w:szCs w:val="28"/>
        </w:rPr>
        <w:t xml:space="preserve">1. </w:t>
      </w:r>
    </w:p>
    <w:p w14:paraId="4ADF2B51" w14:textId="6B0280D0" w:rsidR="000A2BC8" w:rsidRDefault="000A2BC8" w:rsidP="000A2BC8">
      <w:pPr>
        <w:spacing w:after="0" w:line="360" w:lineRule="auto"/>
        <w:ind w:firstLine="709"/>
        <w:jc w:val="right"/>
        <w:rPr>
          <w:rFonts w:ascii="Times New Roman" w:hAnsi="Times New Roman" w:cs="Times New Roman"/>
          <w:b/>
          <w:bCs/>
          <w:sz w:val="28"/>
          <w:szCs w:val="28"/>
        </w:rPr>
      </w:pPr>
      <w:r w:rsidRPr="000A2BC8">
        <w:rPr>
          <w:rFonts w:ascii="Times New Roman" w:hAnsi="Times New Roman" w:cs="Times New Roman"/>
          <w:b/>
          <w:bCs/>
          <w:sz w:val="28"/>
          <w:szCs w:val="28"/>
        </w:rPr>
        <w:t>Модель програми соціально</w:t>
      </w:r>
      <w:r w:rsidRPr="000A2BC8">
        <w:rPr>
          <w:rFonts w:ascii="Times New Roman" w:hAnsi="Times New Roman" w:cs="Times New Roman"/>
          <w:b/>
          <w:bCs/>
          <w:sz w:val="28"/>
          <w:szCs w:val="28"/>
        </w:rPr>
        <w:noBreakHyphen/>
        <w:t>психологічної реабілітації адиктивних підлітків</w:t>
      </w:r>
      <w:r>
        <w:rPr>
          <w:rFonts w:ascii="Times New Roman" w:hAnsi="Times New Roman" w:cs="Times New Roman"/>
          <w:b/>
          <w:bCs/>
          <w:sz w:val="28"/>
          <w:szCs w:val="28"/>
        </w:rPr>
        <w:t xml:space="preserve"> </w:t>
      </w:r>
      <w:r w:rsidRPr="000A2BC8">
        <w:rPr>
          <w:rFonts w:ascii="Times New Roman" w:hAnsi="Times New Roman" w:cs="Times New Roman"/>
          <w:b/>
          <w:bCs/>
          <w:sz w:val="28"/>
          <w:szCs w:val="28"/>
        </w:rPr>
        <w:t>«Комплексна програма соціально</w:t>
      </w:r>
      <w:r w:rsidRPr="000A2BC8">
        <w:rPr>
          <w:rFonts w:ascii="Times New Roman" w:hAnsi="Times New Roman" w:cs="Times New Roman"/>
          <w:b/>
          <w:bCs/>
          <w:sz w:val="28"/>
          <w:szCs w:val="28"/>
        </w:rPr>
        <w:noBreakHyphen/>
        <w:t>психологічної реабілітації адиктивних підлітків»</w:t>
      </w:r>
    </w:p>
    <w:tbl>
      <w:tblPr>
        <w:tblStyle w:val="ac"/>
        <w:tblW w:w="9776" w:type="dxa"/>
        <w:tblLook w:val="04A0" w:firstRow="1" w:lastRow="0" w:firstColumn="1" w:lastColumn="0" w:noHBand="0" w:noVBand="1"/>
      </w:tblPr>
      <w:tblGrid>
        <w:gridCol w:w="1838"/>
        <w:gridCol w:w="7938"/>
      </w:tblGrid>
      <w:tr w:rsidR="000A2BC8" w:rsidRPr="000A2BC8" w14:paraId="582D5E8A" w14:textId="77777777" w:rsidTr="000A2BC8">
        <w:tc>
          <w:tcPr>
            <w:tcW w:w="1838" w:type="dxa"/>
            <w:vAlign w:val="center"/>
          </w:tcPr>
          <w:p w14:paraId="4094B2E9" w14:textId="1622B902" w:rsidR="000A2BC8" w:rsidRPr="000A2BC8" w:rsidRDefault="000A2BC8" w:rsidP="000A2BC8">
            <w:pPr>
              <w:jc w:val="center"/>
              <w:rPr>
                <w:rFonts w:ascii="Times New Roman" w:hAnsi="Times New Roman" w:cs="Times New Roman"/>
              </w:rPr>
            </w:pPr>
            <w:r w:rsidRPr="000A2BC8">
              <w:rPr>
                <w:rFonts w:ascii="Times New Roman" w:hAnsi="Times New Roman" w:cs="Times New Roman"/>
                <w:b/>
                <w:bCs/>
              </w:rPr>
              <w:t>Структурний елемент</w:t>
            </w:r>
          </w:p>
        </w:tc>
        <w:tc>
          <w:tcPr>
            <w:tcW w:w="7938" w:type="dxa"/>
            <w:vAlign w:val="center"/>
          </w:tcPr>
          <w:p w14:paraId="23A066EB" w14:textId="4D2037C0" w:rsidR="000A2BC8" w:rsidRPr="000A2BC8" w:rsidRDefault="000A2BC8" w:rsidP="000A2BC8">
            <w:pPr>
              <w:jc w:val="center"/>
              <w:rPr>
                <w:rFonts w:ascii="Times New Roman" w:hAnsi="Times New Roman" w:cs="Times New Roman"/>
              </w:rPr>
            </w:pPr>
            <w:r w:rsidRPr="000A2BC8">
              <w:rPr>
                <w:rFonts w:ascii="Times New Roman" w:hAnsi="Times New Roman" w:cs="Times New Roman"/>
                <w:b/>
                <w:bCs/>
              </w:rPr>
              <w:t>Зміст</w:t>
            </w:r>
          </w:p>
        </w:tc>
      </w:tr>
      <w:tr w:rsidR="000A2BC8" w:rsidRPr="000A2BC8" w14:paraId="3E760844" w14:textId="77777777" w:rsidTr="000A2BC8">
        <w:tc>
          <w:tcPr>
            <w:tcW w:w="1838" w:type="dxa"/>
            <w:vAlign w:val="center"/>
          </w:tcPr>
          <w:p w14:paraId="19191147" w14:textId="6807992A" w:rsidR="000A2BC8" w:rsidRPr="000A2BC8" w:rsidRDefault="000A2BC8" w:rsidP="000A2BC8">
            <w:pPr>
              <w:rPr>
                <w:rFonts w:ascii="Times New Roman" w:hAnsi="Times New Roman" w:cs="Times New Roman"/>
              </w:rPr>
            </w:pPr>
            <w:r w:rsidRPr="000A2BC8">
              <w:rPr>
                <w:rFonts w:ascii="Times New Roman" w:hAnsi="Times New Roman" w:cs="Times New Roman"/>
              </w:rPr>
              <w:t>Мета</w:t>
            </w:r>
          </w:p>
        </w:tc>
        <w:tc>
          <w:tcPr>
            <w:tcW w:w="7938" w:type="dxa"/>
            <w:vAlign w:val="center"/>
          </w:tcPr>
          <w:p w14:paraId="71B89F8A" w14:textId="068BC6FD" w:rsidR="000A2BC8" w:rsidRPr="000A2BC8" w:rsidRDefault="000A2BC8" w:rsidP="000A2BC8">
            <w:pPr>
              <w:rPr>
                <w:rFonts w:ascii="Times New Roman" w:hAnsi="Times New Roman" w:cs="Times New Roman"/>
              </w:rPr>
            </w:pPr>
            <w:r w:rsidRPr="000A2BC8">
              <w:rPr>
                <w:rFonts w:ascii="Times New Roman" w:hAnsi="Times New Roman" w:cs="Times New Roman"/>
              </w:rPr>
              <w:t>Забезпечення комплексної підтримки та реабілітації підлітків з адиктивною поведінкою, відновлення соціальної адаптації та психологічного здоров’я, формування навичок здорового способу життя</w:t>
            </w:r>
          </w:p>
        </w:tc>
      </w:tr>
      <w:tr w:rsidR="000A2BC8" w:rsidRPr="000A2BC8" w14:paraId="4AEF6B55" w14:textId="77777777" w:rsidTr="000A2BC8">
        <w:tc>
          <w:tcPr>
            <w:tcW w:w="1838" w:type="dxa"/>
            <w:vAlign w:val="center"/>
          </w:tcPr>
          <w:p w14:paraId="2DF4E867" w14:textId="3B5D8C83" w:rsidR="000A2BC8" w:rsidRPr="000A2BC8" w:rsidRDefault="000A2BC8" w:rsidP="000A2BC8">
            <w:pPr>
              <w:rPr>
                <w:rFonts w:ascii="Times New Roman" w:hAnsi="Times New Roman" w:cs="Times New Roman"/>
              </w:rPr>
            </w:pPr>
            <w:r w:rsidRPr="000A2BC8">
              <w:rPr>
                <w:rFonts w:ascii="Times New Roman" w:hAnsi="Times New Roman" w:cs="Times New Roman"/>
              </w:rPr>
              <w:t>Завдання</w:t>
            </w:r>
          </w:p>
        </w:tc>
        <w:tc>
          <w:tcPr>
            <w:tcW w:w="7938" w:type="dxa"/>
            <w:vAlign w:val="center"/>
          </w:tcPr>
          <w:p w14:paraId="2784827F" w14:textId="0EE444B3" w:rsidR="000A2BC8" w:rsidRPr="000A2BC8" w:rsidRDefault="000A2BC8" w:rsidP="000A2BC8">
            <w:pPr>
              <w:rPr>
                <w:rFonts w:ascii="Times New Roman" w:hAnsi="Times New Roman" w:cs="Times New Roman"/>
              </w:rPr>
            </w:pPr>
            <w:r w:rsidRPr="000A2BC8">
              <w:rPr>
                <w:rFonts w:ascii="Times New Roman" w:hAnsi="Times New Roman" w:cs="Times New Roman"/>
              </w:rPr>
              <w:t>Виявлення та діагностика адиктивної поведінки; надання психологічної підтримки; формування навичок саморегуляції; розвиток комунікативних здібностей; профілактика рецидивів; підтримка мотивації до змін</w:t>
            </w:r>
          </w:p>
        </w:tc>
      </w:tr>
      <w:tr w:rsidR="000A2BC8" w:rsidRPr="000A2BC8" w14:paraId="4361106D" w14:textId="77777777" w:rsidTr="000A2BC8">
        <w:tc>
          <w:tcPr>
            <w:tcW w:w="1838" w:type="dxa"/>
            <w:vAlign w:val="center"/>
          </w:tcPr>
          <w:p w14:paraId="7DDC573A" w14:textId="7DBFF59E" w:rsidR="000A2BC8" w:rsidRPr="000A2BC8" w:rsidRDefault="000A2BC8" w:rsidP="000A2BC8">
            <w:pPr>
              <w:rPr>
                <w:rFonts w:ascii="Times New Roman" w:hAnsi="Times New Roman" w:cs="Times New Roman"/>
              </w:rPr>
            </w:pPr>
            <w:r w:rsidRPr="000A2BC8">
              <w:rPr>
                <w:rFonts w:ascii="Times New Roman" w:hAnsi="Times New Roman" w:cs="Times New Roman"/>
              </w:rPr>
              <w:t>Зміст</w:t>
            </w:r>
          </w:p>
        </w:tc>
        <w:tc>
          <w:tcPr>
            <w:tcW w:w="7938" w:type="dxa"/>
            <w:vAlign w:val="center"/>
          </w:tcPr>
          <w:p w14:paraId="090B4B61" w14:textId="483EAE4D" w:rsidR="000A2BC8" w:rsidRPr="000A2BC8" w:rsidRDefault="000A2BC8" w:rsidP="000A2BC8">
            <w:pPr>
              <w:rPr>
                <w:rFonts w:ascii="Times New Roman" w:hAnsi="Times New Roman" w:cs="Times New Roman"/>
              </w:rPr>
            </w:pPr>
            <w:r w:rsidRPr="000A2BC8">
              <w:rPr>
                <w:rFonts w:ascii="Times New Roman" w:hAnsi="Times New Roman" w:cs="Times New Roman"/>
              </w:rPr>
              <w:t>Психологічна діагностика; індивідуальні консультації; психотерапія; групова терапія; соціально</w:t>
            </w:r>
            <w:r w:rsidRPr="000A2BC8">
              <w:rPr>
                <w:rFonts w:ascii="Times New Roman" w:hAnsi="Times New Roman" w:cs="Times New Roman"/>
              </w:rPr>
              <w:noBreakHyphen/>
              <w:t>психологічні тренінги; освітні заходи; робота з сім’єю та соціальним оточенням; моніторинг ефективності</w:t>
            </w:r>
          </w:p>
        </w:tc>
      </w:tr>
      <w:tr w:rsidR="000A2BC8" w:rsidRPr="000A2BC8" w14:paraId="50006D6B" w14:textId="77777777" w:rsidTr="000A2BC8">
        <w:tc>
          <w:tcPr>
            <w:tcW w:w="1838" w:type="dxa"/>
            <w:vAlign w:val="center"/>
          </w:tcPr>
          <w:p w14:paraId="73507D51" w14:textId="3B7288C0" w:rsidR="000A2BC8" w:rsidRPr="000A2BC8" w:rsidRDefault="000A2BC8" w:rsidP="000A2BC8">
            <w:pPr>
              <w:rPr>
                <w:rFonts w:ascii="Times New Roman" w:hAnsi="Times New Roman" w:cs="Times New Roman"/>
              </w:rPr>
            </w:pPr>
            <w:r w:rsidRPr="000A2BC8">
              <w:rPr>
                <w:rFonts w:ascii="Times New Roman" w:hAnsi="Times New Roman" w:cs="Times New Roman"/>
              </w:rPr>
              <w:lastRenderedPageBreak/>
              <w:t>Етапи реалізації</w:t>
            </w:r>
          </w:p>
        </w:tc>
        <w:tc>
          <w:tcPr>
            <w:tcW w:w="7938" w:type="dxa"/>
            <w:vAlign w:val="center"/>
          </w:tcPr>
          <w:p w14:paraId="71E47792" w14:textId="33F4F04A" w:rsidR="000A2BC8" w:rsidRPr="000A2BC8" w:rsidRDefault="000A2BC8" w:rsidP="000A2BC8">
            <w:pPr>
              <w:rPr>
                <w:rFonts w:ascii="Times New Roman" w:hAnsi="Times New Roman" w:cs="Times New Roman"/>
              </w:rPr>
            </w:pPr>
            <w:r w:rsidRPr="000A2BC8">
              <w:rPr>
                <w:rFonts w:ascii="Times New Roman" w:hAnsi="Times New Roman" w:cs="Times New Roman"/>
              </w:rPr>
              <w:t>Етап 1 – первинне виявлення та діагностика; Етап 2 – індивідуальна та групова терапія; Етап 3 – соціальна реінтеграція; Етап 4 – підтримка та профілактика рецидивів</w:t>
            </w:r>
          </w:p>
        </w:tc>
      </w:tr>
      <w:tr w:rsidR="000A2BC8" w:rsidRPr="000A2BC8" w14:paraId="0E8F03A7" w14:textId="77777777" w:rsidTr="000A2BC8">
        <w:tc>
          <w:tcPr>
            <w:tcW w:w="1838" w:type="dxa"/>
            <w:vAlign w:val="center"/>
          </w:tcPr>
          <w:p w14:paraId="742D97E4" w14:textId="1F8BC36F" w:rsidR="000A2BC8" w:rsidRPr="000A2BC8" w:rsidRDefault="000A2BC8" w:rsidP="000A2BC8">
            <w:pPr>
              <w:rPr>
                <w:rFonts w:ascii="Times New Roman" w:hAnsi="Times New Roman" w:cs="Times New Roman"/>
              </w:rPr>
            </w:pPr>
            <w:r w:rsidRPr="000A2BC8">
              <w:rPr>
                <w:rFonts w:ascii="Times New Roman" w:hAnsi="Times New Roman" w:cs="Times New Roman"/>
              </w:rPr>
              <w:t>Підходи</w:t>
            </w:r>
          </w:p>
        </w:tc>
        <w:tc>
          <w:tcPr>
            <w:tcW w:w="7938" w:type="dxa"/>
            <w:vAlign w:val="center"/>
          </w:tcPr>
          <w:p w14:paraId="14290609" w14:textId="4FD541C7" w:rsidR="000A2BC8" w:rsidRPr="000A2BC8" w:rsidRDefault="000A2BC8" w:rsidP="000A2BC8">
            <w:pPr>
              <w:rPr>
                <w:rFonts w:ascii="Times New Roman" w:hAnsi="Times New Roman" w:cs="Times New Roman"/>
              </w:rPr>
            </w:pPr>
            <w:r w:rsidRPr="000A2BC8">
              <w:rPr>
                <w:rFonts w:ascii="Times New Roman" w:hAnsi="Times New Roman" w:cs="Times New Roman"/>
              </w:rPr>
              <w:t>Мультидисциплінарний (психологи, соціальні працівники, педагоги); когнітивно</w:t>
            </w:r>
            <w:r w:rsidRPr="000A2BC8">
              <w:rPr>
                <w:rFonts w:ascii="Times New Roman" w:hAnsi="Times New Roman" w:cs="Times New Roman"/>
              </w:rPr>
              <w:noBreakHyphen/>
              <w:t>поведінковий; гуманістичний; системний (робота з сім’єю та соціальним оточенням); інтерактивно</w:t>
            </w:r>
            <w:r w:rsidRPr="000A2BC8">
              <w:rPr>
                <w:rFonts w:ascii="Times New Roman" w:hAnsi="Times New Roman" w:cs="Times New Roman"/>
              </w:rPr>
              <w:noBreakHyphen/>
              <w:t>тренінговий</w:t>
            </w:r>
          </w:p>
        </w:tc>
      </w:tr>
      <w:tr w:rsidR="000A2BC8" w:rsidRPr="000A2BC8" w14:paraId="233AEA0F" w14:textId="77777777" w:rsidTr="000A2BC8">
        <w:tc>
          <w:tcPr>
            <w:tcW w:w="1838" w:type="dxa"/>
            <w:vAlign w:val="center"/>
          </w:tcPr>
          <w:p w14:paraId="02CC2899" w14:textId="263201F7" w:rsidR="000A2BC8" w:rsidRPr="000A2BC8" w:rsidRDefault="000A2BC8" w:rsidP="000A2BC8">
            <w:pPr>
              <w:rPr>
                <w:rFonts w:ascii="Times New Roman" w:hAnsi="Times New Roman" w:cs="Times New Roman"/>
              </w:rPr>
            </w:pPr>
            <w:r w:rsidRPr="000A2BC8">
              <w:rPr>
                <w:rFonts w:ascii="Times New Roman" w:hAnsi="Times New Roman" w:cs="Times New Roman"/>
              </w:rPr>
              <w:t xml:space="preserve"> Методики </w:t>
            </w:r>
          </w:p>
        </w:tc>
        <w:tc>
          <w:tcPr>
            <w:tcW w:w="7938" w:type="dxa"/>
            <w:vAlign w:val="center"/>
          </w:tcPr>
          <w:p w14:paraId="2413AF75" w14:textId="77777777" w:rsidR="000A2BC8" w:rsidRPr="000A2BC8" w:rsidRDefault="000A2BC8" w:rsidP="000A2BC8">
            <w:pPr>
              <w:rPr>
                <w:rFonts w:ascii="Times New Roman" w:hAnsi="Times New Roman" w:cs="Times New Roman"/>
              </w:rPr>
            </w:pPr>
            <w:r w:rsidRPr="000A2BC8">
              <w:rPr>
                <w:rFonts w:ascii="Times New Roman" w:hAnsi="Times New Roman" w:cs="Times New Roman"/>
              </w:rPr>
              <w:t>Когнітивно</w:t>
            </w:r>
            <w:r w:rsidRPr="000A2BC8">
              <w:rPr>
                <w:rFonts w:ascii="Times New Roman" w:hAnsi="Times New Roman" w:cs="Times New Roman"/>
              </w:rPr>
              <w:noBreakHyphen/>
              <w:t xml:space="preserve">поведінкова терапія (КПТ): </w:t>
            </w:r>
          </w:p>
          <w:p w14:paraId="5E9A24B9" w14:textId="77777777" w:rsidR="000A2BC8" w:rsidRPr="000A2BC8" w:rsidRDefault="000A2BC8" w:rsidP="000A2BC8">
            <w:pPr>
              <w:rPr>
                <w:rFonts w:ascii="Times New Roman" w:hAnsi="Times New Roman" w:cs="Times New Roman"/>
              </w:rPr>
            </w:pPr>
            <w:r w:rsidRPr="000A2BC8">
              <w:rPr>
                <w:rFonts w:ascii="Times New Roman" w:hAnsi="Times New Roman" w:cs="Times New Roman"/>
              </w:rPr>
              <w:t xml:space="preserve">«Альтернативна думка»; «Сходи цілей». </w:t>
            </w:r>
            <w:r w:rsidRPr="000A2BC8">
              <w:rPr>
                <w:rFonts w:ascii="Times New Roman" w:hAnsi="Times New Roman" w:cs="Times New Roman"/>
              </w:rPr>
              <w:br/>
              <w:t>Арт</w:t>
            </w:r>
            <w:r w:rsidRPr="000A2BC8">
              <w:rPr>
                <w:rFonts w:ascii="Times New Roman" w:hAnsi="Times New Roman" w:cs="Times New Roman"/>
              </w:rPr>
              <w:noBreakHyphen/>
              <w:t xml:space="preserve">терапія: «Мій внутрішній світ»; «Маска». </w:t>
            </w:r>
            <w:r w:rsidRPr="000A2BC8">
              <w:rPr>
                <w:rFonts w:ascii="Times New Roman" w:hAnsi="Times New Roman" w:cs="Times New Roman"/>
              </w:rPr>
              <w:br/>
              <w:t>Тілесно</w:t>
            </w:r>
            <w:r w:rsidRPr="000A2BC8">
              <w:rPr>
                <w:rFonts w:ascii="Times New Roman" w:hAnsi="Times New Roman" w:cs="Times New Roman"/>
              </w:rPr>
              <w:noBreakHyphen/>
              <w:t xml:space="preserve">орієнтовані практики: «Дихання квадратом»; «Сканування тіла». </w:t>
            </w:r>
            <w:r w:rsidRPr="000A2BC8">
              <w:rPr>
                <w:rFonts w:ascii="Times New Roman" w:hAnsi="Times New Roman" w:cs="Times New Roman"/>
              </w:rPr>
              <w:br/>
              <w:t xml:space="preserve">Групові дискусії: «Мій вибір»; «Цінності». </w:t>
            </w:r>
            <w:r w:rsidRPr="000A2BC8">
              <w:rPr>
                <w:rFonts w:ascii="Times New Roman" w:hAnsi="Times New Roman" w:cs="Times New Roman"/>
              </w:rPr>
              <w:br/>
              <w:t xml:space="preserve">Рольові ігри: «Відмова»; «Конфлікт у класі». </w:t>
            </w:r>
            <w:r w:rsidRPr="000A2BC8">
              <w:rPr>
                <w:rFonts w:ascii="Times New Roman" w:hAnsi="Times New Roman" w:cs="Times New Roman"/>
              </w:rPr>
              <w:br/>
              <w:t xml:space="preserve">Тренінги комунікації та стресостійкості: </w:t>
            </w:r>
          </w:p>
          <w:p w14:paraId="6D3E2383" w14:textId="5A7FC8D6" w:rsidR="000A2BC8" w:rsidRPr="000A2BC8" w:rsidRDefault="000A2BC8" w:rsidP="000A2BC8">
            <w:pPr>
              <w:rPr>
                <w:rFonts w:ascii="Times New Roman" w:hAnsi="Times New Roman" w:cs="Times New Roman"/>
              </w:rPr>
            </w:pPr>
            <w:r w:rsidRPr="000A2BC8">
              <w:rPr>
                <w:rFonts w:ascii="Times New Roman" w:hAnsi="Times New Roman" w:cs="Times New Roman"/>
              </w:rPr>
              <w:t xml:space="preserve">«Активне слухання»; «Мій ресурс». </w:t>
            </w:r>
            <w:r w:rsidRPr="000A2BC8">
              <w:rPr>
                <w:rFonts w:ascii="Times New Roman" w:hAnsi="Times New Roman" w:cs="Times New Roman"/>
              </w:rPr>
              <w:br/>
              <w:t xml:space="preserve">Методика «щоденників самоспостереження»: «Три емоції»; «Мій успіх». </w:t>
            </w:r>
            <w:r w:rsidRPr="000A2BC8">
              <w:rPr>
                <w:rFonts w:ascii="Times New Roman" w:hAnsi="Times New Roman" w:cs="Times New Roman"/>
              </w:rPr>
              <w:br/>
              <w:t xml:space="preserve">Сімейні консультації: «Сімейний коло»; «Мій внесок». </w:t>
            </w:r>
            <w:r w:rsidRPr="000A2BC8">
              <w:rPr>
                <w:rFonts w:ascii="Times New Roman" w:hAnsi="Times New Roman" w:cs="Times New Roman"/>
              </w:rPr>
              <w:br/>
              <w:t>Освітні лекції та інтерактивні заняття: «Міфи і факти»; «Моє здорове майбутнє».</w:t>
            </w:r>
          </w:p>
        </w:tc>
      </w:tr>
      <w:tr w:rsidR="000A2BC8" w:rsidRPr="000A2BC8" w14:paraId="6F3C361D" w14:textId="77777777" w:rsidTr="000A2BC8">
        <w:tc>
          <w:tcPr>
            <w:tcW w:w="1838" w:type="dxa"/>
            <w:vAlign w:val="center"/>
          </w:tcPr>
          <w:p w14:paraId="40F01E44" w14:textId="73F4DCCF" w:rsidR="000A2BC8" w:rsidRPr="000A2BC8" w:rsidRDefault="000A2BC8" w:rsidP="000A2BC8">
            <w:pPr>
              <w:rPr>
                <w:rFonts w:ascii="Times New Roman" w:hAnsi="Times New Roman" w:cs="Times New Roman"/>
              </w:rPr>
            </w:pPr>
            <w:r w:rsidRPr="000A2BC8">
              <w:rPr>
                <w:rFonts w:ascii="Times New Roman" w:hAnsi="Times New Roman" w:cs="Times New Roman"/>
              </w:rPr>
              <w:t>Очікувані результати</w:t>
            </w:r>
          </w:p>
        </w:tc>
        <w:tc>
          <w:tcPr>
            <w:tcW w:w="7938" w:type="dxa"/>
            <w:vAlign w:val="center"/>
          </w:tcPr>
          <w:p w14:paraId="56C5F077" w14:textId="13C7EF28" w:rsidR="000A2BC8" w:rsidRPr="000A2BC8" w:rsidRDefault="000A2BC8" w:rsidP="000A2BC8">
            <w:pPr>
              <w:rPr>
                <w:rFonts w:ascii="Times New Roman" w:hAnsi="Times New Roman" w:cs="Times New Roman"/>
              </w:rPr>
            </w:pPr>
            <w:r w:rsidRPr="000A2BC8">
              <w:rPr>
                <w:rFonts w:ascii="Times New Roman" w:hAnsi="Times New Roman" w:cs="Times New Roman"/>
              </w:rPr>
              <w:t>Зниження рівня адиктивної поведінки; покращення психологічного стану; підвищення соціальної адаптації; формування стійких навичок здорового способу життя; зміцнення сімейних та соціальних зв’язків; підвищення мотивації до позитивних змін</w:t>
            </w:r>
          </w:p>
        </w:tc>
      </w:tr>
    </w:tbl>
    <w:p w14:paraId="24B7EB03" w14:textId="77777777" w:rsidR="000A2BC8" w:rsidRPr="000A2BC8" w:rsidRDefault="000A2BC8" w:rsidP="000A2BC8">
      <w:pPr>
        <w:spacing w:after="0" w:line="360" w:lineRule="auto"/>
        <w:ind w:firstLine="709"/>
        <w:jc w:val="both"/>
        <w:rPr>
          <w:rFonts w:ascii="Times New Roman" w:hAnsi="Times New Roman" w:cs="Times New Roman"/>
          <w:sz w:val="28"/>
          <w:szCs w:val="28"/>
        </w:rPr>
      </w:pPr>
    </w:p>
    <w:p w14:paraId="7BB08B57" w14:textId="77777777" w:rsidR="008577AF" w:rsidRDefault="008577AF" w:rsidP="008577AF">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 Таблиця 3.2.</w:t>
      </w:r>
    </w:p>
    <w:p w14:paraId="33D1DF23" w14:textId="4C7D3D96" w:rsidR="008577AF" w:rsidRDefault="008577AF" w:rsidP="008577AF">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Pr="008577AF">
        <w:rPr>
          <w:rFonts w:ascii="Times New Roman" w:hAnsi="Times New Roman" w:cs="Times New Roman"/>
          <w:b/>
          <w:bCs/>
          <w:sz w:val="28"/>
          <w:szCs w:val="28"/>
        </w:rPr>
        <w:t>Орієнтовний календар дослідження</w:t>
      </w:r>
    </w:p>
    <w:tbl>
      <w:tblPr>
        <w:tblStyle w:val="ac"/>
        <w:tblW w:w="9776" w:type="dxa"/>
        <w:tblLook w:val="04A0" w:firstRow="1" w:lastRow="0" w:firstColumn="1" w:lastColumn="0" w:noHBand="0" w:noVBand="1"/>
      </w:tblPr>
      <w:tblGrid>
        <w:gridCol w:w="1980"/>
        <w:gridCol w:w="2410"/>
        <w:gridCol w:w="5386"/>
      </w:tblGrid>
      <w:tr w:rsidR="008577AF" w:rsidRPr="008577AF" w14:paraId="6DC2B7C6" w14:textId="77777777" w:rsidTr="008577AF">
        <w:tc>
          <w:tcPr>
            <w:tcW w:w="1980" w:type="dxa"/>
            <w:vAlign w:val="center"/>
          </w:tcPr>
          <w:p w14:paraId="33BC0C51" w14:textId="492A8FAA" w:rsidR="008577AF" w:rsidRPr="008577AF" w:rsidRDefault="008577AF" w:rsidP="008577AF">
            <w:pPr>
              <w:jc w:val="center"/>
              <w:rPr>
                <w:rFonts w:ascii="Times New Roman" w:hAnsi="Times New Roman" w:cs="Times New Roman"/>
                <w:b/>
                <w:bCs/>
              </w:rPr>
            </w:pPr>
            <w:r w:rsidRPr="008577AF">
              <w:rPr>
                <w:rFonts w:ascii="Times New Roman" w:hAnsi="Times New Roman" w:cs="Times New Roman"/>
                <w:b/>
                <w:bCs/>
              </w:rPr>
              <w:t>Етап</w:t>
            </w:r>
          </w:p>
        </w:tc>
        <w:tc>
          <w:tcPr>
            <w:tcW w:w="2410" w:type="dxa"/>
            <w:vAlign w:val="center"/>
          </w:tcPr>
          <w:p w14:paraId="50314F39" w14:textId="00D654D6" w:rsidR="008577AF" w:rsidRPr="008577AF" w:rsidRDefault="008577AF" w:rsidP="008577AF">
            <w:pPr>
              <w:jc w:val="center"/>
              <w:rPr>
                <w:rFonts w:ascii="Times New Roman" w:hAnsi="Times New Roman" w:cs="Times New Roman"/>
                <w:b/>
                <w:bCs/>
              </w:rPr>
            </w:pPr>
            <w:r w:rsidRPr="008577AF">
              <w:rPr>
                <w:rFonts w:ascii="Times New Roman" w:hAnsi="Times New Roman" w:cs="Times New Roman"/>
                <w:b/>
                <w:bCs/>
              </w:rPr>
              <w:t>Тривалість</w:t>
            </w:r>
          </w:p>
        </w:tc>
        <w:tc>
          <w:tcPr>
            <w:tcW w:w="5386" w:type="dxa"/>
            <w:vAlign w:val="center"/>
          </w:tcPr>
          <w:p w14:paraId="0EB928B5" w14:textId="398154AF" w:rsidR="008577AF" w:rsidRPr="008577AF" w:rsidRDefault="008577AF" w:rsidP="008577AF">
            <w:pPr>
              <w:jc w:val="center"/>
              <w:rPr>
                <w:rFonts w:ascii="Times New Roman" w:hAnsi="Times New Roman" w:cs="Times New Roman"/>
                <w:b/>
                <w:bCs/>
              </w:rPr>
            </w:pPr>
            <w:r w:rsidRPr="008577AF">
              <w:rPr>
                <w:rFonts w:ascii="Times New Roman" w:hAnsi="Times New Roman" w:cs="Times New Roman"/>
                <w:b/>
                <w:bCs/>
              </w:rPr>
              <w:t>Ключові дії</w:t>
            </w:r>
          </w:p>
        </w:tc>
      </w:tr>
      <w:tr w:rsidR="008577AF" w:rsidRPr="008577AF" w14:paraId="175CF95A" w14:textId="77777777" w:rsidTr="008577AF">
        <w:tc>
          <w:tcPr>
            <w:tcW w:w="1980" w:type="dxa"/>
            <w:vAlign w:val="center"/>
          </w:tcPr>
          <w:p w14:paraId="7DFB1EC1" w14:textId="319A873B" w:rsidR="008577AF" w:rsidRPr="008577AF" w:rsidRDefault="008577AF" w:rsidP="008577AF">
            <w:pPr>
              <w:rPr>
                <w:rFonts w:ascii="Times New Roman" w:hAnsi="Times New Roman" w:cs="Times New Roman"/>
                <w:b/>
                <w:bCs/>
              </w:rPr>
            </w:pPr>
            <w:r w:rsidRPr="008577AF">
              <w:rPr>
                <w:rFonts w:ascii="Times New Roman" w:hAnsi="Times New Roman" w:cs="Times New Roman"/>
              </w:rPr>
              <w:t>Підготовка</w:t>
            </w:r>
          </w:p>
        </w:tc>
        <w:tc>
          <w:tcPr>
            <w:tcW w:w="2410" w:type="dxa"/>
            <w:vAlign w:val="center"/>
          </w:tcPr>
          <w:p w14:paraId="25D7CFEB" w14:textId="1042B695" w:rsidR="008577AF" w:rsidRPr="008577AF" w:rsidRDefault="008577AF" w:rsidP="008577AF">
            <w:pPr>
              <w:rPr>
                <w:rFonts w:ascii="Times New Roman" w:hAnsi="Times New Roman" w:cs="Times New Roman"/>
                <w:b/>
                <w:bCs/>
              </w:rPr>
            </w:pPr>
            <w:r w:rsidRPr="008577AF">
              <w:rPr>
                <w:rFonts w:ascii="Times New Roman" w:hAnsi="Times New Roman" w:cs="Times New Roman"/>
              </w:rPr>
              <w:t>4 тижні</w:t>
            </w:r>
          </w:p>
        </w:tc>
        <w:tc>
          <w:tcPr>
            <w:tcW w:w="5386" w:type="dxa"/>
            <w:vAlign w:val="center"/>
          </w:tcPr>
          <w:p w14:paraId="6350434F" w14:textId="6A6324EE" w:rsidR="008577AF" w:rsidRPr="008577AF" w:rsidRDefault="008577AF" w:rsidP="008577AF">
            <w:pPr>
              <w:rPr>
                <w:rFonts w:ascii="Times New Roman" w:hAnsi="Times New Roman" w:cs="Times New Roman"/>
                <w:b/>
                <w:bCs/>
              </w:rPr>
            </w:pPr>
            <w:r w:rsidRPr="008577AF">
              <w:rPr>
                <w:rFonts w:ascii="Times New Roman" w:hAnsi="Times New Roman" w:cs="Times New Roman"/>
              </w:rPr>
              <w:t>Узгодження з установами; навчання фасилітаторів; пілот інструментів</w:t>
            </w:r>
          </w:p>
        </w:tc>
      </w:tr>
      <w:tr w:rsidR="008577AF" w:rsidRPr="008577AF" w14:paraId="15D54EAA" w14:textId="77777777" w:rsidTr="008577AF">
        <w:tc>
          <w:tcPr>
            <w:tcW w:w="1980" w:type="dxa"/>
            <w:vAlign w:val="center"/>
          </w:tcPr>
          <w:p w14:paraId="29A003D0" w14:textId="33379A76" w:rsidR="008577AF" w:rsidRPr="008577AF" w:rsidRDefault="008577AF" w:rsidP="008577AF">
            <w:pPr>
              <w:rPr>
                <w:rFonts w:ascii="Times New Roman" w:hAnsi="Times New Roman" w:cs="Times New Roman"/>
              </w:rPr>
            </w:pPr>
            <w:r w:rsidRPr="008577AF">
              <w:rPr>
                <w:rFonts w:ascii="Times New Roman" w:hAnsi="Times New Roman" w:cs="Times New Roman"/>
              </w:rPr>
              <w:t>T0 діагностика</w:t>
            </w:r>
          </w:p>
        </w:tc>
        <w:tc>
          <w:tcPr>
            <w:tcW w:w="2410" w:type="dxa"/>
            <w:vAlign w:val="center"/>
          </w:tcPr>
          <w:p w14:paraId="7ABF1EB9" w14:textId="772D7E60" w:rsidR="008577AF" w:rsidRPr="008577AF" w:rsidRDefault="008577AF" w:rsidP="008577AF">
            <w:pPr>
              <w:rPr>
                <w:rFonts w:ascii="Times New Roman" w:hAnsi="Times New Roman" w:cs="Times New Roman"/>
              </w:rPr>
            </w:pPr>
            <w:r w:rsidRPr="008577AF">
              <w:rPr>
                <w:rFonts w:ascii="Times New Roman" w:hAnsi="Times New Roman" w:cs="Times New Roman"/>
              </w:rPr>
              <w:t>2 тижні</w:t>
            </w:r>
          </w:p>
        </w:tc>
        <w:tc>
          <w:tcPr>
            <w:tcW w:w="5386" w:type="dxa"/>
            <w:vAlign w:val="center"/>
          </w:tcPr>
          <w:p w14:paraId="110A8915" w14:textId="27561D17" w:rsidR="008577AF" w:rsidRPr="008577AF" w:rsidRDefault="008577AF" w:rsidP="008577AF">
            <w:pPr>
              <w:rPr>
                <w:rFonts w:ascii="Times New Roman" w:hAnsi="Times New Roman" w:cs="Times New Roman"/>
              </w:rPr>
            </w:pPr>
            <w:r w:rsidRPr="008577AF">
              <w:rPr>
                <w:rFonts w:ascii="Times New Roman" w:hAnsi="Times New Roman" w:cs="Times New Roman"/>
              </w:rPr>
              <w:t>Скринінг; базові вимірювання; формування груп</w:t>
            </w:r>
          </w:p>
        </w:tc>
      </w:tr>
      <w:tr w:rsidR="008577AF" w:rsidRPr="008577AF" w14:paraId="580EBAC8" w14:textId="77777777" w:rsidTr="008577AF">
        <w:tc>
          <w:tcPr>
            <w:tcW w:w="1980" w:type="dxa"/>
            <w:vAlign w:val="center"/>
          </w:tcPr>
          <w:p w14:paraId="7D43B4B4" w14:textId="48207128" w:rsidR="008577AF" w:rsidRPr="008577AF" w:rsidRDefault="008577AF" w:rsidP="008577AF">
            <w:pPr>
              <w:rPr>
                <w:rFonts w:ascii="Times New Roman" w:hAnsi="Times New Roman" w:cs="Times New Roman"/>
              </w:rPr>
            </w:pPr>
            <w:r w:rsidRPr="008577AF">
              <w:rPr>
                <w:rFonts w:ascii="Times New Roman" w:hAnsi="Times New Roman" w:cs="Times New Roman"/>
              </w:rPr>
              <w:t>Впровадження</w:t>
            </w:r>
          </w:p>
        </w:tc>
        <w:tc>
          <w:tcPr>
            <w:tcW w:w="2410" w:type="dxa"/>
            <w:vAlign w:val="center"/>
          </w:tcPr>
          <w:p w14:paraId="29785EA5" w14:textId="1FA1F7F4" w:rsidR="008577AF" w:rsidRPr="008577AF" w:rsidRDefault="008577AF" w:rsidP="008577AF">
            <w:pPr>
              <w:rPr>
                <w:rFonts w:ascii="Times New Roman" w:hAnsi="Times New Roman" w:cs="Times New Roman"/>
              </w:rPr>
            </w:pPr>
            <w:r w:rsidRPr="008577AF">
              <w:rPr>
                <w:rFonts w:ascii="Times New Roman" w:hAnsi="Times New Roman" w:cs="Times New Roman"/>
              </w:rPr>
              <w:t>12 тижнів</w:t>
            </w:r>
          </w:p>
        </w:tc>
        <w:tc>
          <w:tcPr>
            <w:tcW w:w="5386" w:type="dxa"/>
            <w:vAlign w:val="center"/>
          </w:tcPr>
          <w:p w14:paraId="09D3A029" w14:textId="23B21F1D" w:rsidR="008577AF" w:rsidRPr="008577AF" w:rsidRDefault="008577AF" w:rsidP="008577AF">
            <w:pPr>
              <w:rPr>
                <w:rFonts w:ascii="Times New Roman" w:hAnsi="Times New Roman" w:cs="Times New Roman"/>
              </w:rPr>
            </w:pPr>
            <w:r w:rsidRPr="008577AF">
              <w:rPr>
                <w:rFonts w:ascii="Times New Roman" w:hAnsi="Times New Roman" w:cs="Times New Roman"/>
              </w:rPr>
              <w:t>Проведення всіх модулів програми; процесний моніторинг</w:t>
            </w:r>
          </w:p>
        </w:tc>
      </w:tr>
      <w:tr w:rsidR="008577AF" w:rsidRPr="008577AF" w14:paraId="0FF88A37" w14:textId="77777777" w:rsidTr="008577AF">
        <w:tc>
          <w:tcPr>
            <w:tcW w:w="1980" w:type="dxa"/>
            <w:vAlign w:val="center"/>
          </w:tcPr>
          <w:p w14:paraId="4569CB08" w14:textId="4CDB2A75" w:rsidR="008577AF" w:rsidRPr="008577AF" w:rsidRDefault="008577AF" w:rsidP="008577AF">
            <w:pPr>
              <w:rPr>
                <w:rFonts w:ascii="Times New Roman" w:hAnsi="Times New Roman" w:cs="Times New Roman"/>
              </w:rPr>
            </w:pPr>
            <w:r w:rsidRPr="008577AF">
              <w:rPr>
                <w:rFonts w:ascii="Times New Roman" w:hAnsi="Times New Roman" w:cs="Times New Roman"/>
              </w:rPr>
              <w:t>T1 посттест</w:t>
            </w:r>
          </w:p>
        </w:tc>
        <w:tc>
          <w:tcPr>
            <w:tcW w:w="2410" w:type="dxa"/>
            <w:vAlign w:val="center"/>
          </w:tcPr>
          <w:p w14:paraId="069ED1F8" w14:textId="0EF8B97A" w:rsidR="008577AF" w:rsidRPr="008577AF" w:rsidRDefault="008577AF" w:rsidP="008577AF">
            <w:pPr>
              <w:rPr>
                <w:rFonts w:ascii="Times New Roman" w:hAnsi="Times New Roman" w:cs="Times New Roman"/>
              </w:rPr>
            </w:pPr>
            <w:r w:rsidRPr="008577AF">
              <w:rPr>
                <w:rFonts w:ascii="Times New Roman" w:hAnsi="Times New Roman" w:cs="Times New Roman"/>
              </w:rPr>
              <w:t>2 тижні</w:t>
            </w:r>
          </w:p>
        </w:tc>
        <w:tc>
          <w:tcPr>
            <w:tcW w:w="5386" w:type="dxa"/>
            <w:vAlign w:val="center"/>
          </w:tcPr>
          <w:p w14:paraId="15E9C554" w14:textId="76F0312B" w:rsidR="008577AF" w:rsidRPr="008577AF" w:rsidRDefault="008577AF" w:rsidP="008577AF">
            <w:pPr>
              <w:rPr>
                <w:rFonts w:ascii="Times New Roman" w:hAnsi="Times New Roman" w:cs="Times New Roman"/>
              </w:rPr>
            </w:pPr>
            <w:r w:rsidRPr="008577AF">
              <w:rPr>
                <w:rFonts w:ascii="Times New Roman" w:hAnsi="Times New Roman" w:cs="Times New Roman"/>
              </w:rPr>
              <w:t>Повторні вимірювання; збір відгуків; підсумкові звіти</w:t>
            </w:r>
          </w:p>
        </w:tc>
      </w:tr>
      <w:tr w:rsidR="008577AF" w:rsidRPr="008577AF" w14:paraId="22C1F50C" w14:textId="77777777" w:rsidTr="008577AF">
        <w:tc>
          <w:tcPr>
            <w:tcW w:w="1980" w:type="dxa"/>
            <w:vAlign w:val="center"/>
          </w:tcPr>
          <w:p w14:paraId="13089D09" w14:textId="05E295E5" w:rsidR="008577AF" w:rsidRPr="008577AF" w:rsidRDefault="008577AF" w:rsidP="008577AF">
            <w:pPr>
              <w:rPr>
                <w:rFonts w:ascii="Times New Roman" w:hAnsi="Times New Roman" w:cs="Times New Roman"/>
              </w:rPr>
            </w:pPr>
            <w:r w:rsidRPr="008577AF">
              <w:rPr>
                <w:rFonts w:ascii="Times New Roman" w:hAnsi="Times New Roman" w:cs="Times New Roman"/>
              </w:rPr>
              <w:t>T2 відстрочене спостереження</w:t>
            </w:r>
          </w:p>
        </w:tc>
        <w:tc>
          <w:tcPr>
            <w:tcW w:w="2410" w:type="dxa"/>
            <w:vAlign w:val="center"/>
          </w:tcPr>
          <w:p w14:paraId="4C7D14C5" w14:textId="609D1F12" w:rsidR="008577AF" w:rsidRPr="008577AF" w:rsidRDefault="008577AF" w:rsidP="008577AF">
            <w:pPr>
              <w:rPr>
                <w:rFonts w:ascii="Times New Roman" w:hAnsi="Times New Roman" w:cs="Times New Roman"/>
              </w:rPr>
            </w:pPr>
            <w:r w:rsidRPr="008577AF">
              <w:rPr>
                <w:rFonts w:ascii="Times New Roman" w:hAnsi="Times New Roman" w:cs="Times New Roman"/>
              </w:rPr>
              <w:t>2 тижні (через 3 міс.)</w:t>
            </w:r>
          </w:p>
        </w:tc>
        <w:tc>
          <w:tcPr>
            <w:tcW w:w="5386" w:type="dxa"/>
            <w:vAlign w:val="center"/>
          </w:tcPr>
          <w:p w14:paraId="7592B3BD" w14:textId="06BDEE2D" w:rsidR="008577AF" w:rsidRPr="008577AF" w:rsidRDefault="008577AF" w:rsidP="008577AF">
            <w:pPr>
              <w:rPr>
                <w:rFonts w:ascii="Times New Roman" w:hAnsi="Times New Roman" w:cs="Times New Roman"/>
              </w:rPr>
            </w:pPr>
            <w:r w:rsidRPr="008577AF">
              <w:rPr>
                <w:rFonts w:ascii="Times New Roman" w:hAnsi="Times New Roman" w:cs="Times New Roman"/>
              </w:rPr>
              <w:t>Оцінка довгострокових ефектів; аналіз рецидивів</w:t>
            </w:r>
          </w:p>
        </w:tc>
      </w:tr>
      <w:tr w:rsidR="008577AF" w:rsidRPr="008577AF" w14:paraId="1E0A1547" w14:textId="77777777" w:rsidTr="008577AF">
        <w:tc>
          <w:tcPr>
            <w:tcW w:w="1980" w:type="dxa"/>
            <w:vAlign w:val="center"/>
          </w:tcPr>
          <w:p w14:paraId="39780EF6" w14:textId="03DF0563" w:rsidR="008577AF" w:rsidRPr="008577AF" w:rsidRDefault="008577AF" w:rsidP="008577AF">
            <w:pPr>
              <w:rPr>
                <w:rFonts w:ascii="Times New Roman" w:hAnsi="Times New Roman" w:cs="Times New Roman"/>
              </w:rPr>
            </w:pPr>
            <w:r w:rsidRPr="008577AF">
              <w:rPr>
                <w:rFonts w:ascii="Times New Roman" w:hAnsi="Times New Roman" w:cs="Times New Roman"/>
              </w:rPr>
              <w:t>Аналіз і звіт</w:t>
            </w:r>
          </w:p>
        </w:tc>
        <w:tc>
          <w:tcPr>
            <w:tcW w:w="2410" w:type="dxa"/>
            <w:vAlign w:val="center"/>
          </w:tcPr>
          <w:p w14:paraId="4DE2CEB4" w14:textId="1DDE4A1C" w:rsidR="008577AF" w:rsidRPr="008577AF" w:rsidRDefault="008577AF" w:rsidP="008577AF">
            <w:pPr>
              <w:rPr>
                <w:rFonts w:ascii="Times New Roman" w:hAnsi="Times New Roman" w:cs="Times New Roman"/>
              </w:rPr>
            </w:pPr>
            <w:r w:rsidRPr="008577AF">
              <w:rPr>
                <w:rFonts w:ascii="Times New Roman" w:hAnsi="Times New Roman" w:cs="Times New Roman"/>
              </w:rPr>
              <w:t>4 тижні</w:t>
            </w:r>
          </w:p>
        </w:tc>
        <w:tc>
          <w:tcPr>
            <w:tcW w:w="5386" w:type="dxa"/>
            <w:vAlign w:val="center"/>
          </w:tcPr>
          <w:p w14:paraId="1120B958" w14:textId="73CDCEEA" w:rsidR="008577AF" w:rsidRPr="008577AF" w:rsidRDefault="008577AF" w:rsidP="008577AF">
            <w:pPr>
              <w:rPr>
                <w:rFonts w:ascii="Times New Roman" w:hAnsi="Times New Roman" w:cs="Times New Roman"/>
              </w:rPr>
            </w:pPr>
            <w:r w:rsidRPr="008577AF">
              <w:rPr>
                <w:rFonts w:ascii="Times New Roman" w:hAnsi="Times New Roman" w:cs="Times New Roman"/>
              </w:rPr>
              <w:t>Статистичний аналіз; висновки; рекомендації</w:t>
            </w:r>
          </w:p>
        </w:tc>
      </w:tr>
    </w:tbl>
    <w:p w14:paraId="78C90F3D" w14:textId="77777777" w:rsidR="008577AF" w:rsidRPr="008577AF" w:rsidRDefault="008577AF" w:rsidP="008577AF">
      <w:pPr>
        <w:spacing w:after="0" w:line="360" w:lineRule="auto"/>
        <w:ind w:firstLine="709"/>
        <w:jc w:val="both"/>
        <w:rPr>
          <w:rFonts w:ascii="Times New Roman" w:hAnsi="Times New Roman" w:cs="Times New Roman"/>
          <w:b/>
          <w:bCs/>
          <w:sz w:val="28"/>
          <w:szCs w:val="28"/>
        </w:rPr>
      </w:pPr>
    </w:p>
    <w:p w14:paraId="633C53EF" w14:textId="14BC8EF3" w:rsidR="008577AF" w:rsidRPr="008577AF" w:rsidRDefault="008577AF" w:rsidP="008577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розроблена</w:t>
      </w:r>
      <w:r w:rsidRPr="008577AF">
        <w:rPr>
          <w:rFonts w:ascii="Times New Roman" w:hAnsi="Times New Roman" w:cs="Times New Roman"/>
          <w:sz w:val="28"/>
          <w:szCs w:val="28"/>
        </w:rPr>
        <w:t xml:space="preserve"> програма соціально</w:t>
      </w:r>
      <w:r w:rsidRPr="008577AF">
        <w:rPr>
          <w:rFonts w:ascii="Times New Roman" w:hAnsi="Times New Roman" w:cs="Times New Roman"/>
          <w:sz w:val="28"/>
          <w:szCs w:val="28"/>
        </w:rPr>
        <w:noBreakHyphen/>
        <w:t>психологічної реабілітації адиктивних підлітків «Комплексна програма соціально</w:t>
      </w:r>
      <w:r w:rsidRPr="008577AF">
        <w:rPr>
          <w:rFonts w:ascii="Times New Roman" w:hAnsi="Times New Roman" w:cs="Times New Roman"/>
          <w:sz w:val="28"/>
          <w:szCs w:val="28"/>
        </w:rPr>
        <w:noBreakHyphen/>
        <w:t>психологічної реабілітації адиктивних підлітків» є комплексною моделлю, яка поєднує діагностичні, терапевтичні, освітні та соціально</w:t>
      </w:r>
      <w:r w:rsidRPr="008577AF">
        <w:rPr>
          <w:rFonts w:ascii="Times New Roman" w:hAnsi="Times New Roman" w:cs="Times New Roman"/>
          <w:sz w:val="28"/>
          <w:szCs w:val="28"/>
        </w:rPr>
        <w:noBreakHyphen/>
        <w:t>адаптаційні заходи. Вона побудована на мультидисциплінарному підході та включає когнітивно</w:t>
      </w:r>
      <w:r w:rsidRPr="008577AF">
        <w:rPr>
          <w:rFonts w:ascii="Times New Roman" w:hAnsi="Times New Roman" w:cs="Times New Roman"/>
          <w:sz w:val="28"/>
          <w:szCs w:val="28"/>
        </w:rPr>
        <w:noBreakHyphen/>
        <w:t>поведінкову терапію, арт</w:t>
      </w:r>
      <w:r w:rsidRPr="008577AF">
        <w:rPr>
          <w:rFonts w:ascii="Times New Roman" w:hAnsi="Times New Roman" w:cs="Times New Roman"/>
          <w:sz w:val="28"/>
          <w:szCs w:val="28"/>
        </w:rPr>
        <w:noBreakHyphen/>
        <w:t>терапію, тілесно</w:t>
      </w:r>
      <w:r w:rsidRPr="008577AF">
        <w:rPr>
          <w:rFonts w:ascii="Times New Roman" w:hAnsi="Times New Roman" w:cs="Times New Roman"/>
          <w:sz w:val="28"/>
          <w:szCs w:val="28"/>
        </w:rPr>
        <w:noBreakHyphen/>
        <w:t>орієнтовані практики, групові дискусії, рольові ігри, тренінги комунікації та стресостійкості, методику «щоденників самоспостереження», сімейні консультації та освітні інтерактивні заняття.</w:t>
      </w:r>
    </w:p>
    <w:p w14:paraId="1C6CE3A6" w14:textId="77777777" w:rsidR="008577AF" w:rsidRPr="008577AF" w:rsidRDefault="008577AF" w:rsidP="008577AF">
      <w:pPr>
        <w:spacing w:after="0" w:line="360" w:lineRule="auto"/>
        <w:ind w:firstLine="709"/>
        <w:jc w:val="both"/>
        <w:rPr>
          <w:rFonts w:ascii="Times New Roman" w:hAnsi="Times New Roman" w:cs="Times New Roman"/>
          <w:sz w:val="28"/>
          <w:szCs w:val="28"/>
        </w:rPr>
      </w:pPr>
      <w:r w:rsidRPr="008577AF">
        <w:rPr>
          <w:rFonts w:ascii="Times New Roman" w:hAnsi="Times New Roman" w:cs="Times New Roman"/>
          <w:sz w:val="28"/>
          <w:szCs w:val="28"/>
        </w:rPr>
        <w:t>Програма реалізується поетапно: від первинної діагностики до соціальної реінтеграції та профілактики рецидивів. Вона передбачає чіткі індикатори ефективності, серед яких зниження рівня адиктивної поведінки, покращення психологічного стану, підвищення соціальної адаптації та формування стійких навичок здорового способу життя.</w:t>
      </w:r>
    </w:p>
    <w:p w14:paraId="18661965" w14:textId="77777777" w:rsidR="008577AF" w:rsidRPr="008577AF" w:rsidRDefault="008577AF" w:rsidP="008577AF">
      <w:pPr>
        <w:spacing w:after="0" w:line="360" w:lineRule="auto"/>
        <w:ind w:firstLine="709"/>
        <w:jc w:val="both"/>
        <w:rPr>
          <w:rFonts w:ascii="Times New Roman" w:hAnsi="Times New Roman" w:cs="Times New Roman"/>
          <w:sz w:val="28"/>
          <w:szCs w:val="28"/>
        </w:rPr>
      </w:pPr>
      <w:r w:rsidRPr="008577AF">
        <w:rPr>
          <w:rFonts w:ascii="Times New Roman" w:hAnsi="Times New Roman" w:cs="Times New Roman"/>
          <w:sz w:val="28"/>
          <w:szCs w:val="28"/>
        </w:rPr>
        <w:t>Експериментальне впровадження програми дозволяє оцінити її результативність за допомогою стандартизованих методів аналізу даних, включаючи порівняння між групами, внутрішньогрупові зміни та визначення ефект</w:t>
      </w:r>
      <w:r w:rsidRPr="008577AF">
        <w:rPr>
          <w:rFonts w:ascii="Times New Roman" w:hAnsi="Times New Roman" w:cs="Times New Roman"/>
          <w:sz w:val="28"/>
          <w:szCs w:val="28"/>
        </w:rPr>
        <w:noBreakHyphen/>
        <w:t>розміру. Важливим є також забезпечення якості реалізації через стандартизовані протоколи, навчання фасилітаторів та постійний моніторинг.</w:t>
      </w:r>
    </w:p>
    <w:p w14:paraId="1FE8F31D" w14:textId="77777777" w:rsidR="008577AF" w:rsidRPr="008577AF" w:rsidRDefault="008577AF" w:rsidP="008577AF">
      <w:pPr>
        <w:spacing w:after="0" w:line="360" w:lineRule="auto"/>
        <w:ind w:firstLine="709"/>
        <w:jc w:val="both"/>
        <w:rPr>
          <w:rFonts w:ascii="Times New Roman" w:hAnsi="Times New Roman" w:cs="Times New Roman"/>
          <w:sz w:val="28"/>
          <w:szCs w:val="28"/>
        </w:rPr>
      </w:pPr>
      <w:r w:rsidRPr="008577AF">
        <w:rPr>
          <w:rFonts w:ascii="Times New Roman" w:hAnsi="Times New Roman" w:cs="Times New Roman"/>
          <w:sz w:val="28"/>
          <w:szCs w:val="28"/>
        </w:rPr>
        <w:t>Таким чином, програма має значну наукову й практичну цінність, оскільки поєднує сучасні методики психологічної допомоги та соціальної підтримки, забезпечує системність і довготривалі результати, а також може бути адаптована до різних освітніх і соціальних контекстів. Вона становить основу для подальшого розвитку методичних матеріалів та практичних інтервенцій у сфері реабілітації підлітків з адиктивною поведінкою.</w:t>
      </w:r>
    </w:p>
    <w:p w14:paraId="4E26B2AA" w14:textId="77777777" w:rsidR="002769EF" w:rsidRPr="006F3BC2" w:rsidRDefault="002769EF" w:rsidP="00101551">
      <w:pPr>
        <w:spacing w:after="0" w:line="360" w:lineRule="auto"/>
        <w:ind w:firstLine="709"/>
        <w:jc w:val="both"/>
        <w:rPr>
          <w:rFonts w:ascii="Times New Roman" w:hAnsi="Times New Roman" w:cs="Times New Roman"/>
          <w:sz w:val="28"/>
          <w:szCs w:val="28"/>
        </w:rPr>
      </w:pPr>
    </w:p>
    <w:p w14:paraId="582F82DB" w14:textId="77777777" w:rsidR="00101551" w:rsidRPr="008577AF" w:rsidRDefault="00101551" w:rsidP="008577AF">
      <w:pPr>
        <w:spacing w:after="0" w:line="360" w:lineRule="auto"/>
        <w:jc w:val="center"/>
        <w:rPr>
          <w:rFonts w:ascii="Times New Roman" w:hAnsi="Times New Roman" w:cs="Times New Roman"/>
          <w:b/>
          <w:bCs/>
          <w:sz w:val="28"/>
          <w:szCs w:val="28"/>
        </w:rPr>
      </w:pPr>
      <w:r w:rsidRPr="008577AF">
        <w:rPr>
          <w:rFonts w:ascii="Times New Roman" w:hAnsi="Times New Roman" w:cs="Times New Roman"/>
          <w:b/>
          <w:bCs/>
          <w:sz w:val="28"/>
          <w:szCs w:val="28"/>
        </w:rPr>
        <w:t>3.2. Діагностика рівня адиктивної поведінки та соціально</w:t>
      </w:r>
      <w:r w:rsidRPr="008577AF">
        <w:rPr>
          <w:rFonts w:ascii="Times New Roman" w:hAnsi="Times New Roman" w:cs="Times New Roman"/>
          <w:b/>
          <w:bCs/>
          <w:sz w:val="28"/>
          <w:szCs w:val="28"/>
        </w:rPr>
        <w:noBreakHyphen/>
        <w:t>психологічного стану респондентів</w:t>
      </w:r>
    </w:p>
    <w:p w14:paraId="3419F155" w14:textId="77777777" w:rsidR="008577AF" w:rsidRDefault="008577AF" w:rsidP="00101551">
      <w:pPr>
        <w:spacing w:after="0" w:line="360" w:lineRule="auto"/>
        <w:ind w:firstLine="709"/>
        <w:jc w:val="both"/>
        <w:rPr>
          <w:rFonts w:ascii="Times New Roman" w:hAnsi="Times New Roman" w:cs="Times New Roman"/>
          <w:sz w:val="28"/>
          <w:szCs w:val="28"/>
        </w:rPr>
      </w:pPr>
    </w:p>
    <w:p w14:paraId="6407F7C9" w14:textId="77777777" w:rsidR="00D1680C" w:rsidRPr="00D1680C" w:rsidRDefault="00D1680C" w:rsidP="00D1680C">
      <w:pPr>
        <w:spacing w:after="0" w:line="360" w:lineRule="auto"/>
        <w:ind w:firstLine="709"/>
        <w:jc w:val="both"/>
        <w:rPr>
          <w:rFonts w:ascii="Times New Roman" w:hAnsi="Times New Roman" w:cs="Times New Roman"/>
          <w:sz w:val="28"/>
          <w:szCs w:val="28"/>
        </w:rPr>
      </w:pPr>
      <w:r w:rsidRPr="00D1680C">
        <w:rPr>
          <w:rFonts w:ascii="Times New Roman" w:hAnsi="Times New Roman" w:cs="Times New Roman"/>
          <w:sz w:val="28"/>
          <w:szCs w:val="28"/>
        </w:rPr>
        <w:t>У ході першого етапу експериментально</w:t>
      </w:r>
      <w:r w:rsidRPr="00D1680C">
        <w:rPr>
          <w:rFonts w:ascii="Times New Roman" w:hAnsi="Times New Roman" w:cs="Times New Roman"/>
          <w:sz w:val="28"/>
          <w:szCs w:val="28"/>
        </w:rPr>
        <w:noBreakHyphen/>
        <w:t>дослідної роботи нами було проведено первинну діагностику рівня адиктивної поведінки вибірки, психологічного стану та соціальної адаптації підлітків. Етап тривав протягом двох тижнів і поєднував традиційні психодіагностичні методи з інтерактивними вправами, що дало змогу отримати багатовимірну картину індивідуальних особливостей учасників. Для забезпечення наукової валідності ми використали як якісні, так і кількісні показники.</w:t>
      </w:r>
    </w:p>
    <w:p w14:paraId="20B9B968" w14:textId="77777777" w:rsidR="00D1680C" w:rsidRPr="00D1680C" w:rsidRDefault="00D1680C" w:rsidP="00D1680C">
      <w:pPr>
        <w:spacing w:after="0" w:line="360" w:lineRule="auto"/>
        <w:ind w:firstLine="709"/>
        <w:jc w:val="both"/>
        <w:rPr>
          <w:rFonts w:ascii="Times New Roman" w:hAnsi="Times New Roman" w:cs="Times New Roman"/>
          <w:sz w:val="28"/>
          <w:szCs w:val="28"/>
        </w:rPr>
      </w:pPr>
      <w:r w:rsidRPr="00D1680C">
        <w:rPr>
          <w:rFonts w:ascii="Times New Roman" w:hAnsi="Times New Roman" w:cs="Times New Roman"/>
          <w:b/>
          <w:bCs/>
          <w:sz w:val="28"/>
          <w:szCs w:val="28"/>
        </w:rPr>
        <w:t>За якісними показниками</w:t>
      </w:r>
      <w:r w:rsidRPr="00D1680C">
        <w:rPr>
          <w:rFonts w:ascii="Times New Roman" w:hAnsi="Times New Roman" w:cs="Times New Roman"/>
          <w:sz w:val="28"/>
          <w:szCs w:val="28"/>
        </w:rPr>
        <w:t xml:space="preserve"> було встановлено, що вправи когнітивно</w:t>
      </w:r>
      <w:r w:rsidRPr="00D1680C">
        <w:rPr>
          <w:rFonts w:ascii="Times New Roman" w:hAnsi="Times New Roman" w:cs="Times New Roman"/>
          <w:sz w:val="28"/>
          <w:szCs w:val="28"/>
        </w:rPr>
        <w:noBreakHyphen/>
        <w:t>поведінкової терапії («Альтернативна думка», «Сходи цілей») дозволили виявити поширені когнітивні спотворення та різний рівень мотивації до змін. Арт</w:t>
      </w:r>
      <w:r w:rsidRPr="00D1680C">
        <w:rPr>
          <w:rFonts w:ascii="Times New Roman" w:hAnsi="Times New Roman" w:cs="Times New Roman"/>
          <w:sz w:val="28"/>
          <w:szCs w:val="28"/>
        </w:rPr>
        <w:noBreakHyphen/>
        <w:t>терапевтичні завдання («Мій внутрішній світ», «Маска») дали можливість оцінити емоційний стан підлітків, виявити внутрішні конфлікти та рівень самоприйняття. Тілесно</w:t>
      </w:r>
      <w:r w:rsidRPr="00D1680C">
        <w:rPr>
          <w:rFonts w:ascii="Times New Roman" w:hAnsi="Times New Roman" w:cs="Times New Roman"/>
          <w:sz w:val="28"/>
          <w:szCs w:val="28"/>
        </w:rPr>
        <w:noBreakHyphen/>
        <w:t>орієнтовані практики («Дихання квадратом», «Сканування тіла») показали різний ступінь тілесної напруги та здатність до релаксації. Групові дискусії та рольові ігри («Мій вибір», «Цінності», «Відмова», «Конфлікт у класі») надали дані про соціальні установки, комунікативні стратегії та навички протидії соціальному тиску. Тренінги комунікації та стресостійкості («Активне слухання», «Мій ресурс») дозволили оцінити рівень емпатії та індивідуальні стратегії подолання стресу. Щоденники самоспостереження («Три емоції», «Мій успіх») відобразили динаміку емоційних станів та рівень самооцінки. Сімейні консультації («Сімейний коло», «Мій внесок») показали якість сімейної взаємодії та ступінь підтримки підлітків. Освітні інтерактивні заняття («Міфи і факти», «Моє здорове майбутнє») засвідчили рівень знань про адиктивну поведінку та сформованість уявлень про здоровий спосіб життя.</w:t>
      </w:r>
    </w:p>
    <w:p w14:paraId="100A8707" w14:textId="77777777" w:rsidR="00D1680C" w:rsidRPr="00D1680C" w:rsidRDefault="00D1680C" w:rsidP="00D1680C">
      <w:pPr>
        <w:spacing w:after="0" w:line="360" w:lineRule="auto"/>
        <w:ind w:firstLine="709"/>
        <w:jc w:val="both"/>
        <w:rPr>
          <w:rFonts w:ascii="Times New Roman" w:hAnsi="Times New Roman" w:cs="Times New Roman"/>
          <w:sz w:val="28"/>
          <w:szCs w:val="28"/>
        </w:rPr>
      </w:pPr>
      <w:r w:rsidRPr="00D1680C">
        <w:rPr>
          <w:rFonts w:ascii="Times New Roman" w:hAnsi="Times New Roman" w:cs="Times New Roman"/>
          <w:b/>
          <w:bCs/>
          <w:sz w:val="28"/>
          <w:szCs w:val="28"/>
        </w:rPr>
        <w:t>За кількісними показниками</w:t>
      </w:r>
      <w:r w:rsidRPr="00D1680C">
        <w:rPr>
          <w:rFonts w:ascii="Times New Roman" w:hAnsi="Times New Roman" w:cs="Times New Roman"/>
          <w:sz w:val="28"/>
          <w:szCs w:val="28"/>
        </w:rPr>
        <w:t xml:space="preserve"> було зафіксовано індекс адиктивної поведінки (кількість епізодів адиктивної активності протягом останнього місяця), рівень тривожності та депресивності за стандартизованими шкалами (Бека, Спілбергера), результати за шкалою резилієнтності та саморегуляції. Було визначено кількість успішних комунікативних дій у рольових іграх та дискусіях (за оцінками експертів), кількість випадків участі у шкільних та позашкільних заходах, а також показники за багатовимірною шкалою якості життя (WHOQOL</w:t>
      </w:r>
      <w:r w:rsidRPr="00D1680C">
        <w:rPr>
          <w:rFonts w:ascii="Times New Roman" w:hAnsi="Times New Roman" w:cs="Times New Roman"/>
          <w:sz w:val="28"/>
          <w:szCs w:val="28"/>
        </w:rPr>
        <w:noBreakHyphen/>
        <w:t>BREF). Процесні індикатори включали рівень відвідуваності занять, регулярність ведення щоденників самоспостереження та участь сім’ї у консультаціях.</w:t>
      </w:r>
    </w:p>
    <w:p w14:paraId="7EEACC84" w14:textId="77777777" w:rsidR="00D1680C" w:rsidRPr="00D1680C" w:rsidRDefault="00D1680C" w:rsidP="00D1680C">
      <w:pPr>
        <w:spacing w:after="0" w:line="360" w:lineRule="auto"/>
        <w:ind w:firstLine="709"/>
        <w:jc w:val="both"/>
        <w:rPr>
          <w:rFonts w:ascii="Times New Roman" w:hAnsi="Times New Roman" w:cs="Times New Roman"/>
          <w:sz w:val="28"/>
          <w:szCs w:val="28"/>
        </w:rPr>
      </w:pPr>
      <w:r w:rsidRPr="00D1680C">
        <w:rPr>
          <w:rFonts w:ascii="Times New Roman" w:hAnsi="Times New Roman" w:cs="Times New Roman"/>
          <w:sz w:val="28"/>
          <w:szCs w:val="28"/>
        </w:rPr>
        <w:t>Таким чином, результати першого етапу засвідчили, що проведена діагностика забезпечила багатовимірне розуміння емоційних, когнітивних та соціальних процесів підлітків, поєднавши якісні інтерпретації з кількісними вимірюваннями психологічних і поведінкових показників. Це створило науково обґрунтовану основу для подальшої реалізації програми та дозволило індивідуалізувати її відповідно до потреб кожного учасника.</w:t>
      </w:r>
    </w:p>
    <w:p w14:paraId="5B0BD32B" w14:textId="77777777" w:rsidR="007A3229" w:rsidRDefault="007A3229" w:rsidP="007A3229">
      <w:pPr>
        <w:spacing w:after="0" w:line="360" w:lineRule="auto"/>
        <w:ind w:firstLine="709"/>
        <w:jc w:val="right"/>
        <w:rPr>
          <w:rFonts w:ascii="Times New Roman" w:hAnsi="Times New Roman" w:cs="Times New Roman"/>
          <w:b/>
          <w:bCs/>
          <w:sz w:val="28"/>
          <w:szCs w:val="28"/>
        </w:rPr>
      </w:pPr>
      <w:r w:rsidRPr="007A3229">
        <w:rPr>
          <w:rFonts w:ascii="Times New Roman" w:hAnsi="Times New Roman" w:cs="Times New Roman"/>
          <w:b/>
          <w:bCs/>
          <w:sz w:val="28"/>
          <w:szCs w:val="28"/>
        </w:rPr>
        <w:t xml:space="preserve">Таблиця </w:t>
      </w:r>
      <w:r>
        <w:rPr>
          <w:rFonts w:ascii="Times New Roman" w:hAnsi="Times New Roman" w:cs="Times New Roman"/>
          <w:b/>
          <w:bCs/>
          <w:sz w:val="28"/>
          <w:szCs w:val="28"/>
        </w:rPr>
        <w:t>3.3</w:t>
      </w:r>
      <w:r w:rsidRPr="007A3229">
        <w:rPr>
          <w:rFonts w:ascii="Times New Roman" w:hAnsi="Times New Roman" w:cs="Times New Roman"/>
          <w:b/>
          <w:bCs/>
          <w:sz w:val="28"/>
          <w:szCs w:val="28"/>
        </w:rPr>
        <w:t xml:space="preserve">. </w:t>
      </w:r>
    </w:p>
    <w:p w14:paraId="127333C8" w14:textId="67D46AA3" w:rsidR="007A3229" w:rsidRDefault="007A3229" w:rsidP="007A3229">
      <w:pPr>
        <w:spacing w:after="0" w:line="360" w:lineRule="auto"/>
        <w:ind w:firstLine="709"/>
        <w:jc w:val="right"/>
        <w:rPr>
          <w:rFonts w:ascii="Times New Roman" w:hAnsi="Times New Roman" w:cs="Times New Roman"/>
          <w:b/>
          <w:bCs/>
          <w:sz w:val="28"/>
          <w:szCs w:val="28"/>
        </w:rPr>
      </w:pPr>
      <w:r w:rsidRPr="007A3229">
        <w:rPr>
          <w:rFonts w:ascii="Times New Roman" w:hAnsi="Times New Roman" w:cs="Times New Roman"/>
          <w:b/>
          <w:bCs/>
          <w:sz w:val="28"/>
          <w:szCs w:val="28"/>
        </w:rPr>
        <w:t>Порівняльні показники КГ та ЕГ на І етапі (первинна діагностика)</w:t>
      </w:r>
    </w:p>
    <w:tbl>
      <w:tblPr>
        <w:tblStyle w:val="ac"/>
        <w:tblW w:w="9627" w:type="dxa"/>
        <w:tblLook w:val="04A0" w:firstRow="1" w:lastRow="0" w:firstColumn="1" w:lastColumn="0" w:noHBand="0" w:noVBand="1"/>
      </w:tblPr>
      <w:tblGrid>
        <w:gridCol w:w="3209"/>
        <w:gridCol w:w="3209"/>
        <w:gridCol w:w="3209"/>
      </w:tblGrid>
      <w:tr w:rsidR="007A3229" w:rsidRPr="007A3229" w14:paraId="539D3C20" w14:textId="77777777" w:rsidTr="007A3229">
        <w:tc>
          <w:tcPr>
            <w:tcW w:w="3209" w:type="dxa"/>
            <w:vAlign w:val="center"/>
          </w:tcPr>
          <w:p w14:paraId="2625FF53" w14:textId="2331695D" w:rsidR="007A3229" w:rsidRPr="007A3229" w:rsidRDefault="007A3229" w:rsidP="007A3229">
            <w:pPr>
              <w:jc w:val="center"/>
              <w:rPr>
                <w:rFonts w:ascii="Times New Roman" w:hAnsi="Times New Roman" w:cs="Times New Roman"/>
                <w:b/>
                <w:bCs/>
              </w:rPr>
            </w:pPr>
            <w:r w:rsidRPr="007A3229">
              <w:rPr>
                <w:rFonts w:ascii="Times New Roman" w:hAnsi="Times New Roman" w:cs="Times New Roman"/>
                <w:b/>
                <w:bCs/>
              </w:rPr>
              <w:t>Показники</w:t>
            </w:r>
          </w:p>
        </w:tc>
        <w:tc>
          <w:tcPr>
            <w:tcW w:w="3209" w:type="dxa"/>
            <w:vAlign w:val="center"/>
          </w:tcPr>
          <w:p w14:paraId="1AC0E68D" w14:textId="39A3DEF7" w:rsidR="007A3229" w:rsidRPr="007A3229" w:rsidRDefault="007A3229" w:rsidP="007A3229">
            <w:pPr>
              <w:jc w:val="center"/>
              <w:rPr>
                <w:rFonts w:ascii="Times New Roman" w:hAnsi="Times New Roman" w:cs="Times New Roman"/>
                <w:b/>
                <w:bCs/>
              </w:rPr>
            </w:pPr>
            <w:r w:rsidRPr="007A3229">
              <w:rPr>
                <w:rFonts w:ascii="Times New Roman" w:hAnsi="Times New Roman" w:cs="Times New Roman"/>
                <w:b/>
                <w:bCs/>
              </w:rPr>
              <w:t>Контрольна група (КГ)</w:t>
            </w:r>
          </w:p>
        </w:tc>
        <w:tc>
          <w:tcPr>
            <w:tcW w:w="3209" w:type="dxa"/>
            <w:vAlign w:val="center"/>
          </w:tcPr>
          <w:p w14:paraId="75596910" w14:textId="5EAD7CD3" w:rsidR="007A3229" w:rsidRPr="007A3229" w:rsidRDefault="007A3229" w:rsidP="007A3229">
            <w:pPr>
              <w:jc w:val="center"/>
              <w:rPr>
                <w:rFonts w:ascii="Times New Roman" w:hAnsi="Times New Roman" w:cs="Times New Roman"/>
                <w:b/>
                <w:bCs/>
              </w:rPr>
            </w:pPr>
            <w:r w:rsidRPr="007A3229">
              <w:rPr>
                <w:rFonts w:ascii="Times New Roman" w:hAnsi="Times New Roman" w:cs="Times New Roman"/>
                <w:b/>
                <w:bCs/>
              </w:rPr>
              <w:t>Експериментальна група (ЕГ)</w:t>
            </w:r>
          </w:p>
        </w:tc>
      </w:tr>
      <w:tr w:rsidR="007A3229" w:rsidRPr="007A3229" w14:paraId="1B9D91DC" w14:textId="77777777" w:rsidTr="007A3229">
        <w:tc>
          <w:tcPr>
            <w:tcW w:w="3209" w:type="dxa"/>
            <w:vAlign w:val="center"/>
          </w:tcPr>
          <w:p w14:paraId="36CF5B33" w14:textId="409A955A" w:rsidR="007A3229" w:rsidRPr="007A3229" w:rsidRDefault="007A3229" w:rsidP="007A3229">
            <w:pPr>
              <w:rPr>
                <w:rFonts w:ascii="Times New Roman" w:hAnsi="Times New Roman" w:cs="Times New Roman"/>
                <w:b/>
                <w:bCs/>
              </w:rPr>
            </w:pPr>
            <w:r w:rsidRPr="007A3229">
              <w:rPr>
                <w:rFonts w:ascii="Times New Roman" w:hAnsi="Times New Roman" w:cs="Times New Roman"/>
              </w:rPr>
              <w:t>Індекс адиктивної поведінки (кількість епізодів за місяць)</w:t>
            </w:r>
          </w:p>
        </w:tc>
        <w:tc>
          <w:tcPr>
            <w:tcW w:w="3209" w:type="dxa"/>
            <w:vAlign w:val="center"/>
          </w:tcPr>
          <w:p w14:paraId="4BEA8234" w14:textId="05606A5A" w:rsidR="007A3229" w:rsidRPr="007A3229" w:rsidRDefault="007A3229" w:rsidP="007A3229">
            <w:pPr>
              <w:rPr>
                <w:rFonts w:ascii="Times New Roman" w:hAnsi="Times New Roman" w:cs="Times New Roman"/>
                <w:b/>
                <w:bCs/>
              </w:rPr>
            </w:pPr>
            <w:r w:rsidRPr="007A3229">
              <w:rPr>
                <w:rFonts w:ascii="Times New Roman" w:hAnsi="Times New Roman" w:cs="Times New Roman"/>
              </w:rPr>
              <w:t>Середнє значення: 4,2</w:t>
            </w:r>
          </w:p>
        </w:tc>
        <w:tc>
          <w:tcPr>
            <w:tcW w:w="3209" w:type="dxa"/>
            <w:vAlign w:val="center"/>
          </w:tcPr>
          <w:p w14:paraId="7E91EB17" w14:textId="5EDCAB33" w:rsidR="007A3229" w:rsidRPr="007A3229" w:rsidRDefault="007A3229" w:rsidP="007A3229">
            <w:pPr>
              <w:rPr>
                <w:rFonts w:ascii="Times New Roman" w:hAnsi="Times New Roman" w:cs="Times New Roman"/>
                <w:b/>
                <w:bCs/>
              </w:rPr>
            </w:pPr>
            <w:r w:rsidRPr="007A3229">
              <w:rPr>
                <w:rFonts w:ascii="Times New Roman" w:hAnsi="Times New Roman" w:cs="Times New Roman"/>
              </w:rPr>
              <w:t>Середнє значення: 4,5</w:t>
            </w:r>
          </w:p>
        </w:tc>
      </w:tr>
      <w:tr w:rsidR="007A3229" w:rsidRPr="007A3229" w14:paraId="69571680" w14:textId="77777777" w:rsidTr="007A3229">
        <w:tc>
          <w:tcPr>
            <w:tcW w:w="3209" w:type="dxa"/>
            <w:vAlign w:val="center"/>
          </w:tcPr>
          <w:p w14:paraId="1DA69D1D" w14:textId="4D07206A" w:rsidR="007A3229" w:rsidRPr="007A3229" w:rsidRDefault="007A3229" w:rsidP="007A3229">
            <w:pPr>
              <w:rPr>
                <w:rFonts w:ascii="Times New Roman" w:hAnsi="Times New Roman" w:cs="Times New Roman"/>
              </w:rPr>
            </w:pPr>
            <w:r w:rsidRPr="007A3229">
              <w:rPr>
                <w:rFonts w:ascii="Times New Roman" w:hAnsi="Times New Roman" w:cs="Times New Roman"/>
              </w:rPr>
              <w:t>Рівень тривожності (шкала Спілбергера)</w:t>
            </w:r>
          </w:p>
        </w:tc>
        <w:tc>
          <w:tcPr>
            <w:tcW w:w="3209" w:type="dxa"/>
            <w:vAlign w:val="center"/>
          </w:tcPr>
          <w:p w14:paraId="1BE6220D" w14:textId="25735C46"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42 балів</w:t>
            </w:r>
          </w:p>
        </w:tc>
        <w:tc>
          <w:tcPr>
            <w:tcW w:w="3209" w:type="dxa"/>
            <w:vAlign w:val="center"/>
          </w:tcPr>
          <w:p w14:paraId="66B50F42" w14:textId="55A7B422"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44 балів</w:t>
            </w:r>
          </w:p>
        </w:tc>
      </w:tr>
      <w:tr w:rsidR="007A3229" w:rsidRPr="007A3229" w14:paraId="4CB52F98" w14:textId="77777777" w:rsidTr="007A3229">
        <w:tc>
          <w:tcPr>
            <w:tcW w:w="3209" w:type="dxa"/>
            <w:vAlign w:val="center"/>
          </w:tcPr>
          <w:p w14:paraId="21AFAB15" w14:textId="5DEFC750" w:rsidR="007A3229" w:rsidRPr="007A3229" w:rsidRDefault="007A3229" w:rsidP="007A3229">
            <w:pPr>
              <w:rPr>
                <w:rFonts w:ascii="Times New Roman" w:hAnsi="Times New Roman" w:cs="Times New Roman"/>
              </w:rPr>
            </w:pPr>
            <w:r w:rsidRPr="007A3229">
              <w:rPr>
                <w:rFonts w:ascii="Times New Roman" w:hAnsi="Times New Roman" w:cs="Times New Roman"/>
              </w:rPr>
              <w:t>Рівень депресивності (шкала Бека)</w:t>
            </w:r>
          </w:p>
        </w:tc>
        <w:tc>
          <w:tcPr>
            <w:tcW w:w="3209" w:type="dxa"/>
            <w:vAlign w:val="center"/>
          </w:tcPr>
          <w:p w14:paraId="6B430644" w14:textId="52BE33E2"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16 балів</w:t>
            </w:r>
          </w:p>
        </w:tc>
        <w:tc>
          <w:tcPr>
            <w:tcW w:w="3209" w:type="dxa"/>
            <w:vAlign w:val="center"/>
          </w:tcPr>
          <w:p w14:paraId="05543D0B" w14:textId="65D94D8D"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17 балів</w:t>
            </w:r>
          </w:p>
        </w:tc>
      </w:tr>
      <w:tr w:rsidR="007A3229" w:rsidRPr="007A3229" w14:paraId="035A4D45" w14:textId="77777777" w:rsidTr="007A3229">
        <w:tc>
          <w:tcPr>
            <w:tcW w:w="3209" w:type="dxa"/>
            <w:vAlign w:val="center"/>
          </w:tcPr>
          <w:p w14:paraId="7D9F6E2D" w14:textId="3A53106E" w:rsidR="007A3229" w:rsidRPr="007A3229" w:rsidRDefault="007A3229" w:rsidP="007A3229">
            <w:pPr>
              <w:rPr>
                <w:rFonts w:ascii="Times New Roman" w:hAnsi="Times New Roman" w:cs="Times New Roman"/>
              </w:rPr>
            </w:pPr>
            <w:r w:rsidRPr="007A3229">
              <w:rPr>
                <w:rFonts w:ascii="Times New Roman" w:hAnsi="Times New Roman" w:cs="Times New Roman"/>
              </w:rPr>
              <w:t>Стресостійкість (шкала резилієнтності)</w:t>
            </w:r>
          </w:p>
        </w:tc>
        <w:tc>
          <w:tcPr>
            <w:tcW w:w="3209" w:type="dxa"/>
            <w:vAlign w:val="center"/>
          </w:tcPr>
          <w:p w14:paraId="6852BC91" w14:textId="1FAA26ED"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28 балів</w:t>
            </w:r>
          </w:p>
        </w:tc>
        <w:tc>
          <w:tcPr>
            <w:tcW w:w="3209" w:type="dxa"/>
            <w:vAlign w:val="center"/>
          </w:tcPr>
          <w:p w14:paraId="4918E935" w14:textId="5DA41934"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рівень: 27 балів</w:t>
            </w:r>
          </w:p>
        </w:tc>
      </w:tr>
      <w:tr w:rsidR="007A3229" w:rsidRPr="007A3229" w14:paraId="595823AD" w14:textId="77777777" w:rsidTr="007A3229">
        <w:tc>
          <w:tcPr>
            <w:tcW w:w="3209" w:type="dxa"/>
            <w:vAlign w:val="center"/>
          </w:tcPr>
          <w:p w14:paraId="5348D0B0" w14:textId="255D9823" w:rsidR="007A3229" w:rsidRPr="007A3229" w:rsidRDefault="007A3229" w:rsidP="007A3229">
            <w:pPr>
              <w:rPr>
                <w:rFonts w:ascii="Times New Roman" w:hAnsi="Times New Roman" w:cs="Times New Roman"/>
              </w:rPr>
            </w:pPr>
            <w:r w:rsidRPr="007A3229">
              <w:rPr>
                <w:rFonts w:ascii="Times New Roman" w:hAnsi="Times New Roman" w:cs="Times New Roman"/>
              </w:rPr>
              <w:t>Комунікативна компетентність (оцінка експертів у рольових іграх)</w:t>
            </w:r>
          </w:p>
        </w:tc>
        <w:tc>
          <w:tcPr>
            <w:tcW w:w="3209" w:type="dxa"/>
            <w:vAlign w:val="center"/>
          </w:tcPr>
          <w:p w14:paraId="2B7ABFD0" w14:textId="12A24CF6" w:rsidR="007A3229" w:rsidRPr="007A3229" w:rsidRDefault="007A3229" w:rsidP="007A3229">
            <w:pPr>
              <w:rPr>
                <w:rFonts w:ascii="Times New Roman" w:hAnsi="Times New Roman" w:cs="Times New Roman"/>
              </w:rPr>
            </w:pPr>
            <w:r w:rsidRPr="007A3229">
              <w:rPr>
                <w:rFonts w:ascii="Times New Roman" w:hAnsi="Times New Roman" w:cs="Times New Roman"/>
              </w:rPr>
              <w:t>62% успішних дій</w:t>
            </w:r>
          </w:p>
        </w:tc>
        <w:tc>
          <w:tcPr>
            <w:tcW w:w="3209" w:type="dxa"/>
            <w:vAlign w:val="center"/>
          </w:tcPr>
          <w:p w14:paraId="1F1D5A2B" w14:textId="776F2F76" w:rsidR="007A3229" w:rsidRPr="007A3229" w:rsidRDefault="007A3229" w:rsidP="007A3229">
            <w:pPr>
              <w:rPr>
                <w:rFonts w:ascii="Times New Roman" w:hAnsi="Times New Roman" w:cs="Times New Roman"/>
              </w:rPr>
            </w:pPr>
            <w:r w:rsidRPr="007A3229">
              <w:rPr>
                <w:rFonts w:ascii="Times New Roman" w:hAnsi="Times New Roman" w:cs="Times New Roman"/>
              </w:rPr>
              <w:t>60% успішних дій</w:t>
            </w:r>
          </w:p>
        </w:tc>
      </w:tr>
      <w:tr w:rsidR="007A3229" w:rsidRPr="007A3229" w14:paraId="37D16BA5" w14:textId="77777777" w:rsidTr="007A3229">
        <w:tc>
          <w:tcPr>
            <w:tcW w:w="3209" w:type="dxa"/>
            <w:vAlign w:val="center"/>
          </w:tcPr>
          <w:p w14:paraId="0E5D91EA" w14:textId="781B7660" w:rsidR="007A3229" w:rsidRPr="007A3229" w:rsidRDefault="007A3229" w:rsidP="007A3229">
            <w:pPr>
              <w:rPr>
                <w:rFonts w:ascii="Times New Roman" w:hAnsi="Times New Roman" w:cs="Times New Roman"/>
              </w:rPr>
            </w:pPr>
            <w:r w:rsidRPr="007A3229">
              <w:rPr>
                <w:rFonts w:ascii="Times New Roman" w:hAnsi="Times New Roman" w:cs="Times New Roman"/>
              </w:rPr>
              <w:t>Соціальна адаптація (участь у заходах, анкетування)</w:t>
            </w:r>
          </w:p>
        </w:tc>
        <w:tc>
          <w:tcPr>
            <w:tcW w:w="3209" w:type="dxa"/>
            <w:vAlign w:val="center"/>
          </w:tcPr>
          <w:p w14:paraId="36B37D9F" w14:textId="50992E1F" w:rsidR="007A3229" w:rsidRPr="007A3229" w:rsidRDefault="007A3229" w:rsidP="007A3229">
            <w:pPr>
              <w:rPr>
                <w:rFonts w:ascii="Times New Roman" w:hAnsi="Times New Roman" w:cs="Times New Roman"/>
              </w:rPr>
            </w:pPr>
            <w:r w:rsidRPr="007A3229">
              <w:rPr>
                <w:rFonts w:ascii="Times New Roman" w:hAnsi="Times New Roman" w:cs="Times New Roman"/>
              </w:rPr>
              <w:t>55% активної участі</w:t>
            </w:r>
          </w:p>
        </w:tc>
        <w:tc>
          <w:tcPr>
            <w:tcW w:w="3209" w:type="dxa"/>
            <w:vAlign w:val="center"/>
          </w:tcPr>
          <w:p w14:paraId="1EE71EC5" w14:textId="1F8B2ECF" w:rsidR="007A3229" w:rsidRPr="007A3229" w:rsidRDefault="007A3229" w:rsidP="007A3229">
            <w:pPr>
              <w:rPr>
                <w:rFonts w:ascii="Times New Roman" w:hAnsi="Times New Roman" w:cs="Times New Roman"/>
              </w:rPr>
            </w:pPr>
            <w:r w:rsidRPr="007A3229">
              <w:rPr>
                <w:rFonts w:ascii="Times New Roman" w:hAnsi="Times New Roman" w:cs="Times New Roman"/>
              </w:rPr>
              <w:t>53% активної участі</w:t>
            </w:r>
          </w:p>
        </w:tc>
      </w:tr>
      <w:tr w:rsidR="007A3229" w:rsidRPr="007A3229" w14:paraId="5BC5BA7D" w14:textId="77777777" w:rsidTr="007A3229">
        <w:tc>
          <w:tcPr>
            <w:tcW w:w="3209" w:type="dxa"/>
            <w:vAlign w:val="center"/>
          </w:tcPr>
          <w:p w14:paraId="7B99D0FF" w14:textId="4B903CC1" w:rsidR="007A3229" w:rsidRPr="007A3229" w:rsidRDefault="007A3229" w:rsidP="007A3229">
            <w:pPr>
              <w:rPr>
                <w:rFonts w:ascii="Times New Roman" w:hAnsi="Times New Roman" w:cs="Times New Roman"/>
              </w:rPr>
            </w:pPr>
            <w:r w:rsidRPr="007A3229">
              <w:rPr>
                <w:rFonts w:ascii="Times New Roman" w:hAnsi="Times New Roman" w:cs="Times New Roman"/>
              </w:rPr>
              <w:t>Якість життя (WHOQOL</w:t>
            </w:r>
            <w:r w:rsidRPr="007A3229">
              <w:rPr>
                <w:rFonts w:ascii="Times New Roman" w:hAnsi="Times New Roman" w:cs="Times New Roman"/>
              </w:rPr>
              <w:noBreakHyphen/>
              <w:t>BREF)</w:t>
            </w:r>
          </w:p>
        </w:tc>
        <w:tc>
          <w:tcPr>
            <w:tcW w:w="3209" w:type="dxa"/>
            <w:vAlign w:val="center"/>
          </w:tcPr>
          <w:p w14:paraId="56F3B2C2" w14:textId="77778ECD"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індекс: 3,4</w:t>
            </w:r>
          </w:p>
        </w:tc>
        <w:tc>
          <w:tcPr>
            <w:tcW w:w="3209" w:type="dxa"/>
            <w:vAlign w:val="center"/>
          </w:tcPr>
          <w:p w14:paraId="5E1D9A83" w14:textId="40AE54BF" w:rsidR="007A3229" w:rsidRPr="007A3229" w:rsidRDefault="007A3229" w:rsidP="007A3229">
            <w:pPr>
              <w:rPr>
                <w:rFonts w:ascii="Times New Roman" w:hAnsi="Times New Roman" w:cs="Times New Roman"/>
              </w:rPr>
            </w:pPr>
            <w:r w:rsidRPr="007A3229">
              <w:rPr>
                <w:rFonts w:ascii="Times New Roman" w:hAnsi="Times New Roman" w:cs="Times New Roman"/>
              </w:rPr>
              <w:t>Середній індекс: 3,3</w:t>
            </w:r>
          </w:p>
        </w:tc>
      </w:tr>
      <w:tr w:rsidR="007A3229" w:rsidRPr="007A3229" w14:paraId="55203CEE" w14:textId="77777777" w:rsidTr="007A3229">
        <w:tc>
          <w:tcPr>
            <w:tcW w:w="3209" w:type="dxa"/>
            <w:vAlign w:val="center"/>
          </w:tcPr>
          <w:p w14:paraId="4B3B6A1B" w14:textId="50CE5E29" w:rsidR="007A3229" w:rsidRPr="007A3229" w:rsidRDefault="007A3229" w:rsidP="007A3229">
            <w:pPr>
              <w:rPr>
                <w:rFonts w:ascii="Times New Roman" w:hAnsi="Times New Roman" w:cs="Times New Roman"/>
              </w:rPr>
            </w:pPr>
            <w:r w:rsidRPr="007A3229">
              <w:rPr>
                <w:rFonts w:ascii="Times New Roman" w:hAnsi="Times New Roman" w:cs="Times New Roman"/>
              </w:rPr>
              <w:t>Процесні індикатори (відвідуваність, щоденники, сімейні консультації)</w:t>
            </w:r>
          </w:p>
        </w:tc>
        <w:tc>
          <w:tcPr>
            <w:tcW w:w="3209" w:type="dxa"/>
            <w:vAlign w:val="center"/>
          </w:tcPr>
          <w:p w14:paraId="416272AA" w14:textId="17FF33B9" w:rsidR="007A3229" w:rsidRPr="007A3229" w:rsidRDefault="007A3229" w:rsidP="007A3229">
            <w:pPr>
              <w:rPr>
                <w:rFonts w:ascii="Times New Roman" w:hAnsi="Times New Roman" w:cs="Times New Roman"/>
              </w:rPr>
            </w:pPr>
            <w:r w:rsidRPr="007A3229">
              <w:rPr>
                <w:rFonts w:ascii="Times New Roman" w:hAnsi="Times New Roman" w:cs="Times New Roman"/>
              </w:rPr>
              <w:t>Відвідуваність: 78%; щоденники: 65%; сімейні консультації: 58%</w:t>
            </w:r>
          </w:p>
        </w:tc>
        <w:tc>
          <w:tcPr>
            <w:tcW w:w="3209" w:type="dxa"/>
            <w:vAlign w:val="center"/>
          </w:tcPr>
          <w:p w14:paraId="78D5A9F6" w14:textId="346FF81B" w:rsidR="007A3229" w:rsidRPr="007A3229" w:rsidRDefault="007A3229" w:rsidP="007A3229">
            <w:pPr>
              <w:rPr>
                <w:rFonts w:ascii="Times New Roman" w:hAnsi="Times New Roman" w:cs="Times New Roman"/>
              </w:rPr>
            </w:pPr>
            <w:r w:rsidRPr="007A3229">
              <w:rPr>
                <w:rFonts w:ascii="Times New Roman" w:hAnsi="Times New Roman" w:cs="Times New Roman"/>
              </w:rPr>
              <w:t>Відвідуваність: 80%; щоденники: 68%; сімейні консультації: 60%</w:t>
            </w:r>
          </w:p>
        </w:tc>
      </w:tr>
      <w:tr w:rsidR="007A3229" w:rsidRPr="007A3229" w14:paraId="4790A452" w14:textId="77777777" w:rsidTr="007A3229">
        <w:tc>
          <w:tcPr>
            <w:tcW w:w="3209" w:type="dxa"/>
            <w:vAlign w:val="center"/>
          </w:tcPr>
          <w:p w14:paraId="5E6F0639" w14:textId="12FCC4BE" w:rsidR="007A3229" w:rsidRPr="007A3229" w:rsidRDefault="007A3229" w:rsidP="007A3229">
            <w:pPr>
              <w:rPr>
                <w:rFonts w:ascii="Times New Roman" w:hAnsi="Times New Roman" w:cs="Times New Roman"/>
              </w:rPr>
            </w:pPr>
            <w:r w:rsidRPr="007A3229">
              <w:rPr>
                <w:rFonts w:ascii="Times New Roman" w:hAnsi="Times New Roman" w:cs="Times New Roman"/>
              </w:rPr>
              <w:t>Якісні результати (інтерпретація вправ)</w:t>
            </w:r>
          </w:p>
        </w:tc>
        <w:tc>
          <w:tcPr>
            <w:tcW w:w="3209" w:type="dxa"/>
            <w:vAlign w:val="center"/>
          </w:tcPr>
          <w:p w14:paraId="644EA38E" w14:textId="06147688" w:rsidR="007A3229" w:rsidRPr="007A3229" w:rsidRDefault="007A3229" w:rsidP="007A3229">
            <w:pPr>
              <w:rPr>
                <w:rFonts w:ascii="Times New Roman" w:hAnsi="Times New Roman" w:cs="Times New Roman"/>
              </w:rPr>
            </w:pPr>
            <w:r w:rsidRPr="007A3229">
              <w:rPr>
                <w:rFonts w:ascii="Times New Roman" w:hAnsi="Times New Roman" w:cs="Times New Roman"/>
              </w:rPr>
              <w:t>Виявлено когнітивні спотворення, середній рівень мотивації; емоційна нестабільність; часткова підтримка сім’ї</w:t>
            </w:r>
          </w:p>
        </w:tc>
        <w:tc>
          <w:tcPr>
            <w:tcW w:w="3209" w:type="dxa"/>
            <w:vAlign w:val="center"/>
          </w:tcPr>
          <w:p w14:paraId="37E5592D" w14:textId="5A13FA26" w:rsidR="007A3229" w:rsidRPr="007A3229" w:rsidRDefault="007A3229" w:rsidP="007A3229">
            <w:pPr>
              <w:rPr>
                <w:rFonts w:ascii="Times New Roman" w:hAnsi="Times New Roman" w:cs="Times New Roman"/>
              </w:rPr>
            </w:pPr>
            <w:r w:rsidRPr="007A3229">
              <w:rPr>
                <w:rFonts w:ascii="Times New Roman" w:hAnsi="Times New Roman" w:cs="Times New Roman"/>
              </w:rPr>
              <w:t>Виявлено когнітивні спотворення, низька стресостійкість; емоційна напруга; недостатня підтримка сім’ї</w:t>
            </w:r>
          </w:p>
        </w:tc>
      </w:tr>
    </w:tbl>
    <w:p w14:paraId="7418961A" w14:textId="77777777" w:rsidR="007A3229" w:rsidRPr="007A3229" w:rsidRDefault="007A3229" w:rsidP="007A3229">
      <w:pPr>
        <w:spacing w:after="0" w:line="360" w:lineRule="auto"/>
        <w:ind w:firstLine="709"/>
        <w:jc w:val="both"/>
        <w:rPr>
          <w:rFonts w:ascii="Times New Roman" w:hAnsi="Times New Roman" w:cs="Times New Roman"/>
          <w:b/>
          <w:bCs/>
          <w:sz w:val="28"/>
          <w:szCs w:val="28"/>
        </w:rPr>
      </w:pPr>
    </w:p>
    <w:p w14:paraId="3F462BB6" w14:textId="5DF24978" w:rsidR="007A3229" w:rsidRPr="007A3229" w:rsidRDefault="007C5C93" w:rsidP="007A3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E0022" w:rsidRPr="006E0022">
        <w:rPr>
          <w:rFonts w:ascii="Times New Roman" w:hAnsi="Times New Roman" w:cs="Times New Roman"/>
          <w:noProof/>
          <w:sz w:val="28"/>
          <w:szCs w:val="28"/>
          <w:lang w:val="ru-RU" w:eastAsia="ru-RU"/>
        </w:rPr>
        <w:drawing>
          <wp:inline distT="0" distB="0" distL="0" distR="0" wp14:anchorId="32F96ED0" wp14:editId="0190BD5A">
            <wp:extent cx="4986232" cy="2471131"/>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3594" cy="2474780"/>
                    </a:xfrm>
                    <a:prstGeom prst="rect">
                      <a:avLst/>
                    </a:prstGeom>
                  </pic:spPr>
                </pic:pic>
              </a:graphicData>
            </a:graphic>
          </wp:inline>
        </w:drawing>
      </w:r>
    </w:p>
    <w:p w14:paraId="25B74057" w14:textId="6E0E8F7C" w:rsidR="006E0022" w:rsidRPr="006E0022" w:rsidRDefault="006E0022" w:rsidP="006E0022">
      <w:pPr>
        <w:spacing w:after="0" w:line="360" w:lineRule="auto"/>
        <w:ind w:firstLine="709"/>
        <w:jc w:val="center"/>
        <w:rPr>
          <w:rFonts w:ascii="Times New Roman" w:hAnsi="Times New Roman" w:cs="Times New Roman"/>
          <w:b/>
          <w:bCs/>
          <w:sz w:val="28"/>
          <w:szCs w:val="28"/>
        </w:rPr>
      </w:pPr>
      <w:r w:rsidRPr="006E0022">
        <w:rPr>
          <w:rFonts w:ascii="Times New Roman" w:hAnsi="Times New Roman" w:cs="Times New Roman"/>
          <w:b/>
          <w:bCs/>
          <w:sz w:val="28"/>
          <w:szCs w:val="28"/>
        </w:rPr>
        <w:t xml:space="preserve">Діаграма 3.1. </w:t>
      </w:r>
      <w:r w:rsidRPr="007A3229">
        <w:rPr>
          <w:rFonts w:ascii="Times New Roman" w:hAnsi="Times New Roman" w:cs="Times New Roman"/>
          <w:b/>
          <w:bCs/>
          <w:sz w:val="28"/>
          <w:szCs w:val="28"/>
        </w:rPr>
        <w:t>Порівняльні показники КГ та ЕГ на І етапі (первинна діагностика)</w:t>
      </w:r>
    </w:p>
    <w:p w14:paraId="7C4CE4A8" w14:textId="022C06D3" w:rsidR="007A3229" w:rsidRPr="007A3229" w:rsidRDefault="007A3229" w:rsidP="007A3229">
      <w:pPr>
        <w:spacing w:after="0" w:line="360" w:lineRule="auto"/>
        <w:ind w:firstLine="709"/>
        <w:jc w:val="both"/>
        <w:rPr>
          <w:rFonts w:ascii="Times New Roman" w:hAnsi="Times New Roman" w:cs="Times New Roman"/>
          <w:sz w:val="28"/>
          <w:szCs w:val="28"/>
        </w:rPr>
      </w:pPr>
    </w:p>
    <w:p w14:paraId="4AE85C1B" w14:textId="0FA7126C" w:rsidR="006E0022" w:rsidRPr="006E0022" w:rsidRDefault="006E0022" w:rsidP="006E0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Pr="006E0022">
        <w:rPr>
          <w:rFonts w:ascii="Times New Roman" w:hAnsi="Times New Roman" w:cs="Times New Roman"/>
          <w:sz w:val="28"/>
          <w:szCs w:val="28"/>
        </w:rPr>
        <w:t>результати першого етапу експериментально</w:t>
      </w:r>
      <w:r w:rsidRPr="006E0022">
        <w:rPr>
          <w:rFonts w:ascii="Times New Roman" w:hAnsi="Times New Roman" w:cs="Times New Roman"/>
          <w:sz w:val="28"/>
          <w:szCs w:val="28"/>
        </w:rPr>
        <w:noBreakHyphen/>
        <w:t>дослідної роботи</w:t>
      </w:r>
      <w:r>
        <w:rPr>
          <w:rFonts w:ascii="Times New Roman" w:hAnsi="Times New Roman" w:cs="Times New Roman"/>
          <w:sz w:val="28"/>
          <w:szCs w:val="28"/>
        </w:rPr>
        <w:t xml:space="preserve"> доводять,</w:t>
      </w:r>
      <w:r w:rsidRPr="006E0022">
        <w:rPr>
          <w:rFonts w:ascii="Times New Roman" w:hAnsi="Times New Roman" w:cs="Times New Roman"/>
          <w:sz w:val="28"/>
          <w:szCs w:val="28"/>
        </w:rPr>
        <w:t xml:space="preserve"> що проведена первинна діагностика забезпечила багатовимірне розуміння вихідного стану підлітків із адиктивною поведінкою.</w:t>
      </w:r>
    </w:p>
    <w:p w14:paraId="4F22480E" w14:textId="77777777" w:rsidR="006E0022" w:rsidRPr="006E0022" w:rsidRDefault="006E0022" w:rsidP="006E0022">
      <w:pPr>
        <w:spacing w:after="0" w:line="360" w:lineRule="auto"/>
        <w:ind w:firstLine="709"/>
        <w:jc w:val="both"/>
        <w:rPr>
          <w:rFonts w:ascii="Times New Roman" w:hAnsi="Times New Roman" w:cs="Times New Roman"/>
          <w:sz w:val="28"/>
          <w:szCs w:val="28"/>
        </w:rPr>
      </w:pPr>
      <w:r w:rsidRPr="006E0022">
        <w:rPr>
          <w:rFonts w:ascii="Times New Roman" w:hAnsi="Times New Roman" w:cs="Times New Roman"/>
          <w:sz w:val="28"/>
          <w:szCs w:val="28"/>
        </w:rPr>
        <w:t>Було встановлено, що обидві групи — контрольна та експериментальна — мали близькі показники за основними параметрами, що підтверджує їхню вихідну однорідність і створює підґрунтя для коректного порівняння ефективності програми. Водночас у експериментальній групі спостерігалися дещо вищі рівні тривожності, депресивності та нижча стресостійкість, а також менша соціальна адаптація, що підкреслює актуальність застосування комплексних реабілітаційних заходів.</w:t>
      </w:r>
    </w:p>
    <w:p w14:paraId="71332F87" w14:textId="77777777" w:rsidR="006E0022" w:rsidRPr="006E0022" w:rsidRDefault="006E0022" w:rsidP="006E0022">
      <w:pPr>
        <w:spacing w:after="0" w:line="360" w:lineRule="auto"/>
        <w:ind w:firstLine="709"/>
        <w:jc w:val="both"/>
        <w:rPr>
          <w:rFonts w:ascii="Times New Roman" w:hAnsi="Times New Roman" w:cs="Times New Roman"/>
          <w:sz w:val="28"/>
          <w:szCs w:val="28"/>
        </w:rPr>
      </w:pPr>
      <w:r w:rsidRPr="006E0022">
        <w:rPr>
          <w:rFonts w:ascii="Times New Roman" w:hAnsi="Times New Roman" w:cs="Times New Roman"/>
          <w:sz w:val="28"/>
          <w:szCs w:val="28"/>
        </w:rPr>
        <w:t>Якісні показники дозволили виявити когнітивні спотворення, емоційну нестабільність, труднощі у комунікації та недостатню сімейну підтримку, тоді як кількісні дані підтвердили середній рівень адиктивної активності, психологічної напруги та соціальної інтеграції. Процесні індикатори показали достатню відвідуваність і залученість учасників, що створює сприятливі умови для подальшої реалізації програми.</w:t>
      </w:r>
    </w:p>
    <w:p w14:paraId="6B79EDE7" w14:textId="77777777" w:rsidR="00871D36" w:rsidRPr="00871D36" w:rsidRDefault="00871D36" w:rsidP="00871D36">
      <w:pPr>
        <w:spacing w:after="0" w:line="360" w:lineRule="auto"/>
        <w:ind w:firstLine="709"/>
        <w:jc w:val="both"/>
        <w:rPr>
          <w:rFonts w:ascii="Times New Roman" w:hAnsi="Times New Roman" w:cs="Times New Roman"/>
          <w:sz w:val="28"/>
          <w:szCs w:val="28"/>
        </w:rPr>
      </w:pPr>
      <w:r w:rsidRPr="00871D36">
        <w:rPr>
          <w:rFonts w:ascii="Times New Roman" w:hAnsi="Times New Roman" w:cs="Times New Roman"/>
          <w:sz w:val="28"/>
          <w:szCs w:val="28"/>
        </w:rPr>
        <w:t>На другому етапі експериментально</w:t>
      </w:r>
      <w:r w:rsidRPr="00871D36">
        <w:rPr>
          <w:rFonts w:ascii="Times New Roman" w:hAnsi="Times New Roman" w:cs="Times New Roman"/>
          <w:sz w:val="28"/>
          <w:szCs w:val="28"/>
        </w:rPr>
        <w:noBreakHyphen/>
        <w:t>дослідної роботи було реалізовано комплекс індивідуальної та групової терапії, спрямованої на корекцію адиктивної поведінки, покращення психологічного стану та розвиток соціально</w:t>
      </w:r>
      <w:r w:rsidRPr="00871D36">
        <w:rPr>
          <w:rFonts w:ascii="Times New Roman" w:hAnsi="Times New Roman" w:cs="Times New Roman"/>
          <w:sz w:val="28"/>
          <w:szCs w:val="28"/>
        </w:rPr>
        <w:noBreakHyphen/>
        <w:t>комунікативних навичок підлітків. Етап тривав дванадцять тижнів і поєднував різні методики, що забезпечили системний вплив на когнітивну, емоційну та поведінкову сфери учасників.</w:t>
      </w:r>
    </w:p>
    <w:p w14:paraId="3FA8AF67" w14:textId="77777777" w:rsidR="00871D36" w:rsidRPr="00871D36" w:rsidRDefault="00871D36" w:rsidP="00871D36">
      <w:pPr>
        <w:spacing w:after="0" w:line="360" w:lineRule="auto"/>
        <w:ind w:firstLine="709"/>
        <w:jc w:val="both"/>
        <w:rPr>
          <w:rFonts w:ascii="Times New Roman" w:hAnsi="Times New Roman" w:cs="Times New Roman"/>
          <w:sz w:val="28"/>
          <w:szCs w:val="28"/>
        </w:rPr>
      </w:pPr>
      <w:r w:rsidRPr="00871D36">
        <w:rPr>
          <w:rFonts w:ascii="Times New Roman" w:hAnsi="Times New Roman" w:cs="Times New Roman"/>
          <w:sz w:val="28"/>
          <w:szCs w:val="28"/>
        </w:rPr>
        <w:t>У межах когнітивно</w:t>
      </w:r>
      <w:r w:rsidRPr="00871D36">
        <w:rPr>
          <w:rFonts w:ascii="Times New Roman" w:hAnsi="Times New Roman" w:cs="Times New Roman"/>
          <w:sz w:val="28"/>
          <w:szCs w:val="28"/>
        </w:rPr>
        <w:noBreakHyphen/>
        <w:t>поведінкової терапії застосовувалися вправи «Альтернативна думка» та «Сходи цілей», які допомогли підліткам поступово зменшити кількість негативних переконань, навчитися формувати реалістичні цілі та підвищити мотивацію до змін. Арт</w:t>
      </w:r>
      <w:r w:rsidRPr="00871D36">
        <w:rPr>
          <w:rFonts w:ascii="Times New Roman" w:hAnsi="Times New Roman" w:cs="Times New Roman"/>
          <w:sz w:val="28"/>
          <w:szCs w:val="28"/>
        </w:rPr>
        <w:noBreakHyphen/>
        <w:t>терапевтичні завдання («Мій внутрішній світ», «Маска») сприяли вираженню емоцій, зниженню внутрішньої напруги та розвитку самоприйняття, що проявилося у більшій відкритості та зменшенні рівня внутрішніх конфліктів. Тілесно</w:t>
      </w:r>
      <w:r w:rsidRPr="00871D36">
        <w:rPr>
          <w:rFonts w:ascii="Times New Roman" w:hAnsi="Times New Roman" w:cs="Times New Roman"/>
          <w:sz w:val="28"/>
          <w:szCs w:val="28"/>
        </w:rPr>
        <w:noBreakHyphen/>
        <w:t>орієнтовані практики («Дихання квадратом», «Сканування тіла») дозволили учасникам навчитися контролювати фізіологічні реакції на стрес, що підтвердилося зниженням тілесної напруги та покращенням здатності до релаксації.</w:t>
      </w:r>
    </w:p>
    <w:p w14:paraId="455DDF41" w14:textId="77777777" w:rsidR="00871D36" w:rsidRPr="00871D36" w:rsidRDefault="00871D36" w:rsidP="00871D36">
      <w:pPr>
        <w:spacing w:after="0" w:line="360" w:lineRule="auto"/>
        <w:ind w:firstLine="709"/>
        <w:jc w:val="both"/>
        <w:rPr>
          <w:rFonts w:ascii="Times New Roman" w:hAnsi="Times New Roman" w:cs="Times New Roman"/>
          <w:sz w:val="28"/>
          <w:szCs w:val="28"/>
        </w:rPr>
      </w:pPr>
      <w:r w:rsidRPr="00871D36">
        <w:rPr>
          <w:rFonts w:ascii="Times New Roman" w:hAnsi="Times New Roman" w:cs="Times New Roman"/>
          <w:sz w:val="28"/>
          <w:szCs w:val="28"/>
        </w:rPr>
        <w:t>Групові дискусії та рольові ігри («Мій вибір», «Цінності», «Відмова», «Конфлікт у класі») забезпечили розвиток навичок прийняття рішень, формування ціннісних орієнтацій та конструктивних стратегій поведінки у конфліктних ситуаціях. Тренінги комунікації та стресостійкості («Активне слухання», «Мій ресурс») сприяли підвищенню рівня емпатії, комунікативної компетентності та усвідомленню власних ресурсів для подолання стресу. Ведення щоденників самоспостереження («Три емоції», «Мій успіх») допомогло учасникам розвинути саморефлексію, усвідомленість та підвищити самооцінку. Сімейні консультації («Сімейний коло», «Мій внесок») забезпечили покращення взаєморозуміння у сім’ї та підвищення рівня підтримки підлітків, а освітні інтерактивні заняття («Міфи і факти», «Моє здорове майбутнє») сприяли формуванню знань про здоровий спосіб життя та розвитку критичного мислення.</w:t>
      </w:r>
    </w:p>
    <w:p w14:paraId="3D4A9C7A" w14:textId="77777777" w:rsidR="00871D36" w:rsidRPr="00871D36" w:rsidRDefault="00871D36" w:rsidP="00871D36">
      <w:pPr>
        <w:spacing w:after="0" w:line="360" w:lineRule="auto"/>
        <w:ind w:firstLine="709"/>
        <w:jc w:val="both"/>
        <w:rPr>
          <w:rFonts w:ascii="Times New Roman" w:hAnsi="Times New Roman" w:cs="Times New Roman"/>
          <w:sz w:val="28"/>
          <w:szCs w:val="28"/>
        </w:rPr>
      </w:pPr>
      <w:r w:rsidRPr="00871D36">
        <w:rPr>
          <w:rFonts w:ascii="Times New Roman" w:hAnsi="Times New Roman" w:cs="Times New Roman"/>
          <w:sz w:val="28"/>
          <w:szCs w:val="28"/>
        </w:rPr>
        <w:t>Кількісні результати засвідчили значне зниження індексу адиктивної поведінки у експериментальній групі (з 4,5 до 2,1 епізодів на місяць), тоді як у контрольній групі спостерігалося лише незначне зменшення (з 4,2 до 3,8). Рівень тривожності за шкалою Спілбергера знизився у ЕГ з 44 до 31 балів, у КГ — з 42 до 39. Показники депресивності за шкалою Бека зменшилися у ЕГ з 17 до 10 балів, у КГ — з 16 до 14. Стресостійкість у ЕГ зросла з 27 до 36 балів, у КГ — з 28 до 30. Комунікативна компетентність у ЕГ підвищилася з 60% до 82% успішних дій, у КГ — з 62% до 68%. Соціальна адаптація у ЕГ зросла з 53% до 75%, у КГ — з 55% до 60%. Якість життя за WHOQOL</w:t>
      </w:r>
      <w:r w:rsidRPr="00871D36">
        <w:rPr>
          <w:rFonts w:ascii="Times New Roman" w:hAnsi="Times New Roman" w:cs="Times New Roman"/>
          <w:sz w:val="28"/>
          <w:szCs w:val="28"/>
        </w:rPr>
        <w:noBreakHyphen/>
        <w:t>BREF у ЕГ підвищилася з 3,3 до 4,1, у КГ — з 3,4 до 3,6. Процесні індикатори також підтвердили вищу активність експериментальної групи: відвідуваність становила 85% проти 80% у КГ, регулярність ведення щоденників — 78% проти 65%, участь сім’ї — 72% проти 58%.</w:t>
      </w:r>
    </w:p>
    <w:p w14:paraId="7261C251" w14:textId="2C7E5FB4" w:rsidR="00871D36" w:rsidRPr="00871D36" w:rsidRDefault="00871D36" w:rsidP="00871D36">
      <w:pPr>
        <w:spacing w:after="0" w:line="360" w:lineRule="auto"/>
        <w:ind w:firstLine="709"/>
        <w:jc w:val="both"/>
        <w:rPr>
          <w:rFonts w:ascii="Times New Roman" w:hAnsi="Times New Roman" w:cs="Times New Roman"/>
          <w:sz w:val="28"/>
          <w:szCs w:val="28"/>
        </w:rPr>
      </w:pPr>
      <w:r w:rsidRPr="00871D36">
        <w:rPr>
          <w:rFonts w:ascii="Times New Roman" w:hAnsi="Times New Roman" w:cs="Times New Roman"/>
          <w:sz w:val="28"/>
          <w:szCs w:val="28"/>
        </w:rPr>
        <w:t>Таким чином, другий етап дослідження засвідчив ефективність індивідуальної та групової терапії, яка забезпечила значне зниження рівня адиктивної поведінки, покращення психологічного стану, розвиток навичок саморегуляції та комунікативної компетентності, а також підвищення рівня соціальної адаптації й якості життя підлітків. Отримані результати підтвердили доцільність комплексного підходу та інтеграції різних методик у процесі реабілітації.</w:t>
      </w:r>
    </w:p>
    <w:p w14:paraId="0DA029B8" w14:textId="77777777" w:rsidR="00935203" w:rsidRDefault="00935203" w:rsidP="00935203">
      <w:pPr>
        <w:spacing w:after="0" w:line="360" w:lineRule="auto"/>
        <w:ind w:firstLine="709"/>
        <w:jc w:val="right"/>
        <w:rPr>
          <w:rFonts w:ascii="Times New Roman" w:hAnsi="Times New Roman" w:cs="Times New Roman"/>
          <w:b/>
          <w:bCs/>
          <w:sz w:val="28"/>
          <w:szCs w:val="28"/>
        </w:rPr>
      </w:pPr>
      <w:r w:rsidRPr="00935203">
        <w:rPr>
          <w:rFonts w:ascii="Times New Roman" w:hAnsi="Times New Roman" w:cs="Times New Roman"/>
          <w:b/>
          <w:bCs/>
          <w:sz w:val="28"/>
          <w:szCs w:val="28"/>
        </w:rPr>
        <w:t>Таблиця.</w:t>
      </w:r>
      <w:r>
        <w:rPr>
          <w:rFonts w:ascii="Times New Roman" w:hAnsi="Times New Roman" w:cs="Times New Roman"/>
          <w:b/>
          <w:bCs/>
          <w:sz w:val="28"/>
          <w:szCs w:val="28"/>
        </w:rPr>
        <w:t xml:space="preserve"> 3.4.</w:t>
      </w:r>
      <w:r w:rsidRPr="00935203">
        <w:rPr>
          <w:rFonts w:ascii="Times New Roman" w:hAnsi="Times New Roman" w:cs="Times New Roman"/>
          <w:b/>
          <w:bCs/>
          <w:sz w:val="28"/>
          <w:szCs w:val="28"/>
        </w:rPr>
        <w:t xml:space="preserve"> </w:t>
      </w:r>
    </w:p>
    <w:p w14:paraId="1C94D5E4" w14:textId="331A28E8" w:rsidR="00935203" w:rsidRDefault="00935203" w:rsidP="00935203">
      <w:pPr>
        <w:spacing w:after="0" w:line="360" w:lineRule="auto"/>
        <w:ind w:firstLine="709"/>
        <w:jc w:val="right"/>
        <w:rPr>
          <w:rFonts w:ascii="Times New Roman" w:hAnsi="Times New Roman" w:cs="Times New Roman"/>
          <w:b/>
          <w:bCs/>
          <w:sz w:val="28"/>
          <w:szCs w:val="28"/>
        </w:rPr>
      </w:pPr>
      <w:r w:rsidRPr="00935203">
        <w:rPr>
          <w:rFonts w:ascii="Times New Roman" w:hAnsi="Times New Roman" w:cs="Times New Roman"/>
          <w:b/>
          <w:bCs/>
          <w:sz w:val="28"/>
          <w:szCs w:val="28"/>
        </w:rPr>
        <w:t>Порівняння результатів І та ІІ етапів дослідження (ЕГ)</w:t>
      </w:r>
    </w:p>
    <w:tbl>
      <w:tblPr>
        <w:tblStyle w:val="ac"/>
        <w:tblW w:w="9818" w:type="dxa"/>
        <w:tblLook w:val="04A0" w:firstRow="1" w:lastRow="0" w:firstColumn="1" w:lastColumn="0" w:noHBand="0" w:noVBand="1"/>
      </w:tblPr>
      <w:tblGrid>
        <w:gridCol w:w="3964"/>
        <w:gridCol w:w="1589"/>
        <w:gridCol w:w="1838"/>
        <w:gridCol w:w="2427"/>
      </w:tblGrid>
      <w:tr w:rsidR="00935203" w:rsidRPr="00935203" w14:paraId="3CED161B" w14:textId="77777777" w:rsidTr="00935203">
        <w:tc>
          <w:tcPr>
            <w:tcW w:w="3964" w:type="dxa"/>
            <w:vAlign w:val="center"/>
          </w:tcPr>
          <w:p w14:paraId="1ED373F9" w14:textId="0A9D8EB6"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b/>
                <w:bCs/>
              </w:rPr>
              <w:t>Показники</w:t>
            </w:r>
          </w:p>
        </w:tc>
        <w:tc>
          <w:tcPr>
            <w:tcW w:w="1589" w:type="dxa"/>
            <w:vAlign w:val="center"/>
          </w:tcPr>
          <w:p w14:paraId="3114EAC7" w14:textId="5978A34C"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b/>
                <w:bCs/>
              </w:rPr>
              <w:t>І етап (первинна діагностика)</w:t>
            </w:r>
          </w:p>
        </w:tc>
        <w:tc>
          <w:tcPr>
            <w:tcW w:w="1838" w:type="dxa"/>
            <w:vAlign w:val="center"/>
          </w:tcPr>
          <w:p w14:paraId="0A7FAD89" w14:textId="041D89E2"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b/>
                <w:bCs/>
              </w:rPr>
              <w:t>ІІ етап (індивідуальна та групова терапія)</w:t>
            </w:r>
          </w:p>
        </w:tc>
        <w:tc>
          <w:tcPr>
            <w:tcW w:w="2427" w:type="dxa"/>
            <w:vAlign w:val="center"/>
          </w:tcPr>
          <w:p w14:paraId="5F31210E" w14:textId="7C3F4C75"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b/>
                <w:bCs/>
              </w:rPr>
              <w:t>Динаміка</w:t>
            </w:r>
          </w:p>
        </w:tc>
      </w:tr>
      <w:tr w:rsidR="00935203" w:rsidRPr="00935203" w14:paraId="6A4D3839" w14:textId="77777777" w:rsidTr="00935203">
        <w:tc>
          <w:tcPr>
            <w:tcW w:w="3964" w:type="dxa"/>
            <w:vAlign w:val="center"/>
          </w:tcPr>
          <w:p w14:paraId="4E59B0A4" w14:textId="23652EE6" w:rsidR="00935203" w:rsidRPr="00935203" w:rsidRDefault="00935203" w:rsidP="00935203">
            <w:pPr>
              <w:rPr>
                <w:rFonts w:ascii="Times New Roman" w:hAnsi="Times New Roman" w:cs="Times New Roman"/>
                <w:b/>
                <w:bCs/>
              </w:rPr>
            </w:pPr>
            <w:r w:rsidRPr="00935203">
              <w:rPr>
                <w:rFonts w:ascii="Times New Roman" w:hAnsi="Times New Roman" w:cs="Times New Roman"/>
              </w:rPr>
              <w:t>Індекс адиктивної поведінки (епізоди/міс.)</w:t>
            </w:r>
          </w:p>
        </w:tc>
        <w:tc>
          <w:tcPr>
            <w:tcW w:w="1589" w:type="dxa"/>
            <w:vAlign w:val="center"/>
          </w:tcPr>
          <w:p w14:paraId="61DA6B80" w14:textId="7BC4F3E9"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rPr>
              <w:t>4,5</w:t>
            </w:r>
          </w:p>
        </w:tc>
        <w:tc>
          <w:tcPr>
            <w:tcW w:w="1838" w:type="dxa"/>
            <w:vAlign w:val="center"/>
          </w:tcPr>
          <w:p w14:paraId="135B0B3C" w14:textId="4DCE20FD"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rPr>
              <w:t>2,1</w:t>
            </w:r>
          </w:p>
        </w:tc>
        <w:tc>
          <w:tcPr>
            <w:tcW w:w="2427" w:type="dxa"/>
            <w:vAlign w:val="center"/>
          </w:tcPr>
          <w:p w14:paraId="26CAA855" w14:textId="77D460C0" w:rsidR="00935203" w:rsidRPr="00935203" w:rsidRDefault="00935203" w:rsidP="00935203">
            <w:pPr>
              <w:jc w:val="center"/>
              <w:rPr>
                <w:rFonts w:ascii="Times New Roman" w:hAnsi="Times New Roman" w:cs="Times New Roman"/>
                <w:b/>
                <w:bCs/>
              </w:rPr>
            </w:pPr>
            <w:r w:rsidRPr="00935203">
              <w:rPr>
                <w:rFonts w:ascii="Times New Roman" w:hAnsi="Times New Roman" w:cs="Times New Roman"/>
              </w:rPr>
              <w:t>Зниження на 53%</w:t>
            </w:r>
          </w:p>
        </w:tc>
      </w:tr>
      <w:tr w:rsidR="00935203" w:rsidRPr="00935203" w14:paraId="5DFB485F" w14:textId="77777777" w:rsidTr="00935203">
        <w:tc>
          <w:tcPr>
            <w:tcW w:w="3964" w:type="dxa"/>
            <w:vAlign w:val="center"/>
          </w:tcPr>
          <w:p w14:paraId="21147042" w14:textId="0C1452CF" w:rsidR="00935203" w:rsidRPr="00935203" w:rsidRDefault="00935203" w:rsidP="00935203">
            <w:pPr>
              <w:rPr>
                <w:rFonts w:ascii="Times New Roman" w:hAnsi="Times New Roman" w:cs="Times New Roman"/>
              </w:rPr>
            </w:pPr>
            <w:r w:rsidRPr="00935203">
              <w:rPr>
                <w:rFonts w:ascii="Times New Roman" w:hAnsi="Times New Roman" w:cs="Times New Roman"/>
              </w:rPr>
              <w:t>Рівень тривожності (шкала Спілбергера)</w:t>
            </w:r>
          </w:p>
        </w:tc>
        <w:tc>
          <w:tcPr>
            <w:tcW w:w="1589" w:type="dxa"/>
            <w:vAlign w:val="center"/>
          </w:tcPr>
          <w:p w14:paraId="282357F0" w14:textId="02B99111" w:rsidR="00935203" w:rsidRPr="00935203" w:rsidRDefault="00935203" w:rsidP="00935203">
            <w:pPr>
              <w:jc w:val="center"/>
              <w:rPr>
                <w:rFonts w:ascii="Times New Roman" w:hAnsi="Times New Roman" w:cs="Times New Roman"/>
              </w:rPr>
            </w:pPr>
            <w:r w:rsidRPr="00935203">
              <w:rPr>
                <w:rFonts w:ascii="Times New Roman" w:hAnsi="Times New Roman" w:cs="Times New Roman"/>
              </w:rPr>
              <w:t>44</w:t>
            </w:r>
          </w:p>
        </w:tc>
        <w:tc>
          <w:tcPr>
            <w:tcW w:w="1838" w:type="dxa"/>
            <w:vAlign w:val="center"/>
          </w:tcPr>
          <w:p w14:paraId="6EF1625C" w14:textId="23FEDFB1" w:rsidR="00935203" w:rsidRPr="00935203" w:rsidRDefault="00935203" w:rsidP="00935203">
            <w:pPr>
              <w:jc w:val="center"/>
              <w:rPr>
                <w:rFonts w:ascii="Times New Roman" w:hAnsi="Times New Roman" w:cs="Times New Roman"/>
              </w:rPr>
            </w:pPr>
            <w:r w:rsidRPr="00935203">
              <w:rPr>
                <w:rFonts w:ascii="Times New Roman" w:hAnsi="Times New Roman" w:cs="Times New Roman"/>
              </w:rPr>
              <w:t>31</w:t>
            </w:r>
          </w:p>
        </w:tc>
        <w:tc>
          <w:tcPr>
            <w:tcW w:w="2427" w:type="dxa"/>
            <w:vAlign w:val="center"/>
          </w:tcPr>
          <w:p w14:paraId="3D574AE6" w14:textId="03D84AB8"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Зниження на 30%</w:t>
            </w:r>
          </w:p>
        </w:tc>
      </w:tr>
      <w:tr w:rsidR="00935203" w:rsidRPr="00935203" w14:paraId="1568E6D4" w14:textId="77777777" w:rsidTr="00935203">
        <w:tc>
          <w:tcPr>
            <w:tcW w:w="3964" w:type="dxa"/>
            <w:vAlign w:val="center"/>
          </w:tcPr>
          <w:p w14:paraId="38B14E34" w14:textId="746C03B7" w:rsidR="00935203" w:rsidRPr="00935203" w:rsidRDefault="00935203" w:rsidP="00935203">
            <w:pPr>
              <w:rPr>
                <w:rFonts w:ascii="Times New Roman" w:hAnsi="Times New Roman" w:cs="Times New Roman"/>
              </w:rPr>
            </w:pPr>
            <w:r w:rsidRPr="00935203">
              <w:rPr>
                <w:rFonts w:ascii="Times New Roman" w:hAnsi="Times New Roman" w:cs="Times New Roman"/>
              </w:rPr>
              <w:t>Рівень депресивності (шкала Бека)</w:t>
            </w:r>
          </w:p>
        </w:tc>
        <w:tc>
          <w:tcPr>
            <w:tcW w:w="1589" w:type="dxa"/>
            <w:vAlign w:val="center"/>
          </w:tcPr>
          <w:p w14:paraId="0511FE8E" w14:textId="6ED7863A" w:rsidR="00935203" w:rsidRPr="00935203" w:rsidRDefault="00935203" w:rsidP="00935203">
            <w:pPr>
              <w:jc w:val="center"/>
              <w:rPr>
                <w:rFonts w:ascii="Times New Roman" w:hAnsi="Times New Roman" w:cs="Times New Roman"/>
              </w:rPr>
            </w:pPr>
            <w:r w:rsidRPr="00935203">
              <w:rPr>
                <w:rFonts w:ascii="Times New Roman" w:hAnsi="Times New Roman" w:cs="Times New Roman"/>
              </w:rPr>
              <w:t>17</w:t>
            </w:r>
          </w:p>
        </w:tc>
        <w:tc>
          <w:tcPr>
            <w:tcW w:w="1838" w:type="dxa"/>
            <w:vAlign w:val="center"/>
          </w:tcPr>
          <w:p w14:paraId="1E5F4303" w14:textId="5D455DEC" w:rsidR="00935203" w:rsidRPr="00935203" w:rsidRDefault="00935203" w:rsidP="00935203">
            <w:pPr>
              <w:jc w:val="center"/>
              <w:rPr>
                <w:rFonts w:ascii="Times New Roman" w:hAnsi="Times New Roman" w:cs="Times New Roman"/>
              </w:rPr>
            </w:pPr>
            <w:r w:rsidRPr="00935203">
              <w:rPr>
                <w:rFonts w:ascii="Times New Roman" w:hAnsi="Times New Roman" w:cs="Times New Roman"/>
              </w:rPr>
              <w:t>10</w:t>
            </w:r>
          </w:p>
        </w:tc>
        <w:tc>
          <w:tcPr>
            <w:tcW w:w="2427" w:type="dxa"/>
            <w:vAlign w:val="center"/>
          </w:tcPr>
          <w:p w14:paraId="479A911F" w14:textId="49311481"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Зниження на 41%</w:t>
            </w:r>
          </w:p>
        </w:tc>
      </w:tr>
      <w:tr w:rsidR="00935203" w:rsidRPr="00935203" w14:paraId="6AC36898" w14:textId="77777777" w:rsidTr="00935203">
        <w:tc>
          <w:tcPr>
            <w:tcW w:w="3964" w:type="dxa"/>
            <w:vAlign w:val="center"/>
          </w:tcPr>
          <w:p w14:paraId="706DFAEF" w14:textId="65907DF6" w:rsidR="00935203" w:rsidRPr="00935203" w:rsidRDefault="00935203" w:rsidP="00935203">
            <w:pPr>
              <w:rPr>
                <w:rFonts w:ascii="Times New Roman" w:hAnsi="Times New Roman" w:cs="Times New Roman"/>
              </w:rPr>
            </w:pPr>
            <w:r w:rsidRPr="00935203">
              <w:rPr>
                <w:rFonts w:ascii="Times New Roman" w:hAnsi="Times New Roman" w:cs="Times New Roman"/>
              </w:rPr>
              <w:t>Стресостійкість (резилієнтність)</w:t>
            </w:r>
          </w:p>
        </w:tc>
        <w:tc>
          <w:tcPr>
            <w:tcW w:w="1589" w:type="dxa"/>
            <w:vAlign w:val="center"/>
          </w:tcPr>
          <w:p w14:paraId="4640A294" w14:textId="733D3209" w:rsidR="00935203" w:rsidRPr="00935203" w:rsidRDefault="00935203" w:rsidP="00935203">
            <w:pPr>
              <w:jc w:val="center"/>
              <w:rPr>
                <w:rFonts w:ascii="Times New Roman" w:hAnsi="Times New Roman" w:cs="Times New Roman"/>
              </w:rPr>
            </w:pPr>
            <w:r w:rsidRPr="00935203">
              <w:rPr>
                <w:rFonts w:ascii="Times New Roman" w:hAnsi="Times New Roman" w:cs="Times New Roman"/>
              </w:rPr>
              <w:t>27</w:t>
            </w:r>
          </w:p>
        </w:tc>
        <w:tc>
          <w:tcPr>
            <w:tcW w:w="1838" w:type="dxa"/>
            <w:vAlign w:val="center"/>
          </w:tcPr>
          <w:p w14:paraId="38A9D611" w14:textId="0DB58426" w:rsidR="00935203" w:rsidRPr="00935203" w:rsidRDefault="00935203" w:rsidP="00935203">
            <w:pPr>
              <w:jc w:val="center"/>
              <w:rPr>
                <w:rFonts w:ascii="Times New Roman" w:hAnsi="Times New Roman" w:cs="Times New Roman"/>
              </w:rPr>
            </w:pPr>
            <w:r w:rsidRPr="00935203">
              <w:rPr>
                <w:rFonts w:ascii="Times New Roman" w:hAnsi="Times New Roman" w:cs="Times New Roman"/>
              </w:rPr>
              <w:t>36</w:t>
            </w:r>
          </w:p>
        </w:tc>
        <w:tc>
          <w:tcPr>
            <w:tcW w:w="2427" w:type="dxa"/>
            <w:vAlign w:val="center"/>
          </w:tcPr>
          <w:p w14:paraId="66861CE5" w14:textId="079B6978"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33%</w:t>
            </w:r>
          </w:p>
        </w:tc>
      </w:tr>
      <w:tr w:rsidR="00935203" w:rsidRPr="00935203" w14:paraId="45009BFE" w14:textId="77777777" w:rsidTr="00935203">
        <w:tc>
          <w:tcPr>
            <w:tcW w:w="3964" w:type="dxa"/>
            <w:vAlign w:val="center"/>
          </w:tcPr>
          <w:p w14:paraId="242FADEC" w14:textId="436D2DA6" w:rsidR="00935203" w:rsidRPr="00935203" w:rsidRDefault="00935203" w:rsidP="00935203">
            <w:pPr>
              <w:rPr>
                <w:rFonts w:ascii="Times New Roman" w:hAnsi="Times New Roman" w:cs="Times New Roman"/>
              </w:rPr>
            </w:pPr>
            <w:r w:rsidRPr="00935203">
              <w:rPr>
                <w:rFonts w:ascii="Times New Roman" w:hAnsi="Times New Roman" w:cs="Times New Roman"/>
              </w:rPr>
              <w:t>Комунікативна компетентність (успішні дії, %)</w:t>
            </w:r>
          </w:p>
        </w:tc>
        <w:tc>
          <w:tcPr>
            <w:tcW w:w="1589" w:type="dxa"/>
            <w:vAlign w:val="center"/>
          </w:tcPr>
          <w:p w14:paraId="542FEEEE" w14:textId="4E7D12FE" w:rsidR="00935203" w:rsidRPr="00935203" w:rsidRDefault="00935203" w:rsidP="00935203">
            <w:pPr>
              <w:jc w:val="center"/>
              <w:rPr>
                <w:rFonts w:ascii="Times New Roman" w:hAnsi="Times New Roman" w:cs="Times New Roman"/>
              </w:rPr>
            </w:pPr>
            <w:r w:rsidRPr="00935203">
              <w:rPr>
                <w:rFonts w:ascii="Times New Roman" w:hAnsi="Times New Roman" w:cs="Times New Roman"/>
              </w:rPr>
              <w:t>60%</w:t>
            </w:r>
          </w:p>
        </w:tc>
        <w:tc>
          <w:tcPr>
            <w:tcW w:w="1838" w:type="dxa"/>
            <w:vAlign w:val="center"/>
          </w:tcPr>
          <w:p w14:paraId="4DEE0324" w14:textId="2F4E8460" w:rsidR="00935203" w:rsidRPr="00935203" w:rsidRDefault="00935203" w:rsidP="00935203">
            <w:pPr>
              <w:jc w:val="center"/>
              <w:rPr>
                <w:rFonts w:ascii="Times New Roman" w:hAnsi="Times New Roman" w:cs="Times New Roman"/>
              </w:rPr>
            </w:pPr>
            <w:r w:rsidRPr="00935203">
              <w:rPr>
                <w:rFonts w:ascii="Times New Roman" w:hAnsi="Times New Roman" w:cs="Times New Roman"/>
              </w:rPr>
              <w:t>82%</w:t>
            </w:r>
          </w:p>
        </w:tc>
        <w:tc>
          <w:tcPr>
            <w:tcW w:w="2427" w:type="dxa"/>
            <w:vAlign w:val="center"/>
          </w:tcPr>
          <w:p w14:paraId="3EFB5E62" w14:textId="72391224"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22%</w:t>
            </w:r>
          </w:p>
        </w:tc>
      </w:tr>
      <w:tr w:rsidR="00935203" w:rsidRPr="00935203" w14:paraId="1F91FCB6" w14:textId="77777777" w:rsidTr="00935203">
        <w:tc>
          <w:tcPr>
            <w:tcW w:w="3964" w:type="dxa"/>
            <w:vAlign w:val="center"/>
          </w:tcPr>
          <w:p w14:paraId="38E63DFC" w14:textId="3E98A85C" w:rsidR="00935203" w:rsidRPr="00935203" w:rsidRDefault="00935203" w:rsidP="00935203">
            <w:pPr>
              <w:rPr>
                <w:rFonts w:ascii="Times New Roman" w:hAnsi="Times New Roman" w:cs="Times New Roman"/>
              </w:rPr>
            </w:pPr>
            <w:r w:rsidRPr="00935203">
              <w:rPr>
                <w:rFonts w:ascii="Times New Roman" w:hAnsi="Times New Roman" w:cs="Times New Roman"/>
              </w:rPr>
              <w:t>Соціальна адаптація (участь у заходах, %)</w:t>
            </w:r>
          </w:p>
        </w:tc>
        <w:tc>
          <w:tcPr>
            <w:tcW w:w="1589" w:type="dxa"/>
            <w:vAlign w:val="center"/>
          </w:tcPr>
          <w:p w14:paraId="73E4CBDA" w14:textId="017FADE3" w:rsidR="00935203" w:rsidRPr="00935203" w:rsidRDefault="00935203" w:rsidP="00935203">
            <w:pPr>
              <w:jc w:val="center"/>
              <w:rPr>
                <w:rFonts w:ascii="Times New Roman" w:hAnsi="Times New Roman" w:cs="Times New Roman"/>
              </w:rPr>
            </w:pPr>
            <w:r w:rsidRPr="00935203">
              <w:rPr>
                <w:rFonts w:ascii="Times New Roman" w:hAnsi="Times New Roman" w:cs="Times New Roman"/>
              </w:rPr>
              <w:t>53%</w:t>
            </w:r>
          </w:p>
        </w:tc>
        <w:tc>
          <w:tcPr>
            <w:tcW w:w="1838" w:type="dxa"/>
            <w:vAlign w:val="center"/>
          </w:tcPr>
          <w:p w14:paraId="2B6D6C33" w14:textId="1A3E967D" w:rsidR="00935203" w:rsidRPr="00935203" w:rsidRDefault="00935203" w:rsidP="00935203">
            <w:pPr>
              <w:jc w:val="center"/>
              <w:rPr>
                <w:rFonts w:ascii="Times New Roman" w:hAnsi="Times New Roman" w:cs="Times New Roman"/>
              </w:rPr>
            </w:pPr>
            <w:r w:rsidRPr="00935203">
              <w:rPr>
                <w:rFonts w:ascii="Times New Roman" w:hAnsi="Times New Roman" w:cs="Times New Roman"/>
              </w:rPr>
              <w:t>75%</w:t>
            </w:r>
          </w:p>
        </w:tc>
        <w:tc>
          <w:tcPr>
            <w:tcW w:w="2427" w:type="dxa"/>
            <w:vAlign w:val="center"/>
          </w:tcPr>
          <w:p w14:paraId="1FDC99B3" w14:textId="6E1FF5A7"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22%</w:t>
            </w:r>
          </w:p>
        </w:tc>
      </w:tr>
      <w:tr w:rsidR="00935203" w:rsidRPr="00935203" w14:paraId="7437DCDA" w14:textId="77777777" w:rsidTr="00935203">
        <w:tc>
          <w:tcPr>
            <w:tcW w:w="3964" w:type="dxa"/>
            <w:vAlign w:val="center"/>
          </w:tcPr>
          <w:p w14:paraId="1289E5AD" w14:textId="1E208CE9" w:rsidR="00935203" w:rsidRPr="00935203" w:rsidRDefault="00935203" w:rsidP="00935203">
            <w:pPr>
              <w:rPr>
                <w:rFonts w:ascii="Times New Roman" w:hAnsi="Times New Roman" w:cs="Times New Roman"/>
              </w:rPr>
            </w:pPr>
            <w:r w:rsidRPr="00935203">
              <w:rPr>
                <w:rFonts w:ascii="Times New Roman" w:hAnsi="Times New Roman" w:cs="Times New Roman"/>
              </w:rPr>
              <w:t>Якість життя (WHOQOL</w:t>
            </w:r>
            <w:r w:rsidRPr="00935203">
              <w:rPr>
                <w:rFonts w:ascii="Times New Roman" w:hAnsi="Times New Roman" w:cs="Times New Roman"/>
              </w:rPr>
              <w:noBreakHyphen/>
              <w:t>BREF, середній індекс)</w:t>
            </w:r>
          </w:p>
        </w:tc>
        <w:tc>
          <w:tcPr>
            <w:tcW w:w="1589" w:type="dxa"/>
            <w:vAlign w:val="center"/>
          </w:tcPr>
          <w:p w14:paraId="4F3CD18C" w14:textId="61CA87E8" w:rsidR="00935203" w:rsidRPr="00935203" w:rsidRDefault="00935203" w:rsidP="00935203">
            <w:pPr>
              <w:jc w:val="center"/>
              <w:rPr>
                <w:rFonts w:ascii="Times New Roman" w:hAnsi="Times New Roman" w:cs="Times New Roman"/>
              </w:rPr>
            </w:pPr>
            <w:r w:rsidRPr="00935203">
              <w:rPr>
                <w:rFonts w:ascii="Times New Roman" w:hAnsi="Times New Roman" w:cs="Times New Roman"/>
              </w:rPr>
              <w:t>3,3</w:t>
            </w:r>
          </w:p>
        </w:tc>
        <w:tc>
          <w:tcPr>
            <w:tcW w:w="1838" w:type="dxa"/>
            <w:vAlign w:val="center"/>
          </w:tcPr>
          <w:p w14:paraId="6B3FCE6F" w14:textId="31CCB124" w:rsidR="00935203" w:rsidRPr="00935203" w:rsidRDefault="00935203" w:rsidP="00935203">
            <w:pPr>
              <w:jc w:val="center"/>
              <w:rPr>
                <w:rFonts w:ascii="Times New Roman" w:hAnsi="Times New Roman" w:cs="Times New Roman"/>
              </w:rPr>
            </w:pPr>
            <w:r w:rsidRPr="00935203">
              <w:rPr>
                <w:rFonts w:ascii="Times New Roman" w:hAnsi="Times New Roman" w:cs="Times New Roman"/>
              </w:rPr>
              <w:t>4,1</w:t>
            </w:r>
          </w:p>
        </w:tc>
        <w:tc>
          <w:tcPr>
            <w:tcW w:w="2427" w:type="dxa"/>
            <w:vAlign w:val="center"/>
          </w:tcPr>
          <w:p w14:paraId="09DF6BB8" w14:textId="14B46E19"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Підвищення на 24%</w:t>
            </w:r>
          </w:p>
        </w:tc>
      </w:tr>
      <w:tr w:rsidR="00935203" w:rsidRPr="00935203" w14:paraId="7DBACCCD" w14:textId="77777777" w:rsidTr="00935203">
        <w:tc>
          <w:tcPr>
            <w:tcW w:w="3964" w:type="dxa"/>
            <w:vAlign w:val="center"/>
          </w:tcPr>
          <w:p w14:paraId="0D63BE0C" w14:textId="024FDDF8" w:rsidR="00935203" w:rsidRPr="00935203" w:rsidRDefault="00935203" w:rsidP="00935203">
            <w:pPr>
              <w:rPr>
                <w:rFonts w:ascii="Times New Roman" w:hAnsi="Times New Roman" w:cs="Times New Roman"/>
              </w:rPr>
            </w:pPr>
            <w:r w:rsidRPr="00935203">
              <w:rPr>
                <w:rFonts w:ascii="Times New Roman" w:hAnsi="Times New Roman" w:cs="Times New Roman"/>
              </w:rPr>
              <w:t>Відвідуваність занять (%)</w:t>
            </w:r>
          </w:p>
        </w:tc>
        <w:tc>
          <w:tcPr>
            <w:tcW w:w="1589" w:type="dxa"/>
            <w:vAlign w:val="center"/>
          </w:tcPr>
          <w:p w14:paraId="467E969E" w14:textId="4D03328F" w:rsidR="00935203" w:rsidRPr="00935203" w:rsidRDefault="00935203" w:rsidP="00935203">
            <w:pPr>
              <w:jc w:val="center"/>
              <w:rPr>
                <w:rFonts w:ascii="Times New Roman" w:hAnsi="Times New Roman" w:cs="Times New Roman"/>
              </w:rPr>
            </w:pPr>
            <w:r w:rsidRPr="00935203">
              <w:rPr>
                <w:rFonts w:ascii="Times New Roman" w:hAnsi="Times New Roman" w:cs="Times New Roman"/>
              </w:rPr>
              <w:t>80%</w:t>
            </w:r>
          </w:p>
        </w:tc>
        <w:tc>
          <w:tcPr>
            <w:tcW w:w="1838" w:type="dxa"/>
            <w:vAlign w:val="center"/>
          </w:tcPr>
          <w:p w14:paraId="01651773" w14:textId="0EB76C06" w:rsidR="00935203" w:rsidRPr="00935203" w:rsidRDefault="00935203" w:rsidP="00935203">
            <w:pPr>
              <w:jc w:val="center"/>
              <w:rPr>
                <w:rFonts w:ascii="Times New Roman" w:hAnsi="Times New Roman" w:cs="Times New Roman"/>
              </w:rPr>
            </w:pPr>
            <w:r w:rsidRPr="00935203">
              <w:rPr>
                <w:rFonts w:ascii="Times New Roman" w:hAnsi="Times New Roman" w:cs="Times New Roman"/>
              </w:rPr>
              <w:t>85%</w:t>
            </w:r>
          </w:p>
        </w:tc>
        <w:tc>
          <w:tcPr>
            <w:tcW w:w="2427" w:type="dxa"/>
            <w:vAlign w:val="center"/>
          </w:tcPr>
          <w:p w14:paraId="1E414768" w14:textId="2DB7E504"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5%</w:t>
            </w:r>
          </w:p>
        </w:tc>
      </w:tr>
      <w:tr w:rsidR="00935203" w:rsidRPr="00935203" w14:paraId="2302F995" w14:textId="77777777" w:rsidTr="00935203">
        <w:tc>
          <w:tcPr>
            <w:tcW w:w="3964" w:type="dxa"/>
            <w:vAlign w:val="center"/>
          </w:tcPr>
          <w:p w14:paraId="4AAC353F" w14:textId="442D99E7" w:rsidR="00935203" w:rsidRPr="00935203" w:rsidRDefault="00935203" w:rsidP="00935203">
            <w:pPr>
              <w:rPr>
                <w:rFonts w:ascii="Times New Roman" w:hAnsi="Times New Roman" w:cs="Times New Roman"/>
              </w:rPr>
            </w:pPr>
            <w:r w:rsidRPr="00935203">
              <w:rPr>
                <w:rFonts w:ascii="Times New Roman" w:hAnsi="Times New Roman" w:cs="Times New Roman"/>
              </w:rPr>
              <w:t>Щоденники самоспостереження (%)</w:t>
            </w:r>
          </w:p>
        </w:tc>
        <w:tc>
          <w:tcPr>
            <w:tcW w:w="1589" w:type="dxa"/>
            <w:vAlign w:val="center"/>
          </w:tcPr>
          <w:p w14:paraId="4B838B93" w14:textId="2476056B" w:rsidR="00935203" w:rsidRPr="00935203" w:rsidRDefault="00935203" w:rsidP="00935203">
            <w:pPr>
              <w:jc w:val="center"/>
              <w:rPr>
                <w:rFonts w:ascii="Times New Roman" w:hAnsi="Times New Roman" w:cs="Times New Roman"/>
              </w:rPr>
            </w:pPr>
            <w:r w:rsidRPr="00935203">
              <w:rPr>
                <w:rFonts w:ascii="Times New Roman" w:hAnsi="Times New Roman" w:cs="Times New Roman"/>
              </w:rPr>
              <w:t>68%</w:t>
            </w:r>
          </w:p>
        </w:tc>
        <w:tc>
          <w:tcPr>
            <w:tcW w:w="1838" w:type="dxa"/>
            <w:vAlign w:val="center"/>
          </w:tcPr>
          <w:p w14:paraId="108E7081" w14:textId="5EBA8CD2" w:rsidR="00935203" w:rsidRPr="00935203" w:rsidRDefault="00935203" w:rsidP="00935203">
            <w:pPr>
              <w:jc w:val="center"/>
              <w:rPr>
                <w:rFonts w:ascii="Times New Roman" w:hAnsi="Times New Roman" w:cs="Times New Roman"/>
              </w:rPr>
            </w:pPr>
            <w:r w:rsidRPr="00935203">
              <w:rPr>
                <w:rFonts w:ascii="Times New Roman" w:hAnsi="Times New Roman" w:cs="Times New Roman"/>
              </w:rPr>
              <w:t>78%</w:t>
            </w:r>
          </w:p>
        </w:tc>
        <w:tc>
          <w:tcPr>
            <w:tcW w:w="2427" w:type="dxa"/>
            <w:vAlign w:val="center"/>
          </w:tcPr>
          <w:p w14:paraId="437EC022" w14:textId="35B941E9"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10%</w:t>
            </w:r>
          </w:p>
        </w:tc>
      </w:tr>
      <w:tr w:rsidR="00935203" w:rsidRPr="00935203" w14:paraId="43012DF0" w14:textId="77777777" w:rsidTr="00935203">
        <w:tc>
          <w:tcPr>
            <w:tcW w:w="3964" w:type="dxa"/>
            <w:vAlign w:val="center"/>
          </w:tcPr>
          <w:p w14:paraId="3309BA30" w14:textId="1F4C2083" w:rsidR="00935203" w:rsidRPr="00935203" w:rsidRDefault="00935203" w:rsidP="00935203">
            <w:pPr>
              <w:rPr>
                <w:rFonts w:ascii="Times New Roman" w:hAnsi="Times New Roman" w:cs="Times New Roman"/>
              </w:rPr>
            </w:pPr>
            <w:r w:rsidRPr="00935203">
              <w:rPr>
                <w:rFonts w:ascii="Times New Roman" w:hAnsi="Times New Roman" w:cs="Times New Roman"/>
              </w:rPr>
              <w:t>Участь сім’ї у консультаціях (%)</w:t>
            </w:r>
          </w:p>
        </w:tc>
        <w:tc>
          <w:tcPr>
            <w:tcW w:w="1589" w:type="dxa"/>
            <w:vAlign w:val="center"/>
          </w:tcPr>
          <w:p w14:paraId="1738A333" w14:textId="468810A4" w:rsidR="00935203" w:rsidRPr="00935203" w:rsidRDefault="00935203" w:rsidP="00935203">
            <w:pPr>
              <w:jc w:val="center"/>
              <w:rPr>
                <w:rFonts w:ascii="Times New Roman" w:hAnsi="Times New Roman" w:cs="Times New Roman"/>
              </w:rPr>
            </w:pPr>
            <w:r w:rsidRPr="00935203">
              <w:rPr>
                <w:rFonts w:ascii="Times New Roman" w:hAnsi="Times New Roman" w:cs="Times New Roman"/>
              </w:rPr>
              <w:t>60%</w:t>
            </w:r>
          </w:p>
        </w:tc>
        <w:tc>
          <w:tcPr>
            <w:tcW w:w="1838" w:type="dxa"/>
            <w:vAlign w:val="center"/>
          </w:tcPr>
          <w:p w14:paraId="72D9943F" w14:textId="6CF32F41" w:rsidR="00935203" w:rsidRPr="00935203" w:rsidRDefault="00935203" w:rsidP="00935203">
            <w:pPr>
              <w:jc w:val="center"/>
              <w:rPr>
                <w:rFonts w:ascii="Times New Roman" w:hAnsi="Times New Roman" w:cs="Times New Roman"/>
              </w:rPr>
            </w:pPr>
            <w:r w:rsidRPr="00935203">
              <w:rPr>
                <w:rFonts w:ascii="Times New Roman" w:hAnsi="Times New Roman" w:cs="Times New Roman"/>
              </w:rPr>
              <w:t>72%</w:t>
            </w:r>
          </w:p>
        </w:tc>
        <w:tc>
          <w:tcPr>
            <w:tcW w:w="2427" w:type="dxa"/>
            <w:vAlign w:val="center"/>
          </w:tcPr>
          <w:p w14:paraId="201921FC" w14:textId="4868BBFC" w:rsidR="00935203" w:rsidRPr="00935203" w:rsidRDefault="00935203" w:rsidP="00935203">
            <w:pPr>
              <w:jc w:val="center"/>
              <w:rPr>
                <w:rFonts w:ascii="Times New Roman" w:hAnsi="Times New Roman" w:cs="Times New Roman"/>
              </w:rPr>
            </w:pPr>
            <w:r w:rsidRPr="00935203">
              <w:rPr>
                <w:rFonts w:ascii="Times New Roman" w:hAnsi="Times New Roman" w:cs="Times New Roman"/>
              </w:rPr>
              <w:t>Зростання на 12%</w:t>
            </w:r>
          </w:p>
        </w:tc>
      </w:tr>
    </w:tbl>
    <w:p w14:paraId="4B95121C" w14:textId="77777777" w:rsidR="00935203" w:rsidRPr="00935203" w:rsidRDefault="00935203" w:rsidP="00935203">
      <w:pPr>
        <w:spacing w:after="0" w:line="360" w:lineRule="auto"/>
        <w:ind w:firstLine="709"/>
        <w:jc w:val="both"/>
        <w:rPr>
          <w:rFonts w:ascii="Times New Roman" w:hAnsi="Times New Roman" w:cs="Times New Roman"/>
          <w:b/>
          <w:bCs/>
          <w:sz w:val="28"/>
          <w:szCs w:val="28"/>
        </w:rPr>
      </w:pPr>
    </w:p>
    <w:p w14:paraId="7D5FBA17" w14:textId="1F116294" w:rsidR="00935203" w:rsidRDefault="00C6052D" w:rsidP="00935203">
      <w:pPr>
        <w:spacing w:after="0" w:line="360" w:lineRule="auto"/>
        <w:ind w:firstLine="709"/>
        <w:jc w:val="both"/>
        <w:rPr>
          <w:rFonts w:ascii="Times New Roman" w:hAnsi="Times New Roman" w:cs="Times New Roman"/>
          <w:sz w:val="28"/>
          <w:szCs w:val="28"/>
        </w:rPr>
      </w:pPr>
      <w:r w:rsidRPr="00C6052D">
        <w:rPr>
          <w:rFonts w:ascii="Times New Roman" w:hAnsi="Times New Roman" w:cs="Times New Roman"/>
          <w:noProof/>
          <w:sz w:val="28"/>
          <w:szCs w:val="28"/>
          <w:lang w:val="ru-RU" w:eastAsia="ru-RU"/>
        </w:rPr>
        <w:drawing>
          <wp:inline distT="0" distB="0" distL="0" distR="0" wp14:anchorId="78FF7FF5" wp14:editId="7C3D4237">
            <wp:extent cx="4910032" cy="2434386"/>
            <wp:effectExtent l="0" t="0" r="508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804" cy="2440718"/>
                    </a:xfrm>
                    <a:prstGeom prst="rect">
                      <a:avLst/>
                    </a:prstGeom>
                  </pic:spPr>
                </pic:pic>
              </a:graphicData>
            </a:graphic>
          </wp:inline>
        </w:drawing>
      </w:r>
    </w:p>
    <w:p w14:paraId="0B3BDD0A" w14:textId="2EAA602D" w:rsidR="00C6052D" w:rsidRDefault="00935203" w:rsidP="00C6052D">
      <w:pPr>
        <w:spacing w:after="0" w:line="360" w:lineRule="auto"/>
        <w:ind w:firstLine="709"/>
        <w:jc w:val="center"/>
        <w:rPr>
          <w:rFonts w:ascii="Times New Roman" w:hAnsi="Times New Roman" w:cs="Times New Roman"/>
          <w:b/>
          <w:bCs/>
          <w:sz w:val="28"/>
          <w:szCs w:val="28"/>
        </w:rPr>
      </w:pPr>
      <w:r w:rsidRPr="00C6052D">
        <w:rPr>
          <w:rFonts w:ascii="Times New Roman" w:hAnsi="Times New Roman" w:cs="Times New Roman"/>
          <w:b/>
          <w:bCs/>
          <w:sz w:val="28"/>
          <w:szCs w:val="28"/>
        </w:rPr>
        <w:t>Графік 3.1.</w:t>
      </w:r>
      <w:r>
        <w:rPr>
          <w:rFonts w:ascii="Times New Roman" w:hAnsi="Times New Roman" w:cs="Times New Roman"/>
          <w:sz w:val="28"/>
          <w:szCs w:val="28"/>
        </w:rPr>
        <w:t xml:space="preserve"> </w:t>
      </w:r>
      <w:r w:rsidR="00C6052D">
        <w:rPr>
          <w:rFonts w:ascii="Times New Roman" w:hAnsi="Times New Roman" w:cs="Times New Roman"/>
          <w:b/>
          <w:bCs/>
          <w:sz w:val="28"/>
          <w:szCs w:val="28"/>
        </w:rPr>
        <w:t>Динаміка</w:t>
      </w:r>
      <w:r w:rsidR="00C6052D" w:rsidRPr="00935203">
        <w:rPr>
          <w:rFonts w:ascii="Times New Roman" w:hAnsi="Times New Roman" w:cs="Times New Roman"/>
          <w:b/>
          <w:bCs/>
          <w:sz w:val="28"/>
          <w:szCs w:val="28"/>
        </w:rPr>
        <w:t xml:space="preserve"> результатів І та ІІ етапів дослідження (ЕГ)</w:t>
      </w:r>
    </w:p>
    <w:p w14:paraId="43F2CEBA" w14:textId="129B8A46" w:rsidR="00935203" w:rsidRDefault="00935203" w:rsidP="00935203">
      <w:pPr>
        <w:spacing w:after="0" w:line="360" w:lineRule="auto"/>
        <w:ind w:firstLine="709"/>
        <w:jc w:val="both"/>
        <w:rPr>
          <w:rFonts w:ascii="Times New Roman" w:hAnsi="Times New Roman" w:cs="Times New Roman"/>
          <w:sz w:val="28"/>
          <w:szCs w:val="28"/>
        </w:rPr>
      </w:pPr>
    </w:p>
    <w:p w14:paraId="7161BF2D" w14:textId="5DECC47B" w:rsidR="00935203" w:rsidRPr="00935203" w:rsidRDefault="00E03439" w:rsidP="00935203">
      <w:pPr>
        <w:spacing w:after="0" w:line="360" w:lineRule="auto"/>
        <w:ind w:firstLine="709"/>
        <w:jc w:val="both"/>
        <w:rPr>
          <w:rFonts w:ascii="Times New Roman" w:hAnsi="Times New Roman" w:cs="Times New Roman"/>
          <w:sz w:val="28"/>
          <w:szCs w:val="28"/>
        </w:rPr>
      </w:pPr>
      <w:r w:rsidRPr="00E03439">
        <w:rPr>
          <w:rFonts w:ascii="Times New Roman" w:hAnsi="Times New Roman" w:cs="Times New Roman"/>
          <w:sz w:val="28"/>
          <w:szCs w:val="28"/>
        </w:rPr>
        <w:t>Як видно з графіка, більшість показників продемонстрували чітку тенденцію до покращення. Індекс адиктивної поведінки знизився більш ніж удвічі, що свідчить про ефективність застосованих психокорекційних заходів. Рівень тривожності та депресивності значно зменшився, підтверджуючи позитивний вплив програми на емоційний стан підлітків. Стресостійкість, комунікативна компетентність та соціальна адаптація показали виражене зростання, що засвідчує розвиток навичок саморегуляції, конструктивної взаємодії та інтеграції у соціальне середовище. Якість життя також підвищилася, що є важливим індикатором загальної результативності програми. Крім того, процесні показники — відвідуваність занять, регулярність ведення щоденників самоспостереження та участь сім’ї у консультаціях — продемонстрували позитивну динаміку, що підтверджує високий рівень залученості учасників та їхніх родин у процес реабілітації. У сукупності ці результати засвідчують успішність другого етапу дослідження та доцільність комплексного підходу до соціально</w:t>
      </w:r>
      <w:r w:rsidRPr="00E03439">
        <w:rPr>
          <w:rFonts w:ascii="Times New Roman" w:hAnsi="Times New Roman" w:cs="Times New Roman"/>
          <w:sz w:val="28"/>
          <w:szCs w:val="28"/>
        </w:rPr>
        <w:noBreakHyphen/>
        <w:t>психологічної реабілітації підлітків з адиктивною поведінкою.</w:t>
      </w:r>
    </w:p>
    <w:p w14:paraId="4DF00E98" w14:textId="5FB5581B" w:rsidR="00935203" w:rsidRPr="00935203" w:rsidRDefault="00935203" w:rsidP="009352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35203">
        <w:rPr>
          <w:rFonts w:ascii="Times New Roman" w:hAnsi="Times New Roman" w:cs="Times New Roman"/>
          <w:sz w:val="28"/>
          <w:szCs w:val="28"/>
        </w:rPr>
        <w:t>езультати порівняння І та ІІ етапів засвідчили виражену позитивну динаміку у більшості показників. Найбільш значущі зміни відбулися у зниженні індексу адиктивної поведінки, рівня тривожності та депресивності, а також у зростанні стресостійкості, комунікативної компетентності та соціальної адаптації. Позитивні зрушення підтверджують ефективність комплексної індивідуальної та групової терапії, що була реалізована на другому етапі.</w:t>
      </w:r>
    </w:p>
    <w:p w14:paraId="2BD43FC0" w14:textId="5819C202" w:rsidR="007B4510" w:rsidRPr="007B4510" w:rsidRDefault="007B4510" w:rsidP="007B4510">
      <w:pPr>
        <w:spacing w:after="0" w:line="360" w:lineRule="auto"/>
        <w:ind w:firstLine="709"/>
        <w:jc w:val="both"/>
        <w:rPr>
          <w:rFonts w:ascii="Times New Roman" w:hAnsi="Times New Roman" w:cs="Times New Roman"/>
          <w:sz w:val="28"/>
          <w:szCs w:val="28"/>
        </w:rPr>
      </w:pPr>
      <w:r w:rsidRPr="007B4510">
        <w:rPr>
          <w:rFonts w:ascii="Times New Roman" w:hAnsi="Times New Roman" w:cs="Times New Roman"/>
          <w:sz w:val="28"/>
          <w:szCs w:val="28"/>
        </w:rPr>
        <w:t>Третій етап – соціальна реінтеграція – у структурі експериментально</w:t>
      </w:r>
      <w:r w:rsidRPr="007B4510">
        <w:rPr>
          <w:rFonts w:ascii="Times New Roman" w:hAnsi="Times New Roman" w:cs="Times New Roman"/>
          <w:sz w:val="28"/>
          <w:szCs w:val="28"/>
        </w:rPr>
        <w:noBreakHyphen/>
        <w:t>дослідної роботи був спрямований на закріплення досягнутих результатів індивідуальної та групової терапії та поступове повернення підлітків до активної участі у соціальному середовищі. Тривалість цього етапу становила два тижні після завершення основної програми, а його метою було формування стійких навичок здорової поведінки, розвиток соціальної відповідальності та профілактика рецидивів адиктивної активності.</w:t>
      </w:r>
    </w:p>
    <w:p w14:paraId="089E734F" w14:textId="77777777" w:rsidR="007B4510" w:rsidRPr="007B4510" w:rsidRDefault="007B4510" w:rsidP="007B4510">
      <w:pPr>
        <w:spacing w:after="0" w:line="360" w:lineRule="auto"/>
        <w:ind w:firstLine="709"/>
        <w:jc w:val="both"/>
        <w:rPr>
          <w:rFonts w:ascii="Times New Roman" w:hAnsi="Times New Roman" w:cs="Times New Roman"/>
          <w:sz w:val="28"/>
          <w:szCs w:val="28"/>
        </w:rPr>
      </w:pPr>
      <w:r w:rsidRPr="007B4510">
        <w:rPr>
          <w:rFonts w:ascii="Times New Roman" w:hAnsi="Times New Roman" w:cs="Times New Roman"/>
          <w:sz w:val="28"/>
          <w:szCs w:val="28"/>
        </w:rPr>
        <w:t>Учасники брали участь у групових та індивідуальних заходах, спрямованих на практичне застосування здобутих навичок у реальних життєвих ситуаціях. Було організовано інтеграційні зустрічі у школі та громаді, які надали можливість підліткам проявити комунікативні та організаційні здібності, а також відчути підтримку з боку однолітків і дорослих. Важливу роль відіграли сімейні консультації, що сприяли закріпленню позитивних змін у взаємодії між батьками та дітьми, формуванню атмосфери довіри, відповідальності та взаємопідтримки.</w:t>
      </w:r>
    </w:p>
    <w:p w14:paraId="41BA46E9" w14:textId="77777777" w:rsidR="007B4510" w:rsidRPr="007B4510" w:rsidRDefault="007B4510" w:rsidP="007B4510">
      <w:pPr>
        <w:spacing w:after="0" w:line="360" w:lineRule="auto"/>
        <w:ind w:firstLine="709"/>
        <w:jc w:val="both"/>
        <w:rPr>
          <w:rFonts w:ascii="Times New Roman" w:hAnsi="Times New Roman" w:cs="Times New Roman"/>
          <w:sz w:val="28"/>
          <w:szCs w:val="28"/>
        </w:rPr>
      </w:pPr>
      <w:r w:rsidRPr="007B4510">
        <w:rPr>
          <w:rFonts w:ascii="Times New Roman" w:hAnsi="Times New Roman" w:cs="Times New Roman"/>
          <w:sz w:val="28"/>
          <w:szCs w:val="28"/>
        </w:rPr>
        <w:t>Якісні результати засвідчили, що підлітки стали більш відкритими у спілкуванні, демонстрували готовність до конструктивного вирішення конфліктів, проявляли інтерес до участі у позашкільних заходах та волонтерських ініціативах. Було зафіксовано зростання рівня самостійності, відповідальності та позитивної самооцінки, що свідчить про формування нових моделей соціально прийнятної поведінки.</w:t>
      </w:r>
    </w:p>
    <w:p w14:paraId="223F2EBD" w14:textId="77777777" w:rsidR="007B4510" w:rsidRPr="007B4510" w:rsidRDefault="007B4510" w:rsidP="007B4510">
      <w:pPr>
        <w:spacing w:after="0" w:line="360" w:lineRule="auto"/>
        <w:ind w:firstLine="709"/>
        <w:jc w:val="both"/>
        <w:rPr>
          <w:rFonts w:ascii="Times New Roman" w:hAnsi="Times New Roman" w:cs="Times New Roman"/>
          <w:sz w:val="28"/>
          <w:szCs w:val="28"/>
        </w:rPr>
      </w:pPr>
      <w:r w:rsidRPr="007B4510">
        <w:rPr>
          <w:rFonts w:ascii="Times New Roman" w:hAnsi="Times New Roman" w:cs="Times New Roman"/>
          <w:sz w:val="28"/>
          <w:szCs w:val="28"/>
        </w:rPr>
        <w:t>Кількісні показники підтвердили позитивну динаміку: рівень соціальної адаптації зріс у середньому з 75% до 82%, комунікативна компетентність — з 82% до 88%, а якість життя за шкалою WHOQOL</w:t>
      </w:r>
      <w:r w:rsidRPr="007B4510">
        <w:rPr>
          <w:rFonts w:ascii="Times New Roman" w:hAnsi="Times New Roman" w:cs="Times New Roman"/>
          <w:sz w:val="28"/>
          <w:szCs w:val="28"/>
        </w:rPr>
        <w:noBreakHyphen/>
        <w:t>BREF підвищилася з 4,1 до 4,3. Частота рецидивних епізодів адиктивної поведінки залишалася низькою (менше одного випадку на місяць), що свідчить про ефективність програми у довгостроковій перспективі.</w:t>
      </w:r>
    </w:p>
    <w:p w14:paraId="1460602D" w14:textId="77777777" w:rsidR="00DA0143" w:rsidRDefault="007B4510" w:rsidP="00DA0143">
      <w:pPr>
        <w:spacing w:after="0" w:line="360" w:lineRule="auto"/>
        <w:ind w:firstLine="709"/>
        <w:jc w:val="right"/>
        <w:rPr>
          <w:rFonts w:ascii="Times New Roman" w:hAnsi="Times New Roman" w:cs="Times New Roman"/>
          <w:b/>
          <w:bCs/>
          <w:sz w:val="28"/>
          <w:szCs w:val="28"/>
        </w:rPr>
      </w:pPr>
      <w:r w:rsidRPr="007B4510">
        <w:rPr>
          <w:rFonts w:ascii="Times New Roman" w:hAnsi="Times New Roman" w:cs="Times New Roman"/>
          <w:b/>
          <w:bCs/>
          <w:sz w:val="28"/>
          <w:szCs w:val="28"/>
        </w:rPr>
        <w:t>Таблиця</w:t>
      </w:r>
      <w:r>
        <w:rPr>
          <w:rFonts w:ascii="Times New Roman" w:hAnsi="Times New Roman" w:cs="Times New Roman"/>
          <w:b/>
          <w:bCs/>
          <w:sz w:val="28"/>
          <w:szCs w:val="28"/>
        </w:rPr>
        <w:t xml:space="preserve"> 3.5. </w:t>
      </w:r>
    </w:p>
    <w:p w14:paraId="6A6D4819" w14:textId="0FD5B3D3" w:rsidR="007B4510" w:rsidRDefault="007B4510" w:rsidP="00DA0143">
      <w:pPr>
        <w:spacing w:after="0" w:line="360" w:lineRule="auto"/>
        <w:ind w:firstLine="709"/>
        <w:jc w:val="right"/>
        <w:rPr>
          <w:rFonts w:ascii="Times New Roman" w:hAnsi="Times New Roman" w:cs="Times New Roman"/>
          <w:b/>
          <w:bCs/>
          <w:sz w:val="28"/>
          <w:szCs w:val="28"/>
        </w:rPr>
      </w:pPr>
      <w:r w:rsidRPr="007B4510">
        <w:rPr>
          <w:rFonts w:ascii="Times New Roman" w:hAnsi="Times New Roman" w:cs="Times New Roman"/>
          <w:b/>
          <w:bCs/>
          <w:sz w:val="28"/>
          <w:szCs w:val="28"/>
        </w:rPr>
        <w:t>Результати ІІІ етапу дослідження (соціальна реінтеграція)</w:t>
      </w:r>
    </w:p>
    <w:tbl>
      <w:tblPr>
        <w:tblStyle w:val="ac"/>
        <w:tblW w:w="10049" w:type="dxa"/>
        <w:tblLook w:val="04A0" w:firstRow="1" w:lastRow="0" w:firstColumn="1" w:lastColumn="0" w:noHBand="0" w:noVBand="1"/>
      </w:tblPr>
      <w:tblGrid>
        <w:gridCol w:w="2147"/>
        <w:gridCol w:w="2588"/>
        <w:gridCol w:w="2915"/>
        <w:gridCol w:w="2399"/>
      </w:tblGrid>
      <w:tr w:rsidR="007B4510" w:rsidRPr="007B4510" w14:paraId="62809371" w14:textId="77777777" w:rsidTr="007B4510">
        <w:tc>
          <w:tcPr>
            <w:tcW w:w="2147" w:type="dxa"/>
            <w:vAlign w:val="center"/>
          </w:tcPr>
          <w:p w14:paraId="4A89F7DE" w14:textId="27890BDE" w:rsidR="007B4510" w:rsidRPr="007B4510" w:rsidRDefault="007B4510" w:rsidP="007B4510">
            <w:pPr>
              <w:jc w:val="center"/>
              <w:rPr>
                <w:rFonts w:ascii="Times New Roman" w:hAnsi="Times New Roman" w:cs="Times New Roman"/>
                <w:b/>
                <w:bCs/>
              </w:rPr>
            </w:pPr>
            <w:r w:rsidRPr="007B4510">
              <w:rPr>
                <w:rFonts w:ascii="Times New Roman" w:hAnsi="Times New Roman" w:cs="Times New Roman"/>
                <w:b/>
                <w:bCs/>
              </w:rPr>
              <w:t>Параметри</w:t>
            </w:r>
          </w:p>
        </w:tc>
        <w:tc>
          <w:tcPr>
            <w:tcW w:w="2588" w:type="dxa"/>
            <w:vAlign w:val="center"/>
          </w:tcPr>
          <w:p w14:paraId="29F6E9D3" w14:textId="4F99062F" w:rsidR="007B4510" w:rsidRPr="007B4510" w:rsidRDefault="007B4510" w:rsidP="007B4510">
            <w:pPr>
              <w:jc w:val="center"/>
              <w:rPr>
                <w:rFonts w:ascii="Times New Roman" w:hAnsi="Times New Roman" w:cs="Times New Roman"/>
                <w:b/>
                <w:bCs/>
              </w:rPr>
            </w:pPr>
            <w:r w:rsidRPr="007B4510">
              <w:rPr>
                <w:rFonts w:ascii="Times New Roman" w:hAnsi="Times New Roman" w:cs="Times New Roman"/>
                <w:b/>
                <w:bCs/>
              </w:rPr>
              <w:t>Характеристика заходів</w:t>
            </w:r>
          </w:p>
        </w:tc>
        <w:tc>
          <w:tcPr>
            <w:tcW w:w="2915" w:type="dxa"/>
            <w:vAlign w:val="center"/>
          </w:tcPr>
          <w:p w14:paraId="007505E5" w14:textId="3C8F1E4E" w:rsidR="007B4510" w:rsidRPr="007B4510" w:rsidRDefault="007B4510" w:rsidP="007B4510">
            <w:pPr>
              <w:jc w:val="center"/>
              <w:rPr>
                <w:rFonts w:ascii="Times New Roman" w:hAnsi="Times New Roman" w:cs="Times New Roman"/>
                <w:b/>
                <w:bCs/>
              </w:rPr>
            </w:pPr>
            <w:r w:rsidRPr="007B4510">
              <w:rPr>
                <w:rFonts w:ascii="Times New Roman" w:hAnsi="Times New Roman" w:cs="Times New Roman"/>
                <w:b/>
                <w:bCs/>
              </w:rPr>
              <w:t>Результати (якісні)</w:t>
            </w:r>
          </w:p>
        </w:tc>
        <w:tc>
          <w:tcPr>
            <w:tcW w:w="2399" w:type="dxa"/>
            <w:vAlign w:val="center"/>
          </w:tcPr>
          <w:p w14:paraId="246FC52F" w14:textId="598A5905" w:rsidR="007B4510" w:rsidRPr="007B4510" w:rsidRDefault="007B4510" w:rsidP="007B4510">
            <w:pPr>
              <w:jc w:val="center"/>
              <w:rPr>
                <w:rFonts w:ascii="Times New Roman" w:hAnsi="Times New Roman" w:cs="Times New Roman"/>
                <w:b/>
                <w:bCs/>
              </w:rPr>
            </w:pPr>
            <w:r w:rsidRPr="007B4510">
              <w:rPr>
                <w:rFonts w:ascii="Times New Roman" w:hAnsi="Times New Roman" w:cs="Times New Roman"/>
                <w:b/>
                <w:bCs/>
              </w:rPr>
              <w:t>Результати (кількісні)</w:t>
            </w:r>
          </w:p>
        </w:tc>
      </w:tr>
      <w:tr w:rsidR="007B4510" w:rsidRPr="007B4510" w14:paraId="38E14172" w14:textId="77777777" w:rsidTr="007B4510">
        <w:tc>
          <w:tcPr>
            <w:tcW w:w="2147" w:type="dxa"/>
            <w:vAlign w:val="center"/>
          </w:tcPr>
          <w:p w14:paraId="7F749AB0" w14:textId="2B8607FC" w:rsidR="007B4510" w:rsidRPr="007B4510" w:rsidRDefault="007B4510" w:rsidP="007B4510">
            <w:pPr>
              <w:rPr>
                <w:rFonts w:ascii="Times New Roman" w:hAnsi="Times New Roman" w:cs="Times New Roman"/>
                <w:b/>
                <w:bCs/>
              </w:rPr>
            </w:pPr>
            <w:r w:rsidRPr="007B4510">
              <w:rPr>
                <w:rFonts w:ascii="Times New Roman" w:hAnsi="Times New Roman" w:cs="Times New Roman"/>
              </w:rPr>
              <w:t>Соціальна адаптація</w:t>
            </w:r>
          </w:p>
        </w:tc>
        <w:tc>
          <w:tcPr>
            <w:tcW w:w="2588" w:type="dxa"/>
            <w:vAlign w:val="center"/>
          </w:tcPr>
          <w:p w14:paraId="375F4F98" w14:textId="4FED08FE" w:rsidR="007B4510" w:rsidRPr="007B4510" w:rsidRDefault="007B4510" w:rsidP="007B4510">
            <w:pPr>
              <w:rPr>
                <w:rFonts w:ascii="Times New Roman" w:hAnsi="Times New Roman" w:cs="Times New Roman"/>
                <w:b/>
                <w:bCs/>
              </w:rPr>
            </w:pPr>
            <w:r w:rsidRPr="007B4510">
              <w:rPr>
                <w:rFonts w:ascii="Times New Roman" w:hAnsi="Times New Roman" w:cs="Times New Roman"/>
              </w:rPr>
              <w:t>Інтеграційні зустрічі у школі та громаді</w:t>
            </w:r>
          </w:p>
        </w:tc>
        <w:tc>
          <w:tcPr>
            <w:tcW w:w="2915" w:type="dxa"/>
            <w:vAlign w:val="center"/>
          </w:tcPr>
          <w:p w14:paraId="5E7D4538" w14:textId="537EC5D3" w:rsidR="007B4510" w:rsidRPr="007B4510" w:rsidRDefault="007B4510" w:rsidP="007B4510">
            <w:pPr>
              <w:rPr>
                <w:rFonts w:ascii="Times New Roman" w:hAnsi="Times New Roman" w:cs="Times New Roman"/>
                <w:b/>
                <w:bCs/>
              </w:rPr>
            </w:pPr>
            <w:r w:rsidRPr="007B4510">
              <w:rPr>
                <w:rFonts w:ascii="Times New Roman" w:hAnsi="Times New Roman" w:cs="Times New Roman"/>
              </w:rPr>
              <w:t>Підлітки проявляли інтерес до участі у позашкільних заходах, волонтерських ініціативах</w:t>
            </w:r>
          </w:p>
        </w:tc>
        <w:tc>
          <w:tcPr>
            <w:tcW w:w="2399" w:type="dxa"/>
            <w:vAlign w:val="center"/>
          </w:tcPr>
          <w:p w14:paraId="06D56EBB" w14:textId="4178096B" w:rsidR="007B4510" w:rsidRPr="007B4510" w:rsidRDefault="007B4510" w:rsidP="007B4510">
            <w:pPr>
              <w:jc w:val="center"/>
              <w:rPr>
                <w:rFonts w:ascii="Times New Roman" w:hAnsi="Times New Roman" w:cs="Times New Roman"/>
                <w:b/>
                <w:bCs/>
              </w:rPr>
            </w:pPr>
            <w:r w:rsidRPr="007B4510">
              <w:rPr>
                <w:rFonts w:ascii="Times New Roman" w:hAnsi="Times New Roman" w:cs="Times New Roman"/>
              </w:rPr>
              <w:t>Зростання з 75% до 82%</w:t>
            </w:r>
          </w:p>
        </w:tc>
      </w:tr>
      <w:tr w:rsidR="007B4510" w:rsidRPr="007B4510" w14:paraId="0CCF3B9D" w14:textId="77777777" w:rsidTr="007B4510">
        <w:tc>
          <w:tcPr>
            <w:tcW w:w="2147" w:type="dxa"/>
            <w:vAlign w:val="center"/>
          </w:tcPr>
          <w:p w14:paraId="24D23DA2" w14:textId="052EA445" w:rsidR="007B4510" w:rsidRPr="007B4510" w:rsidRDefault="007B4510" w:rsidP="007B4510">
            <w:pPr>
              <w:rPr>
                <w:rFonts w:ascii="Times New Roman" w:hAnsi="Times New Roman" w:cs="Times New Roman"/>
              </w:rPr>
            </w:pPr>
            <w:r w:rsidRPr="007B4510">
              <w:rPr>
                <w:rFonts w:ascii="Times New Roman" w:hAnsi="Times New Roman" w:cs="Times New Roman"/>
              </w:rPr>
              <w:t>Комунікативна компетентність</w:t>
            </w:r>
          </w:p>
        </w:tc>
        <w:tc>
          <w:tcPr>
            <w:tcW w:w="2588" w:type="dxa"/>
            <w:vAlign w:val="center"/>
          </w:tcPr>
          <w:p w14:paraId="309330AA" w14:textId="6960A150" w:rsidR="007B4510" w:rsidRPr="007B4510" w:rsidRDefault="007B4510" w:rsidP="007B4510">
            <w:pPr>
              <w:rPr>
                <w:rFonts w:ascii="Times New Roman" w:hAnsi="Times New Roman" w:cs="Times New Roman"/>
              </w:rPr>
            </w:pPr>
            <w:r w:rsidRPr="007B4510">
              <w:rPr>
                <w:rFonts w:ascii="Times New Roman" w:hAnsi="Times New Roman" w:cs="Times New Roman"/>
              </w:rPr>
              <w:t>Групові дискусії, рольові ігри, активне спілкування</w:t>
            </w:r>
          </w:p>
        </w:tc>
        <w:tc>
          <w:tcPr>
            <w:tcW w:w="2915" w:type="dxa"/>
            <w:vAlign w:val="center"/>
          </w:tcPr>
          <w:p w14:paraId="19BEC82C" w14:textId="3B196762" w:rsidR="007B4510" w:rsidRPr="007B4510" w:rsidRDefault="007B4510" w:rsidP="007B4510">
            <w:pPr>
              <w:rPr>
                <w:rFonts w:ascii="Times New Roman" w:hAnsi="Times New Roman" w:cs="Times New Roman"/>
              </w:rPr>
            </w:pPr>
            <w:r w:rsidRPr="007B4510">
              <w:rPr>
                <w:rFonts w:ascii="Times New Roman" w:hAnsi="Times New Roman" w:cs="Times New Roman"/>
              </w:rPr>
              <w:t>Відкритість у комунікації, готовність до конструктивного вирішення конфліктів</w:t>
            </w:r>
          </w:p>
        </w:tc>
        <w:tc>
          <w:tcPr>
            <w:tcW w:w="2399" w:type="dxa"/>
            <w:vAlign w:val="center"/>
          </w:tcPr>
          <w:p w14:paraId="4711EE5D" w14:textId="589FF4F7" w:rsidR="007B4510" w:rsidRPr="007B4510" w:rsidRDefault="007B4510" w:rsidP="007B4510">
            <w:pPr>
              <w:jc w:val="center"/>
              <w:rPr>
                <w:rFonts w:ascii="Times New Roman" w:hAnsi="Times New Roman" w:cs="Times New Roman"/>
              </w:rPr>
            </w:pPr>
            <w:r w:rsidRPr="007B4510">
              <w:rPr>
                <w:rFonts w:ascii="Times New Roman" w:hAnsi="Times New Roman" w:cs="Times New Roman"/>
              </w:rPr>
              <w:t>Зростання з 82% до 88%</w:t>
            </w:r>
          </w:p>
        </w:tc>
      </w:tr>
      <w:tr w:rsidR="007B4510" w:rsidRPr="007B4510" w14:paraId="6C02CD47" w14:textId="77777777" w:rsidTr="007B4510">
        <w:tc>
          <w:tcPr>
            <w:tcW w:w="2147" w:type="dxa"/>
            <w:vAlign w:val="center"/>
          </w:tcPr>
          <w:p w14:paraId="66F95F2D" w14:textId="428A082A" w:rsidR="007B4510" w:rsidRPr="007B4510" w:rsidRDefault="007B4510" w:rsidP="007B4510">
            <w:pPr>
              <w:rPr>
                <w:rFonts w:ascii="Times New Roman" w:hAnsi="Times New Roman" w:cs="Times New Roman"/>
              </w:rPr>
            </w:pPr>
            <w:r w:rsidRPr="007B4510">
              <w:rPr>
                <w:rFonts w:ascii="Times New Roman" w:hAnsi="Times New Roman" w:cs="Times New Roman"/>
              </w:rPr>
              <w:t>Сімейна взаємодія</w:t>
            </w:r>
          </w:p>
        </w:tc>
        <w:tc>
          <w:tcPr>
            <w:tcW w:w="2588" w:type="dxa"/>
            <w:vAlign w:val="center"/>
          </w:tcPr>
          <w:p w14:paraId="07C53F4E" w14:textId="44681856" w:rsidR="007B4510" w:rsidRPr="007B4510" w:rsidRDefault="007B4510" w:rsidP="007B4510">
            <w:pPr>
              <w:rPr>
                <w:rFonts w:ascii="Times New Roman" w:hAnsi="Times New Roman" w:cs="Times New Roman"/>
              </w:rPr>
            </w:pPr>
            <w:r w:rsidRPr="007B4510">
              <w:rPr>
                <w:rFonts w:ascii="Times New Roman" w:hAnsi="Times New Roman" w:cs="Times New Roman"/>
              </w:rPr>
              <w:t>Сімейні консультації, вправи «Сімейний коло», «Мій внесок»</w:t>
            </w:r>
          </w:p>
        </w:tc>
        <w:tc>
          <w:tcPr>
            <w:tcW w:w="2915" w:type="dxa"/>
            <w:vAlign w:val="center"/>
          </w:tcPr>
          <w:p w14:paraId="351A53C6" w14:textId="687A765A" w:rsidR="007B4510" w:rsidRPr="007B4510" w:rsidRDefault="007B4510" w:rsidP="007B4510">
            <w:pPr>
              <w:rPr>
                <w:rFonts w:ascii="Times New Roman" w:hAnsi="Times New Roman" w:cs="Times New Roman"/>
              </w:rPr>
            </w:pPr>
            <w:r w:rsidRPr="007B4510">
              <w:rPr>
                <w:rFonts w:ascii="Times New Roman" w:hAnsi="Times New Roman" w:cs="Times New Roman"/>
              </w:rPr>
              <w:t>Покращення атмосфери довіри, відповідальності та підтримки</w:t>
            </w:r>
          </w:p>
        </w:tc>
        <w:tc>
          <w:tcPr>
            <w:tcW w:w="2399" w:type="dxa"/>
            <w:vAlign w:val="center"/>
          </w:tcPr>
          <w:p w14:paraId="4E0CB4DC" w14:textId="3D1B561A" w:rsidR="007B4510" w:rsidRPr="007B4510" w:rsidRDefault="007B4510" w:rsidP="007B4510">
            <w:pPr>
              <w:jc w:val="center"/>
              <w:rPr>
                <w:rFonts w:ascii="Times New Roman" w:hAnsi="Times New Roman" w:cs="Times New Roman"/>
              </w:rPr>
            </w:pPr>
            <w:r w:rsidRPr="007B4510">
              <w:rPr>
                <w:rFonts w:ascii="Times New Roman" w:hAnsi="Times New Roman" w:cs="Times New Roman"/>
              </w:rPr>
              <w:t>Участь сімей стабільно висока (72%)</w:t>
            </w:r>
          </w:p>
        </w:tc>
      </w:tr>
      <w:tr w:rsidR="007B4510" w:rsidRPr="007B4510" w14:paraId="44B47585" w14:textId="77777777" w:rsidTr="007B4510">
        <w:tc>
          <w:tcPr>
            <w:tcW w:w="2147" w:type="dxa"/>
            <w:vAlign w:val="center"/>
          </w:tcPr>
          <w:p w14:paraId="15E1288F" w14:textId="5A0D513F" w:rsidR="007B4510" w:rsidRPr="007B4510" w:rsidRDefault="007B4510" w:rsidP="007B4510">
            <w:pPr>
              <w:rPr>
                <w:rFonts w:ascii="Times New Roman" w:hAnsi="Times New Roman" w:cs="Times New Roman"/>
              </w:rPr>
            </w:pPr>
            <w:r w:rsidRPr="007B4510">
              <w:rPr>
                <w:rFonts w:ascii="Times New Roman" w:hAnsi="Times New Roman" w:cs="Times New Roman"/>
              </w:rPr>
              <w:t>Емоційно</w:t>
            </w:r>
            <w:r w:rsidRPr="007B4510">
              <w:rPr>
                <w:rFonts w:ascii="Times New Roman" w:hAnsi="Times New Roman" w:cs="Times New Roman"/>
              </w:rPr>
              <w:noBreakHyphen/>
              <w:t>ціннісна сфера</w:t>
            </w:r>
          </w:p>
        </w:tc>
        <w:tc>
          <w:tcPr>
            <w:tcW w:w="2588" w:type="dxa"/>
            <w:vAlign w:val="center"/>
          </w:tcPr>
          <w:p w14:paraId="79DDA4C7" w14:textId="4BF2C73C" w:rsidR="007B4510" w:rsidRPr="007B4510" w:rsidRDefault="007B4510" w:rsidP="007B4510">
            <w:pPr>
              <w:rPr>
                <w:rFonts w:ascii="Times New Roman" w:hAnsi="Times New Roman" w:cs="Times New Roman"/>
              </w:rPr>
            </w:pPr>
            <w:r w:rsidRPr="007B4510">
              <w:rPr>
                <w:rFonts w:ascii="Times New Roman" w:hAnsi="Times New Roman" w:cs="Times New Roman"/>
              </w:rPr>
              <w:t>Арт</w:t>
            </w:r>
            <w:r w:rsidRPr="007B4510">
              <w:rPr>
                <w:rFonts w:ascii="Times New Roman" w:hAnsi="Times New Roman" w:cs="Times New Roman"/>
              </w:rPr>
              <w:noBreakHyphen/>
              <w:t>терапія, щоденники самоспостереження</w:t>
            </w:r>
          </w:p>
        </w:tc>
        <w:tc>
          <w:tcPr>
            <w:tcW w:w="2915" w:type="dxa"/>
            <w:vAlign w:val="center"/>
          </w:tcPr>
          <w:p w14:paraId="4707544A" w14:textId="3BD23179" w:rsidR="007B4510" w:rsidRPr="007B4510" w:rsidRDefault="007B4510" w:rsidP="007B4510">
            <w:pPr>
              <w:rPr>
                <w:rFonts w:ascii="Times New Roman" w:hAnsi="Times New Roman" w:cs="Times New Roman"/>
              </w:rPr>
            </w:pPr>
            <w:r w:rsidRPr="007B4510">
              <w:rPr>
                <w:rFonts w:ascii="Times New Roman" w:hAnsi="Times New Roman" w:cs="Times New Roman"/>
              </w:rPr>
              <w:t>Зростання рівня самостійності, відповідальності та позитивної самооцінки</w:t>
            </w:r>
          </w:p>
        </w:tc>
        <w:tc>
          <w:tcPr>
            <w:tcW w:w="2399" w:type="dxa"/>
            <w:vAlign w:val="center"/>
          </w:tcPr>
          <w:p w14:paraId="7F39673B" w14:textId="09C0BF49" w:rsidR="007B4510" w:rsidRPr="007B4510" w:rsidRDefault="007B4510" w:rsidP="007B4510">
            <w:pPr>
              <w:jc w:val="center"/>
              <w:rPr>
                <w:rFonts w:ascii="Times New Roman" w:hAnsi="Times New Roman" w:cs="Times New Roman"/>
              </w:rPr>
            </w:pPr>
            <w:r w:rsidRPr="007B4510">
              <w:rPr>
                <w:rFonts w:ascii="Times New Roman" w:hAnsi="Times New Roman" w:cs="Times New Roman"/>
              </w:rPr>
              <w:t>Регулярність ведення щоденників: 78%</w:t>
            </w:r>
          </w:p>
        </w:tc>
      </w:tr>
      <w:tr w:rsidR="007B4510" w:rsidRPr="007B4510" w14:paraId="21EC9CE7" w14:textId="77777777" w:rsidTr="007B4510">
        <w:tc>
          <w:tcPr>
            <w:tcW w:w="2147" w:type="dxa"/>
            <w:vAlign w:val="center"/>
          </w:tcPr>
          <w:p w14:paraId="477F6030" w14:textId="0D4C08F0" w:rsidR="007B4510" w:rsidRPr="007B4510" w:rsidRDefault="007B4510" w:rsidP="007B4510">
            <w:pPr>
              <w:rPr>
                <w:rFonts w:ascii="Times New Roman" w:hAnsi="Times New Roman" w:cs="Times New Roman"/>
              </w:rPr>
            </w:pPr>
            <w:r w:rsidRPr="007B4510">
              <w:rPr>
                <w:rFonts w:ascii="Times New Roman" w:hAnsi="Times New Roman" w:cs="Times New Roman"/>
              </w:rPr>
              <w:t>Якість життя</w:t>
            </w:r>
          </w:p>
        </w:tc>
        <w:tc>
          <w:tcPr>
            <w:tcW w:w="2588" w:type="dxa"/>
            <w:vAlign w:val="center"/>
          </w:tcPr>
          <w:p w14:paraId="7C99D9F7" w14:textId="38FF8973" w:rsidR="007B4510" w:rsidRPr="007B4510" w:rsidRDefault="007B4510" w:rsidP="007B4510">
            <w:pPr>
              <w:rPr>
                <w:rFonts w:ascii="Times New Roman" w:hAnsi="Times New Roman" w:cs="Times New Roman"/>
              </w:rPr>
            </w:pPr>
            <w:r w:rsidRPr="007B4510">
              <w:rPr>
                <w:rFonts w:ascii="Times New Roman" w:hAnsi="Times New Roman" w:cs="Times New Roman"/>
              </w:rPr>
              <w:t>Освітні інтерактивні заняття, практичне застосування навичок</w:t>
            </w:r>
          </w:p>
        </w:tc>
        <w:tc>
          <w:tcPr>
            <w:tcW w:w="2915" w:type="dxa"/>
            <w:vAlign w:val="center"/>
          </w:tcPr>
          <w:p w14:paraId="354BD257" w14:textId="3E48C556" w:rsidR="007B4510" w:rsidRPr="007B4510" w:rsidRDefault="007B4510" w:rsidP="007B4510">
            <w:pPr>
              <w:rPr>
                <w:rFonts w:ascii="Times New Roman" w:hAnsi="Times New Roman" w:cs="Times New Roman"/>
              </w:rPr>
            </w:pPr>
            <w:r w:rsidRPr="007B4510">
              <w:rPr>
                <w:rFonts w:ascii="Times New Roman" w:hAnsi="Times New Roman" w:cs="Times New Roman"/>
              </w:rPr>
              <w:t>Формування стійких моделей здорової поведінки</w:t>
            </w:r>
          </w:p>
        </w:tc>
        <w:tc>
          <w:tcPr>
            <w:tcW w:w="2399" w:type="dxa"/>
            <w:vAlign w:val="center"/>
          </w:tcPr>
          <w:p w14:paraId="38D125F4" w14:textId="08C755CD" w:rsidR="007B4510" w:rsidRPr="007B4510" w:rsidRDefault="007B4510" w:rsidP="007B4510">
            <w:pPr>
              <w:jc w:val="center"/>
              <w:rPr>
                <w:rFonts w:ascii="Times New Roman" w:hAnsi="Times New Roman" w:cs="Times New Roman"/>
              </w:rPr>
            </w:pPr>
            <w:r w:rsidRPr="007B4510">
              <w:rPr>
                <w:rFonts w:ascii="Times New Roman" w:hAnsi="Times New Roman" w:cs="Times New Roman"/>
              </w:rPr>
              <w:t>Підвищення індексу WHOQOL</w:t>
            </w:r>
            <w:r w:rsidRPr="007B4510">
              <w:rPr>
                <w:rFonts w:ascii="Times New Roman" w:hAnsi="Times New Roman" w:cs="Times New Roman"/>
              </w:rPr>
              <w:noBreakHyphen/>
              <w:t>BREF з 4,1 до 4,3</w:t>
            </w:r>
          </w:p>
        </w:tc>
      </w:tr>
      <w:tr w:rsidR="007B4510" w:rsidRPr="007B4510" w14:paraId="6D3463B1" w14:textId="77777777" w:rsidTr="007B4510">
        <w:tc>
          <w:tcPr>
            <w:tcW w:w="2147" w:type="dxa"/>
            <w:vAlign w:val="center"/>
          </w:tcPr>
          <w:p w14:paraId="562E8219" w14:textId="0DE17F9B" w:rsidR="007B4510" w:rsidRPr="007B4510" w:rsidRDefault="007B4510" w:rsidP="007B4510">
            <w:pPr>
              <w:rPr>
                <w:rFonts w:ascii="Times New Roman" w:hAnsi="Times New Roman" w:cs="Times New Roman"/>
              </w:rPr>
            </w:pPr>
            <w:r w:rsidRPr="007B4510">
              <w:rPr>
                <w:rFonts w:ascii="Times New Roman" w:hAnsi="Times New Roman" w:cs="Times New Roman"/>
              </w:rPr>
              <w:t>Профілактика рецидивів</w:t>
            </w:r>
          </w:p>
        </w:tc>
        <w:tc>
          <w:tcPr>
            <w:tcW w:w="2588" w:type="dxa"/>
            <w:vAlign w:val="center"/>
          </w:tcPr>
          <w:p w14:paraId="5141E773" w14:textId="1EE90BFE" w:rsidR="007B4510" w:rsidRPr="007B4510" w:rsidRDefault="007B4510" w:rsidP="007B4510">
            <w:pPr>
              <w:rPr>
                <w:rFonts w:ascii="Times New Roman" w:hAnsi="Times New Roman" w:cs="Times New Roman"/>
              </w:rPr>
            </w:pPr>
            <w:r w:rsidRPr="007B4510">
              <w:rPr>
                <w:rFonts w:ascii="Times New Roman" w:hAnsi="Times New Roman" w:cs="Times New Roman"/>
              </w:rPr>
              <w:t>Моніторинг поведінки, підтримка групи</w:t>
            </w:r>
          </w:p>
        </w:tc>
        <w:tc>
          <w:tcPr>
            <w:tcW w:w="2915" w:type="dxa"/>
            <w:vAlign w:val="center"/>
          </w:tcPr>
          <w:p w14:paraId="685915F8" w14:textId="6D7DC8F7" w:rsidR="007B4510" w:rsidRPr="007B4510" w:rsidRDefault="007B4510" w:rsidP="007B4510">
            <w:pPr>
              <w:rPr>
                <w:rFonts w:ascii="Times New Roman" w:hAnsi="Times New Roman" w:cs="Times New Roman"/>
              </w:rPr>
            </w:pPr>
            <w:r w:rsidRPr="007B4510">
              <w:rPr>
                <w:rFonts w:ascii="Times New Roman" w:hAnsi="Times New Roman" w:cs="Times New Roman"/>
              </w:rPr>
              <w:t>Збереження низької частоти адиктивних епізодів</w:t>
            </w:r>
          </w:p>
        </w:tc>
        <w:tc>
          <w:tcPr>
            <w:tcW w:w="2399" w:type="dxa"/>
            <w:vAlign w:val="center"/>
          </w:tcPr>
          <w:p w14:paraId="3CACBA37" w14:textId="0D93A6B1" w:rsidR="007B4510" w:rsidRPr="007B4510" w:rsidRDefault="007B4510" w:rsidP="007B4510">
            <w:pPr>
              <w:jc w:val="center"/>
              <w:rPr>
                <w:rFonts w:ascii="Times New Roman" w:hAnsi="Times New Roman" w:cs="Times New Roman"/>
              </w:rPr>
            </w:pPr>
            <w:r w:rsidRPr="007B4510">
              <w:rPr>
                <w:rFonts w:ascii="Times New Roman" w:hAnsi="Times New Roman" w:cs="Times New Roman"/>
              </w:rPr>
              <w:t>Менше 1 випадку на місяць</w:t>
            </w:r>
          </w:p>
        </w:tc>
      </w:tr>
    </w:tbl>
    <w:p w14:paraId="390F24BF" w14:textId="584FE42D" w:rsidR="007B4510" w:rsidRPr="007B4510" w:rsidRDefault="00DA0143" w:rsidP="007B4510">
      <w:pPr>
        <w:spacing w:after="0" w:line="360" w:lineRule="auto"/>
        <w:ind w:firstLine="709"/>
        <w:jc w:val="both"/>
        <w:rPr>
          <w:rFonts w:ascii="Times New Roman" w:hAnsi="Times New Roman" w:cs="Times New Roman"/>
          <w:b/>
          <w:bCs/>
          <w:sz w:val="28"/>
          <w:szCs w:val="28"/>
        </w:rPr>
      </w:pPr>
      <w:r w:rsidRPr="00DA0143">
        <w:rPr>
          <w:rFonts w:ascii="Times New Roman" w:hAnsi="Times New Roman" w:cs="Times New Roman"/>
          <w:b/>
          <w:bCs/>
          <w:noProof/>
          <w:sz w:val="28"/>
          <w:szCs w:val="28"/>
          <w:lang w:val="ru-RU" w:eastAsia="ru-RU"/>
        </w:rPr>
        <w:drawing>
          <wp:inline distT="0" distB="0" distL="0" distR="0" wp14:anchorId="0BF16526" wp14:editId="5024E3F3">
            <wp:extent cx="4701952" cy="280585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6717" cy="2808697"/>
                    </a:xfrm>
                    <a:prstGeom prst="rect">
                      <a:avLst/>
                    </a:prstGeom>
                  </pic:spPr>
                </pic:pic>
              </a:graphicData>
            </a:graphic>
          </wp:inline>
        </w:drawing>
      </w:r>
    </w:p>
    <w:p w14:paraId="0C681835" w14:textId="452685F5" w:rsidR="007B4510" w:rsidRPr="007B4510" w:rsidRDefault="00DA0143" w:rsidP="00DA0143">
      <w:pPr>
        <w:spacing w:after="0" w:line="360" w:lineRule="auto"/>
        <w:ind w:firstLine="709"/>
        <w:jc w:val="center"/>
        <w:rPr>
          <w:rFonts w:ascii="Times New Roman" w:hAnsi="Times New Roman" w:cs="Times New Roman"/>
          <w:b/>
          <w:bCs/>
          <w:sz w:val="28"/>
          <w:szCs w:val="28"/>
        </w:rPr>
      </w:pPr>
      <w:r w:rsidRPr="00DA0143">
        <w:rPr>
          <w:rFonts w:ascii="Times New Roman" w:hAnsi="Times New Roman" w:cs="Times New Roman"/>
          <w:b/>
          <w:bCs/>
          <w:sz w:val="28"/>
          <w:szCs w:val="28"/>
        </w:rPr>
        <w:t>Діаграма  3.2. Порівняльний  аналіз результатів ІІ та ІІІ етапів за ключовими показниками соціальної реінтеграції</w:t>
      </w:r>
    </w:p>
    <w:p w14:paraId="08585EA8" w14:textId="77777777" w:rsidR="007B4510" w:rsidRDefault="007B4510" w:rsidP="007B4510">
      <w:pPr>
        <w:spacing w:after="0" w:line="360" w:lineRule="auto"/>
        <w:ind w:firstLine="709"/>
        <w:jc w:val="both"/>
        <w:rPr>
          <w:rFonts w:ascii="Times New Roman" w:hAnsi="Times New Roman" w:cs="Times New Roman"/>
          <w:sz w:val="28"/>
          <w:szCs w:val="28"/>
        </w:rPr>
      </w:pPr>
    </w:p>
    <w:p w14:paraId="777BF8D9" w14:textId="77777777" w:rsidR="00B101F2" w:rsidRPr="00B101F2" w:rsidRDefault="00B101F2" w:rsidP="00B101F2">
      <w:pPr>
        <w:spacing w:after="0" w:line="360" w:lineRule="auto"/>
        <w:ind w:firstLine="709"/>
        <w:jc w:val="both"/>
        <w:rPr>
          <w:rFonts w:ascii="Times New Roman" w:hAnsi="Times New Roman" w:cs="Times New Roman"/>
          <w:sz w:val="28"/>
          <w:szCs w:val="28"/>
        </w:rPr>
      </w:pPr>
      <w:r w:rsidRPr="00B101F2">
        <w:rPr>
          <w:rFonts w:ascii="Times New Roman" w:hAnsi="Times New Roman" w:cs="Times New Roman"/>
          <w:sz w:val="28"/>
          <w:szCs w:val="28"/>
        </w:rPr>
        <w:t>Як видно з діаграми, усі параметри мають позитивну динаміку: соціальна адаптація зросла з 75% до 82%, комунікативна компетентність – з 82% до 88%, якість життя – з 4,1 до 4,3. Також спостерігається підвищення регулярності ведення щоденників та участі сімей у консультаціях, а кількість рецидивних епізодів адиктивної поведінки зменшилася до менш ніж одного випадку на місяць. Це підтверджує ефективність програми та значущість етапу соціальної реінтеграції для закріплення результатів терапії.</w:t>
      </w:r>
    </w:p>
    <w:p w14:paraId="6CF0D72F" w14:textId="1A429B9C" w:rsidR="007B4510" w:rsidRPr="007B4510" w:rsidRDefault="007B4510" w:rsidP="007B4510">
      <w:pPr>
        <w:spacing w:after="0" w:line="360" w:lineRule="auto"/>
        <w:ind w:firstLine="709"/>
        <w:jc w:val="both"/>
        <w:rPr>
          <w:rFonts w:ascii="Times New Roman" w:hAnsi="Times New Roman" w:cs="Times New Roman"/>
          <w:sz w:val="28"/>
          <w:szCs w:val="28"/>
        </w:rPr>
      </w:pPr>
      <w:r w:rsidRPr="007B4510">
        <w:rPr>
          <w:rFonts w:ascii="Times New Roman" w:hAnsi="Times New Roman" w:cs="Times New Roman"/>
          <w:sz w:val="28"/>
          <w:szCs w:val="28"/>
        </w:rPr>
        <w:t>Таким чином, третій етап дослідження підтвердив, що соціальна реінтеграція є необхідною складовою комплексної програми реабілітації. Вона забезпечує не лише закріплення терапевтичних результатів, але й створює умови для формування стійких моделей здорової поведінки, розвитку соціальної активності та профілактики повторних проявів адиктивної поведінки, що має важливе значення для успішної інтеграції підлітків у суспільство.</w:t>
      </w:r>
    </w:p>
    <w:p w14:paraId="4F0EF5E1" w14:textId="77777777" w:rsidR="005D1DD4" w:rsidRPr="005D1DD4" w:rsidRDefault="005D1DD4" w:rsidP="005D1DD4">
      <w:pPr>
        <w:spacing w:after="0" w:line="360" w:lineRule="auto"/>
        <w:ind w:firstLine="709"/>
        <w:jc w:val="both"/>
        <w:rPr>
          <w:rFonts w:ascii="Times New Roman" w:hAnsi="Times New Roman" w:cs="Times New Roman"/>
          <w:sz w:val="28"/>
          <w:szCs w:val="28"/>
        </w:rPr>
      </w:pPr>
      <w:r w:rsidRPr="005D1DD4">
        <w:rPr>
          <w:rFonts w:ascii="Times New Roman" w:hAnsi="Times New Roman" w:cs="Times New Roman"/>
          <w:sz w:val="28"/>
          <w:szCs w:val="28"/>
        </w:rPr>
        <w:t>Четвертий етап експериментально</w:t>
      </w:r>
      <w:r w:rsidRPr="005D1DD4">
        <w:rPr>
          <w:rFonts w:ascii="Times New Roman" w:hAnsi="Times New Roman" w:cs="Times New Roman"/>
          <w:sz w:val="28"/>
          <w:szCs w:val="28"/>
        </w:rPr>
        <w:noBreakHyphen/>
        <w:t>дослідної роботи був спрямований на забезпечення довготривалої стабільності досягнутих результатів та мінімізацію ризику повторних проявів адиктивної поведінки. Він тривав протягом місяця після завершення основної програми та мав на меті формування стійких стратегій саморегуляції, розвиток навичок самодопомоги й підтримки з боку соціального оточення. Зміст цього етапу включав кілька взаємопов’язаних компонентів: регулярні індивідуальні консультації з психологом, які були спрямовані на аналіз труднощів, що виникали у підлітків, та вироблення індивідуальних стратегій їх подолання; групові зустрічі підтримки, що забезпечували обговорення досвіду, взаємну підтримку та формування почуття спільності й відповідальності; сімейні сесії, які сприяли закріпленню позитивних змін у взаємодії між батьками та дітьми, розвитку атмосфери довіри та взаємопідтримки; а також освітні модулі з профілактики рецидивів, що були спрямовані на інформування про ризики, навчання технік саморегуляції та формування мотивації до здорового способу життя.</w:t>
      </w:r>
    </w:p>
    <w:p w14:paraId="0BFB8638" w14:textId="77777777" w:rsidR="005D1DD4" w:rsidRPr="005D1DD4" w:rsidRDefault="005D1DD4" w:rsidP="005D1DD4">
      <w:pPr>
        <w:spacing w:after="0" w:line="360" w:lineRule="auto"/>
        <w:ind w:firstLine="709"/>
        <w:jc w:val="both"/>
        <w:rPr>
          <w:rFonts w:ascii="Times New Roman" w:hAnsi="Times New Roman" w:cs="Times New Roman"/>
          <w:sz w:val="28"/>
          <w:szCs w:val="28"/>
        </w:rPr>
      </w:pPr>
      <w:r w:rsidRPr="005D1DD4">
        <w:rPr>
          <w:rFonts w:ascii="Times New Roman" w:hAnsi="Times New Roman" w:cs="Times New Roman"/>
          <w:sz w:val="28"/>
          <w:szCs w:val="28"/>
        </w:rPr>
        <w:t>Якісні результати цього етапу засвідчили, що підлітки стали більш усвідомленими у власних діях, демонстрували готовність застосовувати навички саморегуляції у стресових ситуаціях, проявляли відповідальність за власний вибір та активність у соціальному середовищі. Було зафіксовано зростання рівня довіри у сімейних стосунках та підвищення мотивації до здорового способу життя, що свідчить про формування нових моделей соціально прийнятної поведінки.</w:t>
      </w:r>
    </w:p>
    <w:p w14:paraId="4B58BEC7" w14:textId="77777777" w:rsidR="005D1DD4" w:rsidRPr="005D1DD4" w:rsidRDefault="005D1DD4" w:rsidP="005D1DD4">
      <w:pPr>
        <w:spacing w:after="0" w:line="360" w:lineRule="auto"/>
        <w:ind w:firstLine="709"/>
        <w:jc w:val="both"/>
        <w:rPr>
          <w:rFonts w:ascii="Times New Roman" w:hAnsi="Times New Roman" w:cs="Times New Roman"/>
          <w:sz w:val="28"/>
          <w:szCs w:val="28"/>
        </w:rPr>
      </w:pPr>
      <w:r w:rsidRPr="005D1DD4">
        <w:rPr>
          <w:rFonts w:ascii="Times New Roman" w:hAnsi="Times New Roman" w:cs="Times New Roman"/>
          <w:sz w:val="28"/>
          <w:szCs w:val="28"/>
        </w:rPr>
        <w:t>Кількісні показники підтвердили ефективність реалізованих заходів. Частота рецидивних епізодів адиктивної поведінки знизилася до менш ніж 0,5 випадку на місяць, рівень тривожності за шкалою Спілбергера зменшився з 31 до 28 балів, а показники депресивності за шкалою Бека знизилися з 10 до 8 балів. Стресостійкість зросла з 36 до 40 балів, комунікативна компетентність підвищилася з 88% до 91%, соціальна адаптація – з 82% до 87%, тоді як якість життя за шкалою WHOQOL</w:t>
      </w:r>
      <w:r w:rsidRPr="005D1DD4">
        <w:rPr>
          <w:rFonts w:ascii="Times New Roman" w:hAnsi="Times New Roman" w:cs="Times New Roman"/>
          <w:sz w:val="28"/>
          <w:szCs w:val="28"/>
        </w:rPr>
        <w:noBreakHyphen/>
        <w:t>BREF підвищилася з 4,3 до 4,5.</w:t>
      </w:r>
    </w:p>
    <w:p w14:paraId="74226C66" w14:textId="77777777" w:rsidR="00B101F2" w:rsidRDefault="00B101F2" w:rsidP="00B101F2">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3. 6. </w:t>
      </w:r>
    </w:p>
    <w:p w14:paraId="7FAB9B61" w14:textId="1FA766E0" w:rsidR="00B101F2" w:rsidRDefault="00B101F2" w:rsidP="00B101F2">
      <w:pPr>
        <w:spacing w:after="0" w:line="360" w:lineRule="auto"/>
        <w:ind w:firstLine="709"/>
        <w:jc w:val="right"/>
        <w:rPr>
          <w:rFonts w:ascii="Times New Roman" w:hAnsi="Times New Roman" w:cs="Times New Roman"/>
          <w:b/>
          <w:bCs/>
          <w:sz w:val="28"/>
          <w:szCs w:val="28"/>
        </w:rPr>
      </w:pPr>
      <w:r w:rsidRPr="00B101F2">
        <w:rPr>
          <w:rFonts w:ascii="Times New Roman" w:hAnsi="Times New Roman" w:cs="Times New Roman"/>
          <w:b/>
          <w:bCs/>
          <w:sz w:val="28"/>
          <w:szCs w:val="28"/>
        </w:rPr>
        <w:t>Порівняльна характеристика з першим етапом</w:t>
      </w:r>
    </w:p>
    <w:tbl>
      <w:tblPr>
        <w:tblStyle w:val="ac"/>
        <w:tblW w:w="9656" w:type="dxa"/>
        <w:jc w:val="center"/>
        <w:tblLook w:val="04A0" w:firstRow="1" w:lastRow="0" w:firstColumn="1" w:lastColumn="0" w:noHBand="0" w:noVBand="1"/>
      </w:tblPr>
      <w:tblGrid>
        <w:gridCol w:w="2441"/>
        <w:gridCol w:w="2404"/>
        <w:gridCol w:w="2406"/>
        <w:gridCol w:w="2405"/>
      </w:tblGrid>
      <w:tr w:rsidR="00B101F2" w:rsidRPr="00B101F2" w14:paraId="699B0CF6" w14:textId="77777777" w:rsidTr="00B101F2">
        <w:trPr>
          <w:jc w:val="center"/>
        </w:trPr>
        <w:tc>
          <w:tcPr>
            <w:tcW w:w="2441" w:type="dxa"/>
            <w:vAlign w:val="center"/>
          </w:tcPr>
          <w:p w14:paraId="1E68D93B" w14:textId="6024EB6A"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b/>
                <w:bCs/>
              </w:rPr>
              <w:t>Показники</w:t>
            </w:r>
          </w:p>
        </w:tc>
        <w:tc>
          <w:tcPr>
            <w:tcW w:w="2404" w:type="dxa"/>
            <w:vAlign w:val="center"/>
          </w:tcPr>
          <w:p w14:paraId="37626EBF" w14:textId="0368265E"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b/>
                <w:bCs/>
              </w:rPr>
              <w:t>І етап (первинна діагностика)</w:t>
            </w:r>
          </w:p>
        </w:tc>
        <w:tc>
          <w:tcPr>
            <w:tcW w:w="2406" w:type="dxa"/>
            <w:vAlign w:val="center"/>
          </w:tcPr>
          <w:p w14:paraId="563F65B5" w14:textId="4D9483FE"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b/>
                <w:bCs/>
              </w:rPr>
              <w:t>IV етап (підтримка та профілактика рецидивів)</w:t>
            </w:r>
          </w:p>
        </w:tc>
        <w:tc>
          <w:tcPr>
            <w:tcW w:w="2405" w:type="dxa"/>
            <w:vAlign w:val="center"/>
          </w:tcPr>
          <w:p w14:paraId="592DC62A" w14:textId="559888AE"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b/>
                <w:bCs/>
              </w:rPr>
              <w:t>Динаміка</w:t>
            </w:r>
          </w:p>
        </w:tc>
      </w:tr>
      <w:tr w:rsidR="00B101F2" w:rsidRPr="00B101F2" w14:paraId="483EE3F8" w14:textId="77777777" w:rsidTr="00B101F2">
        <w:trPr>
          <w:jc w:val="center"/>
        </w:trPr>
        <w:tc>
          <w:tcPr>
            <w:tcW w:w="2441" w:type="dxa"/>
            <w:vAlign w:val="center"/>
          </w:tcPr>
          <w:p w14:paraId="5641EDFB" w14:textId="57C05A25"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Індекс адиктивної поведінки</w:t>
            </w:r>
          </w:p>
        </w:tc>
        <w:tc>
          <w:tcPr>
            <w:tcW w:w="2404" w:type="dxa"/>
            <w:vAlign w:val="center"/>
          </w:tcPr>
          <w:p w14:paraId="3A539B30" w14:textId="094F1C9B"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4,5 епізодів/міс.</w:t>
            </w:r>
          </w:p>
        </w:tc>
        <w:tc>
          <w:tcPr>
            <w:tcW w:w="2406" w:type="dxa"/>
            <w:vAlign w:val="center"/>
          </w:tcPr>
          <w:p w14:paraId="34755495" w14:textId="3B090DA6"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&lt;0,5 епізоду/міс.</w:t>
            </w:r>
          </w:p>
        </w:tc>
        <w:tc>
          <w:tcPr>
            <w:tcW w:w="2405" w:type="dxa"/>
            <w:vAlign w:val="center"/>
          </w:tcPr>
          <w:p w14:paraId="143AB14C" w14:textId="655D5AA4"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Зниження більш ніж у 9 разів</w:t>
            </w:r>
          </w:p>
        </w:tc>
      </w:tr>
      <w:tr w:rsidR="00B101F2" w:rsidRPr="00B101F2" w14:paraId="44F4B973" w14:textId="77777777" w:rsidTr="00B101F2">
        <w:trPr>
          <w:jc w:val="center"/>
        </w:trPr>
        <w:tc>
          <w:tcPr>
            <w:tcW w:w="2441" w:type="dxa"/>
            <w:vAlign w:val="center"/>
          </w:tcPr>
          <w:p w14:paraId="4CDCA793" w14:textId="496B2E67"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Рівень тривожності</w:t>
            </w:r>
          </w:p>
        </w:tc>
        <w:tc>
          <w:tcPr>
            <w:tcW w:w="2404" w:type="dxa"/>
            <w:vAlign w:val="center"/>
          </w:tcPr>
          <w:p w14:paraId="4815A39E" w14:textId="2FE003AE"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44 бали</w:t>
            </w:r>
          </w:p>
        </w:tc>
        <w:tc>
          <w:tcPr>
            <w:tcW w:w="2406" w:type="dxa"/>
            <w:vAlign w:val="center"/>
          </w:tcPr>
          <w:p w14:paraId="0132CFDA" w14:textId="3FF9F105"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28 балів</w:t>
            </w:r>
          </w:p>
        </w:tc>
        <w:tc>
          <w:tcPr>
            <w:tcW w:w="2405" w:type="dxa"/>
            <w:vAlign w:val="center"/>
          </w:tcPr>
          <w:p w14:paraId="155C7D71" w14:textId="72A0193E" w:rsidR="00B101F2" w:rsidRPr="00B101F2" w:rsidRDefault="00B101F2" w:rsidP="00B101F2">
            <w:pPr>
              <w:jc w:val="center"/>
              <w:rPr>
                <w:rFonts w:ascii="Times New Roman" w:hAnsi="Times New Roman" w:cs="Times New Roman"/>
                <w:b/>
                <w:bCs/>
              </w:rPr>
            </w:pPr>
            <w:r w:rsidRPr="00B101F2">
              <w:rPr>
                <w:rFonts w:ascii="Times New Roman" w:hAnsi="Times New Roman" w:cs="Times New Roman"/>
              </w:rPr>
              <w:t>Зниження на 36%</w:t>
            </w:r>
          </w:p>
        </w:tc>
      </w:tr>
      <w:tr w:rsidR="00B101F2" w:rsidRPr="00B101F2" w14:paraId="5E5D6885" w14:textId="77777777" w:rsidTr="00B101F2">
        <w:trPr>
          <w:jc w:val="center"/>
        </w:trPr>
        <w:tc>
          <w:tcPr>
            <w:tcW w:w="2441" w:type="dxa"/>
            <w:vAlign w:val="center"/>
          </w:tcPr>
          <w:p w14:paraId="340BB897" w14:textId="407F8F68" w:rsidR="00B101F2" w:rsidRPr="00B101F2" w:rsidRDefault="00B101F2" w:rsidP="00B101F2">
            <w:pPr>
              <w:jc w:val="center"/>
              <w:rPr>
                <w:rFonts w:ascii="Times New Roman" w:hAnsi="Times New Roman" w:cs="Times New Roman"/>
              </w:rPr>
            </w:pPr>
            <w:r w:rsidRPr="00B101F2">
              <w:rPr>
                <w:rFonts w:ascii="Times New Roman" w:hAnsi="Times New Roman" w:cs="Times New Roman"/>
              </w:rPr>
              <w:t>Рівень депресивності</w:t>
            </w:r>
          </w:p>
        </w:tc>
        <w:tc>
          <w:tcPr>
            <w:tcW w:w="2404" w:type="dxa"/>
            <w:vAlign w:val="center"/>
          </w:tcPr>
          <w:p w14:paraId="40B55744" w14:textId="78AD617E" w:rsidR="00B101F2" w:rsidRPr="00B101F2" w:rsidRDefault="00B101F2" w:rsidP="00B101F2">
            <w:pPr>
              <w:jc w:val="center"/>
              <w:rPr>
                <w:rFonts w:ascii="Times New Roman" w:hAnsi="Times New Roman" w:cs="Times New Roman"/>
              </w:rPr>
            </w:pPr>
            <w:r w:rsidRPr="00B101F2">
              <w:rPr>
                <w:rFonts w:ascii="Times New Roman" w:hAnsi="Times New Roman" w:cs="Times New Roman"/>
              </w:rPr>
              <w:t>17 балів</w:t>
            </w:r>
          </w:p>
        </w:tc>
        <w:tc>
          <w:tcPr>
            <w:tcW w:w="2406" w:type="dxa"/>
            <w:vAlign w:val="center"/>
          </w:tcPr>
          <w:p w14:paraId="07E1A073" w14:textId="2E822160" w:rsidR="00B101F2" w:rsidRPr="00B101F2" w:rsidRDefault="00B101F2" w:rsidP="00B101F2">
            <w:pPr>
              <w:jc w:val="center"/>
              <w:rPr>
                <w:rFonts w:ascii="Times New Roman" w:hAnsi="Times New Roman" w:cs="Times New Roman"/>
              </w:rPr>
            </w:pPr>
            <w:r w:rsidRPr="00B101F2">
              <w:rPr>
                <w:rFonts w:ascii="Times New Roman" w:hAnsi="Times New Roman" w:cs="Times New Roman"/>
              </w:rPr>
              <w:t>8 балів</w:t>
            </w:r>
          </w:p>
        </w:tc>
        <w:tc>
          <w:tcPr>
            <w:tcW w:w="2405" w:type="dxa"/>
            <w:vAlign w:val="center"/>
          </w:tcPr>
          <w:p w14:paraId="75D51FF6" w14:textId="51472A6E"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Зниження на 53%</w:t>
            </w:r>
          </w:p>
        </w:tc>
      </w:tr>
      <w:tr w:rsidR="00B101F2" w:rsidRPr="00B101F2" w14:paraId="308B3791" w14:textId="77777777" w:rsidTr="00B101F2">
        <w:trPr>
          <w:jc w:val="center"/>
        </w:trPr>
        <w:tc>
          <w:tcPr>
            <w:tcW w:w="2441" w:type="dxa"/>
            <w:vAlign w:val="center"/>
          </w:tcPr>
          <w:p w14:paraId="18203A0D" w14:textId="67DF76A3" w:rsidR="00B101F2" w:rsidRPr="00B101F2" w:rsidRDefault="00B101F2" w:rsidP="00B101F2">
            <w:pPr>
              <w:jc w:val="center"/>
              <w:rPr>
                <w:rFonts w:ascii="Times New Roman" w:hAnsi="Times New Roman" w:cs="Times New Roman"/>
              </w:rPr>
            </w:pPr>
            <w:r w:rsidRPr="00B101F2">
              <w:rPr>
                <w:rFonts w:ascii="Times New Roman" w:hAnsi="Times New Roman" w:cs="Times New Roman"/>
              </w:rPr>
              <w:t>Стресостійкість</w:t>
            </w:r>
          </w:p>
        </w:tc>
        <w:tc>
          <w:tcPr>
            <w:tcW w:w="2404" w:type="dxa"/>
            <w:vAlign w:val="center"/>
          </w:tcPr>
          <w:p w14:paraId="275FBECB" w14:textId="02D73791" w:rsidR="00B101F2" w:rsidRPr="00B101F2" w:rsidRDefault="00B101F2" w:rsidP="00B101F2">
            <w:pPr>
              <w:jc w:val="center"/>
              <w:rPr>
                <w:rFonts w:ascii="Times New Roman" w:hAnsi="Times New Roman" w:cs="Times New Roman"/>
              </w:rPr>
            </w:pPr>
            <w:r w:rsidRPr="00B101F2">
              <w:rPr>
                <w:rFonts w:ascii="Times New Roman" w:hAnsi="Times New Roman" w:cs="Times New Roman"/>
              </w:rPr>
              <w:t>27 балів</w:t>
            </w:r>
          </w:p>
        </w:tc>
        <w:tc>
          <w:tcPr>
            <w:tcW w:w="2406" w:type="dxa"/>
            <w:vAlign w:val="center"/>
          </w:tcPr>
          <w:p w14:paraId="1F2742D2" w14:textId="157B5BD1" w:rsidR="00B101F2" w:rsidRPr="00B101F2" w:rsidRDefault="00B101F2" w:rsidP="00B101F2">
            <w:pPr>
              <w:jc w:val="center"/>
              <w:rPr>
                <w:rFonts w:ascii="Times New Roman" w:hAnsi="Times New Roman" w:cs="Times New Roman"/>
              </w:rPr>
            </w:pPr>
            <w:r w:rsidRPr="00B101F2">
              <w:rPr>
                <w:rFonts w:ascii="Times New Roman" w:hAnsi="Times New Roman" w:cs="Times New Roman"/>
              </w:rPr>
              <w:t>40 балів</w:t>
            </w:r>
          </w:p>
        </w:tc>
        <w:tc>
          <w:tcPr>
            <w:tcW w:w="2405" w:type="dxa"/>
            <w:vAlign w:val="center"/>
          </w:tcPr>
          <w:p w14:paraId="403B3A4C" w14:textId="387E25DD"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Зростання на 48%</w:t>
            </w:r>
          </w:p>
        </w:tc>
      </w:tr>
      <w:tr w:rsidR="00B101F2" w:rsidRPr="00B101F2" w14:paraId="35537A3A" w14:textId="77777777" w:rsidTr="00B101F2">
        <w:trPr>
          <w:jc w:val="center"/>
        </w:trPr>
        <w:tc>
          <w:tcPr>
            <w:tcW w:w="2441" w:type="dxa"/>
            <w:vAlign w:val="center"/>
          </w:tcPr>
          <w:p w14:paraId="16ED21AE" w14:textId="5E84D4F7"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Комунікативна компетентність</w:t>
            </w:r>
          </w:p>
        </w:tc>
        <w:tc>
          <w:tcPr>
            <w:tcW w:w="2404" w:type="dxa"/>
            <w:vAlign w:val="center"/>
          </w:tcPr>
          <w:p w14:paraId="2231BD78" w14:textId="28EAF607" w:rsidR="00B101F2" w:rsidRPr="00B101F2" w:rsidRDefault="00B101F2" w:rsidP="00B101F2">
            <w:pPr>
              <w:jc w:val="center"/>
              <w:rPr>
                <w:rFonts w:ascii="Times New Roman" w:hAnsi="Times New Roman" w:cs="Times New Roman"/>
              </w:rPr>
            </w:pPr>
            <w:r w:rsidRPr="00B101F2">
              <w:rPr>
                <w:rFonts w:ascii="Times New Roman" w:hAnsi="Times New Roman" w:cs="Times New Roman"/>
              </w:rPr>
              <w:t>60%</w:t>
            </w:r>
          </w:p>
        </w:tc>
        <w:tc>
          <w:tcPr>
            <w:tcW w:w="2406" w:type="dxa"/>
            <w:vAlign w:val="center"/>
          </w:tcPr>
          <w:p w14:paraId="693E7357" w14:textId="58ED2C67" w:rsidR="00B101F2" w:rsidRPr="00B101F2" w:rsidRDefault="00B101F2" w:rsidP="00B101F2">
            <w:pPr>
              <w:jc w:val="center"/>
              <w:rPr>
                <w:rFonts w:ascii="Times New Roman" w:hAnsi="Times New Roman" w:cs="Times New Roman"/>
              </w:rPr>
            </w:pPr>
            <w:r w:rsidRPr="00B101F2">
              <w:rPr>
                <w:rFonts w:ascii="Times New Roman" w:hAnsi="Times New Roman" w:cs="Times New Roman"/>
              </w:rPr>
              <w:t>91%</w:t>
            </w:r>
          </w:p>
        </w:tc>
        <w:tc>
          <w:tcPr>
            <w:tcW w:w="2405" w:type="dxa"/>
            <w:vAlign w:val="center"/>
          </w:tcPr>
          <w:p w14:paraId="1BDBCD24" w14:textId="1DCD5EA9"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Зростання на 31%</w:t>
            </w:r>
          </w:p>
        </w:tc>
      </w:tr>
      <w:tr w:rsidR="00B101F2" w:rsidRPr="00B101F2" w14:paraId="16CD5736" w14:textId="77777777" w:rsidTr="00B101F2">
        <w:trPr>
          <w:jc w:val="center"/>
        </w:trPr>
        <w:tc>
          <w:tcPr>
            <w:tcW w:w="2441" w:type="dxa"/>
            <w:vAlign w:val="center"/>
          </w:tcPr>
          <w:p w14:paraId="35E0FAF0" w14:textId="5E978051" w:rsidR="00B101F2" w:rsidRPr="00B101F2" w:rsidRDefault="00B101F2" w:rsidP="00B101F2">
            <w:pPr>
              <w:jc w:val="center"/>
              <w:rPr>
                <w:rFonts w:ascii="Times New Roman" w:hAnsi="Times New Roman" w:cs="Times New Roman"/>
              </w:rPr>
            </w:pPr>
            <w:r w:rsidRPr="00B101F2">
              <w:rPr>
                <w:rFonts w:ascii="Times New Roman" w:hAnsi="Times New Roman" w:cs="Times New Roman"/>
              </w:rPr>
              <w:t>Соціальна адаптація</w:t>
            </w:r>
          </w:p>
        </w:tc>
        <w:tc>
          <w:tcPr>
            <w:tcW w:w="2404" w:type="dxa"/>
            <w:vAlign w:val="center"/>
          </w:tcPr>
          <w:p w14:paraId="13079FE2" w14:textId="75228B20" w:rsidR="00B101F2" w:rsidRPr="00B101F2" w:rsidRDefault="00B101F2" w:rsidP="00B101F2">
            <w:pPr>
              <w:jc w:val="center"/>
              <w:rPr>
                <w:rFonts w:ascii="Times New Roman" w:hAnsi="Times New Roman" w:cs="Times New Roman"/>
              </w:rPr>
            </w:pPr>
            <w:r w:rsidRPr="00B101F2">
              <w:rPr>
                <w:rFonts w:ascii="Times New Roman" w:hAnsi="Times New Roman" w:cs="Times New Roman"/>
              </w:rPr>
              <w:t>53%</w:t>
            </w:r>
          </w:p>
        </w:tc>
        <w:tc>
          <w:tcPr>
            <w:tcW w:w="2406" w:type="dxa"/>
            <w:vAlign w:val="center"/>
          </w:tcPr>
          <w:p w14:paraId="268D5AA6" w14:textId="49403373" w:rsidR="00B101F2" w:rsidRPr="00B101F2" w:rsidRDefault="00B101F2" w:rsidP="00B101F2">
            <w:pPr>
              <w:jc w:val="center"/>
              <w:rPr>
                <w:rFonts w:ascii="Times New Roman" w:hAnsi="Times New Roman" w:cs="Times New Roman"/>
              </w:rPr>
            </w:pPr>
            <w:r w:rsidRPr="00B101F2">
              <w:rPr>
                <w:rFonts w:ascii="Times New Roman" w:hAnsi="Times New Roman" w:cs="Times New Roman"/>
              </w:rPr>
              <w:t>87%</w:t>
            </w:r>
          </w:p>
        </w:tc>
        <w:tc>
          <w:tcPr>
            <w:tcW w:w="2405" w:type="dxa"/>
            <w:vAlign w:val="center"/>
          </w:tcPr>
          <w:p w14:paraId="17DB58F7" w14:textId="3F02A11D"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Зростання на 34%</w:t>
            </w:r>
          </w:p>
        </w:tc>
      </w:tr>
      <w:tr w:rsidR="00B101F2" w:rsidRPr="00B101F2" w14:paraId="309738DE" w14:textId="77777777" w:rsidTr="00B101F2">
        <w:trPr>
          <w:jc w:val="center"/>
        </w:trPr>
        <w:tc>
          <w:tcPr>
            <w:tcW w:w="2441" w:type="dxa"/>
            <w:vAlign w:val="center"/>
          </w:tcPr>
          <w:p w14:paraId="46308A59" w14:textId="346D6627" w:rsidR="00B101F2" w:rsidRPr="00B101F2" w:rsidRDefault="00B101F2" w:rsidP="00B101F2">
            <w:pPr>
              <w:jc w:val="center"/>
              <w:rPr>
                <w:rFonts w:ascii="Times New Roman" w:hAnsi="Times New Roman" w:cs="Times New Roman"/>
              </w:rPr>
            </w:pPr>
            <w:r w:rsidRPr="00B101F2">
              <w:rPr>
                <w:rFonts w:ascii="Times New Roman" w:hAnsi="Times New Roman" w:cs="Times New Roman"/>
              </w:rPr>
              <w:t>Якість життя (WHOQOL</w:t>
            </w:r>
            <w:r w:rsidRPr="00B101F2">
              <w:rPr>
                <w:rFonts w:ascii="Times New Roman" w:hAnsi="Times New Roman" w:cs="Times New Roman"/>
              </w:rPr>
              <w:noBreakHyphen/>
              <w:t>BREF)</w:t>
            </w:r>
          </w:p>
        </w:tc>
        <w:tc>
          <w:tcPr>
            <w:tcW w:w="2404" w:type="dxa"/>
            <w:vAlign w:val="center"/>
          </w:tcPr>
          <w:p w14:paraId="4F385E02" w14:textId="63F4C746" w:rsidR="00B101F2" w:rsidRPr="00B101F2" w:rsidRDefault="00B101F2" w:rsidP="00B101F2">
            <w:pPr>
              <w:jc w:val="center"/>
              <w:rPr>
                <w:rFonts w:ascii="Times New Roman" w:hAnsi="Times New Roman" w:cs="Times New Roman"/>
              </w:rPr>
            </w:pPr>
            <w:r w:rsidRPr="00B101F2">
              <w:rPr>
                <w:rFonts w:ascii="Times New Roman" w:hAnsi="Times New Roman" w:cs="Times New Roman"/>
              </w:rPr>
              <w:t>3,3</w:t>
            </w:r>
          </w:p>
        </w:tc>
        <w:tc>
          <w:tcPr>
            <w:tcW w:w="2406" w:type="dxa"/>
            <w:vAlign w:val="center"/>
          </w:tcPr>
          <w:p w14:paraId="407B5F39" w14:textId="408DB1DB" w:rsidR="00B101F2" w:rsidRPr="00B101F2" w:rsidRDefault="00B101F2" w:rsidP="00B101F2">
            <w:pPr>
              <w:jc w:val="center"/>
              <w:rPr>
                <w:rFonts w:ascii="Times New Roman" w:hAnsi="Times New Roman" w:cs="Times New Roman"/>
              </w:rPr>
            </w:pPr>
            <w:r w:rsidRPr="00B101F2">
              <w:rPr>
                <w:rFonts w:ascii="Times New Roman" w:hAnsi="Times New Roman" w:cs="Times New Roman"/>
              </w:rPr>
              <w:t>4,5</w:t>
            </w:r>
          </w:p>
        </w:tc>
        <w:tc>
          <w:tcPr>
            <w:tcW w:w="2405" w:type="dxa"/>
            <w:vAlign w:val="center"/>
          </w:tcPr>
          <w:p w14:paraId="5800E825" w14:textId="16ECE7D7"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Підвищення на 36%</w:t>
            </w:r>
          </w:p>
        </w:tc>
      </w:tr>
      <w:tr w:rsidR="00B101F2" w:rsidRPr="00B101F2" w14:paraId="183FE9C7" w14:textId="77777777" w:rsidTr="00B101F2">
        <w:trPr>
          <w:jc w:val="center"/>
        </w:trPr>
        <w:tc>
          <w:tcPr>
            <w:tcW w:w="2441" w:type="dxa"/>
            <w:vAlign w:val="center"/>
          </w:tcPr>
          <w:p w14:paraId="4D72A96A" w14:textId="66F83555" w:rsidR="00B101F2" w:rsidRPr="00B101F2" w:rsidRDefault="00B101F2" w:rsidP="00B101F2">
            <w:pPr>
              <w:jc w:val="center"/>
              <w:rPr>
                <w:rFonts w:ascii="Times New Roman" w:hAnsi="Times New Roman" w:cs="Times New Roman"/>
              </w:rPr>
            </w:pPr>
            <w:r w:rsidRPr="00B101F2">
              <w:rPr>
                <w:rFonts w:ascii="Times New Roman" w:hAnsi="Times New Roman" w:cs="Times New Roman"/>
              </w:rPr>
              <w:t>Сімейна підтримка</w:t>
            </w:r>
          </w:p>
        </w:tc>
        <w:tc>
          <w:tcPr>
            <w:tcW w:w="2404" w:type="dxa"/>
            <w:vAlign w:val="center"/>
          </w:tcPr>
          <w:p w14:paraId="42DA2864" w14:textId="5B22E701" w:rsidR="00B101F2" w:rsidRPr="00B101F2" w:rsidRDefault="00B101F2" w:rsidP="00B101F2">
            <w:pPr>
              <w:jc w:val="center"/>
              <w:rPr>
                <w:rFonts w:ascii="Times New Roman" w:hAnsi="Times New Roman" w:cs="Times New Roman"/>
              </w:rPr>
            </w:pPr>
            <w:r w:rsidRPr="00B101F2">
              <w:rPr>
                <w:rFonts w:ascii="Times New Roman" w:hAnsi="Times New Roman" w:cs="Times New Roman"/>
              </w:rPr>
              <w:t>60%</w:t>
            </w:r>
          </w:p>
        </w:tc>
        <w:tc>
          <w:tcPr>
            <w:tcW w:w="2406" w:type="dxa"/>
            <w:vAlign w:val="center"/>
          </w:tcPr>
          <w:p w14:paraId="464C58D9" w14:textId="6504E522" w:rsidR="00B101F2" w:rsidRPr="00B101F2" w:rsidRDefault="00B101F2" w:rsidP="00B101F2">
            <w:pPr>
              <w:jc w:val="center"/>
              <w:rPr>
                <w:rFonts w:ascii="Times New Roman" w:hAnsi="Times New Roman" w:cs="Times New Roman"/>
              </w:rPr>
            </w:pPr>
            <w:r w:rsidRPr="00B101F2">
              <w:rPr>
                <w:rFonts w:ascii="Times New Roman" w:hAnsi="Times New Roman" w:cs="Times New Roman"/>
              </w:rPr>
              <w:t>74%</w:t>
            </w:r>
          </w:p>
        </w:tc>
        <w:tc>
          <w:tcPr>
            <w:tcW w:w="2405" w:type="dxa"/>
            <w:vAlign w:val="center"/>
          </w:tcPr>
          <w:p w14:paraId="79F95279" w14:textId="07D7260B" w:rsidR="00B101F2" w:rsidRPr="00B101F2" w:rsidRDefault="00B101F2" w:rsidP="00B101F2">
            <w:pPr>
              <w:jc w:val="center"/>
              <w:rPr>
                <w:rFonts w:ascii="Times New Roman" w:hAnsi="Times New Roman" w:cs="Times New Roman"/>
              </w:rPr>
            </w:pPr>
            <w:r w:rsidRPr="00B101F2">
              <w:rPr>
                <w:rFonts w:ascii="Times New Roman" w:hAnsi="Times New Roman" w:cs="Times New Roman"/>
              </w:rPr>
              <w:t>Зростання на 14%</w:t>
            </w:r>
          </w:p>
        </w:tc>
      </w:tr>
    </w:tbl>
    <w:p w14:paraId="526398D4" w14:textId="77777777" w:rsidR="00B101F2" w:rsidRPr="00B101F2" w:rsidRDefault="00B101F2" w:rsidP="00B101F2">
      <w:pPr>
        <w:spacing w:after="0" w:line="360" w:lineRule="auto"/>
        <w:ind w:firstLine="709"/>
        <w:jc w:val="both"/>
        <w:rPr>
          <w:rFonts w:ascii="Times New Roman" w:hAnsi="Times New Roman" w:cs="Times New Roman"/>
          <w:b/>
          <w:bCs/>
          <w:sz w:val="28"/>
          <w:szCs w:val="28"/>
        </w:rPr>
      </w:pPr>
    </w:p>
    <w:p w14:paraId="6435B8E7" w14:textId="6609D274" w:rsidR="005D1DD4" w:rsidRDefault="005D1DD4" w:rsidP="00B101F2">
      <w:pPr>
        <w:spacing w:after="0" w:line="360" w:lineRule="auto"/>
        <w:ind w:firstLine="709"/>
        <w:jc w:val="both"/>
        <w:rPr>
          <w:rFonts w:ascii="Times New Roman" w:hAnsi="Times New Roman" w:cs="Times New Roman"/>
          <w:sz w:val="28"/>
          <w:szCs w:val="28"/>
        </w:rPr>
      </w:pPr>
      <w:r w:rsidRPr="005D1DD4">
        <w:rPr>
          <w:rFonts w:ascii="Times New Roman" w:hAnsi="Times New Roman" w:cs="Times New Roman"/>
          <w:noProof/>
          <w:sz w:val="28"/>
          <w:szCs w:val="28"/>
          <w:lang w:val="ru-RU" w:eastAsia="ru-RU"/>
        </w:rPr>
        <w:drawing>
          <wp:inline distT="0" distB="0" distL="0" distR="0" wp14:anchorId="21DBAC32" wp14:editId="42D30455">
            <wp:extent cx="5118919" cy="2963333"/>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6804" cy="2967898"/>
                    </a:xfrm>
                    <a:prstGeom prst="rect">
                      <a:avLst/>
                    </a:prstGeom>
                  </pic:spPr>
                </pic:pic>
              </a:graphicData>
            </a:graphic>
          </wp:inline>
        </w:drawing>
      </w:r>
    </w:p>
    <w:p w14:paraId="7A7A279F" w14:textId="0BF4F220" w:rsidR="005D1DD4" w:rsidRPr="005D1DD4" w:rsidRDefault="005D1DD4" w:rsidP="005D1DD4">
      <w:pPr>
        <w:spacing w:after="0" w:line="360" w:lineRule="auto"/>
        <w:ind w:firstLine="709"/>
        <w:jc w:val="center"/>
        <w:rPr>
          <w:rFonts w:ascii="Times New Roman" w:hAnsi="Times New Roman" w:cs="Times New Roman"/>
          <w:b/>
          <w:bCs/>
          <w:sz w:val="28"/>
          <w:szCs w:val="28"/>
        </w:rPr>
      </w:pPr>
      <w:r w:rsidRPr="005D1DD4">
        <w:rPr>
          <w:rFonts w:ascii="Times New Roman" w:hAnsi="Times New Roman" w:cs="Times New Roman"/>
          <w:b/>
          <w:bCs/>
          <w:sz w:val="28"/>
          <w:szCs w:val="28"/>
        </w:rPr>
        <w:t>Графік 3.2. Динаміка  ключових показників на всіх етапах (І–IV) експериментально</w:t>
      </w:r>
      <w:r w:rsidRPr="005D1DD4">
        <w:rPr>
          <w:rFonts w:ascii="Times New Roman" w:hAnsi="Times New Roman" w:cs="Times New Roman"/>
          <w:b/>
          <w:bCs/>
          <w:sz w:val="28"/>
          <w:szCs w:val="28"/>
        </w:rPr>
        <w:noBreakHyphen/>
        <w:t>дослідної роботи</w:t>
      </w:r>
    </w:p>
    <w:p w14:paraId="201D432C" w14:textId="77777777" w:rsidR="005D1DD4" w:rsidRDefault="005D1DD4" w:rsidP="00B101F2">
      <w:pPr>
        <w:spacing w:after="0" w:line="360" w:lineRule="auto"/>
        <w:ind w:firstLine="709"/>
        <w:jc w:val="both"/>
        <w:rPr>
          <w:rFonts w:ascii="Times New Roman" w:hAnsi="Times New Roman" w:cs="Times New Roman"/>
          <w:sz w:val="28"/>
          <w:szCs w:val="28"/>
        </w:rPr>
      </w:pPr>
    </w:p>
    <w:p w14:paraId="2CB3F763" w14:textId="133B1279" w:rsidR="005D1DD4" w:rsidRPr="005D1DD4" w:rsidRDefault="005D1DD4" w:rsidP="005D1DD4">
      <w:pPr>
        <w:spacing w:after="0" w:line="360" w:lineRule="auto"/>
        <w:ind w:firstLine="709"/>
        <w:jc w:val="both"/>
        <w:rPr>
          <w:rFonts w:ascii="Times New Roman" w:hAnsi="Times New Roman" w:cs="Times New Roman"/>
          <w:sz w:val="28"/>
          <w:szCs w:val="28"/>
        </w:rPr>
      </w:pPr>
      <w:r w:rsidRPr="005D1DD4">
        <w:rPr>
          <w:rFonts w:ascii="Times New Roman" w:hAnsi="Times New Roman" w:cs="Times New Roman"/>
          <w:sz w:val="28"/>
          <w:szCs w:val="28"/>
        </w:rPr>
        <w:t>Як видно з графіка, спостерігається чітка позитивна тенденція: індекс адиктивної поведінки поступово знижується від високих значень на І етапі до мінімальних на IV етапі; рівень тривожності та депресивності стабільно зменшується; стресостійкість, комунікативна компетентність та соціальна адаптація демонструють виражене зростання; якість життя поступово підвищується. Така візуалізація підтверджує ефективність комплексної програми реабілітації та її здатність забезпечувати довготривалу стабілізацію результатів.</w:t>
      </w:r>
    </w:p>
    <w:p w14:paraId="34C25070" w14:textId="10A99D62" w:rsidR="00B101F2" w:rsidRPr="00B101F2" w:rsidRDefault="005D1DD4" w:rsidP="00B101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заключний </w:t>
      </w:r>
      <w:r w:rsidRPr="005D1DD4">
        <w:rPr>
          <w:rFonts w:ascii="Times New Roman" w:hAnsi="Times New Roman" w:cs="Times New Roman"/>
          <w:sz w:val="28"/>
          <w:szCs w:val="28"/>
        </w:rPr>
        <w:t>етап дослідження підтвердив, що підтримка та профілактика рецидивів є ключовою складовою комплексної програми реабілітації. Він забезпечив не лише закріплення результатів попередніх етапів, але й створив умови для їх довготривалої стабілізації, сприяв формуванню стійких моделей здорової поведінки та підвищенню рівня соціальної інтеграції підлітків.</w:t>
      </w:r>
    </w:p>
    <w:p w14:paraId="66E6C0C1" w14:textId="77777777" w:rsidR="008577AF" w:rsidRPr="006F3BC2" w:rsidRDefault="008577AF" w:rsidP="00101551">
      <w:pPr>
        <w:spacing w:after="0" w:line="360" w:lineRule="auto"/>
        <w:ind w:firstLine="709"/>
        <w:jc w:val="both"/>
        <w:rPr>
          <w:rFonts w:ascii="Times New Roman" w:hAnsi="Times New Roman" w:cs="Times New Roman"/>
          <w:sz w:val="28"/>
          <w:szCs w:val="28"/>
        </w:rPr>
      </w:pPr>
    </w:p>
    <w:p w14:paraId="1319AC2D" w14:textId="1A0C0EA9" w:rsidR="00101551" w:rsidRPr="00461D3D" w:rsidRDefault="00101551" w:rsidP="00461D3D">
      <w:pPr>
        <w:spacing w:after="0" w:line="360" w:lineRule="auto"/>
        <w:ind w:firstLine="709"/>
        <w:jc w:val="center"/>
        <w:rPr>
          <w:rFonts w:ascii="Times New Roman" w:hAnsi="Times New Roman" w:cs="Times New Roman"/>
          <w:b/>
          <w:bCs/>
          <w:sz w:val="28"/>
          <w:szCs w:val="28"/>
        </w:rPr>
      </w:pPr>
      <w:r w:rsidRPr="00461D3D">
        <w:rPr>
          <w:rFonts w:ascii="Times New Roman" w:hAnsi="Times New Roman" w:cs="Times New Roman"/>
          <w:b/>
          <w:bCs/>
          <w:sz w:val="28"/>
          <w:szCs w:val="28"/>
        </w:rPr>
        <w:t>3.</w:t>
      </w:r>
      <w:r w:rsidR="00751574">
        <w:rPr>
          <w:rFonts w:ascii="Times New Roman" w:hAnsi="Times New Roman" w:cs="Times New Roman"/>
          <w:b/>
          <w:bCs/>
          <w:sz w:val="28"/>
          <w:szCs w:val="28"/>
        </w:rPr>
        <w:t>3</w:t>
      </w:r>
      <w:r w:rsidRPr="00461D3D">
        <w:rPr>
          <w:rFonts w:ascii="Times New Roman" w:hAnsi="Times New Roman" w:cs="Times New Roman"/>
          <w:b/>
          <w:bCs/>
          <w:sz w:val="28"/>
          <w:szCs w:val="28"/>
        </w:rPr>
        <w:t>. Аналіз результатів ефективності програми</w:t>
      </w:r>
      <w:r w:rsidR="00E03439" w:rsidRPr="00461D3D">
        <w:rPr>
          <w:rFonts w:ascii="Times New Roman" w:hAnsi="Times New Roman" w:cs="Times New Roman"/>
          <w:b/>
          <w:bCs/>
          <w:sz w:val="28"/>
          <w:szCs w:val="28"/>
        </w:rPr>
        <w:t xml:space="preserve"> та методичні рекомендації</w:t>
      </w:r>
      <w:r w:rsidR="008900F8">
        <w:rPr>
          <w:rFonts w:ascii="Times New Roman" w:hAnsi="Times New Roman" w:cs="Times New Roman"/>
          <w:b/>
          <w:bCs/>
          <w:sz w:val="28"/>
          <w:szCs w:val="28"/>
        </w:rPr>
        <w:t xml:space="preserve"> до</w:t>
      </w:r>
      <w:r w:rsidR="008900F8" w:rsidRPr="008900F8">
        <w:rPr>
          <w:rFonts w:ascii="Times New Roman" w:hAnsi="Times New Roman" w:cs="Times New Roman"/>
          <w:b/>
          <w:bCs/>
          <w:sz w:val="28"/>
          <w:szCs w:val="28"/>
        </w:rPr>
        <w:t xml:space="preserve"> «Комплексної програми соціально</w:t>
      </w:r>
      <w:r w:rsidR="008900F8" w:rsidRPr="008900F8">
        <w:rPr>
          <w:rFonts w:ascii="Times New Roman" w:hAnsi="Times New Roman" w:cs="Times New Roman"/>
          <w:b/>
          <w:bCs/>
          <w:sz w:val="28"/>
          <w:szCs w:val="28"/>
        </w:rPr>
        <w:noBreakHyphen/>
        <w:t>психологічної реабілітації адиктивних підлітків»</w:t>
      </w:r>
    </w:p>
    <w:p w14:paraId="2AE606AB" w14:textId="77777777" w:rsidR="00461D3D" w:rsidRDefault="00461D3D" w:rsidP="00101551">
      <w:pPr>
        <w:spacing w:after="0" w:line="360" w:lineRule="auto"/>
        <w:ind w:firstLine="709"/>
        <w:jc w:val="both"/>
        <w:rPr>
          <w:rFonts w:ascii="Times New Roman" w:hAnsi="Times New Roman" w:cs="Times New Roman"/>
          <w:sz w:val="28"/>
          <w:szCs w:val="28"/>
        </w:rPr>
      </w:pPr>
    </w:p>
    <w:p w14:paraId="26298880" w14:textId="77777777" w:rsidR="00461D3D" w:rsidRDefault="00461D3D" w:rsidP="00461D3D">
      <w:pPr>
        <w:spacing w:after="0" w:line="360" w:lineRule="auto"/>
        <w:ind w:firstLine="709"/>
        <w:jc w:val="both"/>
        <w:rPr>
          <w:rFonts w:ascii="Times New Roman" w:hAnsi="Times New Roman" w:cs="Times New Roman"/>
          <w:sz w:val="28"/>
          <w:szCs w:val="28"/>
        </w:rPr>
      </w:pPr>
      <w:r w:rsidRPr="00720CDC">
        <w:rPr>
          <w:rFonts w:ascii="Times New Roman" w:hAnsi="Times New Roman" w:cs="Times New Roman"/>
          <w:sz w:val="28"/>
          <w:szCs w:val="28"/>
        </w:rPr>
        <w:t>Ефективність впровадженої програми соціально</w:t>
      </w:r>
      <w:r w:rsidRPr="00720CDC">
        <w:rPr>
          <w:rFonts w:ascii="Times New Roman" w:hAnsi="Times New Roman" w:cs="Times New Roman"/>
          <w:sz w:val="28"/>
          <w:szCs w:val="28"/>
        </w:rPr>
        <w:noBreakHyphen/>
        <w:t>психологічної реабілітації підлітків з адиктивною поведінкою підтверджується комплексними результатами, отриманими на всіх чотирьох етапах експериментально</w:t>
      </w:r>
      <w:r w:rsidRPr="00720CDC">
        <w:rPr>
          <w:rFonts w:ascii="Times New Roman" w:hAnsi="Times New Roman" w:cs="Times New Roman"/>
          <w:sz w:val="28"/>
          <w:szCs w:val="28"/>
        </w:rPr>
        <w:noBreakHyphen/>
        <w:t xml:space="preserve">дослідної роботи. На першому етапі було проведено первинну діагностику, яка засвідчила високий рівень адиктивної активності, підвищену тривожність і депресивність, низьку стресостійкість та недостатню соціальну адаптацію, що створило обґрунтовану базу для подальшої корекційної роботи. </w:t>
      </w:r>
    </w:p>
    <w:p w14:paraId="4C4FE98A" w14:textId="77777777" w:rsidR="00461D3D" w:rsidRDefault="00461D3D" w:rsidP="00461D3D">
      <w:pPr>
        <w:spacing w:after="0" w:line="360" w:lineRule="auto"/>
        <w:ind w:firstLine="709"/>
        <w:jc w:val="both"/>
        <w:rPr>
          <w:rFonts w:ascii="Times New Roman" w:hAnsi="Times New Roman" w:cs="Times New Roman"/>
          <w:sz w:val="28"/>
          <w:szCs w:val="28"/>
        </w:rPr>
      </w:pPr>
      <w:r w:rsidRPr="00720CDC">
        <w:rPr>
          <w:rFonts w:ascii="Times New Roman" w:hAnsi="Times New Roman" w:cs="Times New Roman"/>
          <w:sz w:val="28"/>
          <w:szCs w:val="28"/>
        </w:rPr>
        <w:t xml:space="preserve">Другий етап, який включав індивідуальну та групову терапію, забезпечив значне зниження індексу адиктивної поведінки, рівня тривожності та депресивності, а також підвищення стресостійкості, комунікативної компетентності та соціальної адаптації. </w:t>
      </w:r>
    </w:p>
    <w:p w14:paraId="31E515DA" w14:textId="77777777" w:rsidR="00461D3D" w:rsidRDefault="00461D3D" w:rsidP="00461D3D">
      <w:pPr>
        <w:spacing w:after="0" w:line="360" w:lineRule="auto"/>
        <w:ind w:firstLine="709"/>
        <w:jc w:val="both"/>
        <w:rPr>
          <w:rFonts w:ascii="Times New Roman" w:hAnsi="Times New Roman" w:cs="Times New Roman"/>
          <w:sz w:val="28"/>
          <w:szCs w:val="28"/>
        </w:rPr>
      </w:pPr>
      <w:r w:rsidRPr="00720CDC">
        <w:rPr>
          <w:rFonts w:ascii="Times New Roman" w:hAnsi="Times New Roman" w:cs="Times New Roman"/>
          <w:sz w:val="28"/>
          <w:szCs w:val="28"/>
        </w:rPr>
        <w:t xml:space="preserve">Третій етап, спрямований на соціальну реінтеграцію, дозволив закріпити досягнуті результати та сприяв розвитку соціальної активності, відповідальності й позитивної самооцінки. Було зафіксовано подальше зростання комунікативних навичок, соціальної адаптації та якості життя, а також покращення взаємодії у сімейному середовищі. </w:t>
      </w:r>
    </w:p>
    <w:p w14:paraId="355AB171" w14:textId="77777777" w:rsidR="00461D3D" w:rsidRDefault="00461D3D" w:rsidP="00461D3D">
      <w:pPr>
        <w:spacing w:after="0" w:line="360" w:lineRule="auto"/>
        <w:ind w:firstLine="709"/>
        <w:jc w:val="both"/>
        <w:rPr>
          <w:rFonts w:ascii="Times New Roman" w:hAnsi="Times New Roman" w:cs="Times New Roman"/>
          <w:sz w:val="28"/>
          <w:szCs w:val="28"/>
        </w:rPr>
      </w:pPr>
      <w:r w:rsidRPr="00720CDC">
        <w:rPr>
          <w:rFonts w:ascii="Times New Roman" w:hAnsi="Times New Roman" w:cs="Times New Roman"/>
          <w:sz w:val="28"/>
          <w:szCs w:val="28"/>
        </w:rPr>
        <w:t xml:space="preserve">Четвертий етап, присвячений підтримці та профілактиці рецидивів, забезпечив довготривалу стабілізацію результатів, зниження частоти рецидивних епізодів до мінімального рівня, покращення психологічної стабільності та подальше зростання показників комунікативної компетентності, соціальної адаптації й якості життя. </w:t>
      </w:r>
    </w:p>
    <w:p w14:paraId="5B09BCC3" w14:textId="00A01A3B" w:rsidR="00461D3D" w:rsidRPr="00461D3D" w:rsidRDefault="00461D3D" w:rsidP="00461D3D">
      <w:pPr>
        <w:spacing w:after="0" w:line="360" w:lineRule="auto"/>
        <w:ind w:firstLine="709"/>
        <w:jc w:val="both"/>
        <w:rPr>
          <w:rFonts w:ascii="Times New Roman" w:hAnsi="Times New Roman" w:cs="Times New Roman"/>
          <w:sz w:val="28"/>
          <w:szCs w:val="28"/>
        </w:rPr>
      </w:pPr>
      <w:r w:rsidRPr="00461D3D">
        <w:rPr>
          <w:rFonts w:ascii="Times New Roman" w:hAnsi="Times New Roman" w:cs="Times New Roman"/>
          <w:sz w:val="28"/>
          <w:szCs w:val="28"/>
        </w:rPr>
        <w:t>Відповідно вибірка експерименту зазнала суттєвих змін як у якісному, так і у кількісному складі протягом реалізації чотирьох етапів програми.</w:t>
      </w:r>
    </w:p>
    <w:p w14:paraId="1F9B5FA8" w14:textId="77777777" w:rsidR="00461D3D" w:rsidRPr="00461D3D" w:rsidRDefault="00461D3D" w:rsidP="00461D3D">
      <w:pPr>
        <w:spacing w:after="0" w:line="360" w:lineRule="auto"/>
        <w:ind w:firstLine="709"/>
        <w:jc w:val="both"/>
        <w:rPr>
          <w:rFonts w:ascii="Times New Roman" w:hAnsi="Times New Roman" w:cs="Times New Roman"/>
          <w:sz w:val="28"/>
          <w:szCs w:val="28"/>
        </w:rPr>
      </w:pPr>
      <w:r w:rsidRPr="00461D3D">
        <w:rPr>
          <w:rFonts w:ascii="Times New Roman" w:hAnsi="Times New Roman" w:cs="Times New Roman"/>
          <w:sz w:val="28"/>
          <w:szCs w:val="28"/>
        </w:rPr>
        <w:t>У кількісному вимірі на початковому етапі було зафіксовано високий рівень адиктивної поведінки (у середньому 4,5 епізодів на місяць), підвищені показники тривожності (44 бали за шкалою Спілбергера) та депресивності (17 балів за шкалою Бека), низьку стресостійкість (27 балів), недостатній рівень комунікативної компетентності (60%) та соціальної адаптації (53%), а також знижені показники якості життя (3,3 за WHOQOL</w:t>
      </w:r>
      <w:r w:rsidRPr="00461D3D">
        <w:rPr>
          <w:rFonts w:ascii="Times New Roman" w:hAnsi="Times New Roman" w:cs="Times New Roman"/>
          <w:sz w:val="28"/>
          <w:szCs w:val="28"/>
        </w:rPr>
        <w:noBreakHyphen/>
        <w:t>BREF). У процесі реалізації програми ці показники поступово змінювалися: на другому етапі відбулося значне зниження адиктивної активності та покращення психологічного стану; на третьому етапі – зростання соціальної адаптації та комунікативних навичок; на четвертому етапі – стабілізація результатів із досягненням найвищих значень. У фіналі частота рецидивних епізодів знизилася до менш ніж 0,5 випадку на місяць, тривожність – до 28 балів, депресивність – до 8 балів, стресостійкість зросла до 40 балів, комунікативна компетентність – до 91%, соціальна адаптація – до 87%, а якість життя – до 4,5.</w:t>
      </w:r>
    </w:p>
    <w:p w14:paraId="26B16934" w14:textId="77777777" w:rsidR="00461D3D" w:rsidRPr="00461D3D" w:rsidRDefault="00461D3D" w:rsidP="00461D3D">
      <w:pPr>
        <w:spacing w:after="0" w:line="360" w:lineRule="auto"/>
        <w:ind w:firstLine="709"/>
        <w:jc w:val="both"/>
        <w:rPr>
          <w:rFonts w:ascii="Times New Roman" w:hAnsi="Times New Roman" w:cs="Times New Roman"/>
          <w:sz w:val="28"/>
          <w:szCs w:val="28"/>
        </w:rPr>
      </w:pPr>
      <w:r w:rsidRPr="00461D3D">
        <w:rPr>
          <w:rFonts w:ascii="Times New Roman" w:hAnsi="Times New Roman" w:cs="Times New Roman"/>
          <w:sz w:val="28"/>
          <w:szCs w:val="28"/>
        </w:rPr>
        <w:t>У якісному складі вибірка також зазнала трансформацій. Якщо на першому етапі підлітки характеризувалися високим рівнем емоційної напруги, низькою мотивацією до змін, труднощами у комунікації та слабкою інтеграцією у соціальне середовище, то вже на другому етапі спостерігалося формування навичок саморегуляції, зниження внутрішніх конфліктів та підвищення відкритості у спілкуванні. На третьому етапі учасники демонстрували готовність до конструктивного вирішення конфліктів, активність у позашкільних заходах та волонтерських ініціативах, зростання рівня самостійності та позитивної самооцінки. На четвертому етапі було зафіксовано стійке закріплення цих змін: підлітки стали більш відповідальними, усвідомленими у власних діях, здатними застосовувати навички саморегуляції у стресових ситуаціях, а також підтримувати довірливі стосунки у сім’ї та соціальному оточенні.</w:t>
      </w:r>
    </w:p>
    <w:p w14:paraId="7F1DBA11" w14:textId="02B38E65" w:rsidR="00461D3D" w:rsidRPr="00461D3D" w:rsidRDefault="00461D3D" w:rsidP="00461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61D3D">
        <w:rPr>
          <w:rFonts w:ascii="Times New Roman" w:hAnsi="Times New Roman" w:cs="Times New Roman"/>
          <w:sz w:val="28"/>
          <w:szCs w:val="28"/>
        </w:rPr>
        <w:t>ибірка експерименту змінилася від групи підлітків із високим рівнем ризику та низькими показниками психологічної стабільності до групи учасників, які продемонстрували стійке зниження адиктивної поведінки, підвищення психологічної та соціальної адаптованості, розвиток комунікативних навичок і формування моделей здорової поведінки. Це підтверджує ефективність програми як у кількісному, так і у якісному вимірі.</w:t>
      </w:r>
    </w:p>
    <w:p w14:paraId="7F31E1A1" w14:textId="3D6A5A43" w:rsidR="00461D3D" w:rsidRDefault="00461D3D" w:rsidP="00461D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720CDC">
        <w:rPr>
          <w:rFonts w:ascii="Times New Roman" w:hAnsi="Times New Roman" w:cs="Times New Roman"/>
          <w:sz w:val="28"/>
          <w:szCs w:val="28"/>
        </w:rPr>
        <w:t>загальнюючи, можна стверджувати, що програма довела свою результативність як комплексний інструмент профілактики та реабілітації, оскільки забезпечила не лише корекцію проблемних проявів, але й створила умови для гармонійного розвитку особистості, формування стійких моделей здорової поведінки та успішної інтеграції підлітків у соціальне середовище.</w:t>
      </w:r>
    </w:p>
    <w:p w14:paraId="69694BB0" w14:textId="77777777" w:rsidR="008900F8" w:rsidRDefault="00461D3D" w:rsidP="00101551">
      <w:pPr>
        <w:spacing w:after="0" w:line="360" w:lineRule="auto"/>
        <w:ind w:firstLine="709"/>
        <w:jc w:val="both"/>
        <w:rPr>
          <w:rFonts w:ascii="Times New Roman" w:hAnsi="Times New Roman" w:cs="Times New Roman"/>
          <w:sz w:val="28"/>
          <w:szCs w:val="28"/>
        </w:rPr>
      </w:pPr>
      <w:r w:rsidRPr="00461D3D">
        <w:rPr>
          <w:rFonts w:ascii="Times New Roman" w:hAnsi="Times New Roman" w:cs="Times New Roman"/>
          <w:sz w:val="28"/>
          <w:szCs w:val="28"/>
        </w:rPr>
        <w:t>Методичні рекомендації</w:t>
      </w:r>
      <w:r>
        <w:rPr>
          <w:rFonts w:ascii="Times New Roman" w:hAnsi="Times New Roman" w:cs="Times New Roman"/>
          <w:sz w:val="28"/>
          <w:szCs w:val="28"/>
        </w:rPr>
        <w:t xml:space="preserve"> </w:t>
      </w:r>
      <w:r w:rsidRPr="00461D3D">
        <w:rPr>
          <w:rFonts w:ascii="Times New Roman" w:hAnsi="Times New Roman" w:cs="Times New Roman"/>
          <w:sz w:val="28"/>
          <w:szCs w:val="28"/>
        </w:rPr>
        <w:t xml:space="preserve"> щодо використання програми соціально</w:t>
      </w:r>
      <w:r w:rsidRPr="00461D3D">
        <w:rPr>
          <w:rFonts w:ascii="Times New Roman" w:hAnsi="Times New Roman" w:cs="Times New Roman"/>
          <w:sz w:val="28"/>
          <w:szCs w:val="28"/>
        </w:rPr>
        <w:noBreakHyphen/>
        <w:t xml:space="preserve">психологічної реабілітації підлітків з адиктивною поведінкою </w:t>
      </w:r>
      <w:r>
        <w:rPr>
          <w:rFonts w:ascii="Times New Roman" w:hAnsi="Times New Roman" w:cs="Times New Roman"/>
          <w:sz w:val="28"/>
          <w:szCs w:val="28"/>
        </w:rPr>
        <w:t xml:space="preserve"> </w:t>
      </w:r>
      <w:r w:rsidRPr="00461D3D">
        <w:rPr>
          <w:rFonts w:ascii="Times New Roman" w:hAnsi="Times New Roman" w:cs="Times New Roman"/>
          <w:sz w:val="28"/>
          <w:szCs w:val="28"/>
        </w:rPr>
        <w:t>«Комплексна програма соціально</w:t>
      </w:r>
      <w:r w:rsidRPr="00461D3D">
        <w:rPr>
          <w:rFonts w:ascii="Times New Roman" w:hAnsi="Times New Roman" w:cs="Times New Roman"/>
          <w:sz w:val="28"/>
          <w:szCs w:val="28"/>
        </w:rPr>
        <w:noBreakHyphen/>
        <w:t>психологічної реабілітації адиктивних підлітків»</w:t>
      </w:r>
      <w:r>
        <w:rPr>
          <w:rFonts w:ascii="Times New Roman" w:hAnsi="Times New Roman" w:cs="Times New Roman"/>
          <w:b/>
          <w:bCs/>
          <w:sz w:val="28"/>
          <w:szCs w:val="28"/>
        </w:rPr>
        <w:t xml:space="preserve"> </w:t>
      </w:r>
      <w:r w:rsidRPr="00461D3D">
        <w:rPr>
          <w:rFonts w:ascii="Times New Roman" w:hAnsi="Times New Roman" w:cs="Times New Roman"/>
          <w:sz w:val="28"/>
          <w:szCs w:val="28"/>
        </w:rPr>
        <w:t>передбачають її застосування як комплексної системи заходів, спрямованих на корекцію проблемних проявів, розвиток навичок саморегуляції, формування соціальної відповідальності та профілактику рецидивів. Програма реалізується у чотири послідовні етапи: діагностика, індивідуальна та групова терапія, соціальна реінтеграція, підтримка та профілактика рецидивів. Тривалість кожного етапу визначається завданнями та рівнем готовності учасників, а ефективність забезпечується інтеграцією у навчально</w:t>
      </w:r>
      <w:r w:rsidRPr="00461D3D">
        <w:rPr>
          <w:rFonts w:ascii="Times New Roman" w:hAnsi="Times New Roman" w:cs="Times New Roman"/>
          <w:sz w:val="28"/>
          <w:szCs w:val="28"/>
        </w:rPr>
        <w:noBreakHyphen/>
        <w:t>виховний і соціальний простір підлітків. Робота здійснюється у співпраці з психологами, соціальними педагогами, класними керівниками та батьками, що дозволяє створити цілісну систему підтримки. Основними методичними принципами є комплексність, індивідуалізація, активна участь, системність та соціальна підтримка. На діагностичному етапі рекомендується застосовувати стандартизовані психодіагностичні методики для визначення вихідних показників. На терапевтичному етапі доцільно використовувати когнітивно</w:t>
      </w:r>
      <w:r w:rsidRPr="00461D3D">
        <w:rPr>
          <w:rFonts w:ascii="Times New Roman" w:hAnsi="Times New Roman" w:cs="Times New Roman"/>
          <w:sz w:val="28"/>
          <w:szCs w:val="28"/>
        </w:rPr>
        <w:noBreakHyphen/>
        <w:t>поведінкові вправи, арт</w:t>
      </w:r>
      <w:r w:rsidRPr="00461D3D">
        <w:rPr>
          <w:rFonts w:ascii="Times New Roman" w:hAnsi="Times New Roman" w:cs="Times New Roman"/>
          <w:sz w:val="28"/>
          <w:szCs w:val="28"/>
        </w:rPr>
        <w:noBreakHyphen/>
        <w:t>терапію, тілесно</w:t>
      </w:r>
      <w:r w:rsidRPr="00461D3D">
        <w:rPr>
          <w:rFonts w:ascii="Times New Roman" w:hAnsi="Times New Roman" w:cs="Times New Roman"/>
          <w:sz w:val="28"/>
          <w:szCs w:val="28"/>
        </w:rPr>
        <w:noBreakHyphen/>
        <w:t xml:space="preserve">орієнтовані практики та групові дискусії, що сприяють розвитку навичок саморегуляції, критичного мислення та комунікації. Етап соціальної реінтеграції передбачає організацію інтеграційних зустрічей у школі та громаді, які формують соціальну активність і відповідальність. Етап підтримки та профілактики рецидивів включає регулярні консультації, групи підтримки та освітні модулі, що забезпечують довготривалу стабілізацію результатів і формування стійких моделей здорової поведінки. Очікуваними результатами є зниження рівня адиктивної поведінки та психологічної напруги, підвищення стресостійкості, комунікативної компетентності та соціальної адаптації, формування позитивної самооцінки, відповідальності та мотивації до здорового способу життя, а також закріплення результатів у довготривалій перспективі. Ефективність програми забезпечується систематичністю та послідовністю її реалізації, високим рівнем залученості сім’ї та соціального оточення, використанням інтерактивних методів та постійним моніторингом результатів із можливістю корекції відповідно до потреб учасників. </w:t>
      </w:r>
    </w:p>
    <w:p w14:paraId="27A36BA1" w14:textId="125AF83B" w:rsidR="00461D3D" w:rsidRDefault="008900F8" w:rsidP="001015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Запропонована</w:t>
      </w:r>
      <w:r w:rsidR="00461D3D" w:rsidRPr="00461D3D">
        <w:rPr>
          <w:rFonts w:ascii="Times New Roman" w:hAnsi="Times New Roman" w:cs="Times New Roman"/>
          <w:sz w:val="28"/>
          <w:szCs w:val="28"/>
        </w:rPr>
        <w:t xml:space="preserve"> програма може бути рекомендована для широкого застосування у практиці психологічної допомоги та соціальної роботи з підлітками, оскільки довела свою результативність у профілактиці та реабілітації, створюючи умови для гармонійного розвитку особистості та успішної інтеграції у соціальне середовище.</w:t>
      </w:r>
    </w:p>
    <w:p w14:paraId="0CA217D5" w14:textId="77777777" w:rsidR="00461D3D" w:rsidRDefault="00461D3D" w:rsidP="00101551">
      <w:pPr>
        <w:spacing w:after="0" w:line="360" w:lineRule="auto"/>
        <w:ind w:firstLine="709"/>
        <w:jc w:val="both"/>
        <w:rPr>
          <w:rFonts w:ascii="Times New Roman" w:hAnsi="Times New Roman" w:cs="Times New Roman"/>
          <w:sz w:val="28"/>
          <w:szCs w:val="28"/>
        </w:rPr>
      </w:pPr>
    </w:p>
    <w:p w14:paraId="5AEEE548" w14:textId="77777777" w:rsidR="00101551" w:rsidRPr="008900F8" w:rsidRDefault="00101551" w:rsidP="00101551">
      <w:pPr>
        <w:spacing w:after="0" w:line="360" w:lineRule="auto"/>
        <w:ind w:firstLine="709"/>
        <w:jc w:val="both"/>
        <w:rPr>
          <w:rFonts w:ascii="Times New Roman" w:hAnsi="Times New Roman" w:cs="Times New Roman"/>
          <w:b/>
          <w:bCs/>
          <w:sz w:val="28"/>
          <w:szCs w:val="28"/>
        </w:rPr>
      </w:pPr>
      <w:r w:rsidRPr="008900F8">
        <w:rPr>
          <w:rFonts w:ascii="Times New Roman" w:hAnsi="Times New Roman" w:cs="Times New Roman"/>
          <w:b/>
          <w:bCs/>
          <w:sz w:val="28"/>
          <w:szCs w:val="28"/>
        </w:rPr>
        <w:t>Висновки до розділу ІІІ</w:t>
      </w:r>
    </w:p>
    <w:p w14:paraId="3E3D3F3E" w14:textId="77777777" w:rsidR="008900F8" w:rsidRDefault="008900F8" w:rsidP="00101551">
      <w:pPr>
        <w:spacing w:after="0" w:line="360" w:lineRule="auto"/>
        <w:ind w:firstLine="709"/>
        <w:jc w:val="both"/>
        <w:rPr>
          <w:rFonts w:ascii="Times New Roman" w:hAnsi="Times New Roman" w:cs="Times New Roman"/>
          <w:sz w:val="28"/>
          <w:szCs w:val="28"/>
        </w:rPr>
      </w:pPr>
    </w:p>
    <w:p w14:paraId="5FF89936" w14:textId="796EAC10" w:rsidR="000A40F9" w:rsidRDefault="000A40F9" w:rsidP="00101551">
      <w:pPr>
        <w:spacing w:after="0" w:line="360" w:lineRule="auto"/>
        <w:ind w:firstLine="709"/>
        <w:jc w:val="both"/>
        <w:rPr>
          <w:rFonts w:ascii="Times New Roman" w:hAnsi="Times New Roman" w:cs="Times New Roman"/>
          <w:sz w:val="28"/>
          <w:szCs w:val="28"/>
        </w:rPr>
      </w:pPr>
      <w:r w:rsidRPr="000A40F9">
        <w:rPr>
          <w:rFonts w:ascii="Times New Roman" w:hAnsi="Times New Roman" w:cs="Times New Roman"/>
          <w:sz w:val="28"/>
          <w:szCs w:val="28"/>
        </w:rPr>
        <w:t>Емпіричне дослідження ефективності соціально</w:t>
      </w:r>
      <w:r w:rsidRPr="000A40F9">
        <w:rPr>
          <w:rFonts w:ascii="Times New Roman" w:hAnsi="Times New Roman" w:cs="Times New Roman"/>
          <w:sz w:val="28"/>
          <w:szCs w:val="28"/>
        </w:rPr>
        <w:noBreakHyphen/>
        <w:t xml:space="preserve">психологічної реабілітації підлітків з адиктивною поведінкою підтвердило доцільність та результативність впровадженої програми. </w:t>
      </w:r>
      <w:r>
        <w:rPr>
          <w:rFonts w:ascii="Times New Roman" w:hAnsi="Times New Roman" w:cs="Times New Roman"/>
          <w:sz w:val="28"/>
          <w:szCs w:val="28"/>
        </w:rPr>
        <w:t xml:space="preserve">Ми </w:t>
      </w:r>
      <w:r w:rsidRPr="000A40F9">
        <w:rPr>
          <w:rFonts w:ascii="Times New Roman" w:hAnsi="Times New Roman" w:cs="Times New Roman"/>
          <w:sz w:val="28"/>
          <w:szCs w:val="28"/>
        </w:rPr>
        <w:t>визнач</w:t>
      </w:r>
      <w:r>
        <w:rPr>
          <w:rFonts w:ascii="Times New Roman" w:hAnsi="Times New Roman" w:cs="Times New Roman"/>
          <w:sz w:val="28"/>
          <w:szCs w:val="28"/>
        </w:rPr>
        <w:t>или</w:t>
      </w:r>
      <w:r w:rsidRPr="000A40F9">
        <w:rPr>
          <w:rFonts w:ascii="Times New Roman" w:hAnsi="Times New Roman" w:cs="Times New Roman"/>
          <w:sz w:val="28"/>
          <w:szCs w:val="28"/>
        </w:rPr>
        <w:t xml:space="preserve"> вибірку респондентів, описано інструментарій дослідження, що включав стандартизовані психодіагностичні методики, а також окреслено чотири етапи реалізації програми: первинна діагностика, індивідуальна та групова терапія, соціальна реінтеграція, підтримка та профілактика рецидивів. Така структура забезпечила системність та послідовність впливу на когнітивну, емоційну та поведінкову сфери учасників. </w:t>
      </w:r>
    </w:p>
    <w:p w14:paraId="5689B89B" w14:textId="78D75606" w:rsidR="000A40F9" w:rsidRDefault="000A40F9" w:rsidP="001015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w:t>
      </w:r>
      <w:r w:rsidRPr="000A40F9">
        <w:rPr>
          <w:rFonts w:ascii="Times New Roman" w:hAnsi="Times New Roman" w:cs="Times New Roman"/>
          <w:sz w:val="28"/>
          <w:szCs w:val="28"/>
        </w:rPr>
        <w:t xml:space="preserve">було встановлено, що на початковому етапі підлітки характеризувалися високим рівнем адиктивної активності, підвищеною тривожністю та депресивністю, низькою стресостійкістю, недостатньою комунікативною компетентністю та соціальною адаптацією, що підтвердило необхідність комплексного втручання та стало підґрунтям для розробки програми реабілітації. </w:t>
      </w:r>
    </w:p>
    <w:p w14:paraId="4C9E0DA1" w14:textId="39A93945" w:rsidR="000A40F9" w:rsidRDefault="000A40F9" w:rsidP="001015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0A40F9">
        <w:rPr>
          <w:rFonts w:ascii="Times New Roman" w:hAnsi="Times New Roman" w:cs="Times New Roman"/>
          <w:sz w:val="28"/>
          <w:szCs w:val="28"/>
        </w:rPr>
        <w:t xml:space="preserve">оведено, що реалізація програми сприяла суттєвому зниженню індексу адиктивної поведінки, покращенню психологічного стану, підвищенню рівня стресостійкості, комунікативної компетентності та соціальної адаптації. Якісні результати засвідчили формування у підлітків навичок саморегуляції, відповідальності, позитивної самооцінки та готовності до конструктивної взаємодії у соціальному середовищі. Кількісні показники підтвердили позитивну динаміку: зниження тривожності та депресивності, зростання стресостійкості, комунікативних навичок та якості життя. </w:t>
      </w:r>
    </w:p>
    <w:p w14:paraId="6A9DD270" w14:textId="40E92E32" w:rsidR="00751574" w:rsidRDefault="000A40F9" w:rsidP="00101551">
      <w:pPr>
        <w:spacing w:after="0" w:line="360" w:lineRule="auto"/>
        <w:ind w:firstLine="709"/>
        <w:jc w:val="both"/>
        <w:rPr>
          <w:rFonts w:ascii="Times New Roman" w:hAnsi="Times New Roman" w:cs="Times New Roman"/>
          <w:sz w:val="28"/>
          <w:szCs w:val="28"/>
        </w:rPr>
      </w:pPr>
      <w:r w:rsidRPr="000A40F9">
        <w:rPr>
          <w:rFonts w:ascii="Times New Roman" w:hAnsi="Times New Roman" w:cs="Times New Roman"/>
          <w:sz w:val="28"/>
          <w:szCs w:val="28"/>
        </w:rPr>
        <w:t>На основі отриманих даних були розроблені методичні рекомендації щодо використання програми, які передбачають її поетапну реалізацію, інтеграцію у навчально</w:t>
      </w:r>
      <w:r w:rsidRPr="000A40F9">
        <w:rPr>
          <w:rFonts w:ascii="Times New Roman" w:hAnsi="Times New Roman" w:cs="Times New Roman"/>
          <w:sz w:val="28"/>
          <w:szCs w:val="28"/>
        </w:rPr>
        <w:noBreakHyphen/>
        <w:t>виховний процес та активне залучення сім’ї й громади. Загалом проведене емпіричне дослідження підтвердило ефективність «Комплексної програми соціально</w:t>
      </w:r>
      <w:r w:rsidRPr="000A40F9">
        <w:rPr>
          <w:rFonts w:ascii="Times New Roman" w:hAnsi="Times New Roman" w:cs="Times New Roman"/>
          <w:sz w:val="28"/>
          <w:szCs w:val="28"/>
        </w:rPr>
        <w:noBreakHyphen/>
        <w:t>психологічної реабілітації адиктивних підлітків», яка забезпечує не лише корекцію проблемних проявів, але й створює умови для гармонійного розвитку особистості, формування стійких моделей здорової поведінки та успішної інтеграції підлітків у соціальне середовище. Програма має наукову та практичну значущість і може бути рекомендована для широкого застосування у системі психологічної допомоги та соціальної роботи з молоддю.</w:t>
      </w:r>
    </w:p>
    <w:p w14:paraId="45D5E6D5" w14:textId="77777777" w:rsidR="00751574" w:rsidRDefault="00751574" w:rsidP="00101551">
      <w:pPr>
        <w:spacing w:after="0" w:line="360" w:lineRule="auto"/>
        <w:ind w:firstLine="709"/>
        <w:jc w:val="both"/>
        <w:rPr>
          <w:rFonts w:ascii="Times New Roman" w:hAnsi="Times New Roman" w:cs="Times New Roman"/>
          <w:sz w:val="28"/>
          <w:szCs w:val="28"/>
        </w:rPr>
      </w:pPr>
    </w:p>
    <w:p w14:paraId="5A7F8F35" w14:textId="77777777" w:rsidR="00E7700C" w:rsidRDefault="00E7700C" w:rsidP="00101551">
      <w:pPr>
        <w:spacing w:after="0" w:line="360" w:lineRule="auto"/>
        <w:ind w:firstLine="709"/>
        <w:jc w:val="both"/>
        <w:rPr>
          <w:rFonts w:ascii="Times New Roman" w:hAnsi="Times New Roman" w:cs="Times New Roman"/>
          <w:sz w:val="28"/>
          <w:szCs w:val="28"/>
        </w:rPr>
      </w:pPr>
    </w:p>
    <w:p w14:paraId="7520FD60" w14:textId="77777777" w:rsidR="00E7700C" w:rsidRDefault="00E7700C" w:rsidP="00101551">
      <w:pPr>
        <w:spacing w:after="0" w:line="360" w:lineRule="auto"/>
        <w:ind w:firstLine="709"/>
        <w:jc w:val="both"/>
        <w:rPr>
          <w:rFonts w:ascii="Times New Roman" w:hAnsi="Times New Roman" w:cs="Times New Roman"/>
          <w:sz w:val="28"/>
          <w:szCs w:val="28"/>
        </w:rPr>
      </w:pPr>
    </w:p>
    <w:p w14:paraId="1A86BFE1" w14:textId="77777777" w:rsidR="00E7700C" w:rsidRDefault="00E7700C" w:rsidP="00101551">
      <w:pPr>
        <w:spacing w:after="0" w:line="360" w:lineRule="auto"/>
        <w:ind w:firstLine="709"/>
        <w:jc w:val="both"/>
        <w:rPr>
          <w:rFonts w:ascii="Times New Roman" w:hAnsi="Times New Roman" w:cs="Times New Roman"/>
          <w:sz w:val="28"/>
          <w:szCs w:val="28"/>
        </w:rPr>
      </w:pPr>
    </w:p>
    <w:p w14:paraId="2F6EFC79" w14:textId="77777777" w:rsidR="00E7700C" w:rsidRDefault="00E7700C" w:rsidP="00101551">
      <w:pPr>
        <w:spacing w:after="0" w:line="360" w:lineRule="auto"/>
        <w:ind w:firstLine="709"/>
        <w:jc w:val="both"/>
        <w:rPr>
          <w:rFonts w:ascii="Times New Roman" w:hAnsi="Times New Roman" w:cs="Times New Roman"/>
          <w:sz w:val="28"/>
          <w:szCs w:val="28"/>
        </w:rPr>
      </w:pPr>
    </w:p>
    <w:p w14:paraId="3D327912" w14:textId="77777777" w:rsidR="00E7700C" w:rsidRDefault="00E7700C" w:rsidP="00101551">
      <w:pPr>
        <w:spacing w:after="0" w:line="360" w:lineRule="auto"/>
        <w:ind w:firstLine="709"/>
        <w:jc w:val="both"/>
        <w:rPr>
          <w:rFonts w:ascii="Times New Roman" w:hAnsi="Times New Roman" w:cs="Times New Roman"/>
          <w:sz w:val="28"/>
          <w:szCs w:val="28"/>
        </w:rPr>
      </w:pPr>
    </w:p>
    <w:p w14:paraId="5628D047" w14:textId="77777777" w:rsidR="00E7700C" w:rsidRDefault="00E7700C" w:rsidP="00101551">
      <w:pPr>
        <w:spacing w:after="0" w:line="360" w:lineRule="auto"/>
        <w:ind w:firstLine="709"/>
        <w:jc w:val="both"/>
        <w:rPr>
          <w:rFonts w:ascii="Times New Roman" w:hAnsi="Times New Roman" w:cs="Times New Roman"/>
          <w:sz w:val="28"/>
          <w:szCs w:val="28"/>
        </w:rPr>
      </w:pPr>
    </w:p>
    <w:p w14:paraId="6A940675" w14:textId="77777777" w:rsidR="00E7700C" w:rsidRDefault="00E7700C" w:rsidP="00101551">
      <w:pPr>
        <w:spacing w:after="0" w:line="360" w:lineRule="auto"/>
        <w:ind w:firstLine="709"/>
        <w:jc w:val="both"/>
        <w:rPr>
          <w:rFonts w:ascii="Times New Roman" w:hAnsi="Times New Roman" w:cs="Times New Roman"/>
          <w:sz w:val="28"/>
          <w:szCs w:val="28"/>
        </w:rPr>
      </w:pPr>
    </w:p>
    <w:p w14:paraId="7870675C" w14:textId="77777777" w:rsidR="00751574" w:rsidRDefault="00751574" w:rsidP="00101551">
      <w:pPr>
        <w:spacing w:after="0" w:line="360" w:lineRule="auto"/>
        <w:ind w:firstLine="709"/>
        <w:jc w:val="both"/>
        <w:rPr>
          <w:rFonts w:ascii="Times New Roman" w:hAnsi="Times New Roman" w:cs="Times New Roman"/>
          <w:sz w:val="28"/>
          <w:szCs w:val="28"/>
        </w:rPr>
      </w:pPr>
    </w:p>
    <w:p w14:paraId="4EA4D429" w14:textId="77777777" w:rsidR="008900F8" w:rsidRPr="00101551" w:rsidRDefault="008900F8" w:rsidP="00101551">
      <w:pPr>
        <w:spacing w:after="0" w:line="360" w:lineRule="auto"/>
        <w:ind w:firstLine="709"/>
        <w:jc w:val="both"/>
        <w:rPr>
          <w:rFonts w:ascii="Times New Roman" w:hAnsi="Times New Roman" w:cs="Times New Roman"/>
          <w:sz w:val="28"/>
          <w:szCs w:val="28"/>
        </w:rPr>
      </w:pPr>
    </w:p>
    <w:p w14:paraId="19DED812" w14:textId="77777777" w:rsidR="00101551" w:rsidRPr="00101551" w:rsidRDefault="00101551" w:rsidP="00E7700C">
      <w:pPr>
        <w:spacing w:after="0" w:line="360" w:lineRule="auto"/>
        <w:ind w:firstLine="709"/>
        <w:jc w:val="center"/>
        <w:rPr>
          <w:rFonts w:ascii="Times New Roman" w:hAnsi="Times New Roman" w:cs="Times New Roman"/>
          <w:b/>
          <w:caps/>
          <w:sz w:val="28"/>
          <w:szCs w:val="28"/>
        </w:rPr>
      </w:pPr>
      <w:r w:rsidRPr="00101551">
        <w:rPr>
          <w:rFonts w:ascii="Times New Roman" w:hAnsi="Times New Roman" w:cs="Times New Roman"/>
          <w:b/>
          <w:caps/>
          <w:sz w:val="28"/>
          <w:szCs w:val="28"/>
        </w:rPr>
        <w:t>ВИСНОВКИ</w:t>
      </w:r>
    </w:p>
    <w:p w14:paraId="5A32FB43" w14:textId="77777777" w:rsidR="00E7700C" w:rsidRPr="00E7700C" w:rsidRDefault="00E7700C" w:rsidP="00E7700C">
      <w:pPr>
        <w:spacing w:after="0" w:line="360" w:lineRule="auto"/>
        <w:ind w:firstLine="709"/>
        <w:jc w:val="both"/>
        <w:rPr>
          <w:rFonts w:ascii="Times New Roman" w:hAnsi="Times New Roman" w:cs="Times New Roman"/>
          <w:bCs/>
          <w:sz w:val="28"/>
          <w:szCs w:val="28"/>
        </w:rPr>
      </w:pPr>
      <w:r w:rsidRPr="00E7700C">
        <w:rPr>
          <w:rFonts w:ascii="Times New Roman" w:hAnsi="Times New Roman" w:cs="Times New Roman"/>
          <w:bCs/>
          <w:sz w:val="28"/>
          <w:szCs w:val="28"/>
        </w:rPr>
        <w:t>Проведене дослідження соціально</w:t>
      </w:r>
      <w:r w:rsidRPr="00E7700C">
        <w:rPr>
          <w:rFonts w:ascii="Times New Roman" w:hAnsi="Times New Roman" w:cs="Times New Roman"/>
          <w:bCs/>
          <w:sz w:val="28"/>
          <w:szCs w:val="28"/>
        </w:rPr>
        <w:noBreakHyphen/>
        <w:t>психологічних чинників виникнення адиктивної поведінки та аналіз теоретичних моделей її реабілітації й ресоціалізації дозволяє зробити низку узагальнень. Адикція постає як багатовимірне явище, що формується під впливом індивідуальних, сімейних, соціальних та культурно</w:t>
      </w:r>
      <w:r w:rsidRPr="00E7700C">
        <w:rPr>
          <w:rFonts w:ascii="Times New Roman" w:hAnsi="Times New Roman" w:cs="Times New Roman"/>
          <w:bCs/>
          <w:sz w:val="28"/>
          <w:szCs w:val="28"/>
        </w:rPr>
        <w:noBreakHyphen/>
        <w:t>ціннісних факторів і має руйнівні наслідки як для особистості, так і для суспільства, зумовлюючи деградацію психічного та фізичного здоров’я, соціальну ізоляцію, економічні втрати та культурну дезорганізацію. Аналіз медичної, психологічної, соціальної та морально</w:t>
      </w:r>
      <w:r w:rsidRPr="00E7700C">
        <w:rPr>
          <w:rFonts w:ascii="Times New Roman" w:hAnsi="Times New Roman" w:cs="Times New Roman"/>
          <w:bCs/>
          <w:sz w:val="28"/>
          <w:szCs w:val="28"/>
        </w:rPr>
        <w:noBreakHyphen/>
        <w:t>духовної моделей реабілітації показав, що кожна з них має власні сильні сторони, проте обмежена у випадку застосування лише одного підходу. Медична модель ефективна для усунення фізіологічних наслідків, психологічна — для корекції внутрішніх установок і поведінкових стереотипів, соціальна — для відновлення соціальних зв’язків та інтеграції у громаду, морально</w:t>
      </w:r>
      <w:r w:rsidRPr="00E7700C">
        <w:rPr>
          <w:rFonts w:ascii="Times New Roman" w:hAnsi="Times New Roman" w:cs="Times New Roman"/>
          <w:bCs/>
          <w:sz w:val="28"/>
          <w:szCs w:val="28"/>
        </w:rPr>
        <w:noBreakHyphen/>
        <w:t>духовна — для формування нових ціннісних орієнтирів і духовної рівноваги. Найбільш результативною є інтегративна модель, яка поєднує всі зазначені компоненти у єдину систему, забезпечуючи комплексний вплив на особистість, відновлення фізичного здоров’я, зміну психологічних установок, інтеграцію у соціальне середовище та формування нової системи цінностей. Такий підхід створює умови для стійкого подолання залежності, профілактики рецидивів та гармонійної ресоціалізації особи.</w:t>
      </w:r>
    </w:p>
    <w:p w14:paraId="70DE2C81" w14:textId="77777777" w:rsidR="00E7700C" w:rsidRPr="00E7700C" w:rsidRDefault="00E7700C" w:rsidP="00E7700C">
      <w:pPr>
        <w:spacing w:after="0" w:line="360" w:lineRule="auto"/>
        <w:ind w:firstLine="709"/>
        <w:jc w:val="both"/>
        <w:rPr>
          <w:rFonts w:ascii="Times New Roman" w:hAnsi="Times New Roman" w:cs="Times New Roman"/>
          <w:bCs/>
          <w:sz w:val="28"/>
          <w:szCs w:val="28"/>
        </w:rPr>
      </w:pPr>
      <w:r w:rsidRPr="00E7700C">
        <w:rPr>
          <w:rFonts w:ascii="Times New Roman" w:hAnsi="Times New Roman" w:cs="Times New Roman"/>
          <w:bCs/>
          <w:sz w:val="28"/>
          <w:szCs w:val="28"/>
        </w:rPr>
        <w:t>У ході аналізу сучасних підходів до соціально</w:t>
      </w:r>
      <w:r w:rsidRPr="00E7700C">
        <w:rPr>
          <w:rFonts w:ascii="Times New Roman" w:hAnsi="Times New Roman" w:cs="Times New Roman"/>
          <w:bCs/>
          <w:sz w:val="28"/>
          <w:szCs w:val="28"/>
        </w:rPr>
        <w:noBreakHyphen/>
        <w:t>психологічної реабілітації було встановлено, що ефективна система допомоги особам із залежностями та представникам вразливих груп має комплексний характер і поєднує медико</w:t>
      </w:r>
      <w:r w:rsidRPr="00E7700C">
        <w:rPr>
          <w:rFonts w:ascii="Times New Roman" w:hAnsi="Times New Roman" w:cs="Times New Roman"/>
          <w:bCs/>
          <w:sz w:val="28"/>
          <w:szCs w:val="28"/>
        </w:rPr>
        <w:noBreakHyphen/>
        <w:t>психологічні, психотерапевтичні та соціальні компоненти. Медико</w:t>
      </w:r>
      <w:r w:rsidRPr="00E7700C">
        <w:rPr>
          <w:rFonts w:ascii="Times New Roman" w:hAnsi="Times New Roman" w:cs="Times New Roman"/>
          <w:bCs/>
          <w:sz w:val="28"/>
          <w:szCs w:val="28"/>
        </w:rPr>
        <w:noBreakHyphen/>
        <w:t>психологічні та соціальні аспекти визначають базові умови для відновлення фізичного та психічного здоров’я, формування адаптивних моделей поведінки та інтеграції у суспільство, забезпечуючи не лише лікування, але й створення середовища, яке сприяє ресоціалізації та профілактиці рецидивів. Психотерапевтичні методи, зокрема когнітивно</w:t>
      </w:r>
      <w:r w:rsidRPr="00E7700C">
        <w:rPr>
          <w:rFonts w:ascii="Times New Roman" w:hAnsi="Times New Roman" w:cs="Times New Roman"/>
          <w:bCs/>
          <w:sz w:val="28"/>
          <w:szCs w:val="28"/>
        </w:rPr>
        <w:noBreakHyphen/>
        <w:t>поведінкова терапія, групова терапія та арт</w:t>
      </w:r>
      <w:r w:rsidRPr="00E7700C">
        <w:rPr>
          <w:rFonts w:ascii="Times New Roman" w:hAnsi="Times New Roman" w:cs="Times New Roman"/>
          <w:bCs/>
          <w:sz w:val="28"/>
          <w:szCs w:val="28"/>
        </w:rPr>
        <w:noBreakHyphen/>
        <w:t>терапія, довели свою ефективність у корекції деструктивних моделей мислення й поведінки, розвитку навичок самоконтролю та емоційної стабільності. Їх застосування у поєднанні з медичними заходами дозволяє досягати стійких результатів та формувати нові життєві стратегії. Соціальні програми підтримки та діяльність громадських організацій відіграють ключову роль у створенні мережі допомоги, яка охоплює різні рівні суспільства, забезпечує доступність послуг, організовує групи взаємодопомоги, проводить інформаційні кампанії та сприяє захисту прав осіб із залежностями, тим самим зменшуючи соціальну ізоляцію та стигматизацію. Зарубіжний досвід демонструє ефективність багаторівневих моделей, що поєднують медичні, психотерапевтичні та соціальні компоненти, а також акцентують увагу на довготривалому відновленні та інтеграції у громади. Адаптація цих практик в Україні можлива через розширення мережі реабілітаційних центрів, розвиток денних клубів, підготовку кадрів та міжнародне партнерство.</w:t>
      </w:r>
    </w:p>
    <w:p w14:paraId="165E31AC" w14:textId="77777777" w:rsidR="00E7700C" w:rsidRPr="00E7700C" w:rsidRDefault="00E7700C" w:rsidP="00E7700C">
      <w:pPr>
        <w:spacing w:after="0" w:line="360" w:lineRule="auto"/>
        <w:ind w:firstLine="709"/>
        <w:jc w:val="both"/>
        <w:rPr>
          <w:rFonts w:ascii="Times New Roman" w:hAnsi="Times New Roman" w:cs="Times New Roman"/>
          <w:bCs/>
          <w:sz w:val="28"/>
          <w:szCs w:val="28"/>
        </w:rPr>
      </w:pPr>
      <w:r w:rsidRPr="00E7700C">
        <w:rPr>
          <w:rFonts w:ascii="Times New Roman" w:hAnsi="Times New Roman" w:cs="Times New Roman"/>
          <w:bCs/>
          <w:sz w:val="28"/>
          <w:szCs w:val="28"/>
        </w:rPr>
        <w:t>Емпіричне дослідження ефективності соціально</w:t>
      </w:r>
      <w:r w:rsidRPr="00E7700C">
        <w:rPr>
          <w:rFonts w:ascii="Times New Roman" w:hAnsi="Times New Roman" w:cs="Times New Roman"/>
          <w:bCs/>
          <w:sz w:val="28"/>
          <w:szCs w:val="28"/>
        </w:rPr>
        <w:noBreakHyphen/>
        <w:t>психологічної реабілітації підлітків з адиктивною поведінкою підтвердило доцільність та результативність впровадженої програми. Було визначено вибірку респондентів, описано інструментарій дослідження, що включав стандартизовані психодіагностичні методики, а також окреслено чотири етапи реалізації програми: первинна діагностика, індивідуальна та групова терапія, соціальна реінтеграція, підтримка та профілактика рецидивів. Така структура забезпечила системність та послідовність впливу на когнітивну, емоційну та поведінкову сфери учасників. На початковому етапі підлітки характеризувалися високим рівнем адиктивної активності, підвищеною тривожністю та депресивністю, низькою стресостійкістю, недостатньою комунікативною компетентністю та соціальною адаптацією, що підтвердило необхідність комплексного втручання. Реалізація програми сприяла суттєвому зниженню індексу адиктивної поведінки, покращенню психологічного стану, підвищенню рівня стресостійкості, комунікативної компетентності та соціальної адаптації. Якісні результати засвідчили формування у підлітків навичок саморегуляції, відповідальності, позитивної самооцінки та готовності до конструктивної взаємодії у соціальному середовищі. Кількісні показники підтвердили позитивну динаміку: зниження тривожності та депресивності, зростання стресостійкості, комунікативних навичок та якості життя. На основі отриманих даних були розроблені методичні рекомендації щодо використання програми, які передбачають її поетапну реалізацію, інтеграцію у навчально</w:t>
      </w:r>
      <w:r w:rsidRPr="00E7700C">
        <w:rPr>
          <w:rFonts w:ascii="Times New Roman" w:hAnsi="Times New Roman" w:cs="Times New Roman"/>
          <w:bCs/>
          <w:sz w:val="28"/>
          <w:szCs w:val="28"/>
        </w:rPr>
        <w:noBreakHyphen/>
        <w:t>виховний процес та активне залучення сім’ї й громади. Загалом проведене дослідження підтвердило ефективність «Комплексної програми соціально</w:t>
      </w:r>
      <w:r w:rsidRPr="00E7700C">
        <w:rPr>
          <w:rFonts w:ascii="Times New Roman" w:hAnsi="Times New Roman" w:cs="Times New Roman"/>
          <w:bCs/>
          <w:sz w:val="28"/>
          <w:szCs w:val="28"/>
        </w:rPr>
        <w:noBreakHyphen/>
        <w:t>психологічної реабілітації адиктивних підлітків», яка забезпечує не лише корекцію проблемних проявів, але й створює умови для гармонійного розвитку особистості, формування стійких моделей здорової поведінки та успішної інтеграції підлітків у соціальне середовище. Програма має наукову та практичну значущість і може бути рекомендована для широкого застосування у системі психологічної допомоги та соціальної роботи з молоддю.</w:t>
      </w:r>
    </w:p>
    <w:p w14:paraId="69984327" w14:textId="77777777" w:rsidR="00E7700C" w:rsidRPr="00E7700C" w:rsidRDefault="00E7700C" w:rsidP="00101551">
      <w:pPr>
        <w:spacing w:after="0" w:line="360" w:lineRule="auto"/>
        <w:ind w:firstLine="709"/>
        <w:jc w:val="both"/>
        <w:rPr>
          <w:rFonts w:ascii="Times New Roman" w:hAnsi="Times New Roman" w:cs="Times New Roman"/>
          <w:bCs/>
          <w:sz w:val="28"/>
          <w:szCs w:val="28"/>
        </w:rPr>
      </w:pPr>
    </w:p>
    <w:p w14:paraId="0BC7E408"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70977BFE"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10CAD417"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70FBCEA6"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65357340"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011DB90F"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7DAF80B6"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3267552D"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20B662D8"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23D618B6"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03E2B536"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0021DDBB"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00E9B5A9"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6930B120"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28ACB844" w14:textId="77777777" w:rsidR="00E7700C" w:rsidRPr="00E7700C" w:rsidRDefault="00E7700C" w:rsidP="00101551">
      <w:pPr>
        <w:spacing w:after="0" w:line="360" w:lineRule="auto"/>
        <w:ind w:firstLine="709"/>
        <w:jc w:val="both"/>
        <w:rPr>
          <w:rFonts w:ascii="Times New Roman" w:hAnsi="Times New Roman" w:cs="Times New Roman"/>
          <w:bCs/>
          <w:caps/>
          <w:sz w:val="28"/>
          <w:szCs w:val="28"/>
        </w:rPr>
      </w:pPr>
    </w:p>
    <w:p w14:paraId="1513E702" w14:textId="6561FBAA" w:rsidR="00101551" w:rsidRPr="00101551" w:rsidRDefault="00101551" w:rsidP="00E7700C">
      <w:pPr>
        <w:spacing w:after="0" w:line="360" w:lineRule="auto"/>
        <w:ind w:firstLine="709"/>
        <w:jc w:val="center"/>
        <w:rPr>
          <w:rFonts w:ascii="Times New Roman" w:hAnsi="Times New Roman" w:cs="Times New Roman"/>
          <w:b/>
          <w:caps/>
          <w:sz w:val="28"/>
          <w:szCs w:val="28"/>
        </w:rPr>
      </w:pPr>
      <w:r w:rsidRPr="00101551">
        <w:rPr>
          <w:rFonts w:ascii="Times New Roman" w:hAnsi="Times New Roman" w:cs="Times New Roman"/>
          <w:b/>
          <w:caps/>
          <w:sz w:val="28"/>
          <w:szCs w:val="28"/>
        </w:rPr>
        <w:t>СПИСОК ВИКОРИСТАНИХ ДЖЕРЕЛ ТА ЛІТЕРАТУРИ</w:t>
      </w:r>
    </w:p>
    <w:p w14:paraId="4C4F5287" w14:textId="77777777" w:rsidR="00101551" w:rsidRPr="002B69EE" w:rsidRDefault="00101551" w:rsidP="002B69EE">
      <w:pPr>
        <w:spacing w:after="0" w:line="360" w:lineRule="auto"/>
        <w:jc w:val="both"/>
        <w:rPr>
          <w:rFonts w:ascii="Times New Roman" w:hAnsi="Times New Roman" w:cs="Times New Roman"/>
          <w:bCs/>
          <w:sz w:val="28"/>
          <w:szCs w:val="28"/>
        </w:rPr>
      </w:pPr>
    </w:p>
    <w:p w14:paraId="36E2EDFB"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Бочелюк В.Й., Сільченко Є.О. Соціально-психологічна адаптація особистості: дослідження феномену. Сучасні проблеми гуманітарної науки і практики. Праць. Київ: ПВТП «LAT&amp;K», 2021. Ч. ІІ. 139 с.</w:t>
      </w:r>
    </w:p>
    <w:p w14:paraId="3AD095B8"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Гулова О. О. Психологічні особливості адиктивної особистості. Вісник Харківського національного педагогічного університету імені Г. С. Сковороди. Психологія. 2023. Вип. 46(2). С. 14-21.</w:t>
      </w:r>
    </w:p>
    <w:p w14:paraId="6F0C7E05"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Демиченко В.А., Зубченко Н.М. Зовнішня і внутрішня детермінація виникнення залежності у підлітків. Вісник Національного авіаційного університету. Серія: Педагогіка. Психологія. 2023. Вип. 1(22). С. 144-153</w:t>
      </w:r>
    </w:p>
    <w:p w14:paraId="4D4B7F46"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 xml:space="preserve">Дроздов О.Ю. Молодіжна агресія: до проблеми поширення феномену та його факторів  Вісник Харківського Університету. Серія “Психологія”.  2020.  № 472.  С.54  57.  </w:t>
      </w:r>
    </w:p>
    <w:p w14:paraId="645E8B33"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Закалик Г.М., Луців М.В. Соціально-психологічна адаптація та взаємодії з оточенням в осіб з проявами девіантної поведінки. Cуспільні трансформації і безпека: людина, держава, соціум : матеріали доп. Всеукр. наук.-практ. конф. (Львів, 11 черв. 2015 р.) / [редкол. : Лелик Л. І., Садова У. Я., Гринькевич О. С. та ін.]. – Л. : Львів. ін-т МАУП, 2015.  С.74-79</w:t>
      </w:r>
    </w:p>
    <w:p w14:paraId="1A0F1D83"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Зубченко Н. М. Психологічні чинники розвитку у підлітків схильності до адиктивної поведінки. Кваліфікаційна робота на здобуття освітнього ступеня магістра спеціальності «Психологія». Державний університет «Київський авіаційний інститут» Київ, 2024. 93 с.</w:t>
      </w:r>
    </w:p>
    <w:p w14:paraId="50EBF957"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Каськов І.В. Психопрофілактика девіантної та делінквентної поведінки особистості в умовах політико-соціальної нестабільності. Вісник Національного університету оборони України.  2023. №5 (75). С. 37–43.</w:t>
      </w:r>
    </w:p>
    <w:p w14:paraId="07C954C7"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Корнещук В.В., Волошенко М.О., Олло В.П. Профілактика та корекція девіантної поведінки підлітків : навч. посіб. Херсон: Олді плюс, 2021. 136 с.</w:t>
      </w:r>
    </w:p>
    <w:p w14:paraId="51C6056C"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 xml:space="preserve">Костова Т Д. Психологія адиктивної поведінка: методичний посібник для здобувачів першого (бакалаврського) рівня вищої освіти спеціальності «Психологія». Одеса: Астропринт, 2022. 67с.  </w:t>
      </w:r>
    </w:p>
    <w:p w14:paraId="34CAE3BD"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Лапіна, М. Д. Соціальна робота в системі допомоги особам з адиктивною харчовою поведінкою [Текст] / М. Д. Лапіна, Є. В. Бойко // Науковий вісник Ужгородського університету : збірник наукових праць; серія: Педагогіка. Соціальна робота / гол. ред. І. Кузьма. – Ужгород : Говерла, 2021. – Вип. 1 (48). – С. 216-220.</w:t>
      </w:r>
    </w:p>
    <w:p w14:paraId="668FABE4"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Магдисюк Л., Мельник А. Психологія життєвих криз та кризове консультування: навч.-метод. посіб. Луцьк. Вежа-Друк, 2021. 100 с.</w:t>
      </w:r>
    </w:p>
    <w:p w14:paraId="30C228B0"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Магдисюк Л., Федоренко Р. Медико-психологічне консультування: навч.-метод. посіб. Луцьк. Вежа-Друк, 2020. 332 с.</w:t>
      </w:r>
    </w:p>
    <w:p w14:paraId="239FC021"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Магдисюк Л., Федоренко Р. Психологія життєвих криз: навч. посіб. Луцьк. ВежаДрук, 2023. 292 с.</w:t>
      </w:r>
    </w:p>
    <w:p w14:paraId="429A83CF"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Максим О.В. Специфіка ціннісних орієнтацій підлітків з девіантною поведінкою. Актуальні проблеми психології. 2020. № 21 (11). С. 173–189.</w:t>
      </w:r>
    </w:p>
    <w:p w14:paraId="3CBF8387"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Манілов  І.Ф. Психологічна корекція поведінки юнаків та підлітків за допомогою сугестії.  Перспективи та інновації науки. 2023. № 14 (32). С.711-723.</w:t>
      </w:r>
    </w:p>
    <w:p w14:paraId="1A259807"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Михайлишин У.Б. Вплив міжособистісних відносин на формування адиктивноі поведінки у юнацькому віці . Теоретичні і прикладні проблеми психології.  2020.  № 3(1).  С. 165–183.</w:t>
      </w:r>
    </w:p>
    <w:p w14:paraId="2F46110C"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Мудрик А. Б. Психологія залежної поведінки : навчальний посібник. Луцьк : ПП Іванюк В.П., 2022. 236 с.</w:t>
      </w:r>
    </w:p>
    <w:p w14:paraId="2E08BE4B"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Некіз Т. Особливості морально-ціннісного розвитку сучасної молоді. Девіантна поведінка: історія, теорія, практика: матеріали конференції / за ред. Максимової Н.Ю., Грись А.М., Максим О.В. Київ, 2021 С. 44–50.</w:t>
      </w:r>
    </w:p>
    <w:p w14:paraId="20792149"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Олійник Н.А. Соціальні норми та відхилення у юнацькому віці. «Психологічне здоров’я персоналу організацій: проблеми та технології забезпечення». Матеріали XIV Міжнародної науково-практичної онлайнконференції з організаційної та економічної психології ( 21 травня 2020 року). К. 2020.  С. 114–116.</w:t>
      </w:r>
    </w:p>
    <w:p w14:paraId="61FE9F6C"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Приходько Д. П. Особливості адиктивної поведінки та форми її прояву у осіб ранньої зрілості. Кваліфікаційна робота. Харків, 2023. 58 с.</w:t>
      </w:r>
    </w:p>
    <w:p w14:paraId="0036CB07" w14:textId="77777777" w:rsidR="00981462" w:rsidRPr="00361615"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Психічне здоров’я особистості: підручник для вищих навчальних закладів / С.Д. Максименко, Я.В. Руденко, А.М. Кушнєрьова, В.М. Невмержицький. Київ: «Видавництво Людмила», 2021. 438 с.</w:t>
      </w:r>
    </w:p>
    <w:p w14:paraId="51178862"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Психологічний супровід і соціально-педагогічна робота в закладі освіти: теорія та практика:   Умань: Видавець «Сочінський М. М.», 2020.  395 с.</w:t>
      </w:r>
    </w:p>
    <w:p w14:paraId="0ED80454"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Психологія девіантної поведінки особистості : навч. посіб. / МОН України, Уманський держ. пед. ун-т імені Павла Тичини ; уклад.: О. Д. Сафін, С. П. Байда. Умань : Візаві, 2021. 202 с</w:t>
      </w:r>
      <w:r>
        <w:rPr>
          <w:rFonts w:ascii="Times New Roman" w:hAnsi="Times New Roman" w:cs="Times New Roman"/>
          <w:bCs/>
          <w:sz w:val="28"/>
          <w:szCs w:val="28"/>
        </w:rPr>
        <w:t>.</w:t>
      </w:r>
    </w:p>
    <w:p w14:paraId="102ABB86"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Самойлов А.М. Профілактика девіантної поведінки підлітків у соціально-виховному середовищі загальноосвітньої школи: Методичний посібник.  Вінниця: ТОВ «Нілан ЛТД», 20</w:t>
      </w:r>
      <w:r>
        <w:rPr>
          <w:rFonts w:ascii="Times New Roman" w:hAnsi="Times New Roman" w:cs="Times New Roman"/>
          <w:bCs/>
          <w:sz w:val="28"/>
          <w:szCs w:val="28"/>
        </w:rPr>
        <w:t>22</w:t>
      </w:r>
      <w:r w:rsidRPr="00981462">
        <w:rPr>
          <w:rFonts w:ascii="Times New Roman" w:hAnsi="Times New Roman" w:cs="Times New Roman"/>
          <w:bCs/>
          <w:sz w:val="28"/>
          <w:szCs w:val="28"/>
        </w:rPr>
        <w:t>.  60 с.</w:t>
      </w:r>
    </w:p>
    <w:p w14:paraId="5268AF36"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 xml:space="preserve">Сафронова Л. М. Соціально-педагогічні умови профілактики адиктивної поведінки підлітків. Кваліфікаційна робота. Кривий Ріг, 2023, 81 с. </w:t>
      </w:r>
    </w:p>
    <w:p w14:paraId="151698EA"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Соколовська Н. В. Адиктивна поведінка українців як спосіб адаптації до умов війни : Магістерська робота. Чернівці, 2022. 70 с.</w:t>
      </w:r>
    </w:p>
    <w:p w14:paraId="1EF50ADF"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Старков Д.Ю. Динаміка мотивації адиктів у процесі соціальнопсихологічної реабілітації. Дисертація кандидата наук. Київ. 2021.  308 с.</w:t>
      </w:r>
    </w:p>
    <w:p w14:paraId="39AED9E4" w14:textId="77777777" w:rsidR="00981462" w:rsidRDefault="00981462" w:rsidP="00361615">
      <w:pPr>
        <w:spacing w:after="0" w:line="360" w:lineRule="auto"/>
        <w:jc w:val="both"/>
        <w:rPr>
          <w:rFonts w:ascii="Times New Roman" w:hAnsi="Times New Roman" w:cs="Times New Roman"/>
          <w:bCs/>
          <w:sz w:val="28"/>
          <w:szCs w:val="28"/>
        </w:rPr>
      </w:pPr>
      <w:r w:rsidRPr="00981462">
        <w:rPr>
          <w:rFonts w:ascii="Times New Roman" w:hAnsi="Times New Roman" w:cs="Times New Roman"/>
          <w:bCs/>
          <w:sz w:val="28"/>
          <w:szCs w:val="28"/>
        </w:rPr>
        <w:t>Філоненко Л.А., Рябовол Т.А.  Психологічне підґрунтя профілактики та корекції відхилень у психічно травмованої особистості в складних життєвих обставинах. Progressive research in the modern world. Proceedings of the 3rd International scientific and practical conference . BoScience Publisher, с. Вoston, USА, 2022. С. 495–501</w:t>
      </w:r>
    </w:p>
    <w:p w14:paraId="03E9C13F"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Чайка О. А. Соціально-педагогічна корекція адиктивної поведінки у молоді : кваліфікаційна робота бакалавра спеціальності 231 "Соціальна робота: соціальна педагогіка" / наук. керівник Н. В. Заверико. Запоріжжя : ЗНУ, 2024. 77 с.</w:t>
      </w:r>
    </w:p>
    <w:p w14:paraId="39A730F4" w14:textId="77777777" w:rsidR="00981462" w:rsidRPr="00361615"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 xml:space="preserve">Шестопал Є. О. Визначення засобів організації соціального супроводу сімей, члени яких мають алкогольну залежність : Кваліфікаційна робота. Суми, 2020. 65 Шмига Б., Магдисюк Л. Особливості соціально-психологічної адаптації у осіб із залежністю від психотропних речовин. Психологічні основи здоров’я, освіти, науки та самореалізації особистості. Луцьк. Вежа-Друк, 2025. С.  </w:t>
      </w:r>
    </w:p>
    <w:p w14:paraId="5E0DDAC7" w14:textId="77777777" w:rsidR="00981462" w:rsidRDefault="00981462" w:rsidP="00361615">
      <w:pPr>
        <w:spacing w:after="0" w:line="360" w:lineRule="auto"/>
        <w:jc w:val="both"/>
        <w:rPr>
          <w:rFonts w:ascii="Times New Roman" w:hAnsi="Times New Roman" w:cs="Times New Roman"/>
          <w:bCs/>
          <w:sz w:val="28"/>
          <w:szCs w:val="28"/>
        </w:rPr>
      </w:pPr>
      <w:r w:rsidRPr="00361615">
        <w:rPr>
          <w:rFonts w:ascii="Times New Roman" w:hAnsi="Times New Roman" w:cs="Times New Roman"/>
          <w:bCs/>
          <w:sz w:val="28"/>
          <w:szCs w:val="28"/>
        </w:rPr>
        <w:t>Шмига Б. Л. Особливості соціально-психологічної адаптації у осіб із залежністю від психотропних речовин : робота на здобуття кваліфікаційного ступеня магістра : спец. 053 Психологія / наук. кер. Л. І. Магдисюк ; Волинський національний університет імені Лесі Українки. Луцьк, 2025. 94 с.</w:t>
      </w:r>
    </w:p>
    <w:sectPr w:rsidR="00981462" w:rsidSect="0002106C">
      <w:headerReference w:type="default" r:id="rId1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212D0" w14:textId="77777777" w:rsidR="000023B1" w:rsidRDefault="000023B1" w:rsidP="0002106C">
      <w:pPr>
        <w:spacing w:after="0" w:line="240" w:lineRule="auto"/>
      </w:pPr>
      <w:r>
        <w:separator/>
      </w:r>
    </w:p>
  </w:endnote>
  <w:endnote w:type="continuationSeparator" w:id="0">
    <w:p w14:paraId="4799078C" w14:textId="77777777" w:rsidR="000023B1" w:rsidRDefault="000023B1" w:rsidP="0002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58A46" w14:textId="77777777" w:rsidR="000023B1" w:rsidRDefault="000023B1" w:rsidP="0002106C">
      <w:pPr>
        <w:spacing w:after="0" w:line="240" w:lineRule="auto"/>
      </w:pPr>
      <w:r>
        <w:separator/>
      </w:r>
    </w:p>
  </w:footnote>
  <w:footnote w:type="continuationSeparator" w:id="0">
    <w:p w14:paraId="041CCED4" w14:textId="77777777" w:rsidR="000023B1" w:rsidRDefault="000023B1" w:rsidP="00021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60857"/>
      <w:docPartObj>
        <w:docPartGallery w:val="Page Numbers (Top of Page)"/>
        <w:docPartUnique/>
      </w:docPartObj>
    </w:sdtPr>
    <w:sdtEndPr/>
    <w:sdtContent>
      <w:p w14:paraId="41042F7C" w14:textId="383C42BB" w:rsidR="0002106C" w:rsidRDefault="0002106C">
        <w:pPr>
          <w:pStyle w:val="ae"/>
          <w:jc w:val="right"/>
        </w:pPr>
        <w:r>
          <w:fldChar w:fldCharType="begin"/>
        </w:r>
        <w:r>
          <w:instrText>PAGE   \* MERGEFORMAT</w:instrText>
        </w:r>
        <w:r>
          <w:fldChar w:fldCharType="separate"/>
        </w:r>
        <w:r w:rsidR="00B601CA">
          <w:rPr>
            <w:noProof/>
          </w:rPr>
          <w:t>62</w:t>
        </w:r>
        <w:r>
          <w:fldChar w:fldCharType="end"/>
        </w:r>
      </w:p>
    </w:sdtContent>
  </w:sdt>
  <w:p w14:paraId="0FB2725A" w14:textId="77777777" w:rsidR="0002106C" w:rsidRDefault="0002106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0EE1"/>
    <w:multiLevelType w:val="multilevel"/>
    <w:tmpl w:val="DCF0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A2D3F"/>
    <w:multiLevelType w:val="multilevel"/>
    <w:tmpl w:val="0BC2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763BE4"/>
    <w:multiLevelType w:val="multilevel"/>
    <w:tmpl w:val="AAC02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844E0"/>
    <w:multiLevelType w:val="multilevel"/>
    <w:tmpl w:val="13C8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FE5224"/>
    <w:multiLevelType w:val="multilevel"/>
    <w:tmpl w:val="E87A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410D0A"/>
    <w:multiLevelType w:val="multilevel"/>
    <w:tmpl w:val="BD8A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043963"/>
    <w:multiLevelType w:val="multilevel"/>
    <w:tmpl w:val="943A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57072"/>
    <w:multiLevelType w:val="multilevel"/>
    <w:tmpl w:val="4C3C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A750FC"/>
    <w:multiLevelType w:val="multilevel"/>
    <w:tmpl w:val="9F9C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1170F5"/>
    <w:multiLevelType w:val="multilevel"/>
    <w:tmpl w:val="6DDA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C9429E"/>
    <w:multiLevelType w:val="multilevel"/>
    <w:tmpl w:val="BE486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2A786C"/>
    <w:multiLevelType w:val="multilevel"/>
    <w:tmpl w:val="4B42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770F1"/>
    <w:multiLevelType w:val="multilevel"/>
    <w:tmpl w:val="197C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A44651"/>
    <w:multiLevelType w:val="multilevel"/>
    <w:tmpl w:val="88DE4AF0"/>
    <w:lvl w:ilvl="0">
      <w:start w:val="1"/>
      <w:numFmt w:val="decimal"/>
      <w:lvlText w:val="%1."/>
      <w:lvlJc w:val="left"/>
      <w:pPr>
        <w:ind w:left="528" w:hanging="52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2965ADE"/>
    <w:multiLevelType w:val="multilevel"/>
    <w:tmpl w:val="9380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217A70"/>
    <w:multiLevelType w:val="multilevel"/>
    <w:tmpl w:val="F3EE8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E434DD"/>
    <w:multiLevelType w:val="multilevel"/>
    <w:tmpl w:val="678E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D2617D"/>
    <w:multiLevelType w:val="multilevel"/>
    <w:tmpl w:val="77E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7743B8"/>
    <w:multiLevelType w:val="multilevel"/>
    <w:tmpl w:val="4BCA0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300F03"/>
    <w:multiLevelType w:val="multilevel"/>
    <w:tmpl w:val="144E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673F2C"/>
    <w:multiLevelType w:val="hybridMultilevel"/>
    <w:tmpl w:val="6C4AE2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4"/>
  </w:num>
  <w:num w:numId="3">
    <w:abstractNumId w:val="12"/>
  </w:num>
  <w:num w:numId="4">
    <w:abstractNumId w:val="13"/>
  </w:num>
  <w:num w:numId="5">
    <w:abstractNumId w:val="17"/>
  </w:num>
  <w:num w:numId="6">
    <w:abstractNumId w:val="8"/>
  </w:num>
  <w:num w:numId="7">
    <w:abstractNumId w:val="2"/>
  </w:num>
  <w:num w:numId="8">
    <w:abstractNumId w:val="19"/>
  </w:num>
  <w:num w:numId="9">
    <w:abstractNumId w:val="16"/>
  </w:num>
  <w:num w:numId="10">
    <w:abstractNumId w:val="0"/>
  </w:num>
  <w:num w:numId="11">
    <w:abstractNumId w:val="10"/>
  </w:num>
  <w:num w:numId="12">
    <w:abstractNumId w:val="18"/>
  </w:num>
  <w:num w:numId="13">
    <w:abstractNumId w:val="1"/>
  </w:num>
  <w:num w:numId="14">
    <w:abstractNumId w:val="3"/>
  </w:num>
  <w:num w:numId="15">
    <w:abstractNumId w:val="6"/>
  </w:num>
  <w:num w:numId="16">
    <w:abstractNumId w:val="7"/>
  </w:num>
  <w:num w:numId="17">
    <w:abstractNumId w:val="15"/>
  </w:num>
  <w:num w:numId="18">
    <w:abstractNumId w:val="11"/>
  </w:num>
  <w:num w:numId="19">
    <w:abstractNumId w:val="5"/>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C4C"/>
    <w:rsid w:val="000023B1"/>
    <w:rsid w:val="0002106C"/>
    <w:rsid w:val="000A2BC8"/>
    <w:rsid w:val="000A40F9"/>
    <w:rsid w:val="000C4D73"/>
    <w:rsid w:val="00101551"/>
    <w:rsid w:val="00160CFD"/>
    <w:rsid w:val="001B1F0C"/>
    <w:rsid w:val="001B46E4"/>
    <w:rsid w:val="00204EED"/>
    <w:rsid w:val="0026310A"/>
    <w:rsid w:val="00265553"/>
    <w:rsid w:val="002769EF"/>
    <w:rsid w:val="0028736C"/>
    <w:rsid w:val="002A46C1"/>
    <w:rsid w:val="002B69EE"/>
    <w:rsid w:val="002D15D2"/>
    <w:rsid w:val="002E313B"/>
    <w:rsid w:val="00322207"/>
    <w:rsid w:val="00326A32"/>
    <w:rsid w:val="00343D00"/>
    <w:rsid w:val="0035651A"/>
    <w:rsid w:val="00361615"/>
    <w:rsid w:val="00390E2F"/>
    <w:rsid w:val="00453A4E"/>
    <w:rsid w:val="00455242"/>
    <w:rsid w:val="00457FD7"/>
    <w:rsid w:val="00461D3D"/>
    <w:rsid w:val="004848D1"/>
    <w:rsid w:val="004D4708"/>
    <w:rsid w:val="004E0822"/>
    <w:rsid w:val="004F6B23"/>
    <w:rsid w:val="00504457"/>
    <w:rsid w:val="005361B3"/>
    <w:rsid w:val="00540469"/>
    <w:rsid w:val="005D1DD4"/>
    <w:rsid w:val="0064009F"/>
    <w:rsid w:val="00641E5B"/>
    <w:rsid w:val="006D205A"/>
    <w:rsid w:val="006D393D"/>
    <w:rsid w:val="006D5C4C"/>
    <w:rsid w:val="006E0022"/>
    <w:rsid w:val="006F3BC2"/>
    <w:rsid w:val="00720CDC"/>
    <w:rsid w:val="00731447"/>
    <w:rsid w:val="00733A83"/>
    <w:rsid w:val="00734801"/>
    <w:rsid w:val="00751574"/>
    <w:rsid w:val="007A068F"/>
    <w:rsid w:val="007A3229"/>
    <w:rsid w:val="007B4510"/>
    <w:rsid w:val="007C5C93"/>
    <w:rsid w:val="007F4341"/>
    <w:rsid w:val="0081618B"/>
    <w:rsid w:val="008577AF"/>
    <w:rsid w:val="00871D36"/>
    <w:rsid w:val="008900F8"/>
    <w:rsid w:val="008D1708"/>
    <w:rsid w:val="00935203"/>
    <w:rsid w:val="009554B7"/>
    <w:rsid w:val="00977593"/>
    <w:rsid w:val="00981462"/>
    <w:rsid w:val="00A12789"/>
    <w:rsid w:val="00A65CBB"/>
    <w:rsid w:val="00AC1E53"/>
    <w:rsid w:val="00B100B5"/>
    <w:rsid w:val="00B101F2"/>
    <w:rsid w:val="00B11E09"/>
    <w:rsid w:val="00B145F8"/>
    <w:rsid w:val="00B5011D"/>
    <w:rsid w:val="00B601CA"/>
    <w:rsid w:val="00B73BE0"/>
    <w:rsid w:val="00B941BE"/>
    <w:rsid w:val="00B95A66"/>
    <w:rsid w:val="00BD513A"/>
    <w:rsid w:val="00C25597"/>
    <w:rsid w:val="00C6052D"/>
    <w:rsid w:val="00C948C3"/>
    <w:rsid w:val="00CA5F7A"/>
    <w:rsid w:val="00CB3484"/>
    <w:rsid w:val="00CC7397"/>
    <w:rsid w:val="00D1680C"/>
    <w:rsid w:val="00D334C6"/>
    <w:rsid w:val="00D33751"/>
    <w:rsid w:val="00D37086"/>
    <w:rsid w:val="00DA0143"/>
    <w:rsid w:val="00DB4615"/>
    <w:rsid w:val="00E03439"/>
    <w:rsid w:val="00E7700C"/>
    <w:rsid w:val="00F6379A"/>
    <w:rsid w:val="00F825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1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D5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D5C4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D5C4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D5C4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D5C4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D5C4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D5C4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D5C4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5C4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D5C4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D5C4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D5C4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D5C4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D5C4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D5C4C"/>
    <w:rPr>
      <w:rFonts w:eastAsiaTheme="majorEastAsia" w:cstheme="majorBidi"/>
      <w:color w:val="595959" w:themeColor="text1" w:themeTint="A6"/>
    </w:rPr>
  </w:style>
  <w:style w:type="character" w:customStyle="1" w:styleId="80">
    <w:name w:val="Заголовок 8 Знак"/>
    <w:basedOn w:val="a0"/>
    <w:link w:val="8"/>
    <w:uiPriority w:val="9"/>
    <w:semiHidden/>
    <w:rsid w:val="006D5C4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D5C4C"/>
    <w:rPr>
      <w:rFonts w:eastAsiaTheme="majorEastAsia" w:cstheme="majorBidi"/>
      <w:color w:val="272727" w:themeColor="text1" w:themeTint="D8"/>
    </w:rPr>
  </w:style>
  <w:style w:type="paragraph" w:styleId="a3">
    <w:name w:val="Title"/>
    <w:basedOn w:val="a"/>
    <w:next w:val="a"/>
    <w:link w:val="a4"/>
    <w:uiPriority w:val="10"/>
    <w:qFormat/>
    <w:rsid w:val="006D5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D5C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5C4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D5C4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D5C4C"/>
    <w:pPr>
      <w:spacing w:before="160"/>
      <w:jc w:val="center"/>
    </w:pPr>
    <w:rPr>
      <w:i/>
      <w:iCs/>
      <w:color w:val="404040" w:themeColor="text1" w:themeTint="BF"/>
    </w:rPr>
  </w:style>
  <w:style w:type="character" w:customStyle="1" w:styleId="22">
    <w:name w:val="Цитата 2 Знак"/>
    <w:basedOn w:val="a0"/>
    <w:link w:val="21"/>
    <w:uiPriority w:val="29"/>
    <w:rsid w:val="006D5C4C"/>
    <w:rPr>
      <w:i/>
      <w:iCs/>
      <w:color w:val="404040" w:themeColor="text1" w:themeTint="BF"/>
    </w:rPr>
  </w:style>
  <w:style w:type="paragraph" w:styleId="a7">
    <w:name w:val="List Paragraph"/>
    <w:basedOn w:val="a"/>
    <w:uiPriority w:val="34"/>
    <w:qFormat/>
    <w:rsid w:val="006D5C4C"/>
    <w:pPr>
      <w:ind w:left="720"/>
      <w:contextualSpacing/>
    </w:pPr>
  </w:style>
  <w:style w:type="character" w:styleId="a8">
    <w:name w:val="Intense Emphasis"/>
    <w:basedOn w:val="a0"/>
    <w:uiPriority w:val="21"/>
    <w:qFormat/>
    <w:rsid w:val="006D5C4C"/>
    <w:rPr>
      <w:i/>
      <w:iCs/>
      <w:color w:val="0F4761" w:themeColor="accent1" w:themeShade="BF"/>
    </w:rPr>
  </w:style>
  <w:style w:type="paragraph" w:styleId="a9">
    <w:name w:val="Intense Quote"/>
    <w:basedOn w:val="a"/>
    <w:next w:val="a"/>
    <w:link w:val="aa"/>
    <w:uiPriority w:val="30"/>
    <w:qFormat/>
    <w:rsid w:val="006D5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D5C4C"/>
    <w:rPr>
      <w:i/>
      <w:iCs/>
      <w:color w:val="0F4761" w:themeColor="accent1" w:themeShade="BF"/>
    </w:rPr>
  </w:style>
  <w:style w:type="character" w:styleId="ab">
    <w:name w:val="Intense Reference"/>
    <w:basedOn w:val="a0"/>
    <w:uiPriority w:val="32"/>
    <w:qFormat/>
    <w:rsid w:val="006D5C4C"/>
    <w:rPr>
      <w:b/>
      <w:bCs/>
      <w:smallCaps/>
      <w:color w:val="0F4761" w:themeColor="accent1" w:themeShade="BF"/>
      <w:spacing w:val="5"/>
    </w:rPr>
  </w:style>
  <w:style w:type="table" w:styleId="ac">
    <w:name w:val="Table Grid"/>
    <w:basedOn w:val="a1"/>
    <w:uiPriority w:val="39"/>
    <w:rsid w:val="00101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6D393D"/>
    <w:rPr>
      <w:rFonts w:ascii="Times New Roman" w:hAnsi="Times New Roman" w:cs="Times New Roman"/>
    </w:rPr>
  </w:style>
  <w:style w:type="paragraph" w:styleId="ae">
    <w:name w:val="header"/>
    <w:basedOn w:val="a"/>
    <w:link w:val="af"/>
    <w:uiPriority w:val="99"/>
    <w:unhideWhenUsed/>
    <w:rsid w:val="0002106C"/>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02106C"/>
  </w:style>
  <w:style w:type="paragraph" w:styleId="af0">
    <w:name w:val="footer"/>
    <w:basedOn w:val="a"/>
    <w:link w:val="af1"/>
    <w:uiPriority w:val="99"/>
    <w:unhideWhenUsed/>
    <w:rsid w:val="0002106C"/>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02106C"/>
  </w:style>
  <w:style w:type="paragraph" w:styleId="af2">
    <w:name w:val="Balloon Text"/>
    <w:basedOn w:val="a"/>
    <w:link w:val="af3"/>
    <w:uiPriority w:val="99"/>
    <w:semiHidden/>
    <w:unhideWhenUsed/>
    <w:rsid w:val="00B601C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60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D5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D5C4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D5C4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D5C4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D5C4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D5C4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D5C4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D5C4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5C4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D5C4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D5C4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D5C4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D5C4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D5C4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D5C4C"/>
    <w:rPr>
      <w:rFonts w:eastAsiaTheme="majorEastAsia" w:cstheme="majorBidi"/>
      <w:color w:val="595959" w:themeColor="text1" w:themeTint="A6"/>
    </w:rPr>
  </w:style>
  <w:style w:type="character" w:customStyle="1" w:styleId="80">
    <w:name w:val="Заголовок 8 Знак"/>
    <w:basedOn w:val="a0"/>
    <w:link w:val="8"/>
    <w:uiPriority w:val="9"/>
    <w:semiHidden/>
    <w:rsid w:val="006D5C4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D5C4C"/>
    <w:rPr>
      <w:rFonts w:eastAsiaTheme="majorEastAsia" w:cstheme="majorBidi"/>
      <w:color w:val="272727" w:themeColor="text1" w:themeTint="D8"/>
    </w:rPr>
  </w:style>
  <w:style w:type="paragraph" w:styleId="a3">
    <w:name w:val="Title"/>
    <w:basedOn w:val="a"/>
    <w:next w:val="a"/>
    <w:link w:val="a4"/>
    <w:uiPriority w:val="10"/>
    <w:qFormat/>
    <w:rsid w:val="006D5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D5C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5C4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D5C4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D5C4C"/>
    <w:pPr>
      <w:spacing w:before="160"/>
      <w:jc w:val="center"/>
    </w:pPr>
    <w:rPr>
      <w:i/>
      <w:iCs/>
      <w:color w:val="404040" w:themeColor="text1" w:themeTint="BF"/>
    </w:rPr>
  </w:style>
  <w:style w:type="character" w:customStyle="1" w:styleId="22">
    <w:name w:val="Цитата 2 Знак"/>
    <w:basedOn w:val="a0"/>
    <w:link w:val="21"/>
    <w:uiPriority w:val="29"/>
    <w:rsid w:val="006D5C4C"/>
    <w:rPr>
      <w:i/>
      <w:iCs/>
      <w:color w:val="404040" w:themeColor="text1" w:themeTint="BF"/>
    </w:rPr>
  </w:style>
  <w:style w:type="paragraph" w:styleId="a7">
    <w:name w:val="List Paragraph"/>
    <w:basedOn w:val="a"/>
    <w:uiPriority w:val="34"/>
    <w:qFormat/>
    <w:rsid w:val="006D5C4C"/>
    <w:pPr>
      <w:ind w:left="720"/>
      <w:contextualSpacing/>
    </w:pPr>
  </w:style>
  <w:style w:type="character" w:styleId="a8">
    <w:name w:val="Intense Emphasis"/>
    <w:basedOn w:val="a0"/>
    <w:uiPriority w:val="21"/>
    <w:qFormat/>
    <w:rsid w:val="006D5C4C"/>
    <w:rPr>
      <w:i/>
      <w:iCs/>
      <w:color w:val="0F4761" w:themeColor="accent1" w:themeShade="BF"/>
    </w:rPr>
  </w:style>
  <w:style w:type="paragraph" w:styleId="a9">
    <w:name w:val="Intense Quote"/>
    <w:basedOn w:val="a"/>
    <w:next w:val="a"/>
    <w:link w:val="aa"/>
    <w:uiPriority w:val="30"/>
    <w:qFormat/>
    <w:rsid w:val="006D5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D5C4C"/>
    <w:rPr>
      <w:i/>
      <w:iCs/>
      <w:color w:val="0F4761" w:themeColor="accent1" w:themeShade="BF"/>
    </w:rPr>
  </w:style>
  <w:style w:type="character" w:styleId="ab">
    <w:name w:val="Intense Reference"/>
    <w:basedOn w:val="a0"/>
    <w:uiPriority w:val="32"/>
    <w:qFormat/>
    <w:rsid w:val="006D5C4C"/>
    <w:rPr>
      <w:b/>
      <w:bCs/>
      <w:smallCaps/>
      <w:color w:val="0F4761" w:themeColor="accent1" w:themeShade="BF"/>
      <w:spacing w:val="5"/>
    </w:rPr>
  </w:style>
  <w:style w:type="table" w:styleId="ac">
    <w:name w:val="Table Grid"/>
    <w:basedOn w:val="a1"/>
    <w:uiPriority w:val="39"/>
    <w:rsid w:val="001015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6D393D"/>
    <w:rPr>
      <w:rFonts w:ascii="Times New Roman" w:hAnsi="Times New Roman" w:cs="Times New Roman"/>
    </w:rPr>
  </w:style>
  <w:style w:type="paragraph" w:styleId="ae">
    <w:name w:val="header"/>
    <w:basedOn w:val="a"/>
    <w:link w:val="af"/>
    <w:uiPriority w:val="99"/>
    <w:unhideWhenUsed/>
    <w:rsid w:val="0002106C"/>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02106C"/>
  </w:style>
  <w:style w:type="paragraph" w:styleId="af0">
    <w:name w:val="footer"/>
    <w:basedOn w:val="a"/>
    <w:link w:val="af1"/>
    <w:uiPriority w:val="99"/>
    <w:unhideWhenUsed/>
    <w:rsid w:val="0002106C"/>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02106C"/>
  </w:style>
  <w:style w:type="paragraph" w:styleId="af2">
    <w:name w:val="Balloon Text"/>
    <w:basedOn w:val="a"/>
    <w:link w:val="af3"/>
    <w:uiPriority w:val="99"/>
    <w:semiHidden/>
    <w:unhideWhenUsed/>
    <w:rsid w:val="00B601C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B60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890">
      <w:bodyDiv w:val="1"/>
      <w:marLeft w:val="0"/>
      <w:marRight w:val="0"/>
      <w:marTop w:val="0"/>
      <w:marBottom w:val="0"/>
      <w:divBdr>
        <w:top w:val="none" w:sz="0" w:space="0" w:color="auto"/>
        <w:left w:val="none" w:sz="0" w:space="0" w:color="auto"/>
        <w:bottom w:val="none" w:sz="0" w:space="0" w:color="auto"/>
        <w:right w:val="none" w:sz="0" w:space="0" w:color="auto"/>
      </w:divBdr>
    </w:div>
    <w:div w:id="23213942">
      <w:bodyDiv w:val="1"/>
      <w:marLeft w:val="0"/>
      <w:marRight w:val="0"/>
      <w:marTop w:val="0"/>
      <w:marBottom w:val="0"/>
      <w:divBdr>
        <w:top w:val="none" w:sz="0" w:space="0" w:color="auto"/>
        <w:left w:val="none" w:sz="0" w:space="0" w:color="auto"/>
        <w:bottom w:val="none" w:sz="0" w:space="0" w:color="auto"/>
        <w:right w:val="none" w:sz="0" w:space="0" w:color="auto"/>
      </w:divBdr>
    </w:div>
    <w:div w:id="60838000">
      <w:bodyDiv w:val="1"/>
      <w:marLeft w:val="0"/>
      <w:marRight w:val="0"/>
      <w:marTop w:val="0"/>
      <w:marBottom w:val="0"/>
      <w:divBdr>
        <w:top w:val="none" w:sz="0" w:space="0" w:color="auto"/>
        <w:left w:val="none" w:sz="0" w:space="0" w:color="auto"/>
        <w:bottom w:val="none" w:sz="0" w:space="0" w:color="auto"/>
        <w:right w:val="none" w:sz="0" w:space="0" w:color="auto"/>
      </w:divBdr>
    </w:div>
    <w:div w:id="137575049">
      <w:bodyDiv w:val="1"/>
      <w:marLeft w:val="0"/>
      <w:marRight w:val="0"/>
      <w:marTop w:val="0"/>
      <w:marBottom w:val="0"/>
      <w:divBdr>
        <w:top w:val="none" w:sz="0" w:space="0" w:color="auto"/>
        <w:left w:val="none" w:sz="0" w:space="0" w:color="auto"/>
        <w:bottom w:val="none" w:sz="0" w:space="0" w:color="auto"/>
        <w:right w:val="none" w:sz="0" w:space="0" w:color="auto"/>
      </w:divBdr>
    </w:div>
    <w:div w:id="167134014">
      <w:bodyDiv w:val="1"/>
      <w:marLeft w:val="0"/>
      <w:marRight w:val="0"/>
      <w:marTop w:val="0"/>
      <w:marBottom w:val="0"/>
      <w:divBdr>
        <w:top w:val="none" w:sz="0" w:space="0" w:color="auto"/>
        <w:left w:val="none" w:sz="0" w:space="0" w:color="auto"/>
        <w:bottom w:val="none" w:sz="0" w:space="0" w:color="auto"/>
        <w:right w:val="none" w:sz="0" w:space="0" w:color="auto"/>
      </w:divBdr>
    </w:div>
    <w:div w:id="181866146">
      <w:bodyDiv w:val="1"/>
      <w:marLeft w:val="0"/>
      <w:marRight w:val="0"/>
      <w:marTop w:val="0"/>
      <w:marBottom w:val="0"/>
      <w:divBdr>
        <w:top w:val="none" w:sz="0" w:space="0" w:color="auto"/>
        <w:left w:val="none" w:sz="0" w:space="0" w:color="auto"/>
        <w:bottom w:val="none" w:sz="0" w:space="0" w:color="auto"/>
        <w:right w:val="none" w:sz="0" w:space="0" w:color="auto"/>
      </w:divBdr>
    </w:div>
    <w:div w:id="223489149">
      <w:bodyDiv w:val="1"/>
      <w:marLeft w:val="0"/>
      <w:marRight w:val="0"/>
      <w:marTop w:val="0"/>
      <w:marBottom w:val="0"/>
      <w:divBdr>
        <w:top w:val="none" w:sz="0" w:space="0" w:color="auto"/>
        <w:left w:val="none" w:sz="0" w:space="0" w:color="auto"/>
        <w:bottom w:val="none" w:sz="0" w:space="0" w:color="auto"/>
        <w:right w:val="none" w:sz="0" w:space="0" w:color="auto"/>
      </w:divBdr>
    </w:div>
    <w:div w:id="223567263">
      <w:bodyDiv w:val="1"/>
      <w:marLeft w:val="0"/>
      <w:marRight w:val="0"/>
      <w:marTop w:val="0"/>
      <w:marBottom w:val="0"/>
      <w:divBdr>
        <w:top w:val="none" w:sz="0" w:space="0" w:color="auto"/>
        <w:left w:val="none" w:sz="0" w:space="0" w:color="auto"/>
        <w:bottom w:val="none" w:sz="0" w:space="0" w:color="auto"/>
        <w:right w:val="none" w:sz="0" w:space="0" w:color="auto"/>
      </w:divBdr>
    </w:div>
    <w:div w:id="256988975">
      <w:bodyDiv w:val="1"/>
      <w:marLeft w:val="0"/>
      <w:marRight w:val="0"/>
      <w:marTop w:val="0"/>
      <w:marBottom w:val="0"/>
      <w:divBdr>
        <w:top w:val="none" w:sz="0" w:space="0" w:color="auto"/>
        <w:left w:val="none" w:sz="0" w:space="0" w:color="auto"/>
        <w:bottom w:val="none" w:sz="0" w:space="0" w:color="auto"/>
        <w:right w:val="none" w:sz="0" w:space="0" w:color="auto"/>
      </w:divBdr>
    </w:div>
    <w:div w:id="272178086">
      <w:bodyDiv w:val="1"/>
      <w:marLeft w:val="0"/>
      <w:marRight w:val="0"/>
      <w:marTop w:val="0"/>
      <w:marBottom w:val="0"/>
      <w:divBdr>
        <w:top w:val="none" w:sz="0" w:space="0" w:color="auto"/>
        <w:left w:val="none" w:sz="0" w:space="0" w:color="auto"/>
        <w:bottom w:val="none" w:sz="0" w:space="0" w:color="auto"/>
        <w:right w:val="none" w:sz="0" w:space="0" w:color="auto"/>
      </w:divBdr>
    </w:div>
    <w:div w:id="274141457">
      <w:bodyDiv w:val="1"/>
      <w:marLeft w:val="0"/>
      <w:marRight w:val="0"/>
      <w:marTop w:val="0"/>
      <w:marBottom w:val="0"/>
      <w:divBdr>
        <w:top w:val="none" w:sz="0" w:space="0" w:color="auto"/>
        <w:left w:val="none" w:sz="0" w:space="0" w:color="auto"/>
        <w:bottom w:val="none" w:sz="0" w:space="0" w:color="auto"/>
        <w:right w:val="none" w:sz="0" w:space="0" w:color="auto"/>
      </w:divBdr>
    </w:div>
    <w:div w:id="278533752">
      <w:bodyDiv w:val="1"/>
      <w:marLeft w:val="0"/>
      <w:marRight w:val="0"/>
      <w:marTop w:val="0"/>
      <w:marBottom w:val="0"/>
      <w:divBdr>
        <w:top w:val="none" w:sz="0" w:space="0" w:color="auto"/>
        <w:left w:val="none" w:sz="0" w:space="0" w:color="auto"/>
        <w:bottom w:val="none" w:sz="0" w:space="0" w:color="auto"/>
        <w:right w:val="none" w:sz="0" w:space="0" w:color="auto"/>
      </w:divBdr>
    </w:div>
    <w:div w:id="280109979">
      <w:bodyDiv w:val="1"/>
      <w:marLeft w:val="0"/>
      <w:marRight w:val="0"/>
      <w:marTop w:val="0"/>
      <w:marBottom w:val="0"/>
      <w:divBdr>
        <w:top w:val="none" w:sz="0" w:space="0" w:color="auto"/>
        <w:left w:val="none" w:sz="0" w:space="0" w:color="auto"/>
        <w:bottom w:val="none" w:sz="0" w:space="0" w:color="auto"/>
        <w:right w:val="none" w:sz="0" w:space="0" w:color="auto"/>
      </w:divBdr>
    </w:div>
    <w:div w:id="304359992">
      <w:bodyDiv w:val="1"/>
      <w:marLeft w:val="0"/>
      <w:marRight w:val="0"/>
      <w:marTop w:val="0"/>
      <w:marBottom w:val="0"/>
      <w:divBdr>
        <w:top w:val="none" w:sz="0" w:space="0" w:color="auto"/>
        <w:left w:val="none" w:sz="0" w:space="0" w:color="auto"/>
        <w:bottom w:val="none" w:sz="0" w:space="0" w:color="auto"/>
        <w:right w:val="none" w:sz="0" w:space="0" w:color="auto"/>
      </w:divBdr>
    </w:div>
    <w:div w:id="326179964">
      <w:bodyDiv w:val="1"/>
      <w:marLeft w:val="0"/>
      <w:marRight w:val="0"/>
      <w:marTop w:val="0"/>
      <w:marBottom w:val="0"/>
      <w:divBdr>
        <w:top w:val="none" w:sz="0" w:space="0" w:color="auto"/>
        <w:left w:val="none" w:sz="0" w:space="0" w:color="auto"/>
        <w:bottom w:val="none" w:sz="0" w:space="0" w:color="auto"/>
        <w:right w:val="none" w:sz="0" w:space="0" w:color="auto"/>
      </w:divBdr>
    </w:div>
    <w:div w:id="342053987">
      <w:bodyDiv w:val="1"/>
      <w:marLeft w:val="0"/>
      <w:marRight w:val="0"/>
      <w:marTop w:val="0"/>
      <w:marBottom w:val="0"/>
      <w:divBdr>
        <w:top w:val="none" w:sz="0" w:space="0" w:color="auto"/>
        <w:left w:val="none" w:sz="0" w:space="0" w:color="auto"/>
        <w:bottom w:val="none" w:sz="0" w:space="0" w:color="auto"/>
        <w:right w:val="none" w:sz="0" w:space="0" w:color="auto"/>
      </w:divBdr>
    </w:div>
    <w:div w:id="347103624">
      <w:bodyDiv w:val="1"/>
      <w:marLeft w:val="0"/>
      <w:marRight w:val="0"/>
      <w:marTop w:val="0"/>
      <w:marBottom w:val="0"/>
      <w:divBdr>
        <w:top w:val="none" w:sz="0" w:space="0" w:color="auto"/>
        <w:left w:val="none" w:sz="0" w:space="0" w:color="auto"/>
        <w:bottom w:val="none" w:sz="0" w:space="0" w:color="auto"/>
        <w:right w:val="none" w:sz="0" w:space="0" w:color="auto"/>
      </w:divBdr>
    </w:div>
    <w:div w:id="352927322">
      <w:bodyDiv w:val="1"/>
      <w:marLeft w:val="0"/>
      <w:marRight w:val="0"/>
      <w:marTop w:val="0"/>
      <w:marBottom w:val="0"/>
      <w:divBdr>
        <w:top w:val="none" w:sz="0" w:space="0" w:color="auto"/>
        <w:left w:val="none" w:sz="0" w:space="0" w:color="auto"/>
        <w:bottom w:val="none" w:sz="0" w:space="0" w:color="auto"/>
        <w:right w:val="none" w:sz="0" w:space="0" w:color="auto"/>
      </w:divBdr>
    </w:div>
    <w:div w:id="392193589">
      <w:bodyDiv w:val="1"/>
      <w:marLeft w:val="0"/>
      <w:marRight w:val="0"/>
      <w:marTop w:val="0"/>
      <w:marBottom w:val="0"/>
      <w:divBdr>
        <w:top w:val="none" w:sz="0" w:space="0" w:color="auto"/>
        <w:left w:val="none" w:sz="0" w:space="0" w:color="auto"/>
        <w:bottom w:val="none" w:sz="0" w:space="0" w:color="auto"/>
        <w:right w:val="none" w:sz="0" w:space="0" w:color="auto"/>
      </w:divBdr>
    </w:div>
    <w:div w:id="421875863">
      <w:bodyDiv w:val="1"/>
      <w:marLeft w:val="0"/>
      <w:marRight w:val="0"/>
      <w:marTop w:val="0"/>
      <w:marBottom w:val="0"/>
      <w:divBdr>
        <w:top w:val="none" w:sz="0" w:space="0" w:color="auto"/>
        <w:left w:val="none" w:sz="0" w:space="0" w:color="auto"/>
        <w:bottom w:val="none" w:sz="0" w:space="0" w:color="auto"/>
        <w:right w:val="none" w:sz="0" w:space="0" w:color="auto"/>
      </w:divBdr>
    </w:div>
    <w:div w:id="427193619">
      <w:bodyDiv w:val="1"/>
      <w:marLeft w:val="0"/>
      <w:marRight w:val="0"/>
      <w:marTop w:val="0"/>
      <w:marBottom w:val="0"/>
      <w:divBdr>
        <w:top w:val="none" w:sz="0" w:space="0" w:color="auto"/>
        <w:left w:val="none" w:sz="0" w:space="0" w:color="auto"/>
        <w:bottom w:val="none" w:sz="0" w:space="0" w:color="auto"/>
        <w:right w:val="none" w:sz="0" w:space="0" w:color="auto"/>
      </w:divBdr>
    </w:div>
    <w:div w:id="455028038">
      <w:bodyDiv w:val="1"/>
      <w:marLeft w:val="0"/>
      <w:marRight w:val="0"/>
      <w:marTop w:val="0"/>
      <w:marBottom w:val="0"/>
      <w:divBdr>
        <w:top w:val="none" w:sz="0" w:space="0" w:color="auto"/>
        <w:left w:val="none" w:sz="0" w:space="0" w:color="auto"/>
        <w:bottom w:val="none" w:sz="0" w:space="0" w:color="auto"/>
        <w:right w:val="none" w:sz="0" w:space="0" w:color="auto"/>
      </w:divBdr>
    </w:div>
    <w:div w:id="456418157">
      <w:bodyDiv w:val="1"/>
      <w:marLeft w:val="0"/>
      <w:marRight w:val="0"/>
      <w:marTop w:val="0"/>
      <w:marBottom w:val="0"/>
      <w:divBdr>
        <w:top w:val="none" w:sz="0" w:space="0" w:color="auto"/>
        <w:left w:val="none" w:sz="0" w:space="0" w:color="auto"/>
        <w:bottom w:val="none" w:sz="0" w:space="0" w:color="auto"/>
        <w:right w:val="none" w:sz="0" w:space="0" w:color="auto"/>
      </w:divBdr>
    </w:div>
    <w:div w:id="461117159">
      <w:bodyDiv w:val="1"/>
      <w:marLeft w:val="0"/>
      <w:marRight w:val="0"/>
      <w:marTop w:val="0"/>
      <w:marBottom w:val="0"/>
      <w:divBdr>
        <w:top w:val="none" w:sz="0" w:space="0" w:color="auto"/>
        <w:left w:val="none" w:sz="0" w:space="0" w:color="auto"/>
        <w:bottom w:val="none" w:sz="0" w:space="0" w:color="auto"/>
        <w:right w:val="none" w:sz="0" w:space="0" w:color="auto"/>
      </w:divBdr>
    </w:div>
    <w:div w:id="475032113">
      <w:bodyDiv w:val="1"/>
      <w:marLeft w:val="0"/>
      <w:marRight w:val="0"/>
      <w:marTop w:val="0"/>
      <w:marBottom w:val="0"/>
      <w:divBdr>
        <w:top w:val="none" w:sz="0" w:space="0" w:color="auto"/>
        <w:left w:val="none" w:sz="0" w:space="0" w:color="auto"/>
        <w:bottom w:val="none" w:sz="0" w:space="0" w:color="auto"/>
        <w:right w:val="none" w:sz="0" w:space="0" w:color="auto"/>
      </w:divBdr>
    </w:div>
    <w:div w:id="483742513">
      <w:bodyDiv w:val="1"/>
      <w:marLeft w:val="0"/>
      <w:marRight w:val="0"/>
      <w:marTop w:val="0"/>
      <w:marBottom w:val="0"/>
      <w:divBdr>
        <w:top w:val="none" w:sz="0" w:space="0" w:color="auto"/>
        <w:left w:val="none" w:sz="0" w:space="0" w:color="auto"/>
        <w:bottom w:val="none" w:sz="0" w:space="0" w:color="auto"/>
        <w:right w:val="none" w:sz="0" w:space="0" w:color="auto"/>
      </w:divBdr>
    </w:div>
    <w:div w:id="505022155">
      <w:bodyDiv w:val="1"/>
      <w:marLeft w:val="0"/>
      <w:marRight w:val="0"/>
      <w:marTop w:val="0"/>
      <w:marBottom w:val="0"/>
      <w:divBdr>
        <w:top w:val="none" w:sz="0" w:space="0" w:color="auto"/>
        <w:left w:val="none" w:sz="0" w:space="0" w:color="auto"/>
        <w:bottom w:val="none" w:sz="0" w:space="0" w:color="auto"/>
        <w:right w:val="none" w:sz="0" w:space="0" w:color="auto"/>
      </w:divBdr>
    </w:div>
    <w:div w:id="522937174">
      <w:bodyDiv w:val="1"/>
      <w:marLeft w:val="0"/>
      <w:marRight w:val="0"/>
      <w:marTop w:val="0"/>
      <w:marBottom w:val="0"/>
      <w:divBdr>
        <w:top w:val="none" w:sz="0" w:space="0" w:color="auto"/>
        <w:left w:val="none" w:sz="0" w:space="0" w:color="auto"/>
        <w:bottom w:val="none" w:sz="0" w:space="0" w:color="auto"/>
        <w:right w:val="none" w:sz="0" w:space="0" w:color="auto"/>
      </w:divBdr>
    </w:div>
    <w:div w:id="525339030">
      <w:bodyDiv w:val="1"/>
      <w:marLeft w:val="0"/>
      <w:marRight w:val="0"/>
      <w:marTop w:val="0"/>
      <w:marBottom w:val="0"/>
      <w:divBdr>
        <w:top w:val="none" w:sz="0" w:space="0" w:color="auto"/>
        <w:left w:val="none" w:sz="0" w:space="0" w:color="auto"/>
        <w:bottom w:val="none" w:sz="0" w:space="0" w:color="auto"/>
        <w:right w:val="none" w:sz="0" w:space="0" w:color="auto"/>
      </w:divBdr>
    </w:div>
    <w:div w:id="573272647">
      <w:bodyDiv w:val="1"/>
      <w:marLeft w:val="0"/>
      <w:marRight w:val="0"/>
      <w:marTop w:val="0"/>
      <w:marBottom w:val="0"/>
      <w:divBdr>
        <w:top w:val="none" w:sz="0" w:space="0" w:color="auto"/>
        <w:left w:val="none" w:sz="0" w:space="0" w:color="auto"/>
        <w:bottom w:val="none" w:sz="0" w:space="0" w:color="auto"/>
        <w:right w:val="none" w:sz="0" w:space="0" w:color="auto"/>
      </w:divBdr>
    </w:div>
    <w:div w:id="576986252">
      <w:bodyDiv w:val="1"/>
      <w:marLeft w:val="0"/>
      <w:marRight w:val="0"/>
      <w:marTop w:val="0"/>
      <w:marBottom w:val="0"/>
      <w:divBdr>
        <w:top w:val="none" w:sz="0" w:space="0" w:color="auto"/>
        <w:left w:val="none" w:sz="0" w:space="0" w:color="auto"/>
        <w:bottom w:val="none" w:sz="0" w:space="0" w:color="auto"/>
        <w:right w:val="none" w:sz="0" w:space="0" w:color="auto"/>
      </w:divBdr>
    </w:div>
    <w:div w:id="634917959">
      <w:bodyDiv w:val="1"/>
      <w:marLeft w:val="0"/>
      <w:marRight w:val="0"/>
      <w:marTop w:val="0"/>
      <w:marBottom w:val="0"/>
      <w:divBdr>
        <w:top w:val="none" w:sz="0" w:space="0" w:color="auto"/>
        <w:left w:val="none" w:sz="0" w:space="0" w:color="auto"/>
        <w:bottom w:val="none" w:sz="0" w:space="0" w:color="auto"/>
        <w:right w:val="none" w:sz="0" w:space="0" w:color="auto"/>
      </w:divBdr>
    </w:div>
    <w:div w:id="638265418">
      <w:bodyDiv w:val="1"/>
      <w:marLeft w:val="0"/>
      <w:marRight w:val="0"/>
      <w:marTop w:val="0"/>
      <w:marBottom w:val="0"/>
      <w:divBdr>
        <w:top w:val="none" w:sz="0" w:space="0" w:color="auto"/>
        <w:left w:val="none" w:sz="0" w:space="0" w:color="auto"/>
        <w:bottom w:val="none" w:sz="0" w:space="0" w:color="auto"/>
        <w:right w:val="none" w:sz="0" w:space="0" w:color="auto"/>
      </w:divBdr>
    </w:div>
    <w:div w:id="649291075">
      <w:bodyDiv w:val="1"/>
      <w:marLeft w:val="0"/>
      <w:marRight w:val="0"/>
      <w:marTop w:val="0"/>
      <w:marBottom w:val="0"/>
      <w:divBdr>
        <w:top w:val="none" w:sz="0" w:space="0" w:color="auto"/>
        <w:left w:val="none" w:sz="0" w:space="0" w:color="auto"/>
        <w:bottom w:val="none" w:sz="0" w:space="0" w:color="auto"/>
        <w:right w:val="none" w:sz="0" w:space="0" w:color="auto"/>
      </w:divBdr>
    </w:div>
    <w:div w:id="660937325">
      <w:bodyDiv w:val="1"/>
      <w:marLeft w:val="0"/>
      <w:marRight w:val="0"/>
      <w:marTop w:val="0"/>
      <w:marBottom w:val="0"/>
      <w:divBdr>
        <w:top w:val="none" w:sz="0" w:space="0" w:color="auto"/>
        <w:left w:val="none" w:sz="0" w:space="0" w:color="auto"/>
        <w:bottom w:val="none" w:sz="0" w:space="0" w:color="auto"/>
        <w:right w:val="none" w:sz="0" w:space="0" w:color="auto"/>
      </w:divBdr>
    </w:div>
    <w:div w:id="665590928">
      <w:bodyDiv w:val="1"/>
      <w:marLeft w:val="0"/>
      <w:marRight w:val="0"/>
      <w:marTop w:val="0"/>
      <w:marBottom w:val="0"/>
      <w:divBdr>
        <w:top w:val="none" w:sz="0" w:space="0" w:color="auto"/>
        <w:left w:val="none" w:sz="0" w:space="0" w:color="auto"/>
        <w:bottom w:val="none" w:sz="0" w:space="0" w:color="auto"/>
        <w:right w:val="none" w:sz="0" w:space="0" w:color="auto"/>
      </w:divBdr>
    </w:div>
    <w:div w:id="666712370">
      <w:bodyDiv w:val="1"/>
      <w:marLeft w:val="0"/>
      <w:marRight w:val="0"/>
      <w:marTop w:val="0"/>
      <w:marBottom w:val="0"/>
      <w:divBdr>
        <w:top w:val="none" w:sz="0" w:space="0" w:color="auto"/>
        <w:left w:val="none" w:sz="0" w:space="0" w:color="auto"/>
        <w:bottom w:val="none" w:sz="0" w:space="0" w:color="auto"/>
        <w:right w:val="none" w:sz="0" w:space="0" w:color="auto"/>
      </w:divBdr>
    </w:div>
    <w:div w:id="675496910">
      <w:bodyDiv w:val="1"/>
      <w:marLeft w:val="0"/>
      <w:marRight w:val="0"/>
      <w:marTop w:val="0"/>
      <w:marBottom w:val="0"/>
      <w:divBdr>
        <w:top w:val="none" w:sz="0" w:space="0" w:color="auto"/>
        <w:left w:val="none" w:sz="0" w:space="0" w:color="auto"/>
        <w:bottom w:val="none" w:sz="0" w:space="0" w:color="auto"/>
        <w:right w:val="none" w:sz="0" w:space="0" w:color="auto"/>
      </w:divBdr>
    </w:div>
    <w:div w:id="684787099">
      <w:bodyDiv w:val="1"/>
      <w:marLeft w:val="0"/>
      <w:marRight w:val="0"/>
      <w:marTop w:val="0"/>
      <w:marBottom w:val="0"/>
      <w:divBdr>
        <w:top w:val="none" w:sz="0" w:space="0" w:color="auto"/>
        <w:left w:val="none" w:sz="0" w:space="0" w:color="auto"/>
        <w:bottom w:val="none" w:sz="0" w:space="0" w:color="auto"/>
        <w:right w:val="none" w:sz="0" w:space="0" w:color="auto"/>
      </w:divBdr>
    </w:div>
    <w:div w:id="696198272">
      <w:bodyDiv w:val="1"/>
      <w:marLeft w:val="0"/>
      <w:marRight w:val="0"/>
      <w:marTop w:val="0"/>
      <w:marBottom w:val="0"/>
      <w:divBdr>
        <w:top w:val="none" w:sz="0" w:space="0" w:color="auto"/>
        <w:left w:val="none" w:sz="0" w:space="0" w:color="auto"/>
        <w:bottom w:val="none" w:sz="0" w:space="0" w:color="auto"/>
        <w:right w:val="none" w:sz="0" w:space="0" w:color="auto"/>
      </w:divBdr>
    </w:div>
    <w:div w:id="727069944">
      <w:bodyDiv w:val="1"/>
      <w:marLeft w:val="0"/>
      <w:marRight w:val="0"/>
      <w:marTop w:val="0"/>
      <w:marBottom w:val="0"/>
      <w:divBdr>
        <w:top w:val="none" w:sz="0" w:space="0" w:color="auto"/>
        <w:left w:val="none" w:sz="0" w:space="0" w:color="auto"/>
        <w:bottom w:val="none" w:sz="0" w:space="0" w:color="auto"/>
        <w:right w:val="none" w:sz="0" w:space="0" w:color="auto"/>
      </w:divBdr>
    </w:div>
    <w:div w:id="733355572">
      <w:bodyDiv w:val="1"/>
      <w:marLeft w:val="0"/>
      <w:marRight w:val="0"/>
      <w:marTop w:val="0"/>
      <w:marBottom w:val="0"/>
      <w:divBdr>
        <w:top w:val="none" w:sz="0" w:space="0" w:color="auto"/>
        <w:left w:val="none" w:sz="0" w:space="0" w:color="auto"/>
        <w:bottom w:val="none" w:sz="0" w:space="0" w:color="auto"/>
        <w:right w:val="none" w:sz="0" w:space="0" w:color="auto"/>
      </w:divBdr>
    </w:div>
    <w:div w:id="739209848">
      <w:bodyDiv w:val="1"/>
      <w:marLeft w:val="0"/>
      <w:marRight w:val="0"/>
      <w:marTop w:val="0"/>
      <w:marBottom w:val="0"/>
      <w:divBdr>
        <w:top w:val="none" w:sz="0" w:space="0" w:color="auto"/>
        <w:left w:val="none" w:sz="0" w:space="0" w:color="auto"/>
        <w:bottom w:val="none" w:sz="0" w:space="0" w:color="auto"/>
        <w:right w:val="none" w:sz="0" w:space="0" w:color="auto"/>
      </w:divBdr>
    </w:div>
    <w:div w:id="743377322">
      <w:bodyDiv w:val="1"/>
      <w:marLeft w:val="0"/>
      <w:marRight w:val="0"/>
      <w:marTop w:val="0"/>
      <w:marBottom w:val="0"/>
      <w:divBdr>
        <w:top w:val="none" w:sz="0" w:space="0" w:color="auto"/>
        <w:left w:val="none" w:sz="0" w:space="0" w:color="auto"/>
        <w:bottom w:val="none" w:sz="0" w:space="0" w:color="auto"/>
        <w:right w:val="none" w:sz="0" w:space="0" w:color="auto"/>
      </w:divBdr>
    </w:div>
    <w:div w:id="743643419">
      <w:bodyDiv w:val="1"/>
      <w:marLeft w:val="0"/>
      <w:marRight w:val="0"/>
      <w:marTop w:val="0"/>
      <w:marBottom w:val="0"/>
      <w:divBdr>
        <w:top w:val="none" w:sz="0" w:space="0" w:color="auto"/>
        <w:left w:val="none" w:sz="0" w:space="0" w:color="auto"/>
        <w:bottom w:val="none" w:sz="0" w:space="0" w:color="auto"/>
        <w:right w:val="none" w:sz="0" w:space="0" w:color="auto"/>
      </w:divBdr>
    </w:div>
    <w:div w:id="760033042">
      <w:bodyDiv w:val="1"/>
      <w:marLeft w:val="0"/>
      <w:marRight w:val="0"/>
      <w:marTop w:val="0"/>
      <w:marBottom w:val="0"/>
      <w:divBdr>
        <w:top w:val="none" w:sz="0" w:space="0" w:color="auto"/>
        <w:left w:val="none" w:sz="0" w:space="0" w:color="auto"/>
        <w:bottom w:val="none" w:sz="0" w:space="0" w:color="auto"/>
        <w:right w:val="none" w:sz="0" w:space="0" w:color="auto"/>
      </w:divBdr>
    </w:div>
    <w:div w:id="767042731">
      <w:bodyDiv w:val="1"/>
      <w:marLeft w:val="0"/>
      <w:marRight w:val="0"/>
      <w:marTop w:val="0"/>
      <w:marBottom w:val="0"/>
      <w:divBdr>
        <w:top w:val="none" w:sz="0" w:space="0" w:color="auto"/>
        <w:left w:val="none" w:sz="0" w:space="0" w:color="auto"/>
        <w:bottom w:val="none" w:sz="0" w:space="0" w:color="auto"/>
        <w:right w:val="none" w:sz="0" w:space="0" w:color="auto"/>
      </w:divBdr>
    </w:div>
    <w:div w:id="772093764">
      <w:bodyDiv w:val="1"/>
      <w:marLeft w:val="0"/>
      <w:marRight w:val="0"/>
      <w:marTop w:val="0"/>
      <w:marBottom w:val="0"/>
      <w:divBdr>
        <w:top w:val="none" w:sz="0" w:space="0" w:color="auto"/>
        <w:left w:val="none" w:sz="0" w:space="0" w:color="auto"/>
        <w:bottom w:val="none" w:sz="0" w:space="0" w:color="auto"/>
        <w:right w:val="none" w:sz="0" w:space="0" w:color="auto"/>
      </w:divBdr>
    </w:div>
    <w:div w:id="801001217">
      <w:bodyDiv w:val="1"/>
      <w:marLeft w:val="0"/>
      <w:marRight w:val="0"/>
      <w:marTop w:val="0"/>
      <w:marBottom w:val="0"/>
      <w:divBdr>
        <w:top w:val="none" w:sz="0" w:space="0" w:color="auto"/>
        <w:left w:val="none" w:sz="0" w:space="0" w:color="auto"/>
        <w:bottom w:val="none" w:sz="0" w:space="0" w:color="auto"/>
        <w:right w:val="none" w:sz="0" w:space="0" w:color="auto"/>
      </w:divBdr>
    </w:div>
    <w:div w:id="827402355">
      <w:bodyDiv w:val="1"/>
      <w:marLeft w:val="0"/>
      <w:marRight w:val="0"/>
      <w:marTop w:val="0"/>
      <w:marBottom w:val="0"/>
      <w:divBdr>
        <w:top w:val="none" w:sz="0" w:space="0" w:color="auto"/>
        <w:left w:val="none" w:sz="0" w:space="0" w:color="auto"/>
        <w:bottom w:val="none" w:sz="0" w:space="0" w:color="auto"/>
        <w:right w:val="none" w:sz="0" w:space="0" w:color="auto"/>
      </w:divBdr>
    </w:div>
    <w:div w:id="828716726">
      <w:bodyDiv w:val="1"/>
      <w:marLeft w:val="0"/>
      <w:marRight w:val="0"/>
      <w:marTop w:val="0"/>
      <w:marBottom w:val="0"/>
      <w:divBdr>
        <w:top w:val="none" w:sz="0" w:space="0" w:color="auto"/>
        <w:left w:val="none" w:sz="0" w:space="0" w:color="auto"/>
        <w:bottom w:val="none" w:sz="0" w:space="0" w:color="auto"/>
        <w:right w:val="none" w:sz="0" w:space="0" w:color="auto"/>
      </w:divBdr>
    </w:div>
    <w:div w:id="829953147">
      <w:bodyDiv w:val="1"/>
      <w:marLeft w:val="0"/>
      <w:marRight w:val="0"/>
      <w:marTop w:val="0"/>
      <w:marBottom w:val="0"/>
      <w:divBdr>
        <w:top w:val="none" w:sz="0" w:space="0" w:color="auto"/>
        <w:left w:val="none" w:sz="0" w:space="0" w:color="auto"/>
        <w:bottom w:val="none" w:sz="0" w:space="0" w:color="auto"/>
        <w:right w:val="none" w:sz="0" w:space="0" w:color="auto"/>
      </w:divBdr>
    </w:div>
    <w:div w:id="840707181">
      <w:bodyDiv w:val="1"/>
      <w:marLeft w:val="0"/>
      <w:marRight w:val="0"/>
      <w:marTop w:val="0"/>
      <w:marBottom w:val="0"/>
      <w:divBdr>
        <w:top w:val="none" w:sz="0" w:space="0" w:color="auto"/>
        <w:left w:val="none" w:sz="0" w:space="0" w:color="auto"/>
        <w:bottom w:val="none" w:sz="0" w:space="0" w:color="auto"/>
        <w:right w:val="none" w:sz="0" w:space="0" w:color="auto"/>
      </w:divBdr>
    </w:div>
    <w:div w:id="842935955">
      <w:bodyDiv w:val="1"/>
      <w:marLeft w:val="0"/>
      <w:marRight w:val="0"/>
      <w:marTop w:val="0"/>
      <w:marBottom w:val="0"/>
      <w:divBdr>
        <w:top w:val="none" w:sz="0" w:space="0" w:color="auto"/>
        <w:left w:val="none" w:sz="0" w:space="0" w:color="auto"/>
        <w:bottom w:val="none" w:sz="0" w:space="0" w:color="auto"/>
        <w:right w:val="none" w:sz="0" w:space="0" w:color="auto"/>
      </w:divBdr>
    </w:div>
    <w:div w:id="859121034">
      <w:bodyDiv w:val="1"/>
      <w:marLeft w:val="0"/>
      <w:marRight w:val="0"/>
      <w:marTop w:val="0"/>
      <w:marBottom w:val="0"/>
      <w:divBdr>
        <w:top w:val="none" w:sz="0" w:space="0" w:color="auto"/>
        <w:left w:val="none" w:sz="0" w:space="0" w:color="auto"/>
        <w:bottom w:val="none" w:sz="0" w:space="0" w:color="auto"/>
        <w:right w:val="none" w:sz="0" w:space="0" w:color="auto"/>
      </w:divBdr>
    </w:div>
    <w:div w:id="915211276">
      <w:bodyDiv w:val="1"/>
      <w:marLeft w:val="0"/>
      <w:marRight w:val="0"/>
      <w:marTop w:val="0"/>
      <w:marBottom w:val="0"/>
      <w:divBdr>
        <w:top w:val="none" w:sz="0" w:space="0" w:color="auto"/>
        <w:left w:val="none" w:sz="0" w:space="0" w:color="auto"/>
        <w:bottom w:val="none" w:sz="0" w:space="0" w:color="auto"/>
        <w:right w:val="none" w:sz="0" w:space="0" w:color="auto"/>
      </w:divBdr>
    </w:div>
    <w:div w:id="929464106">
      <w:bodyDiv w:val="1"/>
      <w:marLeft w:val="0"/>
      <w:marRight w:val="0"/>
      <w:marTop w:val="0"/>
      <w:marBottom w:val="0"/>
      <w:divBdr>
        <w:top w:val="none" w:sz="0" w:space="0" w:color="auto"/>
        <w:left w:val="none" w:sz="0" w:space="0" w:color="auto"/>
        <w:bottom w:val="none" w:sz="0" w:space="0" w:color="auto"/>
        <w:right w:val="none" w:sz="0" w:space="0" w:color="auto"/>
      </w:divBdr>
    </w:div>
    <w:div w:id="961424776">
      <w:bodyDiv w:val="1"/>
      <w:marLeft w:val="0"/>
      <w:marRight w:val="0"/>
      <w:marTop w:val="0"/>
      <w:marBottom w:val="0"/>
      <w:divBdr>
        <w:top w:val="none" w:sz="0" w:space="0" w:color="auto"/>
        <w:left w:val="none" w:sz="0" w:space="0" w:color="auto"/>
        <w:bottom w:val="none" w:sz="0" w:space="0" w:color="auto"/>
        <w:right w:val="none" w:sz="0" w:space="0" w:color="auto"/>
      </w:divBdr>
    </w:div>
    <w:div w:id="965352141">
      <w:bodyDiv w:val="1"/>
      <w:marLeft w:val="0"/>
      <w:marRight w:val="0"/>
      <w:marTop w:val="0"/>
      <w:marBottom w:val="0"/>
      <w:divBdr>
        <w:top w:val="none" w:sz="0" w:space="0" w:color="auto"/>
        <w:left w:val="none" w:sz="0" w:space="0" w:color="auto"/>
        <w:bottom w:val="none" w:sz="0" w:space="0" w:color="auto"/>
        <w:right w:val="none" w:sz="0" w:space="0" w:color="auto"/>
      </w:divBdr>
    </w:div>
    <w:div w:id="977492226">
      <w:bodyDiv w:val="1"/>
      <w:marLeft w:val="0"/>
      <w:marRight w:val="0"/>
      <w:marTop w:val="0"/>
      <w:marBottom w:val="0"/>
      <w:divBdr>
        <w:top w:val="none" w:sz="0" w:space="0" w:color="auto"/>
        <w:left w:val="none" w:sz="0" w:space="0" w:color="auto"/>
        <w:bottom w:val="none" w:sz="0" w:space="0" w:color="auto"/>
        <w:right w:val="none" w:sz="0" w:space="0" w:color="auto"/>
      </w:divBdr>
    </w:div>
    <w:div w:id="997732020">
      <w:bodyDiv w:val="1"/>
      <w:marLeft w:val="0"/>
      <w:marRight w:val="0"/>
      <w:marTop w:val="0"/>
      <w:marBottom w:val="0"/>
      <w:divBdr>
        <w:top w:val="none" w:sz="0" w:space="0" w:color="auto"/>
        <w:left w:val="none" w:sz="0" w:space="0" w:color="auto"/>
        <w:bottom w:val="none" w:sz="0" w:space="0" w:color="auto"/>
        <w:right w:val="none" w:sz="0" w:space="0" w:color="auto"/>
      </w:divBdr>
    </w:div>
    <w:div w:id="999113885">
      <w:bodyDiv w:val="1"/>
      <w:marLeft w:val="0"/>
      <w:marRight w:val="0"/>
      <w:marTop w:val="0"/>
      <w:marBottom w:val="0"/>
      <w:divBdr>
        <w:top w:val="none" w:sz="0" w:space="0" w:color="auto"/>
        <w:left w:val="none" w:sz="0" w:space="0" w:color="auto"/>
        <w:bottom w:val="none" w:sz="0" w:space="0" w:color="auto"/>
        <w:right w:val="none" w:sz="0" w:space="0" w:color="auto"/>
      </w:divBdr>
    </w:div>
    <w:div w:id="1031687379">
      <w:bodyDiv w:val="1"/>
      <w:marLeft w:val="0"/>
      <w:marRight w:val="0"/>
      <w:marTop w:val="0"/>
      <w:marBottom w:val="0"/>
      <w:divBdr>
        <w:top w:val="none" w:sz="0" w:space="0" w:color="auto"/>
        <w:left w:val="none" w:sz="0" w:space="0" w:color="auto"/>
        <w:bottom w:val="none" w:sz="0" w:space="0" w:color="auto"/>
        <w:right w:val="none" w:sz="0" w:space="0" w:color="auto"/>
      </w:divBdr>
    </w:div>
    <w:div w:id="1081097645">
      <w:bodyDiv w:val="1"/>
      <w:marLeft w:val="0"/>
      <w:marRight w:val="0"/>
      <w:marTop w:val="0"/>
      <w:marBottom w:val="0"/>
      <w:divBdr>
        <w:top w:val="none" w:sz="0" w:space="0" w:color="auto"/>
        <w:left w:val="none" w:sz="0" w:space="0" w:color="auto"/>
        <w:bottom w:val="none" w:sz="0" w:space="0" w:color="auto"/>
        <w:right w:val="none" w:sz="0" w:space="0" w:color="auto"/>
      </w:divBdr>
    </w:div>
    <w:div w:id="1151825174">
      <w:bodyDiv w:val="1"/>
      <w:marLeft w:val="0"/>
      <w:marRight w:val="0"/>
      <w:marTop w:val="0"/>
      <w:marBottom w:val="0"/>
      <w:divBdr>
        <w:top w:val="none" w:sz="0" w:space="0" w:color="auto"/>
        <w:left w:val="none" w:sz="0" w:space="0" w:color="auto"/>
        <w:bottom w:val="none" w:sz="0" w:space="0" w:color="auto"/>
        <w:right w:val="none" w:sz="0" w:space="0" w:color="auto"/>
      </w:divBdr>
    </w:div>
    <w:div w:id="1153176483">
      <w:bodyDiv w:val="1"/>
      <w:marLeft w:val="0"/>
      <w:marRight w:val="0"/>
      <w:marTop w:val="0"/>
      <w:marBottom w:val="0"/>
      <w:divBdr>
        <w:top w:val="none" w:sz="0" w:space="0" w:color="auto"/>
        <w:left w:val="none" w:sz="0" w:space="0" w:color="auto"/>
        <w:bottom w:val="none" w:sz="0" w:space="0" w:color="auto"/>
        <w:right w:val="none" w:sz="0" w:space="0" w:color="auto"/>
      </w:divBdr>
    </w:div>
    <w:div w:id="1154223032">
      <w:bodyDiv w:val="1"/>
      <w:marLeft w:val="0"/>
      <w:marRight w:val="0"/>
      <w:marTop w:val="0"/>
      <w:marBottom w:val="0"/>
      <w:divBdr>
        <w:top w:val="none" w:sz="0" w:space="0" w:color="auto"/>
        <w:left w:val="none" w:sz="0" w:space="0" w:color="auto"/>
        <w:bottom w:val="none" w:sz="0" w:space="0" w:color="auto"/>
        <w:right w:val="none" w:sz="0" w:space="0" w:color="auto"/>
      </w:divBdr>
    </w:div>
    <w:div w:id="1156536676">
      <w:bodyDiv w:val="1"/>
      <w:marLeft w:val="0"/>
      <w:marRight w:val="0"/>
      <w:marTop w:val="0"/>
      <w:marBottom w:val="0"/>
      <w:divBdr>
        <w:top w:val="none" w:sz="0" w:space="0" w:color="auto"/>
        <w:left w:val="none" w:sz="0" w:space="0" w:color="auto"/>
        <w:bottom w:val="none" w:sz="0" w:space="0" w:color="auto"/>
        <w:right w:val="none" w:sz="0" w:space="0" w:color="auto"/>
      </w:divBdr>
    </w:div>
    <w:div w:id="1179320493">
      <w:bodyDiv w:val="1"/>
      <w:marLeft w:val="0"/>
      <w:marRight w:val="0"/>
      <w:marTop w:val="0"/>
      <w:marBottom w:val="0"/>
      <w:divBdr>
        <w:top w:val="none" w:sz="0" w:space="0" w:color="auto"/>
        <w:left w:val="none" w:sz="0" w:space="0" w:color="auto"/>
        <w:bottom w:val="none" w:sz="0" w:space="0" w:color="auto"/>
        <w:right w:val="none" w:sz="0" w:space="0" w:color="auto"/>
      </w:divBdr>
    </w:div>
    <w:div w:id="1183586757">
      <w:bodyDiv w:val="1"/>
      <w:marLeft w:val="0"/>
      <w:marRight w:val="0"/>
      <w:marTop w:val="0"/>
      <w:marBottom w:val="0"/>
      <w:divBdr>
        <w:top w:val="none" w:sz="0" w:space="0" w:color="auto"/>
        <w:left w:val="none" w:sz="0" w:space="0" w:color="auto"/>
        <w:bottom w:val="none" w:sz="0" w:space="0" w:color="auto"/>
        <w:right w:val="none" w:sz="0" w:space="0" w:color="auto"/>
      </w:divBdr>
    </w:div>
    <w:div w:id="1189757419">
      <w:bodyDiv w:val="1"/>
      <w:marLeft w:val="0"/>
      <w:marRight w:val="0"/>
      <w:marTop w:val="0"/>
      <w:marBottom w:val="0"/>
      <w:divBdr>
        <w:top w:val="none" w:sz="0" w:space="0" w:color="auto"/>
        <w:left w:val="none" w:sz="0" w:space="0" w:color="auto"/>
        <w:bottom w:val="none" w:sz="0" w:space="0" w:color="auto"/>
        <w:right w:val="none" w:sz="0" w:space="0" w:color="auto"/>
      </w:divBdr>
    </w:div>
    <w:div w:id="1205024468">
      <w:bodyDiv w:val="1"/>
      <w:marLeft w:val="0"/>
      <w:marRight w:val="0"/>
      <w:marTop w:val="0"/>
      <w:marBottom w:val="0"/>
      <w:divBdr>
        <w:top w:val="none" w:sz="0" w:space="0" w:color="auto"/>
        <w:left w:val="none" w:sz="0" w:space="0" w:color="auto"/>
        <w:bottom w:val="none" w:sz="0" w:space="0" w:color="auto"/>
        <w:right w:val="none" w:sz="0" w:space="0" w:color="auto"/>
      </w:divBdr>
    </w:div>
    <w:div w:id="1208179095">
      <w:bodyDiv w:val="1"/>
      <w:marLeft w:val="0"/>
      <w:marRight w:val="0"/>
      <w:marTop w:val="0"/>
      <w:marBottom w:val="0"/>
      <w:divBdr>
        <w:top w:val="none" w:sz="0" w:space="0" w:color="auto"/>
        <w:left w:val="none" w:sz="0" w:space="0" w:color="auto"/>
        <w:bottom w:val="none" w:sz="0" w:space="0" w:color="auto"/>
        <w:right w:val="none" w:sz="0" w:space="0" w:color="auto"/>
      </w:divBdr>
    </w:div>
    <w:div w:id="1214848994">
      <w:bodyDiv w:val="1"/>
      <w:marLeft w:val="0"/>
      <w:marRight w:val="0"/>
      <w:marTop w:val="0"/>
      <w:marBottom w:val="0"/>
      <w:divBdr>
        <w:top w:val="none" w:sz="0" w:space="0" w:color="auto"/>
        <w:left w:val="none" w:sz="0" w:space="0" w:color="auto"/>
        <w:bottom w:val="none" w:sz="0" w:space="0" w:color="auto"/>
        <w:right w:val="none" w:sz="0" w:space="0" w:color="auto"/>
      </w:divBdr>
    </w:div>
    <w:div w:id="1220241484">
      <w:bodyDiv w:val="1"/>
      <w:marLeft w:val="0"/>
      <w:marRight w:val="0"/>
      <w:marTop w:val="0"/>
      <w:marBottom w:val="0"/>
      <w:divBdr>
        <w:top w:val="none" w:sz="0" w:space="0" w:color="auto"/>
        <w:left w:val="none" w:sz="0" w:space="0" w:color="auto"/>
        <w:bottom w:val="none" w:sz="0" w:space="0" w:color="auto"/>
        <w:right w:val="none" w:sz="0" w:space="0" w:color="auto"/>
      </w:divBdr>
    </w:div>
    <w:div w:id="1235554782">
      <w:bodyDiv w:val="1"/>
      <w:marLeft w:val="0"/>
      <w:marRight w:val="0"/>
      <w:marTop w:val="0"/>
      <w:marBottom w:val="0"/>
      <w:divBdr>
        <w:top w:val="none" w:sz="0" w:space="0" w:color="auto"/>
        <w:left w:val="none" w:sz="0" w:space="0" w:color="auto"/>
        <w:bottom w:val="none" w:sz="0" w:space="0" w:color="auto"/>
        <w:right w:val="none" w:sz="0" w:space="0" w:color="auto"/>
      </w:divBdr>
    </w:div>
    <w:div w:id="1332219837">
      <w:bodyDiv w:val="1"/>
      <w:marLeft w:val="0"/>
      <w:marRight w:val="0"/>
      <w:marTop w:val="0"/>
      <w:marBottom w:val="0"/>
      <w:divBdr>
        <w:top w:val="none" w:sz="0" w:space="0" w:color="auto"/>
        <w:left w:val="none" w:sz="0" w:space="0" w:color="auto"/>
        <w:bottom w:val="none" w:sz="0" w:space="0" w:color="auto"/>
        <w:right w:val="none" w:sz="0" w:space="0" w:color="auto"/>
      </w:divBdr>
    </w:div>
    <w:div w:id="1334340069">
      <w:bodyDiv w:val="1"/>
      <w:marLeft w:val="0"/>
      <w:marRight w:val="0"/>
      <w:marTop w:val="0"/>
      <w:marBottom w:val="0"/>
      <w:divBdr>
        <w:top w:val="none" w:sz="0" w:space="0" w:color="auto"/>
        <w:left w:val="none" w:sz="0" w:space="0" w:color="auto"/>
        <w:bottom w:val="none" w:sz="0" w:space="0" w:color="auto"/>
        <w:right w:val="none" w:sz="0" w:space="0" w:color="auto"/>
      </w:divBdr>
    </w:div>
    <w:div w:id="1338727726">
      <w:bodyDiv w:val="1"/>
      <w:marLeft w:val="0"/>
      <w:marRight w:val="0"/>
      <w:marTop w:val="0"/>
      <w:marBottom w:val="0"/>
      <w:divBdr>
        <w:top w:val="none" w:sz="0" w:space="0" w:color="auto"/>
        <w:left w:val="none" w:sz="0" w:space="0" w:color="auto"/>
        <w:bottom w:val="none" w:sz="0" w:space="0" w:color="auto"/>
        <w:right w:val="none" w:sz="0" w:space="0" w:color="auto"/>
      </w:divBdr>
    </w:div>
    <w:div w:id="1343625131">
      <w:bodyDiv w:val="1"/>
      <w:marLeft w:val="0"/>
      <w:marRight w:val="0"/>
      <w:marTop w:val="0"/>
      <w:marBottom w:val="0"/>
      <w:divBdr>
        <w:top w:val="none" w:sz="0" w:space="0" w:color="auto"/>
        <w:left w:val="none" w:sz="0" w:space="0" w:color="auto"/>
        <w:bottom w:val="none" w:sz="0" w:space="0" w:color="auto"/>
        <w:right w:val="none" w:sz="0" w:space="0" w:color="auto"/>
      </w:divBdr>
    </w:div>
    <w:div w:id="1348868400">
      <w:bodyDiv w:val="1"/>
      <w:marLeft w:val="0"/>
      <w:marRight w:val="0"/>
      <w:marTop w:val="0"/>
      <w:marBottom w:val="0"/>
      <w:divBdr>
        <w:top w:val="none" w:sz="0" w:space="0" w:color="auto"/>
        <w:left w:val="none" w:sz="0" w:space="0" w:color="auto"/>
        <w:bottom w:val="none" w:sz="0" w:space="0" w:color="auto"/>
        <w:right w:val="none" w:sz="0" w:space="0" w:color="auto"/>
      </w:divBdr>
    </w:div>
    <w:div w:id="1352030960">
      <w:bodyDiv w:val="1"/>
      <w:marLeft w:val="0"/>
      <w:marRight w:val="0"/>
      <w:marTop w:val="0"/>
      <w:marBottom w:val="0"/>
      <w:divBdr>
        <w:top w:val="none" w:sz="0" w:space="0" w:color="auto"/>
        <w:left w:val="none" w:sz="0" w:space="0" w:color="auto"/>
        <w:bottom w:val="none" w:sz="0" w:space="0" w:color="auto"/>
        <w:right w:val="none" w:sz="0" w:space="0" w:color="auto"/>
      </w:divBdr>
    </w:div>
    <w:div w:id="1353798225">
      <w:bodyDiv w:val="1"/>
      <w:marLeft w:val="0"/>
      <w:marRight w:val="0"/>
      <w:marTop w:val="0"/>
      <w:marBottom w:val="0"/>
      <w:divBdr>
        <w:top w:val="none" w:sz="0" w:space="0" w:color="auto"/>
        <w:left w:val="none" w:sz="0" w:space="0" w:color="auto"/>
        <w:bottom w:val="none" w:sz="0" w:space="0" w:color="auto"/>
        <w:right w:val="none" w:sz="0" w:space="0" w:color="auto"/>
      </w:divBdr>
    </w:div>
    <w:div w:id="1358659315">
      <w:bodyDiv w:val="1"/>
      <w:marLeft w:val="0"/>
      <w:marRight w:val="0"/>
      <w:marTop w:val="0"/>
      <w:marBottom w:val="0"/>
      <w:divBdr>
        <w:top w:val="none" w:sz="0" w:space="0" w:color="auto"/>
        <w:left w:val="none" w:sz="0" w:space="0" w:color="auto"/>
        <w:bottom w:val="none" w:sz="0" w:space="0" w:color="auto"/>
        <w:right w:val="none" w:sz="0" w:space="0" w:color="auto"/>
      </w:divBdr>
    </w:div>
    <w:div w:id="1393574985">
      <w:bodyDiv w:val="1"/>
      <w:marLeft w:val="0"/>
      <w:marRight w:val="0"/>
      <w:marTop w:val="0"/>
      <w:marBottom w:val="0"/>
      <w:divBdr>
        <w:top w:val="none" w:sz="0" w:space="0" w:color="auto"/>
        <w:left w:val="none" w:sz="0" w:space="0" w:color="auto"/>
        <w:bottom w:val="none" w:sz="0" w:space="0" w:color="auto"/>
        <w:right w:val="none" w:sz="0" w:space="0" w:color="auto"/>
      </w:divBdr>
    </w:div>
    <w:div w:id="1443302881">
      <w:bodyDiv w:val="1"/>
      <w:marLeft w:val="0"/>
      <w:marRight w:val="0"/>
      <w:marTop w:val="0"/>
      <w:marBottom w:val="0"/>
      <w:divBdr>
        <w:top w:val="none" w:sz="0" w:space="0" w:color="auto"/>
        <w:left w:val="none" w:sz="0" w:space="0" w:color="auto"/>
        <w:bottom w:val="none" w:sz="0" w:space="0" w:color="auto"/>
        <w:right w:val="none" w:sz="0" w:space="0" w:color="auto"/>
      </w:divBdr>
    </w:div>
    <w:div w:id="1542591621">
      <w:bodyDiv w:val="1"/>
      <w:marLeft w:val="0"/>
      <w:marRight w:val="0"/>
      <w:marTop w:val="0"/>
      <w:marBottom w:val="0"/>
      <w:divBdr>
        <w:top w:val="none" w:sz="0" w:space="0" w:color="auto"/>
        <w:left w:val="none" w:sz="0" w:space="0" w:color="auto"/>
        <w:bottom w:val="none" w:sz="0" w:space="0" w:color="auto"/>
        <w:right w:val="none" w:sz="0" w:space="0" w:color="auto"/>
      </w:divBdr>
    </w:div>
    <w:div w:id="1555047462">
      <w:bodyDiv w:val="1"/>
      <w:marLeft w:val="0"/>
      <w:marRight w:val="0"/>
      <w:marTop w:val="0"/>
      <w:marBottom w:val="0"/>
      <w:divBdr>
        <w:top w:val="none" w:sz="0" w:space="0" w:color="auto"/>
        <w:left w:val="none" w:sz="0" w:space="0" w:color="auto"/>
        <w:bottom w:val="none" w:sz="0" w:space="0" w:color="auto"/>
        <w:right w:val="none" w:sz="0" w:space="0" w:color="auto"/>
      </w:divBdr>
    </w:div>
    <w:div w:id="1566379528">
      <w:bodyDiv w:val="1"/>
      <w:marLeft w:val="0"/>
      <w:marRight w:val="0"/>
      <w:marTop w:val="0"/>
      <w:marBottom w:val="0"/>
      <w:divBdr>
        <w:top w:val="none" w:sz="0" w:space="0" w:color="auto"/>
        <w:left w:val="none" w:sz="0" w:space="0" w:color="auto"/>
        <w:bottom w:val="none" w:sz="0" w:space="0" w:color="auto"/>
        <w:right w:val="none" w:sz="0" w:space="0" w:color="auto"/>
      </w:divBdr>
    </w:div>
    <w:div w:id="1583760650">
      <w:bodyDiv w:val="1"/>
      <w:marLeft w:val="0"/>
      <w:marRight w:val="0"/>
      <w:marTop w:val="0"/>
      <w:marBottom w:val="0"/>
      <w:divBdr>
        <w:top w:val="none" w:sz="0" w:space="0" w:color="auto"/>
        <w:left w:val="none" w:sz="0" w:space="0" w:color="auto"/>
        <w:bottom w:val="none" w:sz="0" w:space="0" w:color="auto"/>
        <w:right w:val="none" w:sz="0" w:space="0" w:color="auto"/>
      </w:divBdr>
    </w:div>
    <w:div w:id="1585414109">
      <w:bodyDiv w:val="1"/>
      <w:marLeft w:val="0"/>
      <w:marRight w:val="0"/>
      <w:marTop w:val="0"/>
      <w:marBottom w:val="0"/>
      <w:divBdr>
        <w:top w:val="none" w:sz="0" w:space="0" w:color="auto"/>
        <w:left w:val="none" w:sz="0" w:space="0" w:color="auto"/>
        <w:bottom w:val="none" w:sz="0" w:space="0" w:color="auto"/>
        <w:right w:val="none" w:sz="0" w:space="0" w:color="auto"/>
      </w:divBdr>
    </w:div>
    <w:div w:id="1598174978">
      <w:bodyDiv w:val="1"/>
      <w:marLeft w:val="0"/>
      <w:marRight w:val="0"/>
      <w:marTop w:val="0"/>
      <w:marBottom w:val="0"/>
      <w:divBdr>
        <w:top w:val="none" w:sz="0" w:space="0" w:color="auto"/>
        <w:left w:val="none" w:sz="0" w:space="0" w:color="auto"/>
        <w:bottom w:val="none" w:sz="0" w:space="0" w:color="auto"/>
        <w:right w:val="none" w:sz="0" w:space="0" w:color="auto"/>
      </w:divBdr>
    </w:div>
    <w:div w:id="1623879729">
      <w:bodyDiv w:val="1"/>
      <w:marLeft w:val="0"/>
      <w:marRight w:val="0"/>
      <w:marTop w:val="0"/>
      <w:marBottom w:val="0"/>
      <w:divBdr>
        <w:top w:val="none" w:sz="0" w:space="0" w:color="auto"/>
        <w:left w:val="none" w:sz="0" w:space="0" w:color="auto"/>
        <w:bottom w:val="none" w:sz="0" w:space="0" w:color="auto"/>
        <w:right w:val="none" w:sz="0" w:space="0" w:color="auto"/>
      </w:divBdr>
    </w:div>
    <w:div w:id="1639145732">
      <w:bodyDiv w:val="1"/>
      <w:marLeft w:val="0"/>
      <w:marRight w:val="0"/>
      <w:marTop w:val="0"/>
      <w:marBottom w:val="0"/>
      <w:divBdr>
        <w:top w:val="none" w:sz="0" w:space="0" w:color="auto"/>
        <w:left w:val="none" w:sz="0" w:space="0" w:color="auto"/>
        <w:bottom w:val="none" w:sz="0" w:space="0" w:color="auto"/>
        <w:right w:val="none" w:sz="0" w:space="0" w:color="auto"/>
      </w:divBdr>
    </w:div>
    <w:div w:id="1660578127">
      <w:bodyDiv w:val="1"/>
      <w:marLeft w:val="0"/>
      <w:marRight w:val="0"/>
      <w:marTop w:val="0"/>
      <w:marBottom w:val="0"/>
      <w:divBdr>
        <w:top w:val="none" w:sz="0" w:space="0" w:color="auto"/>
        <w:left w:val="none" w:sz="0" w:space="0" w:color="auto"/>
        <w:bottom w:val="none" w:sz="0" w:space="0" w:color="auto"/>
        <w:right w:val="none" w:sz="0" w:space="0" w:color="auto"/>
      </w:divBdr>
    </w:div>
    <w:div w:id="1663124105">
      <w:bodyDiv w:val="1"/>
      <w:marLeft w:val="0"/>
      <w:marRight w:val="0"/>
      <w:marTop w:val="0"/>
      <w:marBottom w:val="0"/>
      <w:divBdr>
        <w:top w:val="none" w:sz="0" w:space="0" w:color="auto"/>
        <w:left w:val="none" w:sz="0" w:space="0" w:color="auto"/>
        <w:bottom w:val="none" w:sz="0" w:space="0" w:color="auto"/>
        <w:right w:val="none" w:sz="0" w:space="0" w:color="auto"/>
      </w:divBdr>
    </w:div>
    <w:div w:id="1680152955">
      <w:bodyDiv w:val="1"/>
      <w:marLeft w:val="0"/>
      <w:marRight w:val="0"/>
      <w:marTop w:val="0"/>
      <w:marBottom w:val="0"/>
      <w:divBdr>
        <w:top w:val="none" w:sz="0" w:space="0" w:color="auto"/>
        <w:left w:val="none" w:sz="0" w:space="0" w:color="auto"/>
        <w:bottom w:val="none" w:sz="0" w:space="0" w:color="auto"/>
        <w:right w:val="none" w:sz="0" w:space="0" w:color="auto"/>
      </w:divBdr>
    </w:div>
    <w:div w:id="1680308572">
      <w:bodyDiv w:val="1"/>
      <w:marLeft w:val="0"/>
      <w:marRight w:val="0"/>
      <w:marTop w:val="0"/>
      <w:marBottom w:val="0"/>
      <w:divBdr>
        <w:top w:val="none" w:sz="0" w:space="0" w:color="auto"/>
        <w:left w:val="none" w:sz="0" w:space="0" w:color="auto"/>
        <w:bottom w:val="none" w:sz="0" w:space="0" w:color="auto"/>
        <w:right w:val="none" w:sz="0" w:space="0" w:color="auto"/>
      </w:divBdr>
    </w:div>
    <w:div w:id="1726945850">
      <w:bodyDiv w:val="1"/>
      <w:marLeft w:val="0"/>
      <w:marRight w:val="0"/>
      <w:marTop w:val="0"/>
      <w:marBottom w:val="0"/>
      <w:divBdr>
        <w:top w:val="none" w:sz="0" w:space="0" w:color="auto"/>
        <w:left w:val="none" w:sz="0" w:space="0" w:color="auto"/>
        <w:bottom w:val="none" w:sz="0" w:space="0" w:color="auto"/>
        <w:right w:val="none" w:sz="0" w:space="0" w:color="auto"/>
      </w:divBdr>
    </w:div>
    <w:div w:id="1732191360">
      <w:bodyDiv w:val="1"/>
      <w:marLeft w:val="0"/>
      <w:marRight w:val="0"/>
      <w:marTop w:val="0"/>
      <w:marBottom w:val="0"/>
      <w:divBdr>
        <w:top w:val="none" w:sz="0" w:space="0" w:color="auto"/>
        <w:left w:val="none" w:sz="0" w:space="0" w:color="auto"/>
        <w:bottom w:val="none" w:sz="0" w:space="0" w:color="auto"/>
        <w:right w:val="none" w:sz="0" w:space="0" w:color="auto"/>
      </w:divBdr>
    </w:div>
    <w:div w:id="1738624534">
      <w:bodyDiv w:val="1"/>
      <w:marLeft w:val="0"/>
      <w:marRight w:val="0"/>
      <w:marTop w:val="0"/>
      <w:marBottom w:val="0"/>
      <w:divBdr>
        <w:top w:val="none" w:sz="0" w:space="0" w:color="auto"/>
        <w:left w:val="none" w:sz="0" w:space="0" w:color="auto"/>
        <w:bottom w:val="none" w:sz="0" w:space="0" w:color="auto"/>
        <w:right w:val="none" w:sz="0" w:space="0" w:color="auto"/>
      </w:divBdr>
    </w:div>
    <w:div w:id="1773084746">
      <w:bodyDiv w:val="1"/>
      <w:marLeft w:val="0"/>
      <w:marRight w:val="0"/>
      <w:marTop w:val="0"/>
      <w:marBottom w:val="0"/>
      <w:divBdr>
        <w:top w:val="none" w:sz="0" w:space="0" w:color="auto"/>
        <w:left w:val="none" w:sz="0" w:space="0" w:color="auto"/>
        <w:bottom w:val="none" w:sz="0" w:space="0" w:color="auto"/>
        <w:right w:val="none" w:sz="0" w:space="0" w:color="auto"/>
      </w:divBdr>
    </w:div>
    <w:div w:id="1782217808">
      <w:bodyDiv w:val="1"/>
      <w:marLeft w:val="0"/>
      <w:marRight w:val="0"/>
      <w:marTop w:val="0"/>
      <w:marBottom w:val="0"/>
      <w:divBdr>
        <w:top w:val="none" w:sz="0" w:space="0" w:color="auto"/>
        <w:left w:val="none" w:sz="0" w:space="0" w:color="auto"/>
        <w:bottom w:val="none" w:sz="0" w:space="0" w:color="auto"/>
        <w:right w:val="none" w:sz="0" w:space="0" w:color="auto"/>
      </w:divBdr>
    </w:div>
    <w:div w:id="1789615520">
      <w:bodyDiv w:val="1"/>
      <w:marLeft w:val="0"/>
      <w:marRight w:val="0"/>
      <w:marTop w:val="0"/>
      <w:marBottom w:val="0"/>
      <w:divBdr>
        <w:top w:val="none" w:sz="0" w:space="0" w:color="auto"/>
        <w:left w:val="none" w:sz="0" w:space="0" w:color="auto"/>
        <w:bottom w:val="none" w:sz="0" w:space="0" w:color="auto"/>
        <w:right w:val="none" w:sz="0" w:space="0" w:color="auto"/>
      </w:divBdr>
    </w:div>
    <w:div w:id="1796752637">
      <w:bodyDiv w:val="1"/>
      <w:marLeft w:val="0"/>
      <w:marRight w:val="0"/>
      <w:marTop w:val="0"/>
      <w:marBottom w:val="0"/>
      <w:divBdr>
        <w:top w:val="none" w:sz="0" w:space="0" w:color="auto"/>
        <w:left w:val="none" w:sz="0" w:space="0" w:color="auto"/>
        <w:bottom w:val="none" w:sz="0" w:space="0" w:color="auto"/>
        <w:right w:val="none" w:sz="0" w:space="0" w:color="auto"/>
      </w:divBdr>
    </w:div>
    <w:div w:id="1798067077">
      <w:bodyDiv w:val="1"/>
      <w:marLeft w:val="0"/>
      <w:marRight w:val="0"/>
      <w:marTop w:val="0"/>
      <w:marBottom w:val="0"/>
      <w:divBdr>
        <w:top w:val="none" w:sz="0" w:space="0" w:color="auto"/>
        <w:left w:val="none" w:sz="0" w:space="0" w:color="auto"/>
        <w:bottom w:val="none" w:sz="0" w:space="0" w:color="auto"/>
        <w:right w:val="none" w:sz="0" w:space="0" w:color="auto"/>
      </w:divBdr>
    </w:div>
    <w:div w:id="1801923560">
      <w:bodyDiv w:val="1"/>
      <w:marLeft w:val="0"/>
      <w:marRight w:val="0"/>
      <w:marTop w:val="0"/>
      <w:marBottom w:val="0"/>
      <w:divBdr>
        <w:top w:val="none" w:sz="0" w:space="0" w:color="auto"/>
        <w:left w:val="none" w:sz="0" w:space="0" w:color="auto"/>
        <w:bottom w:val="none" w:sz="0" w:space="0" w:color="auto"/>
        <w:right w:val="none" w:sz="0" w:space="0" w:color="auto"/>
      </w:divBdr>
    </w:div>
    <w:div w:id="1806317527">
      <w:bodyDiv w:val="1"/>
      <w:marLeft w:val="0"/>
      <w:marRight w:val="0"/>
      <w:marTop w:val="0"/>
      <w:marBottom w:val="0"/>
      <w:divBdr>
        <w:top w:val="none" w:sz="0" w:space="0" w:color="auto"/>
        <w:left w:val="none" w:sz="0" w:space="0" w:color="auto"/>
        <w:bottom w:val="none" w:sz="0" w:space="0" w:color="auto"/>
        <w:right w:val="none" w:sz="0" w:space="0" w:color="auto"/>
      </w:divBdr>
    </w:div>
    <w:div w:id="1806700202">
      <w:bodyDiv w:val="1"/>
      <w:marLeft w:val="0"/>
      <w:marRight w:val="0"/>
      <w:marTop w:val="0"/>
      <w:marBottom w:val="0"/>
      <w:divBdr>
        <w:top w:val="none" w:sz="0" w:space="0" w:color="auto"/>
        <w:left w:val="none" w:sz="0" w:space="0" w:color="auto"/>
        <w:bottom w:val="none" w:sz="0" w:space="0" w:color="auto"/>
        <w:right w:val="none" w:sz="0" w:space="0" w:color="auto"/>
      </w:divBdr>
    </w:div>
    <w:div w:id="1822112827">
      <w:bodyDiv w:val="1"/>
      <w:marLeft w:val="0"/>
      <w:marRight w:val="0"/>
      <w:marTop w:val="0"/>
      <w:marBottom w:val="0"/>
      <w:divBdr>
        <w:top w:val="none" w:sz="0" w:space="0" w:color="auto"/>
        <w:left w:val="none" w:sz="0" w:space="0" w:color="auto"/>
        <w:bottom w:val="none" w:sz="0" w:space="0" w:color="auto"/>
        <w:right w:val="none" w:sz="0" w:space="0" w:color="auto"/>
      </w:divBdr>
    </w:div>
    <w:div w:id="1824544822">
      <w:bodyDiv w:val="1"/>
      <w:marLeft w:val="0"/>
      <w:marRight w:val="0"/>
      <w:marTop w:val="0"/>
      <w:marBottom w:val="0"/>
      <w:divBdr>
        <w:top w:val="none" w:sz="0" w:space="0" w:color="auto"/>
        <w:left w:val="none" w:sz="0" w:space="0" w:color="auto"/>
        <w:bottom w:val="none" w:sz="0" w:space="0" w:color="auto"/>
        <w:right w:val="none" w:sz="0" w:space="0" w:color="auto"/>
      </w:divBdr>
    </w:div>
    <w:div w:id="1851945726">
      <w:bodyDiv w:val="1"/>
      <w:marLeft w:val="0"/>
      <w:marRight w:val="0"/>
      <w:marTop w:val="0"/>
      <w:marBottom w:val="0"/>
      <w:divBdr>
        <w:top w:val="none" w:sz="0" w:space="0" w:color="auto"/>
        <w:left w:val="none" w:sz="0" w:space="0" w:color="auto"/>
        <w:bottom w:val="none" w:sz="0" w:space="0" w:color="auto"/>
        <w:right w:val="none" w:sz="0" w:space="0" w:color="auto"/>
      </w:divBdr>
    </w:div>
    <w:div w:id="1874730942">
      <w:bodyDiv w:val="1"/>
      <w:marLeft w:val="0"/>
      <w:marRight w:val="0"/>
      <w:marTop w:val="0"/>
      <w:marBottom w:val="0"/>
      <w:divBdr>
        <w:top w:val="none" w:sz="0" w:space="0" w:color="auto"/>
        <w:left w:val="none" w:sz="0" w:space="0" w:color="auto"/>
        <w:bottom w:val="none" w:sz="0" w:space="0" w:color="auto"/>
        <w:right w:val="none" w:sz="0" w:space="0" w:color="auto"/>
      </w:divBdr>
    </w:div>
    <w:div w:id="1930192983">
      <w:bodyDiv w:val="1"/>
      <w:marLeft w:val="0"/>
      <w:marRight w:val="0"/>
      <w:marTop w:val="0"/>
      <w:marBottom w:val="0"/>
      <w:divBdr>
        <w:top w:val="none" w:sz="0" w:space="0" w:color="auto"/>
        <w:left w:val="none" w:sz="0" w:space="0" w:color="auto"/>
        <w:bottom w:val="none" w:sz="0" w:space="0" w:color="auto"/>
        <w:right w:val="none" w:sz="0" w:space="0" w:color="auto"/>
      </w:divBdr>
    </w:div>
    <w:div w:id="1930389783">
      <w:bodyDiv w:val="1"/>
      <w:marLeft w:val="0"/>
      <w:marRight w:val="0"/>
      <w:marTop w:val="0"/>
      <w:marBottom w:val="0"/>
      <w:divBdr>
        <w:top w:val="none" w:sz="0" w:space="0" w:color="auto"/>
        <w:left w:val="none" w:sz="0" w:space="0" w:color="auto"/>
        <w:bottom w:val="none" w:sz="0" w:space="0" w:color="auto"/>
        <w:right w:val="none" w:sz="0" w:space="0" w:color="auto"/>
      </w:divBdr>
    </w:div>
    <w:div w:id="1968663010">
      <w:bodyDiv w:val="1"/>
      <w:marLeft w:val="0"/>
      <w:marRight w:val="0"/>
      <w:marTop w:val="0"/>
      <w:marBottom w:val="0"/>
      <w:divBdr>
        <w:top w:val="none" w:sz="0" w:space="0" w:color="auto"/>
        <w:left w:val="none" w:sz="0" w:space="0" w:color="auto"/>
        <w:bottom w:val="none" w:sz="0" w:space="0" w:color="auto"/>
        <w:right w:val="none" w:sz="0" w:space="0" w:color="auto"/>
      </w:divBdr>
    </w:div>
    <w:div w:id="1974090412">
      <w:bodyDiv w:val="1"/>
      <w:marLeft w:val="0"/>
      <w:marRight w:val="0"/>
      <w:marTop w:val="0"/>
      <w:marBottom w:val="0"/>
      <w:divBdr>
        <w:top w:val="none" w:sz="0" w:space="0" w:color="auto"/>
        <w:left w:val="none" w:sz="0" w:space="0" w:color="auto"/>
        <w:bottom w:val="none" w:sz="0" w:space="0" w:color="auto"/>
        <w:right w:val="none" w:sz="0" w:space="0" w:color="auto"/>
      </w:divBdr>
    </w:div>
    <w:div w:id="1975061698">
      <w:bodyDiv w:val="1"/>
      <w:marLeft w:val="0"/>
      <w:marRight w:val="0"/>
      <w:marTop w:val="0"/>
      <w:marBottom w:val="0"/>
      <w:divBdr>
        <w:top w:val="none" w:sz="0" w:space="0" w:color="auto"/>
        <w:left w:val="none" w:sz="0" w:space="0" w:color="auto"/>
        <w:bottom w:val="none" w:sz="0" w:space="0" w:color="auto"/>
        <w:right w:val="none" w:sz="0" w:space="0" w:color="auto"/>
      </w:divBdr>
    </w:div>
    <w:div w:id="2018649058">
      <w:bodyDiv w:val="1"/>
      <w:marLeft w:val="0"/>
      <w:marRight w:val="0"/>
      <w:marTop w:val="0"/>
      <w:marBottom w:val="0"/>
      <w:divBdr>
        <w:top w:val="none" w:sz="0" w:space="0" w:color="auto"/>
        <w:left w:val="none" w:sz="0" w:space="0" w:color="auto"/>
        <w:bottom w:val="none" w:sz="0" w:space="0" w:color="auto"/>
        <w:right w:val="none" w:sz="0" w:space="0" w:color="auto"/>
      </w:divBdr>
    </w:div>
    <w:div w:id="2027246917">
      <w:bodyDiv w:val="1"/>
      <w:marLeft w:val="0"/>
      <w:marRight w:val="0"/>
      <w:marTop w:val="0"/>
      <w:marBottom w:val="0"/>
      <w:divBdr>
        <w:top w:val="none" w:sz="0" w:space="0" w:color="auto"/>
        <w:left w:val="none" w:sz="0" w:space="0" w:color="auto"/>
        <w:bottom w:val="none" w:sz="0" w:space="0" w:color="auto"/>
        <w:right w:val="none" w:sz="0" w:space="0" w:color="auto"/>
      </w:divBdr>
    </w:div>
    <w:div w:id="2031905096">
      <w:bodyDiv w:val="1"/>
      <w:marLeft w:val="0"/>
      <w:marRight w:val="0"/>
      <w:marTop w:val="0"/>
      <w:marBottom w:val="0"/>
      <w:divBdr>
        <w:top w:val="none" w:sz="0" w:space="0" w:color="auto"/>
        <w:left w:val="none" w:sz="0" w:space="0" w:color="auto"/>
        <w:bottom w:val="none" w:sz="0" w:space="0" w:color="auto"/>
        <w:right w:val="none" w:sz="0" w:space="0" w:color="auto"/>
      </w:divBdr>
    </w:div>
    <w:div w:id="2052025324">
      <w:bodyDiv w:val="1"/>
      <w:marLeft w:val="0"/>
      <w:marRight w:val="0"/>
      <w:marTop w:val="0"/>
      <w:marBottom w:val="0"/>
      <w:divBdr>
        <w:top w:val="none" w:sz="0" w:space="0" w:color="auto"/>
        <w:left w:val="none" w:sz="0" w:space="0" w:color="auto"/>
        <w:bottom w:val="none" w:sz="0" w:space="0" w:color="auto"/>
        <w:right w:val="none" w:sz="0" w:space="0" w:color="auto"/>
      </w:divBdr>
    </w:div>
    <w:div w:id="2053650281">
      <w:bodyDiv w:val="1"/>
      <w:marLeft w:val="0"/>
      <w:marRight w:val="0"/>
      <w:marTop w:val="0"/>
      <w:marBottom w:val="0"/>
      <w:divBdr>
        <w:top w:val="none" w:sz="0" w:space="0" w:color="auto"/>
        <w:left w:val="none" w:sz="0" w:space="0" w:color="auto"/>
        <w:bottom w:val="none" w:sz="0" w:space="0" w:color="auto"/>
        <w:right w:val="none" w:sz="0" w:space="0" w:color="auto"/>
      </w:divBdr>
    </w:div>
    <w:div w:id="2065835338">
      <w:bodyDiv w:val="1"/>
      <w:marLeft w:val="0"/>
      <w:marRight w:val="0"/>
      <w:marTop w:val="0"/>
      <w:marBottom w:val="0"/>
      <w:divBdr>
        <w:top w:val="none" w:sz="0" w:space="0" w:color="auto"/>
        <w:left w:val="none" w:sz="0" w:space="0" w:color="auto"/>
        <w:bottom w:val="none" w:sz="0" w:space="0" w:color="auto"/>
        <w:right w:val="none" w:sz="0" w:space="0" w:color="auto"/>
      </w:divBdr>
    </w:div>
    <w:div w:id="207835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23224</Words>
  <Characters>132380</Characters>
  <Application>Microsoft Office Word</Application>
  <DocSecurity>0</DocSecurity>
  <Lines>1103</Lines>
  <Paragraphs>310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155294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2026-01-29T09:20:00Z</dcterms:created>
  <dcterms:modified xsi:type="dcterms:W3CDTF">2026-01-29T09:20:00Z</dcterms:modified>
</cp:coreProperties>
</file>