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4837DD" w14:textId="3E4EEF55" w:rsidR="00482250" w:rsidRDefault="00FE124B" w:rsidP="00482250">
      <w:pPr>
        <w:spacing w:after="0" w:line="360" w:lineRule="auto"/>
        <w:contextualSpacing/>
        <w:rPr>
          <w:rFonts w:ascii="Times New Roman" w:eastAsia="Calibri" w:hAnsi="Times New Roman" w:cs="Times New Roman"/>
          <w:sz w:val="24"/>
          <w:szCs w:val="24"/>
          <w:lang w:val="uk-UA"/>
        </w:rPr>
      </w:pPr>
      <w:bookmarkStart w:id="0" w:name="_GoBack"/>
      <w:bookmarkEnd w:id="0"/>
      <w:r w:rsidRPr="00FE124B">
        <w:rPr>
          <w:rFonts w:ascii="Times New Roman" w:hAnsi="Times New Roman" w:cs="Times New Roman"/>
          <w:b/>
          <w:noProof/>
          <w:sz w:val="28"/>
          <w:szCs w:val="28"/>
          <w:lang w:val="ru-RU" w:eastAsia="ru-RU"/>
        </w:rPr>
        <w:drawing>
          <wp:inline distT="0" distB="0" distL="0" distR="0" wp14:anchorId="7540751B" wp14:editId="44D975DC">
            <wp:extent cx="4810796" cy="7716327"/>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810796" cy="7716327"/>
                    </a:xfrm>
                    <a:prstGeom prst="rect">
                      <a:avLst/>
                    </a:prstGeom>
                  </pic:spPr>
                </pic:pic>
              </a:graphicData>
            </a:graphic>
          </wp:inline>
        </w:drawing>
      </w:r>
    </w:p>
    <w:p w14:paraId="2B046AC2" w14:textId="77777777" w:rsidR="00FE124B" w:rsidRDefault="00FE124B" w:rsidP="00482250">
      <w:pPr>
        <w:spacing w:after="0" w:line="360" w:lineRule="auto"/>
        <w:contextualSpacing/>
        <w:rPr>
          <w:rFonts w:ascii="Times New Roman" w:eastAsia="Calibri" w:hAnsi="Times New Roman" w:cs="Times New Roman"/>
          <w:sz w:val="24"/>
          <w:szCs w:val="24"/>
          <w:lang w:val="uk-UA"/>
        </w:rPr>
      </w:pPr>
    </w:p>
    <w:p w14:paraId="4E014E88" w14:textId="77777777" w:rsidR="00FE124B" w:rsidRDefault="00FE124B" w:rsidP="00482250">
      <w:pPr>
        <w:spacing w:after="0" w:line="360" w:lineRule="auto"/>
        <w:contextualSpacing/>
        <w:rPr>
          <w:rFonts w:ascii="Times New Roman" w:eastAsia="Calibri" w:hAnsi="Times New Roman" w:cs="Times New Roman"/>
          <w:sz w:val="24"/>
          <w:szCs w:val="24"/>
          <w:lang w:val="uk-UA"/>
        </w:rPr>
      </w:pPr>
    </w:p>
    <w:p w14:paraId="4EF3D3A0" w14:textId="77777777" w:rsidR="00FE124B" w:rsidRDefault="00FE124B" w:rsidP="00482250">
      <w:pPr>
        <w:spacing w:after="0" w:line="360" w:lineRule="auto"/>
        <w:contextualSpacing/>
        <w:rPr>
          <w:rFonts w:ascii="Times New Roman" w:eastAsia="Calibri" w:hAnsi="Times New Roman" w:cs="Times New Roman"/>
          <w:sz w:val="24"/>
          <w:szCs w:val="24"/>
          <w:lang w:val="uk-UA"/>
        </w:rPr>
      </w:pPr>
    </w:p>
    <w:p w14:paraId="016B080B" w14:textId="2D741036" w:rsidR="00B16B85" w:rsidRDefault="00FE124B" w:rsidP="00B16B85">
      <w:pPr>
        <w:jc w:val="center"/>
        <w:rPr>
          <w:rFonts w:ascii="Times New Roman" w:eastAsia="Calibri" w:hAnsi="Times New Roman" w:cs="Times New Roman"/>
          <w:b/>
          <w:sz w:val="28"/>
          <w:szCs w:val="28"/>
          <w:lang w:val="ru-RU"/>
        </w:rPr>
      </w:pPr>
      <w:r w:rsidRPr="00FE124B">
        <w:rPr>
          <w:rFonts w:ascii="Times New Roman" w:eastAsia="Calibri" w:hAnsi="Times New Roman" w:cs="Times New Roman"/>
          <w:noProof/>
          <w:sz w:val="24"/>
          <w:szCs w:val="24"/>
          <w:lang w:val="ru-RU" w:eastAsia="ru-RU"/>
        </w:rPr>
        <w:lastRenderedPageBreak/>
        <w:drawing>
          <wp:inline distT="0" distB="0" distL="0" distR="0" wp14:anchorId="589EC4C0" wp14:editId="5DEEF17C">
            <wp:extent cx="5325218" cy="7573432"/>
            <wp:effectExtent l="0" t="0" r="889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25218" cy="7573432"/>
                    </a:xfrm>
                    <a:prstGeom prst="rect">
                      <a:avLst/>
                    </a:prstGeom>
                  </pic:spPr>
                </pic:pic>
              </a:graphicData>
            </a:graphic>
          </wp:inline>
        </w:drawing>
      </w:r>
    </w:p>
    <w:p w14:paraId="18F733CF" w14:textId="77777777" w:rsidR="00FE124B" w:rsidRDefault="00FE124B" w:rsidP="00B16B85">
      <w:pPr>
        <w:jc w:val="center"/>
        <w:rPr>
          <w:rFonts w:ascii="Times New Roman" w:eastAsia="Calibri" w:hAnsi="Times New Roman" w:cs="Times New Roman"/>
          <w:b/>
          <w:sz w:val="28"/>
          <w:szCs w:val="28"/>
          <w:lang w:val="ru-RU"/>
        </w:rPr>
      </w:pPr>
    </w:p>
    <w:p w14:paraId="22807A35" w14:textId="77777777" w:rsidR="00FE124B" w:rsidRDefault="00FE124B" w:rsidP="00B16B85">
      <w:pPr>
        <w:jc w:val="center"/>
        <w:rPr>
          <w:rFonts w:ascii="Times New Roman" w:eastAsia="Calibri" w:hAnsi="Times New Roman" w:cs="Times New Roman"/>
          <w:b/>
          <w:sz w:val="28"/>
          <w:szCs w:val="28"/>
          <w:lang w:val="ru-RU"/>
        </w:rPr>
      </w:pPr>
    </w:p>
    <w:p w14:paraId="48829F97" w14:textId="77777777" w:rsidR="00FE124B" w:rsidRDefault="00FE124B" w:rsidP="00FE124B">
      <w:pPr>
        <w:pStyle w:val="a5"/>
        <w:jc w:val="center"/>
        <w:rPr>
          <w:rStyle w:val="ab"/>
          <w:sz w:val="28"/>
          <w:szCs w:val="28"/>
          <w:lang w:val="uk-UA"/>
        </w:rPr>
      </w:pPr>
      <w:r w:rsidRPr="00FE124B">
        <w:rPr>
          <w:rStyle w:val="ab"/>
          <w:sz w:val="28"/>
          <w:szCs w:val="28"/>
          <w:lang w:val="ru-RU"/>
        </w:rPr>
        <w:lastRenderedPageBreak/>
        <w:t>Анотація</w:t>
      </w:r>
      <w:r w:rsidRPr="00FE124B">
        <w:rPr>
          <w:b/>
          <w:bCs/>
          <w:sz w:val="28"/>
          <w:szCs w:val="28"/>
          <w:lang w:val="ru-RU"/>
        </w:rPr>
        <w:br/>
      </w:r>
      <w:r w:rsidRPr="00FE124B">
        <w:rPr>
          <w:rStyle w:val="ab"/>
          <w:sz w:val="28"/>
          <w:szCs w:val="28"/>
          <w:lang w:val="ru-RU"/>
        </w:rPr>
        <w:t>до кваліфікаційної роботи</w:t>
      </w:r>
      <w:r w:rsidRPr="00FE124B">
        <w:rPr>
          <w:b/>
          <w:bCs/>
          <w:sz w:val="28"/>
          <w:szCs w:val="28"/>
          <w:lang w:val="ru-RU"/>
        </w:rPr>
        <w:br/>
      </w:r>
      <w:r w:rsidRPr="00FE124B">
        <w:rPr>
          <w:rStyle w:val="ab"/>
          <w:sz w:val="28"/>
          <w:szCs w:val="28"/>
          <w:lang w:val="ru-RU"/>
        </w:rPr>
        <w:t>«Театралізовані ігри в діяльності соціального педагога у розвитку зв’язного мовлення у дітей старшого дошкільного віку із загальним недорозвиненням мовлення (ЗНМ)»</w:t>
      </w:r>
      <w:r>
        <w:rPr>
          <w:rStyle w:val="ab"/>
          <w:sz w:val="28"/>
          <w:szCs w:val="28"/>
          <w:lang w:val="uk-UA"/>
        </w:rPr>
        <w:t xml:space="preserve"> </w:t>
      </w:r>
    </w:p>
    <w:p w14:paraId="563143B0" w14:textId="77777777" w:rsidR="00FE124B" w:rsidRPr="00666919" w:rsidRDefault="00FE124B" w:rsidP="00FE124B">
      <w:pPr>
        <w:pStyle w:val="a5"/>
        <w:jc w:val="center"/>
        <w:rPr>
          <w:sz w:val="28"/>
          <w:szCs w:val="28"/>
          <w:lang w:val="uk-UA"/>
        </w:rPr>
      </w:pPr>
      <w:r>
        <w:rPr>
          <w:rStyle w:val="ab"/>
          <w:sz w:val="28"/>
          <w:szCs w:val="28"/>
          <w:lang w:val="uk-UA"/>
        </w:rPr>
        <w:t xml:space="preserve">Соколової Анатсасії Сергіївни </w:t>
      </w:r>
    </w:p>
    <w:p w14:paraId="3AFE9CFE" w14:textId="77777777" w:rsidR="00FE124B" w:rsidRDefault="00FE124B" w:rsidP="00FE124B">
      <w:pPr>
        <w:pStyle w:val="a5"/>
        <w:rPr>
          <w:lang w:val="uk-UA"/>
        </w:rPr>
      </w:pPr>
    </w:p>
    <w:p w14:paraId="54D97EE2" w14:textId="77777777" w:rsidR="00FE124B" w:rsidRPr="00343DDE" w:rsidRDefault="00FE124B" w:rsidP="00FE124B">
      <w:pPr>
        <w:pStyle w:val="a5"/>
        <w:spacing w:line="276" w:lineRule="auto"/>
        <w:ind w:firstLine="708"/>
        <w:jc w:val="both"/>
        <w:rPr>
          <w:sz w:val="28"/>
          <w:szCs w:val="28"/>
          <w:lang w:val="uk-UA"/>
        </w:rPr>
      </w:pPr>
      <w:r w:rsidRPr="00034DE4">
        <w:rPr>
          <w:sz w:val="28"/>
          <w:szCs w:val="28"/>
          <w:lang w:val="uk-UA"/>
        </w:rPr>
        <w:t xml:space="preserve">У кваліфікаційній роботі розкрито особливості використання театралізованих ігор у діяльності соціального педагога з метою розвитку зв’язного мовлення у дітей старшого дошкільного віку із загальним недорозвиненням мовлення (ЗНМ). </w:t>
      </w:r>
      <w:r w:rsidRPr="00343DDE">
        <w:rPr>
          <w:sz w:val="28"/>
          <w:szCs w:val="28"/>
          <w:lang w:val="uk-UA"/>
        </w:rPr>
        <w:t>Актуальність дослідження зумовлена зростанням кількості дошкільників із мовленнєвими порушеннями та необхідністю впровадження ефективних корекційно-розвивальних методів у практику соціально-педагогічної роботи.</w:t>
      </w:r>
    </w:p>
    <w:p w14:paraId="36E5904D" w14:textId="77777777" w:rsidR="00FE124B" w:rsidRPr="00343DDE" w:rsidRDefault="00FE124B" w:rsidP="00FE124B">
      <w:pPr>
        <w:pStyle w:val="a5"/>
        <w:spacing w:line="276" w:lineRule="auto"/>
        <w:ind w:firstLine="708"/>
        <w:jc w:val="both"/>
        <w:rPr>
          <w:sz w:val="28"/>
          <w:szCs w:val="28"/>
          <w:lang w:val="uk-UA"/>
        </w:rPr>
      </w:pPr>
      <w:r w:rsidRPr="00034DE4">
        <w:rPr>
          <w:sz w:val="28"/>
          <w:szCs w:val="28"/>
          <w:lang w:val="uk-UA"/>
        </w:rPr>
        <w:t xml:space="preserve">У теоретичному розділі проаналізовано психолого-педагогічні особливості дітей із ЗНМ, визначено сутність, види та можливості театралізованих ігор як засобу розвитку мовлення. </w:t>
      </w:r>
      <w:r w:rsidRPr="00343DDE">
        <w:rPr>
          <w:sz w:val="28"/>
          <w:szCs w:val="28"/>
          <w:lang w:val="uk-UA"/>
        </w:rPr>
        <w:t>Обґрунтовано корекційний потенціал театральної діяльності для активізації мовленнєвих процесів, розвитку комунікативних умінь, емоційної виразності та творчої активності дошкільників.</w:t>
      </w:r>
    </w:p>
    <w:p w14:paraId="1FDD988A" w14:textId="77777777" w:rsidR="00FE124B" w:rsidRPr="00FE124B" w:rsidRDefault="00FE124B" w:rsidP="00FE124B">
      <w:pPr>
        <w:pStyle w:val="a5"/>
        <w:spacing w:line="276" w:lineRule="auto"/>
        <w:ind w:firstLine="708"/>
        <w:jc w:val="both"/>
        <w:rPr>
          <w:sz w:val="28"/>
          <w:szCs w:val="28"/>
          <w:lang w:val="ru-RU"/>
        </w:rPr>
      </w:pPr>
      <w:r w:rsidRPr="00FE124B">
        <w:rPr>
          <w:sz w:val="28"/>
          <w:szCs w:val="28"/>
          <w:lang w:val="ru-RU"/>
        </w:rPr>
        <w:t>Практична частина роботи містить опис і результати впровадження комплексу театралізованих ігор, спрямованих на формування послідовності висловлювань, збагачення словникового запасу, удосконалення граматичної будови мовлення та розвиток діалогічного й монологічного мовлення дітей із ЗНМ. Представлені дані підтверджують ефективність запропонованої методики та її доцільність для застосування у дошкільних закладах та соціально-педагогічній практиці.</w:t>
      </w:r>
    </w:p>
    <w:p w14:paraId="1331B350" w14:textId="77777777" w:rsidR="00FE124B" w:rsidRPr="00034DE4" w:rsidRDefault="00FE124B" w:rsidP="00FE124B">
      <w:pPr>
        <w:pStyle w:val="a5"/>
        <w:spacing w:line="276" w:lineRule="auto"/>
        <w:ind w:firstLine="708"/>
        <w:jc w:val="both"/>
        <w:rPr>
          <w:sz w:val="28"/>
          <w:szCs w:val="28"/>
          <w:lang w:val="uk-UA"/>
        </w:rPr>
      </w:pPr>
      <w:r w:rsidRPr="00034DE4">
        <w:rPr>
          <w:sz w:val="28"/>
          <w:szCs w:val="28"/>
          <w:lang w:val="uk-UA"/>
        </w:rPr>
        <w:t>Матеріали роботи можуть бути використані соціальними педагогами, логопедами, вихователями та іншими фахівцями, які працюють із дітьми з особливими освітніми потребами, для підвищення результативності корекційно-розвивальної діяльності.</w:t>
      </w:r>
    </w:p>
    <w:p w14:paraId="74B8BAFB" w14:textId="77777777" w:rsidR="00FE124B" w:rsidRPr="00343DDE" w:rsidRDefault="00FE124B" w:rsidP="00FE124B">
      <w:pPr>
        <w:pStyle w:val="a5"/>
        <w:spacing w:line="276" w:lineRule="auto"/>
        <w:jc w:val="both"/>
        <w:rPr>
          <w:sz w:val="28"/>
          <w:szCs w:val="28"/>
          <w:lang w:val="uk-UA"/>
        </w:rPr>
      </w:pPr>
      <w:r w:rsidRPr="00343DDE">
        <w:rPr>
          <w:rStyle w:val="ab"/>
          <w:sz w:val="28"/>
          <w:szCs w:val="28"/>
          <w:lang w:val="uk-UA"/>
        </w:rPr>
        <w:t>Ключові слова:</w:t>
      </w:r>
      <w:r w:rsidRPr="00343DDE">
        <w:rPr>
          <w:sz w:val="28"/>
          <w:szCs w:val="28"/>
          <w:lang w:val="uk-UA"/>
        </w:rPr>
        <w:t xml:space="preserve"> театралізовані ігри, соціальний педагог, зв’язне мовлення, старші дошкільники, загальне недорозвинення мовлення (ЗНМ), корекційно-розвивальна діяльність.</w:t>
      </w:r>
    </w:p>
    <w:p w14:paraId="6DEA34DA" w14:textId="77777777" w:rsidR="00FE124B" w:rsidRPr="00666919" w:rsidRDefault="00FE124B" w:rsidP="00FE124B">
      <w:pPr>
        <w:pStyle w:val="a5"/>
        <w:jc w:val="center"/>
        <w:rPr>
          <w:b/>
          <w:bCs/>
          <w:sz w:val="28"/>
          <w:szCs w:val="28"/>
        </w:rPr>
      </w:pPr>
      <w:r w:rsidRPr="00034DE4">
        <w:rPr>
          <w:rStyle w:val="ab"/>
          <w:sz w:val="28"/>
          <w:szCs w:val="28"/>
        </w:rPr>
        <w:lastRenderedPageBreak/>
        <w:t>Annotation</w:t>
      </w:r>
      <w:r w:rsidRPr="00034DE4">
        <w:rPr>
          <w:b/>
          <w:bCs/>
          <w:sz w:val="28"/>
          <w:szCs w:val="28"/>
        </w:rPr>
        <w:br/>
      </w:r>
      <w:r w:rsidRPr="00034DE4">
        <w:rPr>
          <w:rStyle w:val="ab"/>
          <w:sz w:val="28"/>
          <w:szCs w:val="28"/>
        </w:rPr>
        <w:t>to the qualification paper</w:t>
      </w:r>
      <w:r w:rsidRPr="00034DE4">
        <w:rPr>
          <w:b/>
          <w:bCs/>
          <w:sz w:val="28"/>
          <w:szCs w:val="28"/>
        </w:rPr>
        <w:br/>
      </w:r>
      <w:r w:rsidRPr="00034DE4">
        <w:rPr>
          <w:rStyle w:val="ab"/>
          <w:sz w:val="28"/>
          <w:szCs w:val="28"/>
        </w:rPr>
        <w:t xml:space="preserve">“Theatrical Games in the Activities of a Social Educator for the Development of Coherent Speech in Older Preschool Children with General Speech </w:t>
      </w:r>
      <w:r w:rsidRPr="00666919">
        <w:rPr>
          <w:rStyle w:val="ab"/>
          <w:sz w:val="28"/>
          <w:szCs w:val="28"/>
        </w:rPr>
        <w:t>Underdevelopment (GSU)”</w:t>
      </w:r>
    </w:p>
    <w:p w14:paraId="4CFA9132" w14:textId="77777777" w:rsidR="00FE124B" w:rsidRPr="00666919" w:rsidRDefault="00FE124B" w:rsidP="00FE124B">
      <w:pPr>
        <w:pStyle w:val="a5"/>
        <w:spacing w:line="276" w:lineRule="auto"/>
        <w:jc w:val="center"/>
        <w:rPr>
          <w:b/>
          <w:bCs/>
          <w:sz w:val="28"/>
          <w:szCs w:val="28"/>
        </w:rPr>
      </w:pPr>
      <w:r w:rsidRPr="00666919">
        <w:rPr>
          <w:b/>
          <w:bCs/>
          <w:sz w:val="28"/>
          <w:szCs w:val="28"/>
        </w:rPr>
        <w:t>by Sokolova Anastasia</w:t>
      </w:r>
    </w:p>
    <w:p w14:paraId="43A10AB3" w14:textId="77777777" w:rsidR="00FE124B" w:rsidRPr="00034DE4" w:rsidRDefault="00FE124B" w:rsidP="00FE124B">
      <w:pPr>
        <w:pStyle w:val="a5"/>
        <w:spacing w:line="276" w:lineRule="auto"/>
        <w:ind w:firstLine="708"/>
        <w:jc w:val="both"/>
        <w:rPr>
          <w:sz w:val="28"/>
          <w:szCs w:val="28"/>
        </w:rPr>
      </w:pPr>
      <w:r w:rsidRPr="00034DE4">
        <w:rPr>
          <w:sz w:val="28"/>
          <w:szCs w:val="28"/>
        </w:rPr>
        <w:t>The qualification paper explores the use of theatrical games in the work of a social educator aimed at developing coherent speech in older preschool children with general speech underdevelopment (GSU). The relevance of the study is determined by the increasing number of preschoolers with speech disorders and the need to implement effective corrective and developmental methods in social and pedagogical practice.</w:t>
      </w:r>
    </w:p>
    <w:p w14:paraId="14243F36" w14:textId="77777777" w:rsidR="00FE124B" w:rsidRPr="00034DE4" w:rsidRDefault="00FE124B" w:rsidP="00FE124B">
      <w:pPr>
        <w:pStyle w:val="a5"/>
        <w:spacing w:line="276" w:lineRule="auto"/>
        <w:ind w:firstLine="708"/>
        <w:jc w:val="both"/>
        <w:rPr>
          <w:sz w:val="28"/>
          <w:szCs w:val="28"/>
        </w:rPr>
      </w:pPr>
      <w:r w:rsidRPr="00034DE4">
        <w:rPr>
          <w:sz w:val="28"/>
          <w:szCs w:val="28"/>
        </w:rPr>
        <w:t>The theoretical part analyzes the psychological and pedagogical characteristics of children with GSU, defines the essence, types, and potential of theatrical games as a means of speech development. The correctional impact of theatrical activities on stimulating speech processes, developing communication skills, emotional expressiveness, and the creative activity of preschool children is substantiated.</w:t>
      </w:r>
    </w:p>
    <w:p w14:paraId="4D99A759" w14:textId="77777777" w:rsidR="00FE124B" w:rsidRPr="00034DE4" w:rsidRDefault="00FE124B" w:rsidP="00FE124B">
      <w:pPr>
        <w:pStyle w:val="a5"/>
        <w:spacing w:line="276" w:lineRule="auto"/>
        <w:ind w:firstLine="708"/>
        <w:jc w:val="both"/>
        <w:rPr>
          <w:sz w:val="28"/>
          <w:szCs w:val="28"/>
        </w:rPr>
      </w:pPr>
      <w:r w:rsidRPr="00034DE4">
        <w:rPr>
          <w:sz w:val="28"/>
          <w:szCs w:val="28"/>
        </w:rPr>
        <w:t>The practical section presents a set of theatrical games designed to improve the sequence of utterances, enrich vocabulary, refine grammatical structure, and develop dialogic and monologic speech in children with GSU. The obtained results confirm the effectiveness of the proposed methodology and its applicability in preschool institutions and social-pedagogical work.</w:t>
      </w:r>
    </w:p>
    <w:p w14:paraId="1AB5EC08" w14:textId="77777777" w:rsidR="00FE124B" w:rsidRPr="00034DE4" w:rsidRDefault="00FE124B" w:rsidP="00FE124B">
      <w:pPr>
        <w:pStyle w:val="a5"/>
        <w:spacing w:line="276" w:lineRule="auto"/>
        <w:ind w:firstLine="708"/>
        <w:jc w:val="both"/>
        <w:rPr>
          <w:sz w:val="28"/>
          <w:szCs w:val="28"/>
        </w:rPr>
      </w:pPr>
      <w:r w:rsidRPr="00034DE4">
        <w:rPr>
          <w:sz w:val="28"/>
          <w:szCs w:val="28"/>
        </w:rPr>
        <w:t>The materials of the qualification paper can be used by social educators, speech therapists, preschool teachers, and other specialists working with children with special educational needs to enhance the effectiveness of corrective and developmental interventions.</w:t>
      </w:r>
    </w:p>
    <w:p w14:paraId="502CBB8F" w14:textId="77777777" w:rsidR="00FE124B" w:rsidRPr="00034DE4" w:rsidRDefault="00FE124B" w:rsidP="00FE124B">
      <w:pPr>
        <w:pStyle w:val="a5"/>
        <w:spacing w:line="276" w:lineRule="auto"/>
        <w:jc w:val="both"/>
        <w:rPr>
          <w:sz w:val="28"/>
          <w:szCs w:val="28"/>
        </w:rPr>
      </w:pPr>
      <w:r w:rsidRPr="00034DE4">
        <w:rPr>
          <w:rStyle w:val="ab"/>
          <w:sz w:val="28"/>
          <w:szCs w:val="28"/>
        </w:rPr>
        <w:t>Keywords:</w:t>
      </w:r>
      <w:r w:rsidRPr="00034DE4">
        <w:rPr>
          <w:sz w:val="28"/>
          <w:szCs w:val="28"/>
        </w:rPr>
        <w:t xml:space="preserve"> theatrical games, social educator, coherent speech, older preschool children, general speech underdevelopment (GSU), corrective and developmental activities.</w:t>
      </w:r>
    </w:p>
    <w:p w14:paraId="5F242FD1" w14:textId="77777777" w:rsidR="00FE124B" w:rsidRPr="00034DE4" w:rsidRDefault="00FE124B" w:rsidP="00FE124B">
      <w:pPr>
        <w:jc w:val="both"/>
        <w:rPr>
          <w:sz w:val="28"/>
          <w:szCs w:val="28"/>
        </w:rPr>
      </w:pPr>
    </w:p>
    <w:p w14:paraId="7ADADF9E" w14:textId="77777777" w:rsidR="00FE124B" w:rsidRPr="00FE124B" w:rsidRDefault="00FE124B" w:rsidP="00B16B85">
      <w:pPr>
        <w:jc w:val="center"/>
        <w:rPr>
          <w:rFonts w:ascii="Times New Roman" w:eastAsia="Calibri" w:hAnsi="Times New Roman" w:cs="Times New Roman"/>
          <w:b/>
          <w:sz w:val="28"/>
          <w:szCs w:val="28"/>
        </w:rPr>
      </w:pPr>
    </w:p>
    <w:p w14:paraId="02203D94" w14:textId="77777777" w:rsidR="00B16B85" w:rsidRPr="00FE124B" w:rsidRDefault="00B16B85" w:rsidP="00B16B85">
      <w:pPr>
        <w:jc w:val="center"/>
        <w:rPr>
          <w:rFonts w:ascii="Times New Roman" w:eastAsia="Calibri" w:hAnsi="Times New Roman" w:cs="Times New Roman"/>
          <w:b/>
          <w:sz w:val="28"/>
          <w:szCs w:val="28"/>
        </w:rPr>
      </w:pPr>
    </w:p>
    <w:p w14:paraId="29E7175B" w14:textId="77777777" w:rsidR="0063063F" w:rsidRPr="00B16B85" w:rsidRDefault="00B16B85" w:rsidP="00B16B85">
      <w:pPr>
        <w:jc w:val="cente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lastRenderedPageBreak/>
        <w:t>ЗМІСТ</w:t>
      </w:r>
    </w:p>
    <w:p w14:paraId="2177D311" w14:textId="77777777" w:rsidR="00176C74" w:rsidRPr="00574223" w:rsidRDefault="00176C74" w:rsidP="00574223">
      <w:pPr>
        <w:rPr>
          <w:rFonts w:ascii="Times New Roman" w:eastAsia="Calibri" w:hAnsi="Times New Roman" w:cs="Times New Roman"/>
          <w:sz w:val="28"/>
          <w:szCs w:val="28"/>
          <w:lang w:val="ru-RU"/>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9"/>
        <w:gridCol w:w="496"/>
      </w:tblGrid>
      <w:tr w:rsidR="0019208D" w14:paraId="0596F196" w14:textId="77777777" w:rsidTr="00B16B85">
        <w:tc>
          <w:tcPr>
            <w:tcW w:w="9606" w:type="dxa"/>
          </w:tcPr>
          <w:p w14:paraId="0CE8E592" w14:textId="77777777" w:rsidR="0019208D" w:rsidRDefault="0019208D" w:rsidP="0019208D">
            <w:pPr>
              <w:rPr>
                <w:rFonts w:ascii="Times New Roman" w:eastAsia="Calibri" w:hAnsi="Times New Roman" w:cs="Times New Roman"/>
                <w:b/>
                <w:sz w:val="28"/>
                <w:szCs w:val="28"/>
                <w:lang w:val="uk-UA"/>
              </w:rPr>
            </w:pPr>
            <w:r w:rsidRPr="0019208D">
              <w:rPr>
                <w:rFonts w:ascii="Times New Roman" w:eastAsia="Calibri" w:hAnsi="Times New Roman" w:cs="Times New Roman"/>
                <w:b/>
                <w:sz w:val="28"/>
                <w:szCs w:val="28"/>
                <w:lang w:val="uk-UA"/>
              </w:rPr>
              <w:t>ВСТУП</w:t>
            </w:r>
            <w:r>
              <w:rPr>
                <w:rFonts w:ascii="Times New Roman" w:eastAsia="Calibri" w:hAnsi="Times New Roman" w:cs="Times New Roman"/>
                <w:b/>
                <w:sz w:val="28"/>
                <w:szCs w:val="28"/>
                <w:lang w:val="uk-UA"/>
              </w:rPr>
              <w:t>…………………………………………………………………………….</w:t>
            </w:r>
          </w:p>
        </w:tc>
        <w:tc>
          <w:tcPr>
            <w:tcW w:w="299" w:type="dxa"/>
          </w:tcPr>
          <w:p w14:paraId="5DBBB837" w14:textId="77777777" w:rsidR="0019208D" w:rsidRDefault="0019208D" w:rsidP="00482250">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w:t>
            </w:r>
          </w:p>
        </w:tc>
      </w:tr>
      <w:tr w:rsidR="0019208D" w14:paraId="3B1FD8D6" w14:textId="77777777" w:rsidTr="00B16B85">
        <w:tc>
          <w:tcPr>
            <w:tcW w:w="9606" w:type="dxa"/>
          </w:tcPr>
          <w:p w14:paraId="0ABEA9F6" w14:textId="77777777" w:rsidR="0019208D" w:rsidRDefault="0019208D" w:rsidP="0019208D">
            <w:pPr>
              <w:rPr>
                <w:rFonts w:ascii="Times New Roman" w:eastAsia="Calibri" w:hAnsi="Times New Roman" w:cs="Times New Roman"/>
                <w:b/>
                <w:sz w:val="28"/>
                <w:szCs w:val="28"/>
                <w:lang w:val="uk-UA"/>
              </w:rPr>
            </w:pPr>
            <w:r w:rsidRPr="0019208D">
              <w:rPr>
                <w:rFonts w:ascii="Times New Roman" w:eastAsia="Calibri" w:hAnsi="Times New Roman" w:cs="Times New Roman"/>
                <w:b/>
                <w:sz w:val="28"/>
                <w:szCs w:val="28"/>
                <w:lang w:val="uk-UA"/>
              </w:rPr>
              <w:t>РОЗДІЛ І. ТЕОРЕТИЧНІ ОСНОВИ ВИКОРИСТАННЯ ТЕАТРАЛІЗОВАНИХ ІГОР У РОЗВИТКУ ЗВ'ЯЗНОГО МОВЛЕННЯ ДІТЕЙ СТАРШОГО ДОШКІЛЬНОГО ВІКУ ІЗ ЗНМ</w:t>
            </w:r>
            <w:r>
              <w:rPr>
                <w:rFonts w:ascii="Times New Roman" w:eastAsia="Calibri" w:hAnsi="Times New Roman" w:cs="Times New Roman"/>
                <w:b/>
                <w:sz w:val="28"/>
                <w:szCs w:val="28"/>
                <w:lang w:val="uk-UA"/>
              </w:rPr>
              <w:t>……………………..</w:t>
            </w:r>
          </w:p>
        </w:tc>
        <w:tc>
          <w:tcPr>
            <w:tcW w:w="299" w:type="dxa"/>
          </w:tcPr>
          <w:p w14:paraId="4F8B0B1F" w14:textId="77777777" w:rsidR="0019208D" w:rsidRDefault="0019208D" w:rsidP="00482250">
            <w:pPr>
              <w:jc w:val="center"/>
              <w:rPr>
                <w:rFonts w:ascii="Times New Roman" w:eastAsia="Calibri" w:hAnsi="Times New Roman" w:cs="Times New Roman"/>
                <w:b/>
                <w:sz w:val="28"/>
                <w:szCs w:val="28"/>
                <w:lang w:val="uk-UA"/>
              </w:rPr>
            </w:pPr>
          </w:p>
          <w:p w14:paraId="24368C6A" w14:textId="77777777" w:rsidR="0019208D" w:rsidRDefault="0019208D" w:rsidP="00482250">
            <w:pPr>
              <w:jc w:val="center"/>
              <w:rPr>
                <w:rFonts w:ascii="Times New Roman" w:eastAsia="Calibri" w:hAnsi="Times New Roman" w:cs="Times New Roman"/>
                <w:b/>
                <w:sz w:val="28"/>
                <w:szCs w:val="28"/>
                <w:lang w:val="uk-UA"/>
              </w:rPr>
            </w:pPr>
          </w:p>
          <w:p w14:paraId="5BB5846A" w14:textId="77777777" w:rsidR="0019208D" w:rsidRDefault="0019208D" w:rsidP="00482250">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7</w:t>
            </w:r>
          </w:p>
          <w:p w14:paraId="5DA5C267" w14:textId="77777777" w:rsidR="00B16B85" w:rsidRDefault="00B16B85" w:rsidP="00482250">
            <w:pPr>
              <w:jc w:val="center"/>
              <w:rPr>
                <w:rFonts w:ascii="Times New Roman" w:eastAsia="Calibri" w:hAnsi="Times New Roman" w:cs="Times New Roman"/>
                <w:b/>
                <w:sz w:val="28"/>
                <w:szCs w:val="28"/>
                <w:lang w:val="uk-UA"/>
              </w:rPr>
            </w:pPr>
          </w:p>
        </w:tc>
      </w:tr>
      <w:tr w:rsidR="0019208D" w14:paraId="5B048FDA" w14:textId="77777777" w:rsidTr="00B16B85">
        <w:tc>
          <w:tcPr>
            <w:tcW w:w="9606" w:type="dxa"/>
          </w:tcPr>
          <w:p w14:paraId="4FCE6767"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1.1.Психолого-педагогічні особливості розвитку мовлення у дітей старшого дошкільного віку</w:t>
            </w:r>
            <w:r>
              <w:rPr>
                <w:rFonts w:ascii="Times New Roman" w:eastAsia="Calibri" w:hAnsi="Times New Roman" w:cs="Times New Roman"/>
                <w:sz w:val="28"/>
                <w:szCs w:val="28"/>
                <w:lang w:val="uk-UA"/>
              </w:rPr>
              <w:t>………………………………………………………………….</w:t>
            </w:r>
          </w:p>
        </w:tc>
        <w:tc>
          <w:tcPr>
            <w:tcW w:w="299" w:type="dxa"/>
          </w:tcPr>
          <w:p w14:paraId="3C61B635" w14:textId="77777777" w:rsidR="0019208D" w:rsidRDefault="0019208D" w:rsidP="00482250">
            <w:pPr>
              <w:jc w:val="center"/>
              <w:rPr>
                <w:rFonts w:ascii="Times New Roman" w:eastAsia="Calibri" w:hAnsi="Times New Roman" w:cs="Times New Roman"/>
                <w:sz w:val="28"/>
                <w:szCs w:val="28"/>
                <w:lang w:val="uk-UA"/>
              </w:rPr>
            </w:pPr>
          </w:p>
          <w:p w14:paraId="0B97D64A"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7</w:t>
            </w:r>
          </w:p>
        </w:tc>
      </w:tr>
      <w:tr w:rsidR="0019208D" w14:paraId="3238C6B5" w14:textId="77777777" w:rsidTr="00B16B85">
        <w:tc>
          <w:tcPr>
            <w:tcW w:w="9606" w:type="dxa"/>
          </w:tcPr>
          <w:p w14:paraId="590F7629"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1.2.Особливості психофізичного розвитку дітей із загальним недорозвиненням мовлення</w:t>
            </w:r>
            <w:r>
              <w:rPr>
                <w:rFonts w:ascii="Times New Roman" w:eastAsia="Calibri" w:hAnsi="Times New Roman" w:cs="Times New Roman"/>
                <w:sz w:val="28"/>
                <w:szCs w:val="28"/>
                <w:lang w:val="uk-UA"/>
              </w:rPr>
              <w:t>……………………………………………………...</w:t>
            </w:r>
          </w:p>
        </w:tc>
        <w:tc>
          <w:tcPr>
            <w:tcW w:w="299" w:type="dxa"/>
          </w:tcPr>
          <w:p w14:paraId="4134E62D" w14:textId="77777777" w:rsidR="0019208D" w:rsidRDefault="0019208D" w:rsidP="00482250">
            <w:pPr>
              <w:jc w:val="center"/>
              <w:rPr>
                <w:rFonts w:ascii="Times New Roman" w:eastAsia="Calibri" w:hAnsi="Times New Roman" w:cs="Times New Roman"/>
                <w:sz w:val="28"/>
                <w:szCs w:val="28"/>
                <w:lang w:val="uk-UA"/>
              </w:rPr>
            </w:pPr>
          </w:p>
          <w:p w14:paraId="256F19AD"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14</w:t>
            </w:r>
          </w:p>
        </w:tc>
      </w:tr>
      <w:tr w:rsidR="0019208D" w14:paraId="73834D43" w14:textId="77777777" w:rsidTr="00B16B85">
        <w:tc>
          <w:tcPr>
            <w:tcW w:w="9606" w:type="dxa"/>
          </w:tcPr>
          <w:p w14:paraId="472BE4D2"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1.3. Поняття та класифікація театралізованих ігор у дошкільній педагогіці</w:t>
            </w:r>
            <w:r>
              <w:rPr>
                <w:rFonts w:ascii="Times New Roman" w:eastAsia="Calibri" w:hAnsi="Times New Roman" w:cs="Times New Roman"/>
                <w:sz w:val="28"/>
                <w:szCs w:val="28"/>
                <w:lang w:val="uk-UA"/>
              </w:rPr>
              <w:t>…</w:t>
            </w:r>
          </w:p>
        </w:tc>
        <w:tc>
          <w:tcPr>
            <w:tcW w:w="299" w:type="dxa"/>
          </w:tcPr>
          <w:p w14:paraId="79F628AC"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20</w:t>
            </w:r>
          </w:p>
        </w:tc>
      </w:tr>
      <w:tr w:rsidR="0019208D" w14:paraId="09A0310F" w14:textId="77777777" w:rsidTr="00B16B85">
        <w:tc>
          <w:tcPr>
            <w:tcW w:w="9606" w:type="dxa"/>
          </w:tcPr>
          <w:p w14:paraId="0F37EA12"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Висновки до розділу І</w:t>
            </w:r>
            <w:r>
              <w:rPr>
                <w:rFonts w:ascii="Times New Roman" w:eastAsia="Calibri" w:hAnsi="Times New Roman" w:cs="Times New Roman"/>
                <w:sz w:val="28"/>
                <w:szCs w:val="28"/>
                <w:lang w:val="uk-UA"/>
              </w:rPr>
              <w:t>…………………………………………………………….</w:t>
            </w:r>
          </w:p>
        </w:tc>
        <w:tc>
          <w:tcPr>
            <w:tcW w:w="299" w:type="dxa"/>
          </w:tcPr>
          <w:p w14:paraId="6F1B6936"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28</w:t>
            </w:r>
          </w:p>
        </w:tc>
      </w:tr>
      <w:tr w:rsidR="00B16B85" w14:paraId="05A81FA7" w14:textId="77777777" w:rsidTr="00B16B85">
        <w:tc>
          <w:tcPr>
            <w:tcW w:w="9606" w:type="dxa"/>
          </w:tcPr>
          <w:p w14:paraId="6186CA6A" w14:textId="77777777" w:rsidR="00B16B85" w:rsidRPr="0019208D" w:rsidRDefault="00B16B85" w:rsidP="0019208D">
            <w:pPr>
              <w:rPr>
                <w:rFonts w:ascii="Times New Roman" w:eastAsia="Calibri" w:hAnsi="Times New Roman" w:cs="Times New Roman"/>
                <w:sz w:val="28"/>
                <w:szCs w:val="28"/>
                <w:lang w:val="uk-UA"/>
              </w:rPr>
            </w:pPr>
          </w:p>
        </w:tc>
        <w:tc>
          <w:tcPr>
            <w:tcW w:w="299" w:type="dxa"/>
          </w:tcPr>
          <w:p w14:paraId="0B1026AB" w14:textId="77777777" w:rsidR="00B16B85" w:rsidRPr="0019208D" w:rsidRDefault="00B16B85" w:rsidP="00482250">
            <w:pPr>
              <w:jc w:val="center"/>
              <w:rPr>
                <w:rFonts w:ascii="Times New Roman" w:eastAsia="Calibri" w:hAnsi="Times New Roman" w:cs="Times New Roman"/>
                <w:sz w:val="28"/>
                <w:szCs w:val="28"/>
                <w:lang w:val="uk-UA"/>
              </w:rPr>
            </w:pPr>
          </w:p>
        </w:tc>
      </w:tr>
      <w:tr w:rsidR="0019208D" w14:paraId="0F666C04" w14:textId="77777777" w:rsidTr="00B16B85">
        <w:tc>
          <w:tcPr>
            <w:tcW w:w="9606" w:type="dxa"/>
          </w:tcPr>
          <w:p w14:paraId="1DD2FF9E" w14:textId="77777777" w:rsidR="0019208D" w:rsidRPr="0019208D" w:rsidRDefault="0019208D" w:rsidP="0019208D">
            <w:pPr>
              <w:rPr>
                <w:rFonts w:ascii="Times New Roman" w:eastAsia="Calibri" w:hAnsi="Times New Roman" w:cs="Times New Roman"/>
                <w:b/>
                <w:sz w:val="28"/>
                <w:szCs w:val="28"/>
                <w:lang w:val="uk-UA"/>
              </w:rPr>
            </w:pPr>
            <w:r w:rsidRPr="0019208D">
              <w:rPr>
                <w:rFonts w:ascii="Times New Roman" w:eastAsia="Calibri" w:hAnsi="Times New Roman" w:cs="Times New Roman"/>
                <w:b/>
                <w:sz w:val="28"/>
                <w:szCs w:val="28"/>
                <w:lang w:val="uk-UA"/>
              </w:rPr>
              <w:t>РОЗДІЛ ІІ. МЕТОДИКА ОРГАНІЗАЦІЇ ТЕАТРАЛІЗОВАНИХ ІГОР У ДІЯЛЬНОСТІ СОЦІАЛЬНОГО ПЕДАГОГА</w:t>
            </w:r>
            <w:r>
              <w:rPr>
                <w:rFonts w:ascii="Times New Roman" w:eastAsia="Calibri" w:hAnsi="Times New Roman" w:cs="Times New Roman"/>
                <w:b/>
                <w:sz w:val="28"/>
                <w:szCs w:val="28"/>
                <w:lang w:val="uk-UA"/>
              </w:rPr>
              <w:t>……………………………….</w:t>
            </w:r>
          </w:p>
        </w:tc>
        <w:tc>
          <w:tcPr>
            <w:tcW w:w="299" w:type="dxa"/>
          </w:tcPr>
          <w:p w14:paraId="42A521D8" w14:textId="77777777" w:rsidR="0019208D" w:rsidRDefault="0019208D" w:rsidP="00482250">
            <w:pPr>
              <w:jc w:val="center"/>
              <w:rPr>
                <w:rFonts w:ascii="Times New Roman" w:eastAsia="Calibri" w:hAnsi="Times New Roman" w:cs="Times New Roman"/>
                <w:b/>
                <w:sz w:val="28"/>
                <w:szCs w:val="28"/>
                <w:lang w:val="uk-UA"/>
              </w:rPr>
            </w:pPr>
          </w:p>
          <w:p w14:paraId="54104651" w14:textId="77777777" w:rsidR="0019208D" w:rsidRDefault="0019208D" w:rsidP="00482250">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30</w:t>
            </w:r>
          </w:p>
        </w:tc>
      </w:tr>
      <w:tr w:rsidR="0019208D" w14:paraId="14E2A6E8" w14:textId="77777777" w:rsidTr="00B16B85">
        <w:tc>
          <w:tcPr>
            <w:tcW w:w="9606" w:type="dxa"/>
          </w:tcPr>
          <w:p w14:paraId="674AA014"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2.1.Особливості застосування театралізованих ігор у корекційній роботі з дітьми старшого дошкільного віку із ЗНМ</w:t>
            </w:r>
            <w:r>
              <w:rPr>
                <w:rFonts w:ascii="Times New Roman" w:eastAsia="Calibri" w:hAnsi="Times New Roman" w:cs="Times New Roman"/>
                <w:sz w:val="28"/>
                <w:szCs w:val="28"/>
                <w:lang w:val="uk-UA"/>
              </w:rPr>
              <w:t>……………………………………...</w:t>
            </w:r>
          </w:p>
        </w:tc>
        <w:tc>
          <w:tcPr>
            <w:tcW w:w="299" w:type="dxa"/>
          </w:tcPr>
          <w:p w14:paraId="34EC1C2C" w14:textId="77777777" w:rsidR="0019208D" w:rsidRDefault="0019208D" w:rsidP="00482250">
            <w:pPr>
              <w:jc w:val="center"/>
              <w:rPr>
                <w:rFonts w:ascii="Times New Roman" w:eastAsia="Calibri" w:hAnsi="Times New Roman" w:cs="Times New Roman"/>
                <w:sz w:val="28"/>
                <w:szCs w:val="28"/>
                <w:lang w:val="uk-UA"/>
              </w:rPr>
            </w:pPr>
          </w:p>
          <w:p w14:paraId="610195F4"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30</w:t>
            </w:r>
          </w:p>
        </w:tc>
      </w:tr>
      <w:tr w:rsidR="0019208D" w14:paraId="023A942C" w14:textId="77777777" w:rsidTr="00B16B85">
        <w:tc>
          <w:tcPr>
            <w:tcW w:w="9606" w:type="dxa"/>
          </w:tcPr>
          <w:p w14:paraId="5629D005"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2.2.Загальні принципи використання театралізованих ігор у роботі з дітьми старшого дошкільного віку</w:t>
            </w:r>
            <w:r>
              <w:rPr>
                <w:rFonts w:ascii="Times New Roman" w:eastAsia="Calibri" w:hAnsi="Times New Roman" w:cs="Times New Roman"/>
                <w:sz w:val="28"/>
                <w:szCs w:val="28"/>
                <w:lang w:val="uk-UA"/>
              </w:rPr>
              <w:t>………………………………………………………</w:t>
            </w:r>
          </w:p>
        </w:tc>
        <w:tc>
          <w:tcPr>
            <w:tcW w:w="299" w:type="dxa"/>
          </w:tcPr>
          <w:p w14:paraId="1D1E436F" w14:textId="77777777" w:rsidR="0019208D" w:rsidRDefault="0019208D" w:rsidP="00482250">
            <w:pPr>
              <w:jc w:val="center"/>
              <w:rPr>
                <w:rFonts w:ascii="Times New Roman" w:eastAsia="Calibri" w:hAnsi="Times New Roman" w:cs="Times New Roman"/>
                <w:sz w:val="28"/>
                <w:szCs w:val="28"/>
                <w:lang w:val="uk-UA"/>
              </w:rPr>
            </w:pPr>
          </w:p>
          <w:p w14:paraId="2D0DB737"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43</w:t>
            </w:r>
          </w:p>
        </w:tc>
      </w:tr>
      <w:tr w:rsidR="0019208D" w14:paraId="713A4714" w14:textId="77777777" w:rsidTr="00B16B85">
        <w:tc>
          <w:tcPr>
            <w:tcW w:w="9606" w:type="dxa"/>
          </w:tcPr>
          <w:p w14:paraId="1C5311A3"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2.3.Методика проведення театралізованих ігор для розвитку зв'язного мовлення у дітей із ЗНМ</w:t>
            </w:r>
            <w:r w:rsidR="00B16B85">
              <w:rPr>
                <w:rFonts w:ascii="Times New Roman" w:eastAsia="Calibri" w:hAnsi="Times New Roman" w:cs="Times New Roman"/>
                <w:sz w:val="28"/>
                <w:szCs w:val="28"/>
                <w:lang w:val="uk-UA"/>
              </w:rPr>
              <w:t>………………………………………………………….</w:t>
            </w:r>
          </w:p>
        </w:tc>
        <w:tc>
          <w:tcPr>
            <w:tcW w:w="299" w:type="dxa"/>
          </w:tcPr>
          <w:p w14:paraId="39D84FCB" w14:textId="77777777" w:rsidR="00B16B85" w:rsidRDefault="00B16B85" w:rsidP="00482250">
            <w:pPr>
              <w:jc w:val="center"/>
              <w:rPr>
                <w:rFonts w:ascii="Times New Roman" w:eastAsia="Calibri" w:hAnsi="Times New Roman" w:cs="Times New Roman"/>
                <w:sz w:val="28"/>
                <w:szCs w:val="28"/>
                <w:lang w:val="uk-UA"/>
              </w:rPr>
            </w:pPr>
          </w:p>
          <w:p w14:paraId="3A79E45B"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56</w:t>
            </w:r>
          </w:p>
        </w:tc>
      </w:tr>
      <w:tr w:rsidR="0019208D" w14:paraId="610C5566" w14:textId="77777777" w:rsidTr="00B16B85">
        <w:tc>
          <w:tcPr>
            <w:tcW w:w="9606" w:type="dxa"/>
          </w:tcPr>
          <w:p w14:paraId="63C5CA2B"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Висновки до розділу ІІ</w:t>
            </w:r>
            <w:r w:rsidR="00B16B85">
              <w:rPr>
                <w:rFonts w:ascii="Times New Roman" w:eastAsia="Calibri" w:hAnsi="Times New Roman" w:cs="Times New Roman"/>
                <w:sz w:val="28"/>
                <w:szCs w:val="28"/>
                <w:lang w:val="uk-UA"/>
              </w:rPr>
              <w:t>……………………………………………………………</w:t>
            </w:r>
          </w:p>
        </w:tc>
        <w:tc>
          <w:tcPr>
            <w:tcW w:w="299" w:type="dxa"/>
          </w:tcPr>
          <w:p w14:paraId="35E9AFDC"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62</w:t>
            </w:r>
          </w:p>
        </w:tc>
      </w:tr>
      <w:tr w:rsidR="00B16B85" w14:paraId="76C051D7" w14:textId="77777777" w:rsidTr="00B16B85">
        <w:tc>
          <w:tcPr>
            <w:tcW w:w="9606" w:type="dxa"/>
          </w:tcPr>
          <w:p w14:paraId="31351906" w14:textId="77777777" w:rsidR="00B16B85" w:rsidRPr="0019208D" w:rsidRDefault="00B16B85" w:rsidP="0019208D">
            <w:pPr>
              <w:rPr>
                <w:rFonts w:ascii="Times New Roman" w:eastAsia="Calibri" w:hAnsi="Times New Roman" w:cs="Times New Roman"/>
                <w:sz w:val="28"/>
                <w:szCs w:val="28"/>
                <w:lang w:val="uk-UA"/>
              </w:rPr>
            </w:pPr>
          </w:p>
        </w:tc>
        <w:tc>
          <w:tcPr>
            <w:tcW w:w="299" w:type="dxa"/>
          </w:tcPr>
          <w:p w14:paraId="5D0DD564" w14:textId="77777777" w:rsidR="00B16B85" w:rsidRPr="0019208D" w:rsidRDefault="00B16B85" w:rsidP="00482250">
            <w:pPr>
              <w:jc w:val="center"/>
              <w:rPr>
                <w:rFonts w:ascii="Times New Roman" w:eastAsia="Calibri" w:hAnsi="Times New Roman" w:cs="Times New Roman"/>
                <w:sz w:val="28"/>
                <w:szCs w:val="28"/>
                <w:lang w:val="uk-UA"/>
              </w:rPr>
            </w:pPr>
          </w:p>
        </w:tc>
      </w:tr>
      <w:tr w:rsidR="0019208D" w14:paraId="14DA46EA" w14:textId="77777777" w:rsidTr="00B16B85">
        <w:tc>
          <w:tcPr>
            <w:tcW w:w="9606" w:type="dxa"/>
          </w:tcPr>
          <w:p w14:paraId="4B109041"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b/>
                <w:sz w:val="28"/>
                <w:szCs w:val="28"/>
                <w:lang w:val="uk-UA"/>
              </w:rPr>
              <w:t>РОЗДІЛ ІІІ. ПРАКТИЧНЕ ЗАСТОСУВАННЯ ТЕАТРАЛІЗОВАНИХ ІГОР У КОРЕКЦІЙНО-РОЗВИВАЛЬНІЙ ДІЯЛЬНОСТІ СОЦІАЛЬНОГО ПЕДАГОГА</w:t>
            </w:r>
            <w:r w:rsidR="00B16B85">
              <w:rPr>
                <w:rFonts w:ascii="Times New Roman" w:eastAsia="Calibri" w:hAnsi="Times New Roman" w:cs="Times New Roman"/>
                <w:b/>
                <w:sz w:val="28"/>
                <w:szCs w:val="28"/>
                <w:lang w:val="uk-UA"/>
              </w:rPr>
              <w:t>…………………………………………………</w:t>
            </w:r>
          </w:p>
        </w:tc>
        <w:tc>
          <w:tcPr>
            <w:tcW w:w="299" w:type="dxa"/>
          </w:tcPr>
          <w:p w14:paraId="557ADDDC" w14:textId="77777777" w:rsidR="00B16B85" w:rsidRDefault="00B16B85" w:rsidP="00B16B85">
            <w:pPr>
              <w:jc w:val="center"/>
              <w:rPr>
                <w:rFonts w:ascii="Times New Roman" w:eastAsia="Calibri" w:hAnsi="Times New Roman" w:cs="Times New Roman"/>
                <w:b/>
                <w:sz w:val="28"/>
                <w:szCs w:val="28"/>
                <w:lang w:val="uk-UA"/>
              </w:rPr>
            </w:pPr>
          </w:p>
          <w:p w14:paraId="659E2F5D" w14:textId="77777777" w:rsidR="00B16B85" w:rsidRDefault="00B16B85" w:rsidP="00B16B85">
            <w:pPr>
              <w:jc w:val="center"/>
              <w:rPr>
                <w:rFonts w:ascii="Times New Roman" w:eastAsia="Calibri" w:hAnsi="Times New Roman" w:cs="Times New Roman"/>
                <w:b/>
                <w:sz w:val="28"/>
                <w:szCs w:val="28"/>
                <w:lang w:val="uk-UA"/>
              </w:rPr>
            </w:pPr>
          </w:p>
          <w:p w14:paraId="008BF8F4" w14:textId="77777777" w:rsidR="0019208D" w:rsidRDefault="0019208D" w:rsidP="00B16B85">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64</w:t>
            </w:r>
          </w:p>
        </w:tc>
      </w:tr>
      <w:tr w:rsidR="0019208D" w14:paraId="2FD3FE05" w14:textId="77777777" w:rsidTr="00B16B85">
        <w:tc>
          <w:tcPr>
            <w:tcW w:w="9606" w:type="dxa"/>
          </w:tcPr>
          <w:p w14:paraId="14DF412C"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3.1.Організація театралізованих ігор у практичній діяльності соціального педагога</w:t>
            </w:r>
            <w:r w:rsidR="00B16B85">
              <w:rPr>
                <w:rFonts w:ascii="Times New Roman" w:eastAsia="Calibri" w:hAnsi="Times New Roman" w:cs="Times New Roman"/>
                <w:sz w:val="28"/>
                <w:szCs w:val="28"/>
                <w:lang w:val="uk-UA"/>
              </w:rPr>
              <w:t>……………………………………………………………………………</w:t>
            </w:r>
          </w:p>
        </w:tc>
        <w:tc>
          <w:tcPr>
            <w:tcW w:w="299" w:type="dxa"/>
          </w:tcPr>
          <w:p w14:paraId="53D402DF" w14:textId="77777777" w:rsidR="00B16B85" w:rsidRDefault="00B16B85" w:rsidP="0019208D">
            <w:pPr>
              <w:jc w:val="center"/>
              <w:rPr>
                <w:rFonts w:ascii="Times New Roman" w:eastAsia="Calibri" w:hAnsi="Times New Roman" w:cs="Times New Roman"/>
                <w:sz w:val="28"/>
                <w:szCs w:val="28"/>
                <w:lang w:val="uk-UA"/>
              </w:rPr>
            </w:pPr>
          </w:p>
          <w:p w14:paraId="077F0AF5" w14:textId="77777777" w:rsidR="0019208D" w:rsidRPr="0019208D" w:rsidRDefault="0019208D" w:rsidP="0019208D">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64</w:t>
            </w:r>
          </w:p>
        </w:tc>
      </w:tr>
      <w:tr w:rsidR="0019208D" w14:paraId="53159DE6" w14:textId="77777777" w:rsidTr="00B16B85">
        <w:tc>
          <w:tcPr>
            <w:tcW w:w="9606" w:type="dxa"/>
          </w:tcPr>
          <w:p w14:paraId="72C4D550"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3.2.Спостереження за результатами застосування театралізованих ігор у розвитку зв'язного мовлення</w:t>
            </w:r>
            <w:r w:rsidR="00B16B85">
              <w:rPr>
                <w:rFonts w:ascii="Times New Roman" w:eastAsia="Calibri" w:hAnsi="Times New Roman" w:cs="Times New Roman"/>
                <w:sz w:val="28"/>
                <w:szCs w:val="28"/>
                <w:lang w:val="uk-UA"/>
              </w:rPr>
              <w:t>……………………………………………………..</w:t>
            </w:r>
          </w:p>
        </w:tc>
        <w:tc>
          <w:tcPr>
            <w:tcW w:w="299" w:type="dxa"/>
          </w:tcPr>
          <w:p w14:paraId="0438538E" w14:textId="77777777" w:rsidR="00B16B85" w:rsidRDefault="00B16B85" w:rsidP="00482250">
            <w:pPr>
              <w:jc w:val="center"/>
              <w:rPr>
                <w:rFonts w:ascii="Times New Roman" w:eastAsia="Calibri" w:hAnsi="Times New Roman" w:cs="Times New Roman"/>
                <w:sz w:val="28"/>
                <w:szCs w:val="28"/>
                <w:lang w:val="uk-UA"/>
              </w:rPr>
            </w:pPr>
          </w:p>
          <w:p w14:paraId="7FEA1ADD"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68</w:t>
            </w:r>
          </w:p>
        </w:tc>
      </w:tr>
      <w:tr w:rsidR="0019208D" w14:paraId="6C6A9E44" w14:textId="77777777" w:rsidTr="00B16B85">
        <w:tc>
          <w:tcPr>
            <w:tcW w:w="9606" w:type="dxa"/>
          </w:tcPr>
          <w:p w14:paraId="7F576614"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3.3.Аналіз результатів педагогічного експерименту</w:t>
            </w:r>
            <w:r w:rsidR="00B16B85">
              <w:rPr>
                <w:rFonts w:ascii="Times New Roman" w:eastAsia="Calibri" w:hAnsi="Times New Roman" w:cs="Times New Roman"/>
                <w:sz w:val="28"/>
                <w:szCs w:val="28"/>
                <w:lang w:val="uk-UA"/>
              </w:rPr>
              <w:t>…………………………...</w:t>
            </w:r>
          </w:p>
        </w:tc>
        <w:tc>
          <w:tcPr>
            <w:tcW w:w="299" w:type="dxa"/>
          </w:tcPr>
          <w:p w14:paraId="56F41230"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70</w:t>
            </w:r>
          </w:p>
        </w:tc>
      </w:tr>
      <w:tr w:rsidR="0019208D" w14:paraId="2231F610" w14:textId="77777777" w:rsidTr="00B16B85">
        <w:tc>
          <w:tcPr>
            <w:tcW w:w="9606" w:type="dxa"/>
          </w:tcPr>
          <w:p w14:paraId="514686F2"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Висновки до  розділу ІІІ</w:t>
            </w:r>
            <w:r w:rsidR="00B16B85">
              <w:rPr>
                <w:rFonts w:ascii="Times New Roman" w:eastAsia="Calibri" w:hAnsi="Times New Roman" w:cs="Times New Roman"/>
                <w:sz w:val="28"/>
                <w:szCs w:val="28"/>
                <w:lang w:val="uk-UA"/>
              </w:rPr>
              <w:t>………………………………………………………….</w:t>
            </w:r>
          </w:p>
        </w:tc>
        <w:tc>
          <w:tcPr>
            <w:tcW w:w="299" w:type="dxa"/>
          </w:tcPr>
          <w:p w14:paraId="19B3CFA7"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76</w:t>
            </w:r>
          </w:p>
        </w:tc>
      </w:tr>
      <w:tr w:rsidR="0019208D" w14:paraId="3C640D74" w14:textId="77777777" w:rsidTr="00B16B85">
        <w:tc>
          <w:tcPr>
            <w:tcW w:w="9606" w:type="dxa"/>
          </w:tcPr>
          <w:p w14:paraId="71B986B9"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ЗАГАЛЬНІ ВИСНОВКИ</w:t>
            </w:r>
            <w:r w:rsidR="00B16B85">
              <w:rPr>
                <w:rFonts w:ascii="Times New Roman" w:eastAsia="Calibri" w:hAnsi="Times New Roman" w:cs="Times New Roman"/>
                <w:sz w:val="28"/>
                <w:szCs w:val="28"/>
                <w:lang w:val="uk-UA"/>
              </w:rPr>
              <w:t>…………………………………………………………</w:t>
            </w:r>
          </w:p>
        </w:tc>
        <w:tc>
          <w:tcPr>
            <w:tcW w:w="299" w:type="dxa"/>
          </w:tcPr>
          <w:p w14:paraId="757248E9"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78</w:t>
            </w:r>
          </w:p>
        </w:tc>
      </w:tr>
      <w:tr w:rsidR="0019208D" w14:paraId="6885FD21" w14:textId="77777777" w:rsidTr="00B16B85">
        <w:tc>
          <w:tcPr>
            <w:tcW w:w="9606" w:type="dxa"/>
          </w:tcPr>
          <w:p w14:paraId="6564E9E3"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СПИСОК ВИКОРИСТАНИХ ДЖЕРЕЛ І ЛІТЕРАТУРИ</w:t>
            </w:r>
            <w:r w:rsidR="00B16B85">
              <w:rPr>
                <w:rFonts w:ascii="Times New Roman" w:eastAsia="Calibri" w:hAnsi="Times New Roman" w:cs="Times New Roman"/>
                <w:sz w:val="28"/>
                <w:szCs w:val="28"/>
                <w:lang w:val="uk-UA"/>
              </w:rPr>
              <w:t>……………………...</w:t>
            </w:r>
          </w:p>
        </w:tc>
        <w:tc>
          <w:tcPr>
            <w:tcW w:w="299" w:type="dxa"/>
          </w:tcPr>
          <w:p w14:paraId="6B6DA5FE"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80</w:t>
            </w:r>
          </w:p>
        </w:tc>
      </w:tr>
      <w:tr w:rsidR="0019208D" w14:paraId="307CD11D" w14:textId="77777777" w:rsidTr="00B16B85">
        <w:tc>
          <w:tcPr>
            <w:tcW w:w="9606" w:type="dxa"/>
          </w:tcPr>
          <w:p w14:paraId="774CBE91" w14:textId="77777777" w:rsidR="0019208D" w:rsidRPr="0019208D" w:rsidRDefault="0019208D" w:rsidP="0019208D">
            <w:pP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ДОДАТКИ</w:t>
            </w:r>
            <w:r w:rsidR="00B16B85">
              <w:rPr>
                <w:rFonts w:ascii="Times New Roman" w:eastAsia="Calibri" w:hAnsi="Times New Roman" w:cs="Times New Roman"/>
                <w:sz w:val="28"/>
                <w:szCs w:val="28"/>
                <w:lang w:val="uk-UA"/>
              </w:rPr>
              <w:t>…………………………………………………………………………</w:t>
            </w:r>
          </w:p>
        </w:tc>
        <w:tc>
          <w:tcPr>
            <w:tcW w:w="299" w:type="dxa"/>
          </w:tcPr>
          <w:p w14:paraId="5637A9E0" w14:textId="77777777" w:rsidR="0019208D" w:rsidRPr="0019208D" w:rsidRDefault="0019208D" w:rsidP="00482250">
            <w:pPr>
              <w:jc w:val="center"/>
              <w:rPr>
                <w:rFonts w:ascii="Times New Roman" w:eastAsia="Calibri" w:hAnsi="Times New Roman" w:cs="Times New Roman"/>
                <w:sz w:val="28"/>
                <w:szCs w:val="28"/>
                <w:lang w:val="uk-UA"/>
              </w:rPr>
            </w:pPr>
            <w:r w:rsidRPr="0019208D">
              <w:rPr>
                <w:rFonts w:ascii="Times New Roman" w:eastAsia="Calibri" w:hAnsi="Times New Roman" w:cs="Times New Roman"/>
                <w:sz w:val="28"/>
                <w:szCs w:val="28"/>
                <w:lang w:val="uk-UA"/>
              </w:rPr>
              <w:t>86</w:t>
            </w:r>
          </w:p>
        </w:tc>
      </w:tr>
    </w:tbl>
    <w:p w14:paraId="3F6F1E1A" w14:textId="77777777" w:rsidR="0019208D" w:rsidRDefault="0019208D" w:rsidP="00482250">
      <w:pPr>
        <w:jc w:val="center"/>
        <w:rPr>
          <w:rFonts w:ascii="Times New Roman" w:eastAsia="Calibri" w:hAnsi="Times New Roman" w:cs="Times New Roman"/>
          <w:b/>
          <w:sz w:val="28"/>
          <w:szCs w:val="28"/>
          <w:lang w:val="uk-UA"/>
        </w:rPr>
      </w:pPr>
    </w:p>
    <w:p w14:paraId="24E299BF" w14:textId="77777777" w:rsidR="0019208D" w:rsidRPr="0019208D" w:rsidRDefault="0019208D" w:rsidP="00482250">
      <w:pPr>
        <w:jc w:val="center"/>
        <w:rPr>
          <w:rFonts w:ascii="Times New Roman" w:eastAsia="Calibri" w:hAnsi="Times New Roman" w:cs="Times New Roman"/>
          <w:sz w:val="28"/>
          <w:szCs w:val="28"/>
          <w:lang w:val="uk-UA"/>
        </w:rPr>
      </w:pPr>
    </w:p>
    <w:p w14:paraId="2431071C" w14:textId="77777777" w:rsidR="00B16B85" w:rsidRPr="00B16B85" w:rsidRDefault="00B16B85" w:rsidP="00B16B85">
      <w:pPr>
        <w:rPr>
          <w:rFonts w:ascii="Times New Roman" w:eastAsia="Calibri" w:hAnsi="Times New Roman" w:cs="Times New Roman"/>
          <w:sz w:val="28"/>
          <w:szCs w:val="28"/>
          <w:lang w:val="uk-UA"/>
        </w:rPr>
      </w:pPr>
    </w:p>
    <w:p w14:paraId="07EA8508" w14:textId="77777777" w:rsidR="00665066" w:rsidRDefault="00665066" w:rsidP="00665066">
      <w:pPr>
        <w:spacing w:after="0" w:line="240" w:lineRule="auto"/>
        <w:contextualSpacing/>
        <w:jc w:val="center"/>
        <w:rPr>
          <w:rFonts w:ascii="Times New Roman" w:eastAsia="Calibri" w:hAnsi="Times New Roman" w:cs="Times New Roman"/>
          <w:b/>
          <w:sz w:val="28"/>
          <w:szCs w:val="28"/>
          <w:lang w:val="uk-UA"/>
        </w:rPr>
      </w:pPr>
      <w:r w:rsidRPr="00D712C4">
        <w:rPr>
          <w:rFonts w:ascii="Times New Roman" w:eastAsia="Calibri" w:hAnsi="Times New Roman" w:cs="Times New Roman"/>
          <w:b/>
          <w:sz w:val="28"/>
          <w:szCs w:val="28"/>
          <w:lang w:val="uk-UA"/>
        </w:rPr>
        <w:lastRenderedPageBreak/>
        <w:t>ВСТУП</w:t>
      </w:r>
    </w:p>
    <w:p w14:paraId="4AFE3ECD" w14:textId="77777777" w:rsidR="00665066" w:rsidRDefault="00665066" w:rsidP="00665066">
      <w:pPr>
        <w:spacing w:after="0" w:line="240" w:lineRule="auto"/>
        <w:contextualSpacing/>
        <w:jc w:val="center"/>
        <w:rPr>
          <w:rFonts w:ascii="Times New Roman" w:eastAsia="Calibri" w:hAnsi="Times New Roman" w:cs="Times New Roman"/>
          <w:b/>
          <w:sz w:val="28"/>
          <w:szCs w:val="28"/>
          <w:lang w:val="uk-UA"/>
        </w:rPr>
      </w:pPr>
    </w:p>
    <w:p w14:paraId="16BC0F79" w14:textId="77777777" w:rsidR="00826AA4" w:rsidRPr="00665066" w:rsidRDefault="00EF3136" w:rsidP="00826AA4">
      <w:pPr>
        <w:spacing w:after="0" w:line="360" w:lineRule="auto"/>
        <w:ind w:firstLine="720"/>
        <w:contextualSpacing/>
        <w:jc w:val="both"/>
        <w:rPr>
          <w:rFonts w:ascii="Times New Roman" w:eastAsia="Calibri" w:hAnsi="Times New Roman" w:cs="Times New Roman"/>
          <w:sz w:val="28"/>
          <w:szCs w:val="28"/>
          <w:lang w:val="ru-RU"/>
        </w:rPr>
      </w:pPr>
      <w:r w:rsidRPr="00EF3136">
        <w:rPr>
          <w:rFonts w:ascii="Times New Roman" w:eastAsia="Calibri" w:hAnsi="Times New Roman" w:cs="Times New Roman"/>
          <w:b/>
          <w:sz w:val="28"/>
          <w:szCs w:val="28"/>
          <w:lang w:val="uk-UA"/>
        </w:rPr>
        <w:t>Актуальність дослідження.</w:t>
      </w:r>
      <w:r w:rsidRPr="00EF3136">
        <w:rPr>
          <w:rFonts w:ascii="Times New Roman" w:eastAsia="Calibri" w:hAnsi="Times New Roman" w:cs="Times New Roman"/>
          <w:sz w:val="28"/>
          <w:szCs w:val="28"/>
          <w:lang w:val="uk-UA"/>
        </w:rPr>
        <w:t xml:space="preserve"> </w:t>
      </w:r>
      <w:r w:rsidR="00665066" w:rsidRPr="00665066">
        <w:rPr>
          <w:rFonts w:ascii="Times New Roman" w:eastAsia="Calibri" w:hAnsi="Times New Roman" w:cs="Times New Roman"/>
          <w:sz w:val="28"/>
          <w:szCs w:val="28"/>
          <w:lang w:val="uk-UA"/>
        </w:rPr>
        <w:t xml:space="preserve">Розвиток мовлення у дітей дошкільного віку є однією з ключових задач педагогічного процесу, оскільки мовлення є важливим інструментом для соціалізації дитини, її комунікації з оточуючими, пізнання світу та самовираження. </w:t>
      </w:r>
      <w:r w:rsidR="00665066" w:rsidRPr="00665066">
        <w:rPr>
          <w:rFonts w:ascii="Times New Roman" w:eastAsia="Calibri" w:hAnsi="Times New Roman" w:cs="Times New Roman"/>
          <w:sz w:val="28"/>
          <w:szCs w:val="28"/>
          <w:lang w:val="ru-RU"/>
        </w:rPr>
        <w:t>У разі наявності загальних недорозвинень мовлення (ЗНМ) у дітей, проблема формування зв'язного мовлення стає надзвичайно важливою і потребує спеціальних корекційних заходів.</w:t>
      </w:r>
    </w:p>
    <w:p w14:paraId="47AA55FF" w14:textId="77777777" w:rsidR="00665066" w:rsidRDefault="00665066" w:rsidP="00665066">
      <w:pPr>
        <w:spacing w:after="0" w:line="360" w:lineRule="auto"/>
        <w:ind w:firstLine="720"/>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sz w:val="28"/>
          <w:szCs w:val="28"/>
          <w:lang w:val="ru-RU"/>
        </w:rPr>
        <w:t>Особливо актуальним є застосування нетрадиційних методів та форм роботи в корекційно-педагогічній діяльності, таких як театралізовані ігри, що дозволяють не лише стимулювати мовленнєвий розвиток, а й сприяти формуванню емоційної, соціальної і творчої складової особистості дитини. Вони є ефективним інструментом у роботі соціального педагога з дітьми старшого дошкільного віку із ЗНМ, адже театралізовані ігри дають змогу розвивати не тільки мовленнєві навички, але й сприяють розвитку фантазії, креативності, соціальної адаптації дитини.</w:t>
      </w:r>
    </w:p>
    <w:p w14:paraId="6CB1E496" w14:textId="77777777" w:rsidR="00826AA4" w:rsidRPr="00826AA4" w:rsidRDefault="00826AA4" w:rsidP="00665066">
      <w:pPr>
        <w:spacing w:after="0" w:line="360" w:lineRule="auto"/>
        <w:ind w:firstLine="720"/>
        <w:contextualSpacing/>
        <w:jc w:val="both"/>
        <w:rPr>
          <w:rFonts w:ascii="Times New Roman" w:eastAsia="Calibri" w:hAnsi="Times New Roman" w:cs="Times New Roman"/>
          <w:sz w:val="28"/>
          <w:szCs w:val="28"/>
          <w:lang w:val="ru-RU"/>
        </w:rPr>
      </w:pPr>
      <w:proofErr w:type="gramStart"/>
      <w:r w:rsidRPr="00826AA4">
        <w:rPr>
          <w:rFonts w:ascii="Times New Roman" w:eastAsia="Calibri" w:hAnsi="Times New Roman" w:cs="Times New Roman"/>
          <w:sz w:val="28"/>
          <w:szCs w:val="28"/>
          <w:lang w:val="ru-RU"/>
        </w:rPr>
        <w:t>Досл</w:t>
      </w:r>
      <w:proofErr w:type="gramEnd"/>
      <w:r w:rsidRPr="00826AA4">
        <w:rPr>
          <w:rFonts w:ascii="Times New Roman" w:eastAsia="Calibri" w:hAnsi="Times New Roman" w:cs="Times New Roman"/>
          <w:sz w:val="28"/>
          <w:szCs w:val="28"/>
          <w:lang w:val="ru-RU"/>
        </w:rPr>
        <w:t>ідженням ігрової діяльності дітей із загальним недорозвиненням мовлення займалися такі науковці, як Л. Артемова</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1</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 А. Богуш</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5</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 xml:space="preserve">, </w:t>
      </w:r>
      <w:r w:rsidR="007B0085">
        <w:rPr>
          <w:rFonts w:ascii="Times New Roman" w:eastAsia="Calibri" w:hAnsi="Times New Roman" w:cs="Times New Roman"/>
          <w:sz w:val="28"/>
          <w:szCs w:val="28"/>
          <w:lang w:val="ru-RU"/>
        </w:rPr>
        <w:t xml:space="preserve">А. Герман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13</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 xml:space="preserve">, </w:t>
      </w:r>
      <w:r w:rsidR="007B0085">
        <w:rPr>
          <w:rFonts w:ascii="Times New Roman" w:eastAsia="Calibri" w:hAnsi="Times New Roman" w:cs="Times New Roman"/>
          <w:sz w:val="28"/>
          <w:szCs w:val="28"/>
          <w:lang w:val="ru-RU"/>
        </w:rPr>
        <w:t>А. Лесів</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24</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 А</w:t>
      </w:r>
      <w:r w:rsidRPr="00826AA4">
        <w:rPr>
          <w:rFonts w:ascii="Times New Roman" w:eastAsia="Calibri" w:hAnsi="Times New Roman" w:cs="Times New Roman"/>
          <w:sz w:val="28"/>
          <w:szCs w:val="28"/>
          <w:lang w:val="ru-RU"/>
        </w:rPr>
        <w:t>. Крав</w:t>
      </w:r>
      <w:r w:rsidR="007B0085">
        <w:rPr>
          <w:rFonts w:ascii="Times New Roman" w:eastAsia="Calibri" w:hAnsi="Times New Roman" w:cs="Times New Roman"/>
          <w:sz w:val="28"/>
          <w:szCs w:val="28"/>
          <w:lang w:val="ru-RU"/>
        </w:rPr>
        <w:t>ченко</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22</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 xml:space="preserve">, </w:t>
      </w:r>
      <w:r w:rsidR="007B0085">
        <w:rPr>
          <w:rFonts w:ascii="Times New Roman" w:eastAsia="Calibri" w:hAnsi="Times New Roman" w:cs="Times New Roman"/>
          <w:sz w:val="28"/>
          <w:szCs w:val="28"/>
          <w:lang w:val="ru-RU"/>
        </w:rPr>
        <w:t>Т. Піроженко</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28</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 Т. Поніманська</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29</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 xml:space="preserve"> </w:t>
      </w:r>
      <w:r w:rsidR="007B0085" w:rsidRPr="00826AA4">
        <w:rPr>
          <w:rFonts w:ascii="Times New Roman" w:eastAsia="Calibri" w:hAnsi="Times New Roman" w:cs="Times New Roman"/>
          <w:sz w:val="28"/>
          <w:szCs w:val="28"/>
          <w:lang w:val="ru-RU"/>
        </w:rPr>
        <w:t>Ю. Рібцун</w:t>
      </w:r>
      <w:r w:rsidR="007B0085">
        <w:rPr>
          <w:rFonts w:ascii="Times New Roman" w:eastAsia="Calibri" w:hAnsi="Times New Roman" w:cs="Times New Roman"/>
          <w:sz w:val="28"/>
          <w:szCs w:val="28"/>
          <w:lang w:val="ru-RU"/>
        </w:rPr>
        <w:t xml:space="preserve"> </w:t>
      </w:r>
      <w:r w:rsidR="007B0085"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32</w:t>
      </w:r>
      <w:r w:rsidR="007B0085" w:rsidRPr="00020B0D">
        <w:rPr>
          <w:rFonts w:ascii="Times New Roman" w:eastAsia="Calibri" w:hAnsi="Times New Roman" w:cs="Times New Roman"/>
          <w:sz w:val="28"/>
          <w:szCs w:val="28"/>
          <w:lang w:val="ru-RU"/>
        </w:rPr>
        <w:t>]</w:t>
      </w:r>
      <w:r w:rsidR="007B0085" w:rsidRPr="00826AA4">
        <w:rPr>
          <w:rFonts w:ascii="Times New Roman" w:eastAsia="Calibri" w:hAnsi="Times New Roman" w:cs="Times New Roman"/>
          <w:sz w:val="28"/>
          <w:szCs w:val="28"/>
          <w:lang w:val="ru-RU"/>
        </w:rPr>
        <w:t xml:space="preserve">, </w:t>
      </w:r>
      <w:r w:rsidRPr="00826AA4">
        <w:rPr>
          <w:rFonts w:ascii="Times New Roman" w:eastAsia="Calibri" w:hAnsi="Times New Roman" w:cs="Times New Roman"/>
          <w:sz w:val="28"/>
          <w:szCs w:val="28"/>
          <w:lang w:val="ru-RU"/>
        </w:rPr>
        <w:t xml:space="preserve"> </w:t>
      </w:r>
      <w:r w:rsidR="007B0085">
        <w:rPr>
          <w:rFonts w:ascii="Times New Roman" w:eastAsia="Calibri" w:hAnsi="Times New Roman" w:cs="Times New Roman"/>
          <w:sz w:val="28"/>
          <w:szCs w:val="28"/>
          <w:lang w:val="ru-RU"/>
        </w:rPr>
        <w:t>О. Ушакова</w:t>
      </w:r>
      <w:r w:rsidR="0063063F">
        <w:rPr>
          <w:rFonts w:ascii="Times New Roman" w:eastAsia="Calibri" w:hAnsi="Times New Roman" w:cs="Times New Roman"/>
          <w:sz w:val="28"/>
          <w:szCs w:val="28"/>
          <w:lang w:val="ru-RU"/>
        </w:rPr>
        <w:t xml:space="preserve"> </w:t>
      </w:r>
      <w:r w:rsidR="00020B0D" w:rsidRPr="00020B0D">
        <w:rPr>
          <w:rFonts w:ascii="Times New Roman" w:eastAsia="Calibri" w:hAnsi="Times New Roman" w:cs="Times New Roman"/>
          <w:sz w:val="28"/>
          <w:szCs w:val="28"/>
          <w:lang w:val="ru-RU"/>
        </w:rPr>
        <w:t>[</w:t>
      </w:r>
      <w:r w:rsidR="007B0085">
        <w:rPr>
          <w:rFonts w:ascii="Times New Roman" w:eastAsia="Calibri" w:hAnsi="Times New Roman" w:cs="Times New Roman"/>
          <w:sz w:val="28"/>
          <w:szCs w:val="28"/>
          <w:lang w:val="ru-RU"/>
        </w:rPr>
        <w:t>40</w:t>
      </w:r>
      <w:r w:rsidR="00020B0D" w:rsidRPr="00020B0D">
        <w:rPr>
          <w:rFonts w:ascii="Times New Roman" w:eastAsia="Calibri" w:hAnsi="Times New Roman" w:cs="Times New Roman"/>
          <w:sz w:val="28"/>
          <w:szCs w:val="28"/>
          <w:lang w:val="ru-RU"/>
        </w:rPr>
        <w:t>]</w:t>
      </w:r>
      <w:r w:rsidRPr="00826AA4">
        <w:rPr>
          <w:rFonts w:ascii="Times New Roman" w:eastAsia="Calibri" w:hAnsi="Times New Roman" w:cs="Times New Roman"/>
          <w:sz w:val="28"/>
          <w:szCs w:val="28"/>
          <w:lang w:val="ru-RU"/>
        </w:rPr>
        <w:t xml:space="preserve"> та інші. Вчені доводять, що гра є потужним чинником, який активізує увагу і пізнавальну діяльність дитини, сприяє розвитку її бажання спілкуватися та вивчати нове. Завдяки ігровій діяльності діти мають можливість використовувати мовлення у різноманітних ситуаціях, формувати речення, описувати події, а також розповідати казки та історії.</w:t>
      </w:r>
    </w:p>
    <w:p w14:paraId="7F9B3D3C" w14:textId="77777777" w:rsidR="00665066" w:rsidRDefault="00665066" w:rsidP="00665066">
      <w:pPr>
        <w:spacing w:after="0" w:line="360" w:lineRule="auto"/>
        <w:ind w:firstLine="720"/>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sz w:val="28"/>
          <w:szCs w:val="28"/>
          <w:lang w:val="ru-RU"/>
        </w:rPr>
        <w:t xml:space="preserve">Завдяки використанню театралізованих ігор, діти мають можливість поглиблювати знання про навколишній світ, розвивати навички мовлення, відтворювати різноманітні життєві ситуації через рольову гру, що допомагає їм будувати зв'язні висловлювання, коригувати мовленнєві недоліки, зокрема, у </w:t>
      </w:r>
      <w:r w:rsidRPr="00665066">
        <w:rPr>
          <w:rFonts w:ascii="Times New Roman" w:eastAsia="Calibri" w:hAnsi="Times New Roman" w:cs="Times New Roman"/>
          <w:sz w:val="28"/>
          <w:szCs w:val="28"/>
          <w:lang w:val="ru-RU"/>
        </w:rPr>
        <w:lastRenderedPageBreak/>
        <w:t>словотворенні, побудові речень, засвоєнні граматичних конструкцій. Однак, для досягнення успіху у використанні театралізованих ігор важливо розробити відповідні методичні підходи та стратегії їх впровадження в діяльність соціального педагога.</w:t>
      </w:r>
    </w:p>
    <w:p w14:paraId="0189129F" w14:textId="77777777" w:rsidR="00665066" w:rsidRPr="00665066" w:rsidRDefault="00665066" w:rsidP="00665066">
      <w:pPr>
        <w:spacing w:after="0" w:line="360" w:lineRule="auto"/>
        <w:ind w:firstLine="720"/>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b/>
          <w:sz w:val="28"/>
          <w:szCs w:val="28"/>
          <w:lang w:val="ru-RU"/>
        </w:rPr>
        <w:t>Метою дослідження</w:t>
      </w:r>
      <w:r w:rsidRPr="00665066">
        <w:rPr>
          <w:rFonts w:ascii="Times New Roman" w:eastAsia="Calibri" w:hAnsi="Times New Roman" w:cs="Times New Roman"/>
          <w:sz w:val="28"/>
          <w:szCs w:val="28"/>
          <w:lang w:val="ru-RU"/>
        </w:rPr>
        <w:t xml:space="preserve"> є розробка та обґрунтування методичних підходів до використання театралізованих ігор у діяльності соціального педагога для розвитку зв'язного мовлення у дітей старшого дошкільного віку із ЗНМ. Для досягнення цієї мети були поставлені наступні </w:t>
      </w:r>
      <w:r w:rsidRPr="00665066">
        <w:rPr>
          <w:rFonts w:ascii="Times New Roman" w:eastAsia="Calibri" w:hAnsi="Times New Roman" w:cs="Times New Roman"/>
          <w:b/>
          <w:sz w:val="28"/>
          <w:szCs w:val="28"/>
          <w:lang w:val="ru-RU"/>
        </w:rPr>
        <w:t>завдання:</w:t>
      </w:r>
    </w:p>
    <w:p w14:paraId="029C1FED" w14:textId="77777777" w:rsidR="00665066" w:rsidRPr="00665066" w:rsidRDefault="00665066" w:rsidP="00B40003">
      <w:pPr>
        <w:numPr>
          <w:ilvl w:val="0"/>
          <w:numId w:val="1"/>
        </w:numPr>
        <w:spacing w:after="0" w:line="360" w:lineRule="auto"/>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sz w:val="28"/>
          <w:szCs w:val="28"/>
          <w:lang w:val="ru-RU"/>
        </w:rPr>
        <w:t>Визначити теоретичні основи розвитку мовлення у дітей старшого дошкільного віку, зокрема з урахуванням особливостей дітей із ЗНМ.</w:t>
      </w:r>
    </w:p>
    <w:p w14:paraId="3A81897C" w14:textId="77777777" w:rsidR="00665066" w:rsidRPr="00665066" w:rsidRDefault="00665066" w:rsidP="00B40003">
      <w:pPr>
        <w:numPr>
          <w:ilvl w:val="0"/>
          <w:numId w:val="1"/>
        </w:numPr>
        <w:spacing w:after="0" w:line="360" w:lineRule="auto"/>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sz w:val="28"/>
          <w:szCs w:val="28"/>
          <w:lang w:val="ru-RU"/>
        </w:rPr>
        <w:t>Дослідити роль соціального педагога у розвитку зв'язного мовлення у дітей через застосування театралізованих ігор.</w:t>
      </w:r>
    </w:p>
    <w:p w14:paraId="16843CD7" w14:textId="77777777" w:rsidR="00665066" w:rsidRPr="00665066" w:rsidRDefault="00665066" w:rsidP="00B40003">
      <w:pPr>
        <w:numPr>
          <w:ilvl w:val="0"/>
          <w:numId w:val="1"/>
        </w:numPr>
        <w:spacing w:after="0" w:line="360" w:lineRule="auto"/>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sz w:val="28"/>
          <w:szCs w:val="28"/>
          <w:lang w:val="ru-RU"/>
        </w:rPr>
        <w:t>Розробити методичні рекомендації щодо організації театралізованих ігор для дітей із ЗНМ.</w:t>
      </w:r>
    </w:p>
    <w:p w14:paraId="6A1EC6B7" w14:textId="77777777" w:rsidR="00665066" w:rsidRDefault="00665066" w:rsidP="00B40003">
      <w:pPr>
        <w:numPr>
          <w:ilvl w:val="0"/>
          <w:numId w:val="1"/>
        </w:numPr>
        <w:spacing w:after="0" w:line="360" w:lineRule="auto"/>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sz w:val="28"/>
          <w:szCs w:val="28"/>
          <w:lang w:val="ru-RU"/>
        </w:rPr>
        <w:t>Визначити ефективність використання театралізованих ігор у розвитку мовлення в умовах корекційної роботи соціального педагога.</w:t>
      </w:r>
    </w:p>
    <w:p w14:paraId="39BA46AD" w14:textId="77777777" w:rsidR="00F469CF" w:rsidRDefault="00665066" w:rsidP="00665066">
      <w:pPr>
        <w:spacing w:after="0" w:line="360" w:lineRule="auto"/>
        <w:ind w:firstLine="720"/>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b/>
          <w:sz w:val="28"/>
          <w:szCs w:val="28"/>
          <w:lang w:val="ru-RU"/>
        </w:rPr>
        <w:t>Об'єктом дослідження</w:t>
      </w:r>
      <w:r w:rsidRPr="00665066">
        <w:rPr>
          <w:rFonts w:ascii="Times New Roman" w:eastAsia="Calibri" w:hAnsi="Times New Roman" w:cs="Times New Roman"/>
          <w:sz w:val="28"/>
          <w:szCs w:val="28"/>
          <w:lang w:val="ru-RU"/>
        </w:rPr>
        <w:t xml:space="preserve"> є педагогічний процес розвитку мовлення у дітей старшого дошкільного віку із ЗНМ. </w:t>
      </w:r>
    </w:p>
    <w:p w14:paraId="3A363FC7" w14:textId="77777777" w:rsidR="00665066" w:rsidRPr="00665066" w:rsidRDefault="00665066" w:rsidP="00665066">
      <w:pPr>
        <w:spacing w:after="0" w:line="360" w:lineRule="auto"/>
        <w:ind w:firstLine="720"/>
        <w:contextualSpacing/>
        <w:jc w:val="both"/>
        <w:rPr>
          <w:rFonts w:ascii="Times New Roman" w:eastAsia="Calibri" w:hAnsi="Times New Roman" w:cs="Times New Roman"/>
          <w:sz w:val="28"/>
          <w:szCs w:val="28"/>
          <w:lang w:val="ru-RU"/>
        </w:rPr>
      </w:pPr>
      <w:r w:rsidRPr="00F469CF">
        <w:rPr>
          <w:rFonts w:ascii="Times New Roman" w:eastAsia="Calibri" w:hAnsi="Times New Roman" w:cs="Times New Roman"/>
          <w:b/>
          <w:sz w:val="28"/>
          <w:szCs w:val="28"/>
          <w:lang w:val="ru-RU"/>
        </w:rPr>
        <w:t>Предметом дослідження</w:t>
      </w:r>
      <w:r w:rsidRPr="00665066">
        <w:rPr>
          <w:rFonts w:ascii="Times New Roman" w:eastAsia="Calibri" w:hAnsi="Times New Roman" w:cs="Times New Roman"/>
          <w:sz w:val="28"/>
          <w:szCs w:val="28"/>
          <w:lang w:val="ru-RU"/>
        </w:rPr>
        <w:t xml:space="preserve"> є використання театралізованих ігор як методу корекції та розвитку зв'язного мовлення у дітей старшого дошкільного віку.</w:t>
      </w:r>
    </w:p>
    <w:p w14:paraId="4E398278" w14:textId="77777777" w:rsidR="00665066" w:rsidRDefault="00665066" w:rsidP="00665066">
      <w:pPr>
        <w:spacing w:after="0" w:line="360" w:lineRule="auto"/>
        <w:ind w:firstLine="720"/>
        <w:contextualSpacing/>
        <w:jc w:val="both"/>
        <w:rPr>
          <w:rFonts w:ascii="Times New Roman" w:eastAsia="Calibri" w:hAnsi="Times New Roman" w:cs="Times New Roman"/>
          <w:sz w:val="28"/>
          <w:szCs w:val="28"/>
          <w:lang w:val="ru-RU"/>
        </w:rPr>
      </w:pPr>
      <w:r w:rsidRPr="00665066">
        <w:rPr>
          <w:rFonts w:ascii="Times New Roman" w:eastAsia="Calibri" w:hAnsi="Times New Roman" w:cs="Times New Roman"/>
          <w:b/>
          <w:sz w:val="28"/>
          <w:szCs w:val="28"/>
          <w:lang w:val="ru-RU"/>
        </w:rPr>
        <w:t>Гіпотеза дослідження.</w:t>
      </w:r>
      <w:r>
        <w:rPr>
          <w:rFonts w:ascii="Times New Roman" w:eastAsia="Calibri" w:hAnsi="Times New Roman" w:cs="Times New Roman"/>
          <w:sz w:val="28"/>
          <w:szCs w:val="28"/>
          <w:lang w:val="ru-RU"/>
        </w:rPr>
        <w:t xml:space="preserve"> </w:t>
      </w:r>
      <w:r w:rsidRPr="00665066">
        <w:rPr>
          <w:rFonts w:ascii="Times New Roman" w:eastAsia="Calibri" w:hAnsi="Times New Roman" w:cs="Times New Roman"/>
          <w:sz w:val="28"/>
          <w:szCs w:val="28"/>
          <w:lang w:val="ru-RU"/>
        </w:rPr>
        <w:t>Ми припускаємо, що використання театралізованих ігор у діяльності соціального педагога сприяє значному покращенню зв'язного мовлення у дітей старшого дошкільного віку із ЗНМ, оскільки ці ігри активізують мовленнєву діяльність, розвивають уяву, дозволяють дитині усвідомлювати мовні конструкції в контексті реальних ситуацій.</w:t>
      </w:r>
    </w:p>
    <w:p w14:paraId="0F4F12E2" w14:textId="77777777" w:rsidR="006D2ACA" w:rsidRDefault="006D2ACA" w:rsidP="00665066">
      <w:pPr>
        <w:spacing w:after="0" w:line="360" w:lineRule="auto"/>
        <w:ind w:firstLine="720"/>
        <w:contextualSpacing/>
        <w:jc w:val="both"/>
        <w:rPr>
          <w:rFonts w:ascii="Times New Roman" w:eastAsia="Calibri" w:hAnsi="Times New Roman" w:cs="Times New Roman"/>
          <w:b/>
          <w:sz w:val="28"/>
          <w:szCs w:val="28"/>
          <w:lang w:val="ru-RU"/>
        </w:rPr>
      </w:pPr>
    </w:p>
    <w:p w14:paraId="6794210C" w14:textId="77777777" w:rsidR="00EF3136" w:rsidRPr="00020B0D" w:rsidRDefault="00EF3136" w:rsidP="00665066">
      <w:pPr>
        <w:spacing w:after="0" w:line="360" w:lineRule="auto"/>
        <w:ind w:firstLine="720"/>
        <w:contextualSpacing/>
        <w:jc w:val="both"/>
        <w:rPr>
          <w:rFonts w:ascii="Times New Roman" w:eastAsia="Calibri" w:hAnsi="Times New Roman" w:cs="Times New Roman"/>
          <w:b/>
          <w:sz w:val="28"/>
          <w:szCs w:val="28"/>
          <w:lang w:val="ru-RU"/>
        </w:rPr>
      </w:pPr>
      <w:r w:rsidRPr="00020B0D">
        <w:rPr>
          <w:rFonts w:ascii="Times New Roman" w:eastAsia="Calibri" w:hAnsi="Times New Roman" w:cs="Times New Roman"/>
          <w:b/>
          <w:sz w:val="28"/>
          <w:szCs w:val="28"/>
          <w:lang w:val="ru-RU"/>
        </w:rPr>
        <w:lastRenderedPageBreak/>
        <w:t>Для досягнення мети дослідження та розв’язання завдань обрано такі методи дослідження:</w:t>
      </w:r>
    </w:p>
    <w:p w14:paraId="38C4A4FF" w14:textId="77777777" w:rsidR="00020B0D" w:rsidRDefault="00020B0D" w:rsidP="00020B0D">
      <w:pPr>
        <w:spacing w:after="0"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Pr="00020B0D">
        <w:rPr>
          <w:rFonts w:ascii="Times New Roman" w:eastAsia="Calibri" w:hAnsi="Times New Roman" w:cs="Times New Roman"/>
          <w:sz w:val="28"/>
          <w:szCs w:val="28"/>
          <w:lang w:val="ru-RU"/>
        </w:rPr>
        <w:t>теоретичні: аналіз і систематизація психолого-педагогічної та методичної літератури з проблеми розвитку зв’язного мовлення дітей із ЗНМ;</w:t>
      </w:r>
    </w:p>
    <w:p w14:paraId="6AFAAA18" w14:textId="77777777" w:rsidR="00020B0D" w:rsidRDefault="00020B0D" w:rsidP="00020B0D">
      <w:pPr>
        <w:spacing w:after="0"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Pr="00020B0D">
        <w:rPr>
          <w:rFonts w:ascii="Times New Roman" w:eastAsia="Calibri" w:hAnsi="Times New Roman" w:cs="Times New Roman"/>
          <w:sz w:val="28"/>
          <w:szCs w:val="28"/>
          <w:lang w:val="ru-RU"/>
        </w:rPr>
        <w:t>емпіричні:</w:t>
      </w:r>
      <w:r w:rsidRPr="00020B0D">
        <w:rPr>
          <w:rFonts w:ascii="Times New Roman" w:eastAsia="Calibri" w:hAnsi="Times New Roman" w:cs="Times New Roman"/>
          <w:b/>
          <w:sz w:val="28"/>
          <w:szCs w:val="28"/>
          <w:lang w:val="ru-RU"/>
        </w:rPr>
        <w:t xml:space="preserve"> </w:t>
      </w:r>
      <w:r w:rsidRPr="00020B0D">
        <w:rPr>
          <w:rFonts w:ascii="Times New Roman" w:eastAsia="Calibri" w:hAnsi="Times New Roman" w:cs="Times New Roman"/>
          <w:sz w:val="28"/>
          <w:szCs w:val="28"/>
          <w:lang w:val="ru-RU"/>
        </w:rPr>
        <w:t>педагогічні спостереження, діагностичні методики, бесіди з педагогами й батьками;</w:t>
      </w:r>
    </w:p>
    <w:p w14:paraId="2D5C444B" w14:textId="77777777" w:rsidR="00020B0D" w:rsidRDefault="00020B0D" w:rsidP="00020B0D">
      <w:pPr>
        <w:spacing w:after="0"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Pr="00020B0D">
        <w:rPr>
          <w:rFonts w:ascii="Times New Roman" w:eastAsia="Calibri" w:hAnsi="Times New Roman" w:cs="Times New Roman"/>
          <w:sz w:val="28"/>
          <w:szCs w:val="28"/>
          <w:lang w:val="ru-RU"/>
        </w:rPr>
        <w:t>педагогічний експеримент:</w:t>
      </w:r>
      <w:r w:rsidRPr="00020B0D">
        <w:rPr>
          <w:rFonts w:ascii="Times New Roman" w:eastAsia="Calibri" w:hAnsi="Times New Roman" w:cs="Times New Roman"/>
          <w:b/>
          <w:sz w:val="28"/>
          <w:szCs w:val="28"/>
          <w:lang w:val="ru-RU"/>
        </w:rPr>
        <w:t xml:space="preserve"> </w:t>
      </w:r>
      <w:r w:rsidRPr="00020B0D">
        <w:rPr>
          <w:rFonts w:ascii="Times New Roman" w:eastAsia="Calibri" w:hAnsi="Times New Roman" w:cs="Times New Roman"/>
          <w:sz w:val="28"/>
          <w:szCs w:val="28"/>
          <w:lang w:val="ru-RU"/>
        </w:rPr>
        <w:t>констатувальний, формувальний і контрольний етапи;</w:t>
      </w:r>
    </w:p>
    <w:p w14:paraId="47B4C88A" w14:textId="77777777" w:rsidR="00020B0D" w:rsidRPr="00020B0D" w:rsidRDefault="00020B0D" w:rsidP="00020B0D">
      <w:pPr>
        <w:spacing w:after="0"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Pr="00020B0D">
        <w:rPr>
          <w:rFonts w:ascii="Times New Roman" w:eastAsia="Calibri" w:hAnsi="Times New Roman" w:cs="Times New Roman"/>
          <w:sz w:val="28"/>
          <w:szCs w:val="28"/>
          <w:lang w:val="ru-RU"/>
        </w:rPr>
        <w:t>кількісні та якісні методи обробки результатів.</w:t>
      </w:r>
    </w:p>
    <w:p w14:paraId="7D7E210F" w14:textId="77777777" w:rsidR="00EF3136" w:rsidRDefault="00EF3136" w:rsidP="00EF3136">
      <w:pPr>
        <w:spacing w:after="0" w:line="360" w:lineRule="auto"/>
        <w:ind w:firstLine="720"/>
        <w:contextualSpacing/>
        <w:jc w:val="both"/>
        <w:rPr>
          <w:rFonts w:ascii="Times New Roman" w:eastAsia="Calibri" w:hAnsi="Times New Roman" w:cs="Times New Roman"/>
          <w:sz w:val="28"/>
          <w:szCs w:val="28"/>
          <w:lang w:val="ru-RU"/>
        </w:rPr>
      </w:pPr>
      <w:r w:rsidRPr="00EF3136">
        <w:rPr>
          <w:rFonts w:ascii="Times New Roman" w:eastAsia="Calibri" w:hAnsi="Times New Roman" w:cs="Times New Roman"/>
          <w:b/>
          <w:sz w:val="28"/>
          <w:szCs w:val="28"/>
          <w:lang w:val="ru-RU"/>
        </w:rPr>
        <w:t>Практичне значення одержаних результатів полягає</w:t>
      </w:r>
      <w:r w:rsidRPr="00EF3136">
        <w:rPr>
          <w:rFonts w:ascii="Times New Roman" w:eastAsia="Calibri" w:hAnsi="Times New Roman" w:cs="Times New Roman"/>
          <w:sz w:val="28"/>
          <w:szCs w:val="28"/>
          <w:lang w:val="ru-RU"/>
        </w:rPr>
        <w:t xml:space="preserve"> </w:t>
      </w:r>
      <w:r w:rsidRPr="00665066">
        <w:rPr>
          <w:rFonts w:ascii="Times New Roman" w:eastAsia="Calibri" w:hAnsi="Times New Roman" w:cs="Times New Roman"/>
          <w:sz w:val="28"/>
          <w:szCs w:val="28"/>
          <w:lang w:val="ru-RU"/>
        </w:rPr>
        <w:t>в тому, що результати можуть бути використані в роботі соціальних педагогів, вихователів дошкільних установ, а також у підготовці методичних матеріалів для навчальних закладів.</w:t>
      </w:r>
    </w:p>
    <w:p w14:paraId="6AC72EDD" w14:textId="77777777" w:rsidR="00336792" w:rsidRDefault="00EF3136" w:rsidP="00B640C5">
      <w:pPr>
        <w:spacing w:after="0" w:line="360" w:lineRule="auto"/>
        <w:ind w:firstLine="720"/>
        <w:contextualSpacing/>
        <w:jc w:val="both"/>
        <w:rPr>
          <w:lang w:val="ru-RU"/>
        </w:rPr>
      </w:pPr>
      <w:r w:rsidRPr="00EF3136">
        <w:rPr>
          <w:rFonts w:ascii="Times New Roman" w:eastAsia="Calibri" w:hAnsi="Times New Roman" w:cs="Times New Roman"/>
          <w:b/>
          <w:sz w:val="28"/>
          <w:szCs w:val="28"/>
          <w:lang w:val="ru-RU"/>
        </w:rPr>
        <w:t xml:space="preserve">Апробація результатів дослідження </w:t>
      </w:r>
      <w:r w:rsidRPr="00EF3136">
        <w:rPr>
          <w:rFonts w:ascii="Times New Roman" w:eastAsia="Calibri" w:hAnsi="Times New Roman" w:cs="Times New Roman"/>
          <w:sz w:val="28"/>
          <w:szCs w:val="28"/>
          <w:lang w:val="ru-RU"/>
        </w:rPr>
        <w:t xml:space="preserve">відбувалась шляхом участі у </w:t>
      </w:r>
      <w:r w:rsidR="00860F38">
        <w:rPr>
          <w:rFonts w:ascii="Times New Roman" w:eastAsia="Calibri" w:hAnsi="Times New Roman" w:cs="Times New Roman"/>
          <w:sz w:val="28"/>
          <w:szCs w:val="28"/>
          <w:lang w:val="ru-RU"/>
        </w:rPr>
        <w:t xml:space="preserve">чотирьох </w:t>
      </w:r>
      <w:r w:rsidRPr="00EF3136">
        <w:rPr>
          <w:rFonts w:ascii="Times New Roman" w:eastAsia="Calibri" w:hAnsi="Times New Roman" w:cs="Times New Roman"/>
          <w:sz w:val="28"/>
          <w:szCs w:val="28"/>
          <w:lang w:val="ru-RU"/>
        </w:rPr>
        <w:t>конференціях:</w:t>
      </w:r>
      <w:r w:rsidR="00B640C5" w:rsidRPr="00B640C5">
        <w:rPr>
          <w:lang w:val="ru-RU"/>
        </w:rPr>
        <w:t xml:space="preserve"> </w:t>
      </w:r>
    </w:p>
    <w:p w14:paraId="765DBC35" w14:textId="77777777" w:rsidR="00B640C5" w:rsidRDefault="00B640C5" w:rsidP="00B640C5">
      <w:pPr>
        <w:spacing w:after="0" w:line="360" w:lineRule="auto"/>
        <w:ind w:firstLine="720"/>
        <w:contextualSpacing/>
        <w:jc w:val="both"/>
        <w:rPr>
          <w:rFonts w:ascii="Times New Roman" w:eastAsia="Calibri" w:hAnsi="Times New Roman" w:cs="Times New Roman"/>
          <w:sz w:val="28"/>
          <w:szCs w:val="28"/>
          <w:lang w:val="ru-RU"/>
        </w:rPr>
      </w:pPr>
      <w:r w:rsidRPr="00B640C5">
        <w:rPr>
          <w:rFonts w:ascii="Times New Roman" w:eastAsia="Calibri" w:hAnsi="Times New Roman" w:cs="Times New Roman"/>
          <w:sz w:val="28"/>
          <w:szCs w:val="28"/>
          <w:lang w:val="ru-RU"/>
        </w:rPr>
        <w:t>ХІ</w:t>
      </w:r>
      <w:r w:rsidRPr="00B640C5">
        <w:rPr>
          <w:rFonts w:ascii="Times New Roman" w:eastAsia="Calibri" w:hAnsi="Times New Roman" w:cs="Times New Roman"/>
          <w:sz w:val="28"/>
          <w:szCs w:val="28"/>
        </w:rPr>
        <w:t>V</w:t>
      </w:r>
      <w:r w:rsidRPr="00B640C5">
        <w:rPr>
          <w:rFonts w:ascii="Times New Roman" w:eastAsia="Calibri" w:hAnsi="Times New Roman" w:cs="Times New Roman"/>
          <w:sz w:val="28"/>
          <w:szCs w:val="28"/>
          <w:lang w:val="ru-RU"/>
        </w:rPr>
        <w:t xml:space="preserve"> Міжнародної науково-практичної конференції</w:t>
      </w:r>
      <w:r>
        <w:rPr>
          <w:rFonts w:ascii="Times New Roman" w:eastAsia="Calibri" w:hAnsi="Times New Roman" w:cs="Times New Roman"/>
          <w:sz w:val="28"/>
          <w:szCs w:val="28"/>
          <w:lang w:val="ru-RU"/>
        </w:rPr>
        <w:t xml:space="preserve"> «</w:t>
      </w:r>
      <w:r w:rsidRPr="00B640C5">
        <w:rPr>
          <w:rFonts w:ascii="Times New Roman" w:eastAsia="Calibri" w:hAnsi="Times New Roman" w:cs="Times New Roman"/>
          <w:sz w:val="28"/>
          <w:szCs w:val="28"/>
          <w:lang w:val="ru-RU"/>
        </w:rPr>
        <w:t>Актуальні питання розвитку науки та освіти</w:t>
      </w:r>
      <w:r>
        <w:rPr>
          <w:rFonts w:ascii="Times New Roman" w:eastAsia="Calibri" w:hAnsi="Times New Roman" w:cs="Times New Roman"/>
          <w:sz w:val="28"/>
          <w:szCs w:val="28"/>
          <w:lang w:val="ru-RU"/>
        </w:rPr>
        <w:t>»</w:t>
      </w:r>
      <w:r w:rsidRPr="00B640C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w:t>
      </w:r>
      <w:r w:rsidRPr="00B640C5">
        <w:rPr>
          <w:rFonts w:ascii="Times New Roman" w:eastAsia="Calibri" w:hAnsi="Times New Roman" w:cs="Times New Roman"/>
          <w:sz w:val="28"/>
          <w:szCs w:val="28"/>
          <w:lang w:val="ru-RU"/>
        </w:rPr>
        <w:t>м. Львів, 9-10 лютого 2025 року</w:t>
      </w:r>
      <w:r>
        <w:rPr>
          <w:rFonts w:ascii="Times New Roman" w:eastAsia="Calibri" w:hAnsi="Times New Roman" w:cs="Times New Roman"/>
          <w:sz w:val="28"/>
          <w:szCs w:val="28"/>
          <w:lang w:val="ru-RU"/>
        </w:rPr>
        <w:t xml:space="preserve">); </w:t>
      </w:r>
      <w:r w:rsidRPr="00B640C5">
        <w:rPr>
          <w:lang w:val="ru-RU"/>
        </w:rPr>
        <w:t xml:space="preserve"> </w:t>
      </w:r>
      <w:hyperlink r:id="rId11" w:history="1">
        <w:r w:rsidRPr="00607936">
          <w:rPr>
            <w:rFonts w:ascii="Times New Roman" w:hAnsi="Times New Roman" w:cs="Times New Roman"/>
            <w:color w:val="0000FF"/>
            <w:sz w:val="28"/>
            <w:szCs w:val="28"/>
            <w:u w:val="single"/>
            <w:lang w:val="ru-RU"/>
          </w:rPr>
          <w:t>_Збірник (1).</w:t>
        </w:r>
        <w:r w:rsidRPr="00607936">
          <w:rPr>
            <w:rFonts w:ascii="Times New Roman" w:hAnsi="Times New Roman" w:cs="Times New Roman"/>
            <w:color w:val="0000FF"/>
            <w:sz w:val="28"/>
            <w:szCs w:val="28"/>
            <w:u w:val="single"/>
          </w:rPr>
          <w:t>pdf</w:t>
        </w:r>
      </w:hyperlink>
    </w:p>
    <w:p w14:paraId="050A3B10" w14:textId="77777777" w:rsidR="00B640C5" w:rsidRPr="00B640C5" w:rsidRDefault="00B640C5" w:rsidP="00B640C5">
      <w:pPr>
        <w:spacing w:after="0" w:line="360" w:lineRule="auto"/>
        <w:ind w:firstLine="720"/>
        <w:contextualSpacing/>
        <w:jc w:val="both"/>
        <w:rPr>
          <w:rFonts w:ascii="Times New Roman" w:hAnsi="Times New Roman" w:cs="Times New Roman"/>
          <w:sz w:val="28"/>
          <w:szCs w:val="28"/>
          <w:lang w:val="ru-RU"/>
        </w:rPr>
      </w:pPr>
      <w:r w:rsidRPr="00B640C5">
        <w:rPr>
          <w:rFonts w:ascii="Times New Roman" w:hAnsi="Times New Roman" w:cs="Times New Roman"/>
          <w:sz w:val="28"/>
          <w:szCs w:val="28"/>
          <w:lang w:val="ru-RU"/>
        </w:rPr>
        <w:t>ХХІ Міжнародної науково-практичної конференції (27–28 березня 2025 р., м. Харків)</w:t>
      </w:r>
      <w:r>
        <w:rPr>
          <w:rFonts w:ascii="Times New Roman" w:hAnsi="Times New Roman" w:cs="Times New Roman"/>
          <w:sz w:val="28"/>
          <w:szCs w:val="28"/>
          <w:lang w:val="ru-RU"/>
        </w:rPr>
        <w:t>;</w:t>
      </w:r>
      <w:r w:rsidR="00860F38">
        <w:rPr>
          <w:rFonts w:ascii="Times New Roman" w:hAnsi="Times New Roman" w:cs="Times New Roman"/>
          <w:sz w:val="28"/>
          <w:szCs w:val="28"/>
          <w:lang w:val="ru-RU"/>
        </w:rPr>
        <w:t xml:space="preserve"> сертифікат </w:t>
      </w:r>
      <w:r>
        <w:rPr>
          <w:rFonts w:ascii="Times New Roman" w:hAnsi="Times New Roman" w:cs="Times New Roman"/>
          <w:sz w:val="28"/>
          <w:szCs w:val="28"/>
          <w:lang w:val="ru-RU"/>
        </w:rPr>
        <w:t xml:space="preserve"> </w:t>
      </w:r>
      <w:hyperlink r:id="rId12" w:history="1">
        <w:r w:rsidRPr="00607936">
          <w:rPr>
            <w:rFonts w:ascii="Times New Roman" w:hAnsi="Times New Roman" w:cs="Times New Roman"/>
            <w:color w:val="0000FF"/>
            <w:sz w:val="28"/>
            <w:szCs w:val="28"/>
            <w:u w:val="single"/>
            <w:lang w:val="ru-RU"/>
          </w:rPr>
          <w:t>20.03.2025-</w:t>
        </w:r>
        <w:r w:rsidRPr="00607936">
          <w:rPr>
            <w:rFonts w:ascii="Times New Roman" w:hAnsi="Times New Roman" w:cs="Times New Roman"/>
            <w:color w:val="0000FF"/>
            <w:sz w:val="28"/>
            <w:szCs w:val="28"/>
            <w:u w:val="single"/>
          </w:rPr>
          <w:t>vyshcha</w:t>
        </w:r>
        <w:r w:rsidRPr="00607936">
          <w:rPr>
            <w:rFonts w:ascii="Times New Roman" w:hAnsi="Times New Roman" w:cs="Times New Roman"/>
            <w:color w:val="0000FF"/>
            <w:sz w:val="28"/>
            <w:szCs w:val="28"/>
            <w:u w:val="single"/>
            <w:lang w:val="ru-RU"/>
          </w:rPr>
          <w:t>-</w:t>
        </w:r>
        <w:r w:rsidRPr="00607936">
          <w:rPr>
            <w:rFonts w:ascii="Times New Roman" w:hAnsi="Times New Roman" w:cs="Times New Roman"/>
            <w:color w:val="0000FF"/>
            <w:sz w:val="28"/>
            <w:szCs w:val="28"/>
            <w:u w:val="single"/>
          </w:rPr>
          <w:t>osvita</w:t>
        </w:r>
        <w:r w:rsidRPr="00607936">
          <w:rPr>
            <w:rFonts w:ascii="Times New Roman" w:hAnsi="Times New Roman" w:cs="Times New Roman"/>
            <w:color w:val="0000FF"/>
            <w:sz w:val="28"/>
            <w:szCs w:val="28"/>
            <w:u w:val="single"/>
            <w:lang w:val="ru-RU"/>
          </w:rPr>
          <w:t>-</w:t>
        </w:r>
        <w:r w:rsidRPr="00607936">
          <w:rPr>
            <w:rFonts w:ascii="Times New Roman" w:hAnsi="Times New Roman" w:cs="Times New Roman"/>
            <w:color w:val="0000FF"/>
            <w:sz w:val="28"/>
            <w:szCs w:val="28"/>
            <w:u w:val="single"/>
          </w:rPr>
          <w:t>u</w:t>
        </w:r>
        <w:r w:rsidRPr="00607936">
          <w:rPr>
            <w:rFonts w:ascii="Times New Roman" w:hAnsi="Times New Roman" w:cs="Times New Roman"/>
            <w:color w:val="0000FF"/>
            <w:sz w:val="28"/>
            <w:szCs w:val="28"/>
            <w:u w:val="single"/>
            <w:lang w:val="ru-RU"/>
          </w:rPr>
          <w:t>-</w:t>
        </w:r>
        <w:r w:rsidRPr="00607936">
          <w:rPr>
            <w:rFonts w:ascii="Times New Roman" w:hAnsi="Times New Roman" w:cs="Times New Roman"/>
            <w:color w:val="0000FF"/>
            <w:sz w:val="28"/>
            <w:szCs w:val="28"/>
            <w:u w:val="single"/>
          </w:rPr>
          <w:t>mizhdyscyplinarnomu</w:t>
        </w:r>
        <w:r w:rsidRPr="00607936">
          <w:rPr>
            <w:rFonts w:ascii="Times New Roman" w:hAnsi="Times New Roman" w:cs="Times New Roman"/>
            <w:color w:val="0000FF"/>
            <w:sz w:val="28"/>
            <w:szCs w:val="28"/>
            <w:u w:val="single"/>
            <w:lang w:val="ru-RU"/>
          </w:rPr>
          <w:t>-</w:t>
        </w:r>
        <w:r w:rsidRPr="00607936">
          <w:rPr>
            <w:rFonts w:ascii="Times New Roman" w:hAnsi="Times New Roman" w:cs="Times New Roman"/>
            <w:color w:val="0000FF"/>
            <w:sz w:val="28"/>
            <w:szCs w:val="28"/>
            <w:u w:val="single"/>
          </w:rPr>
          <w:t>vymiri</w:t>
        </w:r>
        <w:r w:rsidRPr="00607936">
          <w:rPr>
            <w:rFonts w:ascii="Times New Roman" w:hAnsi="Times New Roman" w:cs="Times New Roman"/>
            <w:color w:val="0000FF"/>
            <w:sz w:val="28"/>
            <w:szCs w:val="28"/>
            <w:u w:val="single"/>
            <w:lang w:val="ru-RU"/>
          </w:rPr>
          <w:t>.</w:t>
        </w:r>
        <w:r w:rsidRPr="00607936">
          <w:rPr>
            <w:rFonts w:ascii="Times New Roman" w:hAnsi="Times New Roman" w:cs="Times New Roman"/>
            <w:color w:val="0000FF"/>
            <w:sz w:val="28"/>
            <w:szCs w:val="28"/>
            <w:u w:val="single"/>
          </w:rPr>
          <w:t>pdf</w:t>
        </w:r>
      </w:hyperlink>
    </w:p>
    <w:p w14:paraId="74888763" w14:textId="77777777" w:rsidR="008B60F4" w:rsidRPr="007E7EEC" w:rsidRDefault="00B640C5" w:rsidP="00861814">
      <w:pPr>
        <w:spacing w:after="0" w:line="360" w:lineRule="auto"/>
        <w:ind w:firstLine="720"/>
        <w:contextualSpacing/>
        <w:jc w:val="both"/>
        <w:rPr>
          <w:rFonts w:ascii="Times New Roman" w:hAnsi="Times New Roman" w:cs="Times New Roman"/>
          <w:color w:val="0000FF"/>
          <w:sz w:val="28"/>
          <w:szCs w:val="32"/>
          <w:u w:val="single"/>
          <w:lang w:val="ru-RU"/>
        </w:rPr>
      </w:pPr>
      <w:r w:rsidRPr="00B640C5">
        <w:rPr>
          <w:rFonts w:ascii="Times New Roman" w:eastAsia="Calibri" w:hAnsi="Times New Roman" w:cs="Times New Roman"/>
          <w:sz w:val="28"/>
          <w:szCs w:val="28"/>
        </w:rPr>
        <w:t>V</w:t>
      </w:r>
      <w:r w:rsidRPr="00B640C5">
        <w:rPr>
          <w:rFonts w:ascii="Times New Roman" w:eastAsia="Calibri" w:hAnsi="Times New Roman" w:cs="Times New Roman"/>
          <w:sz w:val="28"/>
          <w:szCs w:val="28"/>
          <w:lang w:val="ru-RU"/>
        </w:rPr>
        <w:t xml:space="preserve"> Міжвузівської науково-практичної конференції «Вища освіта у міждисциплінарному вимірі: від культурних традицій до педагогічних інновацій»</w:t>
      </w:r>
      <w:r>
        <w:rPr>
          <w:rFonts w:ascii="Times New Roman" w:eastAsia="Calibri" w:hAnsi="Times New Roman" w:cs="Times New Roman"/>
          <w:sz w:val="28"/>
          <w:szCs w:val="28"/>
          <w:lang w:val="ru-RU"/>
        </w:rPr>
        <w:t xml:space="preserve"> (м</w:t>
      </w:r>
      <w:r w:rsidRPr="00B640C5">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Ізмаїл, </w:t>
      </w:r>
      <w:r w:rsidRPr="00B640C5">
        <w:rPr>
          <w:rFonts w:ascii="Times New Roman" w:hAnsi="Times New Roman" w:cs="Times New Roman"/>
          <w:sz w:val="28"/>
          <w:szCs w:val="28"/>
          <w:lang w:val="ru-RU"/>
        </w:rPr>
        <w:t>24.04.25 р</w:t>
      </w:r>
      <w:r>
        <w:rPr>
          <w:rFonts w:ascii="Times New Roman" w:hAnsi="Times New Roman" w:cs="Times New Roman"/>
          <w:sz w:val="28"/>
          <w:szCs w:val="28"/>
          <w:lang w:val="ru-RU"/>
        </w:rPr>
        <w:t>.)</w:t>
      </w:r>
      <w:r w:rsidRPr="00B640C5">
        <w:rPr>
          <w:lang w:val="ru-RU"/>
        </w:rPr>
        <w:t xml:space="preserve"> </w:t>
      </w:r>
      <w:hyperlink r:id="rId13" w:history="1">
        <w:r w:rsidRPr="00607936">
          <w:rPr>
            <w:rFonts w:ascii="Times New Roman" w:hAnsi="Times New Roman" w:cs="Times New Roman"/>
            <w:color w:val="0000FF"/>
            <w:sz w:val="28"/>
            <w:szCs w:val="32"/>
            <w:u w:val="single"/>
            <w:lang w:val="ru-RU"/>
          </w:rPr>
          <w:t>Методологія сучасних наукових досліджень-ХХІ_2025 (1).</w:t>
        </w:r>
        <w:r w:rsidRPr="00607936">
          <w:rPr>
            <w:rFonts w:ascii="Times New Roman" w:hAnsi="Times New Roman" w:cs="Times New Roman"/>
            <w:color w:val="0000FF"/>
            <w:sz w:val="28"/>
            <w:szCs w:val="32"/>
            <w:u w:val="single"/>
          </w:rPr>
          <w:t>pdf</w:t>
        </w:r>
      </w:hyperlink>
    </w:p>
    <w:p w14:paraId="34BED21C" w14:textId="77777777" w:rsidR="00861814" w:rsidRDefault="00EF3136" w:rsidP="00861814">
      <w:pPr>
        <w:spacing w:after="0" w:line="360" w:lineRule="auto"/>
        <w:ind w:firstLine="720"/>
        <w:contextualSpacing/>
        <w:jc w:val="both"/>
        <w:rPr>
          <w:rFonts w:ascii="Times New Roman" w:eastAsia="Calibri" w:hAnsi="Times New Roman" w:cs="Times New Roman"/>
          <w:sz w:val="28"/>
          <w:szCs w:val="28"/>
          <w:lang w:val="ru-RU"/>
        </w:rPr>
      </w:pPr>
      <w:r w:rsidRPr="00EF3136">
        <w:rPr>
          <w:rFonts w:ascii="Times New Roman" w:eastAsia="Calibri" w:hAnsi="Times New Roman" w:cs="Times New Roman"/>
          <w:b/>
          <w:sz w:val="28"/>
          <w:szCs w:val="28"/>
          <w:lang w:val="ru-RU"/>
        </w:rPr>
        <w:t xml:space="preserve">Структура та обсяг роботи. </w:t>
      </w:r>
      <w:r w:rsidRPr="00EF3136">
        <w:rPr>
          <w:rFonts w:ascii="Times New Roman" w:eastAsia="Calibri" w:hAnsi="Times New Roman" w:cs="Times New Roman"/>
          <w:sz w:val="28"/>
          <w:szCs w:val="28"/>
          <w:lang w:val="ru-RU"/>
        </w:rPr>
        <w:t xml:space="preserve">Кваліфікаційна робота складається зі вступу, трьох розділів, висновків, списку використаних джерел із </w:t>
      </w:r>
      <w:r w:rsidR="00F46255">
        <w:rPr>
          <w:rFonts w:ascii="Times New Roman" w:eastAsia="Calibri" w:hAnsi="Times New Roman" w:cs="Times New Roman"/>
          <w:sz w:val="28"/>
          <w:szCs w:val="28"/>
          <w:lang w:val="ru-RU"/>
        </w:rPr>
        <w:t>46</w:t>
      </w:r>
      <w:r w:rsidRPr="00EF3136">
        <w:rPr>
          <w:rFonts w:ascii="Times New Roman" w:eastAsia="Calibri" w:hAnsi="Times New Roman" w:cs="Times New Roman"/>
          <w:sz w:val="28"/>
          <w:szCs w:val="28"/>
          <w:lang w:val="ru-RU"/>
        </w:rPr>
        <w:t xml:space="preserve"> найменувань та додатків. Повний обсяг роботи становить </w:t>
      </w:r>
      <w:r w:rsidR="00690A0B">
        <w:rPr>
          <w:rFonts w:ascii="Times New Roman" w:eastAsia="Calibri" w:hAnsi="Times New Roman" w:cs="Times New Roman"/>
          <w:sz w:val="28"/>
          <w:szCs w:val="28"/>
          <w:lang w:val="ru-RU"/>
        </w:rPr>
        <w:t>93 сторінки</w:t>
      </w:r>
      <w:r w:rsidRPr="00EF3136">
        <w:rPr>
          <w:rFonts w:ascii="Times New Roman" w:eastAsia="Calibri" w:hAnsi="Times New Roman" w:cs="Times New Roman"/>
          <w:sz w:val="28"/>
          <w:szCs w:val="28"/>
          <w:lang w:val="ru-RU"/>
        </w:rPr>
        <w:t xml:space="preserve">, обсяг основного тексту </w:t>
      </w:r>
      <w:r w:rsidR="00690A0B">
        <w:rPr>
          <w:rFonts w:ascii="Times New Roman" w:eastAsia="Calibri" w:hAnsi="Times New Roman" w:cs="Times New Roman"/>
          <w:sz w:val="28"/>
          <w:szCs w:val="28"/>
          <w:lang w:val="ru-RU"/>
        </w:rPr>
        <w:t>80</w:t>
      </w:r>
      <w:r w:rsidRPr="00EF3136">
        <w:rPr>
          <w:rFonts w:ascii="Times New Roman" w:eastAsia="Calibri" w:hAnsi="Times New Roman" w:cs="Times New Roman"/>
          <w:sz w:val="28"/>
          <w:szCs w:val="28"/>
          <w:lang w:val="ru-RU"/>
        </w:rPr>
        <w:t xml:space="preserve"> сторін</w:t>
      </w:r>
      <w:r w:rsidR="00690A0B">
        <w:rPr>
          <w:rFonts w:ascii="Times New Roman" w:eastAsia="Calibri" w:hAnsi="Times New Roman" w:cs="Times New Roman"/>
          <w:sz w:val="28"/>
          <w:szCs w:val="28"/>
          <w:lang w:val="ru-RU"/>
        </w:rPr>
        <w:t>ок</w:t>
      </w:r>
      <w:r w:rsidRPr="00EF3136">
        <w:rPr>
          <w:rFonts w:ascii="Times New Roman" w:eastAsia="Calibri" w:hAnsi="Times New Roman" w:cs="Times New Roman"/>
          <w:sz w:val="28"/>
          <w:szCs w:val="28"/>
          <w:lang w:val="ru-RU"/>
        </w:rPr>
        <w:t xml:space="preserve">. Робота містить </w:t>
      </w:r>
      <w:r w:rsidR="00690A0B">
        <w:rPr>
          <w:rFonts w:ascii="Times New Roman" w:eastAsia="Calibri" w:hAnsi="Times New Roman" w:cs="Times New Roman"/>
          <w:sz w:val="28"/>
          <w:szCs w:val="28"/>
          <w:lang w:val="ru-RU"/>
        </w:rPr>
        <w:t>2</w:t>
      </w:r>
      <w:r w:rsidRPr="00EF3136">
        <w:rPr>
          <w:rFonts w:ascii="Times New Roman" w:eastAsia="Calibri" w:hAnsi="Times New Roman" w:cs="Times New Roman"/>
          <w:sz w:val="28"/>
          <w:szCs w:val="28"/>
          <w:lang w:val="ru-RU"/>
        </w:rPr>
        <w:t xml:space="preserve"> таблиц</w:t>
      </w:r>
      <w:r w:rsidR="00690A0B">
        <w:rPr>
          <w:rFonts w:ascii="Times New Roman" w:eastAsia="Calibri" w:hAnsi="Times New Roman" w:cs="Times New Roman"/>
          <w:sz w:val="28"/>
          <w:szCs w:val="28"/>
          <w:lang w:val="ru-RU"/>
        </w:rPr>
        <w:t>і</w:t>
      </w:r>
      <w:r w:rsidRPr="00EF3136">
        <w:rPr>
          <w:rFonts w:ascii="Times New Roman" w:eastAsia="Calibri" w:hAnsi="Times New Roman" w:cs="Times New Roman"/>
          <w:sz w:val="28"/>
          <w:szCs w:val="28"/>
          <w:lang w:val="ru-RU"/>
        </w:rPr>
        <w:t xml:space="preserve"> та </w:t>
      </w:r>
      <w:r w:rsidR="00690A0B">
        <w:rPr>
          <w:rFonts w:ascii="Times New Roman" w:eastAsia="Calibri" w:hAnsi="Times New Roman" w:cs="Times New Roman"/>
          <w:sz w:val="28"/>
          <w:szCs w:val="28"/>
          <w:lang w:val="ru-RU"/>
        </w:rPr>
        <w:t>3</w:t>
      </w:r>
      <w:r w:rsidRPr="00EF3136">
        <w:rPr>
          <w:rFonts w:ascii="Times New Roman" w:eastAsia="Calibri" w:hAnsi="Times New Roman" w:cs="Times New Roman"/>
          <w:sz w:val="28"/>
          <w:szCs w:val="28"/>
          <w:lang w:val="ru-RU"/>
        </w:rPr>
        <w:t xml:space="preserve"> рисунки.</w:t>
      </w:r>
    </w:p>
    <w:p w14:paraId="178F3A71" w14:textId="77777777" w:rsidR="00CF1D44" w:rsidRPr="00861814" w:rsidRDefault="00C60F19" w:rsidP="00861814">
      <w:pPr>
        <w:spacing w:after="0" w:line="360" w:lineRule="auto"/>
        <w:ind w:firstLine="720"/>
        <w:contextualSpacing/>
        <w:jc w:val="both"/>
        <w:rPr>
          <w:rFonts w:ascii="Times New Roman" w:eastAsia="Calibri" w:hAnsi="Times New Roman" w:cs="Times New Roman"/>
          <w:sz w:val="28"/>
          <w:szCs w:val="28"/>
          <w:lang w:val="ru-RU"/>
        </w:rPr>
      </w:pPr>
      <w:r>
        <w:rPr>
          <w:rFonts w:ascii="Times New Roman" w:eastAsia="Calibri" w:hAnsi="Times New Roman" w:cs="Times New Roman"/>
          <w:b/>
          <w:sz w:val="28"/>
          <w:szCs w:val="28"/>
          <w:lang w:val="uk-UA"/>
        </w:rPr>
        <w:lastRenderedPageBreak/>
        <w:t>РОЗДІЛ І. ТЕОРЕТИЧНІ ОСНОВИ ВИКОРИСТАННЯ ТЕАТРАЛІЗОВАНИХ ІГОР У РОЗВИТКУ ЗВ’ЯЗНОГО МОВЛЕННЯ ДІТЕЙ СТАРШОГО ДОШКІЛЬНОГО ВІКУ ІЗ ЗНМ</w:t>
      </w:r>
    </w:p>
    <w:p w14:paraId="6CC1B25A" w14:textId="77777777" w:rsidR="002151DF" w:rsidRPr="00020B0D" w:rsidRDefault="00665066" w:rsidP="00861814">
      <w:pPr>
        <w:pStyle w:val="a4"/>
        <w:numPr>
          <w:ilvl w:val="1"/>
          <w:numId w:val="6"/>
        </w:numPr>
        <w:spacing w:line="240" w:lineRule="auto"/>
        <w:rPr>
          <w:rFonts w:ascii="Times New Roman" w:hAnsi="Times New Roman" w:cs="Times New Roman"/>
          <w:b/>
          <w:sz w:val="28"/>
          <w:szCs w:val="28"/>
          <w:lang w:val="ru-RU"/>
        </w:rPr>
      </w:pPr>
      <w:r w:rsidRPr="00020B0D">
        <w:rPr>
          <w:rFonts w:ascii="Times New Roman" w:hAnsi="Times New Roman" w:cs="Times New Roman"/>
          <w:b/>
          <w:sz w:val="28"/>
          <w:szCs w:val="28"/>
          <w:lang w:val="ru-RU"/>
        </w:rPr>
        <w:t>Психолого-педагогічні особливості розвитку мовлення у дітей старшого дошкільного віку</w:t>
      </w:r>
    </w:p>
    <w:p w14:paraId="5DE41477" w14:textId="77777777" w:rsidR="00020B0D" w:rsidRPr="00020B0D" w:rsidRDefault="00020B0D" w:rsidP="00861814">
      <w:pPr>
        <w:pStyle w:val="a4"/>
        <w:spacing w:line="240" w:lineRule="auto"/>
        <w:rPr>
          <w:rFonts w:ascii="Times New Roman" w:hAnsi="Times New Roman" w:cs="Times New Roman"/>
          <w:b/>
          <w:sz w:val="28"/>
          <w:szCs w:val="28"/>
          <w:lang w:val="ru-RU"/>
        </w:rPr>
      </w:pPr>
    </w:p>
    <w:p w14:paraId="11F1F71E" w14:textId="77777777" w:rsidR="002151DF" w:rsidRDefault="00615C95" w:rsidP="00615C95">
      <w:pPr>
        <w:spacing w:line="360" w:lineRule="auto"/>
        <w:ind w:firstLine="720"/>
        <w:jc w:val="both"/>
        <w:rPr>
          <w:rFonts w:ascii="Times New Roman" w:hAnsi="Times New Roman" w:cs="Times New Roman"/>
          <w:sz w:val="28"/>
          <w:szCs w:val="28"/>
          <w:lang w:val="ru-RU"/>
        </w:rPr>
      </w:pPr>
      <w:r w:rsidRPr="00615C95">
        <w:rPr>
          <w:rFonts w:ascii="Times New Roman" w:hAnsi="Times New Roman" w:cs="Times New Roman"/>
          <w:sz w:val="28"/>
          <w:szCs w:val="28"/>
          <w:lang w:val="ru-RU"/>
        </w:rPr>
        <w:t>Сьогодні формування мовлення у дошкільників є однією з основних тем досліджень багатьох науковців. Це обумовлено значним зниженням рівня мовленнєвого розвитку дітей цього віку в Україні, що потребує ретельного аналізу і з'ясування причин такого явища. Необхідність глибокого наукового осмислення цього процесу зумовлена складністю і багатогранністю факторів, що впливають на мовленнєвий розвиток дітей. З психологічної точки зору мовлення розглядається як один із важливих аспектів психіки, оскільки воно тісно пов'язане з усіма пізнавальними процесами і має величезне значення у психічному становленні особистості. Мовленнєва діяльність не лише сприяє розвитку когнітивних здібностей, але й визначає здатність людини до комунікації, соціалізації та самовираження.</w:t>
      </w:r>
    </w:p>
    <w:p w14:paraId="0AA2043B" w14:textId="77777777" w:rsidR="001A20AE" w:rsidRDefault="001A20AE" w:rsidP="00615C95">
      <w:pPr>
        <w:spacing w:line="360" w:lineRule="auto"/>
        <w:ind w:firstLine="720"/>
        <w:jc w:val="both"/>
        <w:rPr>
          <w:rFonts w:ascii="Times New Roman" w:hAnsi="Times New Roman" w:cs="Times New Roman"/>
          <w:sz w:val="28"/>
          <w:szCs w:val="28"/>
          <w:lang w:val="ru-RU"/>
        </w:rPr>
      </w:pPr>
      <w:r w:rsidRPr="001A20AE">
        <w:rPr>
          <w:rFonts w:ascii="Times New Roman" w:hAnsi="Times New Roman" w:cs="Times New Roman"/>
          <w:sz w:val="28"/>
          <w:szCs w:val="28"/>
          <w:lang w:val="ru-RU"/>
        </w:rPr>
        <w:t>Найбільшу увагу в дослідженнях отримав початковий етап мовленнєвого розвитку дитини. Однак значно менше вивчено період, коли діти ще не пішли до школи, тобто вік 3–6 років, коли вони активно і вільно використовують мову для спілкування з однолітками та дорослими. Цей період є важливим, оскільки саме в цей час відбувається інтенсивне формування мовленнєвих навичок, розвиток здатності до конструктивного спілкування та засвоєння основних мовних структур. Психологія досі не повною мірою розкрила особливості цього етапу розвитку, хоча він є критичним для подальшого мовленнєвого і когнітивного зростання дитини</w:t>
      </w:r>
      <w:r w:rsidR="00981B64">
        <w:rPr>
          <w:rFonts w:ascii="Times New Roman" w:hAnsi="Times New Roman" w:cs="Times New Roman"/>
          <w:sz w:val="28"/>
          <w:szCs w:val="28"/>
          <w:lang w:val="ru-RU"/>
        </w:rPr>
        <w:t xml:space="preserve"> </w:t>
      </w:r>
      <w:r w:rsidR="00981B64" w:rsidRPr="00981B64">
        <w:rPr>
          <w:rFonts w:ascii="Times New Roman" w:hAnsi="Times New Roman" w:cs="Times New Roman"/>
          <w:sz w:val="28"/>
          <w:szCs w:val="28"/>
          <w:lang w:val="ru-RU"/>
        </w:rPr>
        <w:t xml:space="preserve">[1, </w:t>
      </w:r>
      <w:r w:rsidR="00981B64">
        <w:rPr>
          <w:rFonts w:ascii="Times New Roman" w:hAnsi="Times New Roman" w:cs="Times New Roman"/>
          <w:sz w:val="28"/>
          <w:szCs w:val="28"/>
        </w:rPr>
        <w:t>c</w:t>
      </w:r>
      <w:r w:rsidR="00981B64" w:rsidRPr="00981B64">
        <w:rPr>
          <w:rFonts w:ascii="Times New Roman" w:hAnsi="Times New Roman" w:cs="Times New Roman"/>
          <w:sz w:val="28"/>
          <w:szCs w:val="28"/>
          <w:lang w:val="ru-RU"/>
        </w:rPr>
        <w:t xml:space="preserve">. </w:t>
      </w:r>
      <w:r w:rsidR="00981B64" w:rsidRPr="00C2145B">
        <w:rPr>
          <w:rFonts w:ascii="Times New Roman" w:hAnsi="Times New Roman" w:cs="Times New Roman"/>
          <w:sz w:val="28"/>
          <w:szCs w:val="28"/>
          <w:lang w:val="ru-RU"/>
        </w:rPr>
        <w:t>240]</w:t>
      </w:r>
      <w:r w:rsidRPr="001A20AE">
        <w:rPr>
          <w:rFonts w:ascii="Times New Roman" w:hAnsi="Times New Roman" w:cs="Times New Roman"/>
          <w:sz w:val="28"/>
          <w:szCs w:val="28"/>
          <w:lang w:val="ru-RU"/>
        </w:rPr>
        <w:t>.</w:t>
      </w:r>
    </w:p>
    <w:p w14:paraId="0489061B" w14:textId="77777777" w:rsidR="00C06F04" w:rsidRDefault="00C06F04" w:rsidP="00615C95">
      <w:pPr>
        <w:spacing w:line="360" w:lineRule="auto"/>
        <w:ind w:firstLine="720"/>
        <w:jc w:val="both"/>
        <w:rPr>
          <w:rFonts w:ascii="Times New Roman" w:hAnsi="Times New Roman" w:cs="Times New Roman"/>
          <w:sz w:val="28"/>
          <w:szCs w:val="28"/>
          <w:lang w:val="ru-RU"/>
        </w:rPr>
      </w:pPr>
      <w:r w:rsidRPr="00C06F04">
        <w:rPr>
          <w:rFonts w:ascii="Times New Roman" w:hAnsi="Times New Roman" w:cs="Times New Roman"/>
          <w:sz w:val="28"/>
          <w:szCs w:val="28"/>
          <w:lang w:val="ru-RU"/>
        </w:rPr>
        <w:t xml:space="preserve">Навчання дітей рідної мови та розвиток їхнього мовлення є одним із пріоритетних напрямів у сфері дошкільної освіти. Це зумовлено тим, що </w:t>
      </w:r>
      <w:r w:rsidRPr="00C06F04">
        <w:rPr>
          <w:rFonts w:ascii="Times New Roman" w:hAnsi="Times New Roman" w:cs="Times New Roman"/>
          <w:sz w:val="28"/>
          <w:szCs w:val="28"/>
          <w:lang w:val="ru-RU"/>
        </w:rPr>
        <w:lastRenderedPageBreak/>
        <w:t>мовлення не лише є засобом комунікації, а й тісно пов’язане з іншими видами діяльності дитини, виступаючи важливим показником її інтелектуального розвитку. Саме тому у науково-педагогічній літературі значна увага приділяється питанню формування мовленнєвої компетентності, що розглядається як необхідний рівень мовленнєвого розвитку, якого має досягти дошкільник. У цьому контексті особливо актуальною є проблема розвитку зв’язного мовлення, оскільки саме вміння логічно, послідовно та граматично правильно висловлювати думки є основою успішної комунікації та подальшого навчання в школі.</w:t>
      </w:r>
    </w:p>
    <w:p w14:paraId="17BBF5E7" w14:textId="77777777" w:rsidR="001D0ABF" w:rsidRDefault="001D0ABF" w:rsidP="00C2145B">
      <w:pPr>
        <w:spacing w:line="360" w:lineRule="auto"/>
        <w:ind w:firstLine="720"/>
        <w:jc w:val="both"/>
        <w:rPr>
          <w:rFonts w:ascii="Times New Roman" w:hAnsi="Times New Roman" w:cs="Times New Roman"/>
          <w:sz w:val="28"/>
          <w:szCs w:val="28"/>
          <w:lang w:val="ru-RU"/>
        </w:rPr>
      </w:pPr>
      <w:r w:rsidRPr="001D0ABF">
        <w:rPr>
          <w:rFonts w:ascii="Times New Roman" w:hAnsi="Times New Roman" w:cs="Times New Roman"/>
          <w:sz w:val="28"/>
          <w:szCs w:val="28"/>
          <w:lang w:val="ru-RU"/>
        </w:rPr>
        <w:t xml:space="preserve">Зв’язне мовлення є важливим показником світогляду та інтелекту дитини, оскільки через свої висловлювання вона передає власні думки, погляди та переконання. Це підтверджується науковими дослідженнями таких вчених, як О. Ушакова, І. Синиця, А. Богуш, Н. Гавриш та інших. Оволодіння зв’язним мовленням має ключове значення для успішного навчання в школі, адже воно є основою для розвитку комунікативних та когнітивних навичок учня, що забезпечує його подальші досягнення в освітньому процесі </w:t>
      </w:r>
      <w:r w:rsidRPr="00C2145B">
        <w:rPr>
          <w:rFonts w:ascii="Times New Roman" w:hAnsi="Times New Roman" w:cs="Times New Roman"/>
          <w:sz w:val="28"/>
          <w:szCs w:val="28"/>
          <w:lang w:val="ru-RU"/>
        </w:rPr>
        <w:t>[3</w:t>
      </w:r>
      <w:r w:rsidR="00C2145B" w:rsidRPr="00C2145B">
        <w:rPr>
          <w:rFonts w:ascii="Times New Roman" w:hAnsi="Times New Roman" w:cs="Times New Roman"/>
          <w:sz w:val="28"/>
          <w:szCs w:val="28"/>
          <w:lang w:val="ru-RU"/>
        </w:rPr>
        <w:t xml:space="preserve">, </w:t>
      </w:r>
      <w:r w:rsidR="00C2145B" w:rsidRPr="00C2145B">
        <w:rPr>
          <w:rFonts w:ascii="Times New Roman" w:hAnsi="Times New Roman" w:cs="Times New Roman"/>
          <w:sz w:val="28"/>
          <w:szCs w:val="28"/>
        </w:rPr>
        <w:t>c</w:t>
      </w:r>
      <w:r w:rsidR="00C2145B" w:rsidRPr="00C2145B">
        <w:rPr>
          <w:rFonts w:ascii="Times New Roman" w:hAnsi="Times New Roman" w:cs="Times New Roman"/>
          <w:sz w:val="28"/>
          <w:szCs w:val="28"/>
          <w:lang w:val="ru-RU"/>
        </w:rPr>
        <w:t>. 28</w:t>
      </w:r>
      <w:r w:rsidRPr="00C2145B">
        <w:rPr>
          <w:rFonts w:ascii="Times New Roman" w:hAnsi="Times New Roman" w:cs="Times New Roman"/>
          <w:sz w:val="28"/>
          <w:szCs w:val="28"/>
          <w:lang w:val="ru-RU"/>
        </w:rPr>
        <w:t>].</w:t>
      </w:r>
    </w:p>
    <w:p w14:paraId="20D56C52" w14:textId="77777777" w:rsidR="001D0ABF" w:rsidRDefault="001D0ABF" w:rsidP="00615C95">
      <w:pPr>
        <w:spacing w:line="360" w:lineRule="auto"/>
        <w:ind w:firstLine="720"/>
        <w:jc w:val="both"/>
        <w:rPr>
          <w:rFonts w:ascii="Times New Roman" w:hAnsi="Times New Roman" w:cs="Times New Roman"/>
          <w:sz w:val="28"/>
          <w:szCs w:val="28"/>
          <w:lang w:val="ru-RU"/>
        </w:rPr>
      </w:pPr>
      <w:r w:rsidRPr="001D0ABF">
        <w:rPr>
          <w:rFonts w:ascii="Times New Roman" w:hAnsi="Times New Roman" w:cs="Times New Roman"/>
          <w:sz w:val="28"/>
          <w:szCs w:val="28"/>
          <w:lang w:val="ru-RU"/>
        </w:rPr>
        <w:t xml:space="preserve">Мовленнєве спілкування </w:t>
      </w:r>
      <w:r w:rsidR="001A0314" w:rsidRPr="00D4177D">
        <w:rPr>
          <w:rFonts w:ascii="Times New Roman" w:hAnsi="Times New Roman" w:cs="Times New Roman"/>
          <w:sz w:val="28"/>
          <w:szCs w:val="28"/>
          <w:lang w:val="uk-UA"/>
        </w:rPr>
        <w:t>–</w:t>
      </w:r>
      <w:r w:rsidRPr="001D0ABF">
        <w:rPr>
          <w:rFonts w:ascii="Times New Roman" w:hAnsi="Times New Roman" w:cs="Times New Roman"/>
          <w:sz w:val="28"/>
          <w:szCs w:val="28"/>
          <w:lang w:val="ru-RU"/>
        </w:rPr>
        <w:t xml:space="preserve"> це процес взаємодії між людьми за допомогою мови, який включає передачу та сприйняття інформації, обмін думками, почуттями та ідеями. Воно є основою для взаєморозуміння, розвитку соціальних зв'язків та формування особистості. Мовленнєве спілкування включає як вербальні, так і невербальні засоби комунікації, що дозволяє здійснювати ефективну взаємодію в різних ситуаціях життя</w:t>
      </w:r>
      <w:r w:rsidR="006A65DB" w:rsidRPr="006A65DB">
        <w:rPr>
          <w:rFonts w:ascii="Times New Roman" w:hAnsi="Times New Roman" w:cs="Times New Roman"/>
          <w:sz w:val="28"/>
          <w:szCs w:val="28"/>
          <w:lang w:val="ru-RU"/>
        </w:rPr>
        <w:t xml:space="preserve"> [</w:t>
      </w:r>
      <w:r w:rsidR="00863FF2">
        <w:rPr>
          <w:rFonts w:ascii="Times New Roman" w:hAnsi="Times New Roman" w:cs="Times New Roman"/>
          <w:sz w:val="28"/>
          <w:szCs w:val="28"/>
          <w:lang w:val="ru-RU"/>
        </w:rPr>
        <w:t>7</w:t>
      </w:r>
      <w:r w:rsidR="006A65DB" w:rsidRPr="006A65DB">
        <w:rPr>
          <w:rFonts w:ascii="Times New Roman" w:hAnsi="Times New Roman" w:cs="Times New Roman"/>
          <w:sz w:val="28"/>
          <w:szCs w:val="28"/>
          <w:lang w:val="ru-RU"/>
        </w:rPr>
        <w:t xml:space="preserve">, </w:t>
      </w:r>
      <w:r w:rsidR="006A65DB">
        <w:rPr>
          <w:rFonts w:ascii="Times New Roman" w:hAnsi="Times New Roman" w:cs="Times New Roman"/>
          <w:sz w:val="28"/>
          <w:szCs w:val="28"/>
        </w:rPr>
        <w:t>c</w:t>
      </w:r>
      <w:r w:rsidR="006A65DB" w:rsidRPr="006A65DB">
        <w:rPr>
          <w:rFonts w:ascii="Times New Roman" w:hAnsi="Times New Roman" w:cs="Times New Roman"/>
          <w:sz w:val="28"/>
          <w:szCs w:val="28"/>
          <w:lang w:val="ru-RU"/>
        </w:rPr>
        <w:t>. 57]</w:t>
      </w:r>
      <w:r w:rsidRPr="001D0ABF">
        <w:rPr>
          <w:rFonts w:ascii="Times New Roman" w:hAnsi="Times New Roman" w:cs="Times New Roman"/>
          <w:sz w:val="28"/>
          <w:szCs w:val="28"/>
          <w:lang w:val="ru-RU"/>
        </w:rPr>
        <w:t>.</w:t>
      </w:r>
    </w:p>
    <w:p w14:paraId="36A9519E" w14:textId="77777777" w:rsidR="001D0ABF" w:rsidRDefault="001D0ABF" w:rsidP="00615C95">
      <w:pPr>
        <w:spacing w:line="360" w:lineRule="auto"/>
        <w:ind w:firstLine="720"/>
        <w:jc w:val="both"/>
        <w:rPr>
          <w:rFonts w:ascii="Times New Roman" w:hAnsi="Times New Roman" w:cs="Times New Roman"/>
          <w:sz w:val="28"/>
          <w:szCs w:val="28"/>
          <w:lang w:val="ru-RU"/>
        </w:rPr>
      </w:pPr>
      <w:r w:rsidRPr="001D0ABF">
        <w:rPr>
          <w:rFonts w:ascii="Times New Roman" w:hAnsi="Times New Roman" w:cs="Times New Roman"/>
          <w:sz w:val="28"/>
          <w:szCs w:val="28"/>
          <w:lang w:val="ru-RU"/>
        </w:rPr>
        <w:t xml:space="preserve">Мовленнєве середовище є розвивальним, якщо воно стимулює активне використання мови, сприяє розвитку комунікативних навичок і забезпечує можливості для самовираження. Таке середовище має бути багатим на різноманітні мовні ситуації, де дитина або учень можуть практикувати мовлення в різних контекстах, отримувати зворотний зв'язок і взаємодіяти з </w:t>
      </w:r>
      <w:r w:rsidRPr="001D0ABF">
        <w:rPr>
          <w:rFonts w:ascii="Times New Roman" w:hAnsi="Times New Roman" w:cs="Times New Roman"/>
          <w:sz w:val="28"/>
          <w:szCs w:val="28"/>
          <w:lang w:val="ru-RU"/>
        </w:rPr>
        <w:lastRenderedPageBreak/>
        <w:t>іншими учасниками спілкування. Важливо, щоб це середовище було сприятливим для розвитку когнітивних і соціальних навичок, стимулюючи інтерес до мовленнєвої діяльності та сприяючи формуванню критичного мислення.</w:t>
      </w:r>
      <w:r w:rsidR="005C0A16" w:rsidRPr="005C0A16">
        <w:rPr>
          <w:lang w:val="ru-RU"/>
        </w:rPr>
        <w:t xml:space="preserve"> </w:t>
      </w:r>
      <w:r w:rsidR="005C0A16" w:rsidRPr="005C0A16">
        <w:rPr>
          <w:rFonts w:ascii="Times New Roman" w:hAnsi="Times New Roman" w:cs="Times New Roman"/>
          <w:sz w:val="28"/>
          <w:szCs w:val="28"/>
          <w:lang w:val="ru-RU"/>
        </w:rPr>
        <w:t>Функціями розвивального мовленнєвого середовища є комунікативна, пізнавальна, корекційна, мотиваційна, соціалізаційна, емоційно-оцінювальна та культурно-освітня. Комунікативна функція забезпечує можливість активного обміну інформацією та взаємодії, що сприяє розвитку мовленнєвих навичок. Пізнавальна функція стимулює інтелектуальний розвиток через використання мови для формулювання думок та пошуку рішень. Корекційна функція підтримує розвиток мовлення і допомагає виправляти мовленнєві порушення. Мотиваційна функція сприяє розвитку інтересу до мовленнєвої діяльності та формує бажання використовувати мову для досягнення освітніх цілей. Соціалізаційна функція допомагає в адаптації до соціуму та розвитку міжособистісних навичок. Емоційно-оцінювальна функція забезпечує емоційний відгук на висловлювання, сприяючи розвитку саморегуляції. Культурно-освітня функція поширює мовну культуру та цінності, формуючи у дитини розуміння культурних норм та правил мовлення.</w:t>
      </w:r>
    </w:p>
    <w:p w14:paraId="18ACED59" w14:textId="77777777" w:rsidR="005C0A16" w:rsidRDefault="005C0A16" w:rsidP="00615C95">
      <w:pPr>
        <w:spacing w:line="360" w:lineRule="auto"/>
        <w:ind w:firstLine="720"/>
        <w:jc w:val="both"/>
        <w:rPr>
          <w:rFonts w:ascii="Times New Roman" w:hAnsi="Times New Roman" w:cs="Times New Roman"/>
          <w:sz w:val="28"/>
          <w:szCs w:val="28"/>
          <w:lang w:val="ru-RU"/>
        </w:rPr>
      </w:pPr>
      <w:r w:rsidRPr="005C0A16">
        <w:rPr>
          <w:rFonts w:ascii="Times New Roman" w:hAnsi="Times New Roman" w:cs="Times New Roman"/>
          <w:sz w:val="28"/>
          <w:szCs w:val="28"/>
          <w:lang w:val="ru-RU"/>
        </w:rPr>
        <w:t xml:space="preserve">Розглядаючи особливості становлення та розвитку мовної компетентності у дітей дошкільного віку, вчені наголошують на важливості діалогічного мовлення як основи для формування монологічного. Вони стверджують, що монолог виникає з діалогу, тобто перші мовленнєві навички дітей розвиваються через взаємодію з іншими людьми в процесі діалогічного спілкування. О. Ушакова підкреслює первинність діалогічного мовлення, адже саме в ході діалогу дитина набуває досвіду у використанні мови для вираження своїх думок і почуттів, що є основою для подальшого розвитку монологічної форми мовлення </w:t>
      </w:r>
      <w:r w:rsidRPr="006A65DB">
        <w:rPr>
          <w:rFonts w:ascii="Times New Roman" w:hAnsi="Times New Roman" w:cs="Times New Roman"/>
          <w:sz w:val="28"/>
          <w:szCs w:val="28"/>
          <w:lang w:val="ru-RU"/>
        </w:rPr>
        <w:t>[</w:t>
      </w:r>
      <w:r w:rsidR="00863FF2">
        <w:rPr>
          <w:rFonts w:ascii="Times New Roman" w:hAnsi="Times New Roman" w:cs="Times New Roman"/>
          <w:sz w:val="28"/>
          <w:szCs w:val="28"/>
          <w:lang w:val="ru-RU"/>
        </w:rPr>
        <w:t>11</w:t>
      </w:r>
      <w:r w:rsidR="006A65DB" w:rsidRPr="006A65DB">
        <w:rPr>
          <w:rFonts w:ascii="Times New Roman" w:hAnsi="Times New Roman" w:cs="Times New Roman"/>
          <w:sz w:val="28"/>
          <w:szCs w:val="28"/>
          <w:lang w:val="ru-RU"/>
        </w:rPr>
        <w:t xml:space="preserve">, </w:t>
      </w:r>
      <w:r w:rsidR="006A65DB" w:rsidRPr="006A65DB">
        <w:rPr>
          <w:rFonts w:ascii="Times New Roman" w:hAnsi="Times New Roman" w:cs="Times New Roman"/>
          <w:sz w:val="28"/>
          <w:szCs w:val="28"/>
        </w:rPr>
        <w:t>c</w:t>
      </w:r>
      <w:r w:rsidR="006A65DB" w:rsidRPr="006A65DB">
        <w:rPr>
          <w:rFonts w:ascii="Times New Roman" w:hAnsi="Times New Roman" w:cs="Times New Roman"/>
          <w:sz w:val="28"/>
          <w:szCs w:val="28"/>
          <w:lang w:val="ru-RU"/>
        </w:rPr>
        <w:t xml:space="preserve">. </w:t>
      </w:r>
      <w:r w:rsidR="00863FF2">
        <w:rPr>
          <w:rFonts w:ascii="Times New Roman" w:hAnsi="Times New Roman" w:cs="Times New Roman"/>
          <w:sz w:val="28"/>
          <w:szCs w:val="28"/>
          <w:lang w:val="ru-RU"/>
        </w:rPr>
        <w:t>57</w:t>
      </w:r>
      <w:r w:rsidRPr="006A65DB">
        <w:rPr>
          <w:rFonts w:ascii="Times New Roman" w:hAnsi="Times New Roman" w:cs="Times New Roman"/>
          <w:sz w:val="28"/>
          <w:szCs w:val="28"/>
          <w:lang w:val="ru-RU"/>
        </w:rPr>
        <w:t>].</w:t>
      </w:r>
    </w:p>
    <w:p w14:paraId="3D1A25BB" w14:textId="77777777" w:rsidR="00527E5E" w:rsidRDefault="005C0A16" w:rsidP="00EC1792">
      <w:pPr>
        <w:spacing w:line="360" w:lineRule="auto"/>
        <w:ind w:firstLine="720"/>
        <w:jc w:val="both"/>
        <w:rPr>
          <w:rFonts w:ascii="Times New Roman" w:hAnsi="Times New Roman" w:cs="Times New Roman"/>
          <w:sz w:val="28"/>
          <w:szCs w:val="28"/>
          <w:lang w:val="ru-RU"/>
        </w:rPr>
      </w:pPr>
      <w:r w:rsidRPr="005C0A16">
        <w:rPr>
          <w:rFonts w:ascii="Times New Roman" w:hAnsi="Times New Roman" w:cs="Times New Roman"/>
          <w:sz w:val="28"/>
          <w:szCs w:val="28"/>
          <w:lang w:val="ru-RU"/>
        </w:rPr>
        <w:lastRenderedPageBreak/>
        <w:t xml:space="preserve">Розвиток зв’язного мовлення у дошкільному віці відбувається одночасно з формуванням розумової діяльності, збагаченням життєвого, емоційного та мовленнєвого досвіду, а також ускладненням форм спілкування. У другій половині третього року життя дослідники фіксують так званий </w:t>
      </w:r>
      <w:r w:rsidR="001A0314">
        <w:rPr>
          <w:rFonts w:ascii="Times New Roman" w:hAnsi="Times New Roman" w:cs="Times New Roman"/>
          <w:sz w:val="28"/>
          <w:szCs w:val="28"/>
          <w:lang w:val="ru-RU"/>
        </w:rPr>
        <w:t>«</w:t>
      </w:r>
      <w:r w:rsidRPr="005C0A16">
        <w:rPr>
          <w:rFonts w:ascii="Times New Roman" w:hAnsi="Times New Roman" w:cs="Times New Roman"/>
          <w:sz w:val="28"/>
          <w:szCs w:val="28"/>
          <w:lang w:val="ru-RU"/>
        </w:rPr>
        <w:t>якісний стрибок</w:t>
      </w:r>
      <w:r w:rsidR="001A0314">
        <w:rPr>
          <w:rFonts w:ascii="Times New Roman" w:hAnsi="Times New Roman" w:cs="Times New Roman"/>
          <w:sz w:val="28"/>
          <w:szCs w:val="28"/>
          <w:lang w:val="ru-RU"/>
        </w:rPr>
        <w:t>»</w:t>
      </w:r>
      <w:r w:rsidRPr="005C0A16">
        <w:rPr>
          <w:rFonts w:ascii="Times New Roman" w:hAnsi="Times New Roman" w:cs="Times New Roman"/>
          <w:sz w:val="28"/>
          <w:szCs w:val="28"/>
          <w:lang w:val="ru-RU"/>
        </w:rPr>
        <w:t>. Саме в цей період з’являються перші мовленнєві висловлювання, які свідчать про те, що мовлення дитини стає позаситуативним і позаконтекстним.</w:t>
      </w:r>
      <w:r w:rsidR="00EC1792">
        <w:rPr>
          <w:rFonts w:ascii="Times New Roman" w:hAnsi="Times New Roman" w:cs="Times New Roman"/>
          <w:sz w:val="28"/>
          <w:szCs w:val="28"/>
          <w:lang w:val="ru-RU"/>
        </w:rPr>
        <w:t xml:space="preserve"> </w:t>
      </w:r>
      <w:r w:rsidR="00EC1792" w:rsidRPr="00EC1792">
        <w:rPr>
          <w:rFonts w:ascii="Times New Roman" w:hAnsi="Times New Roman" w:cs="Times New Roman"/>
          <w:sz w:val="28"/>
          <w:szCs w:val="28"/>
          <w:lang w:val="ru-RU"/>
        </w:rPr>
        <w:t>У дітей старшого дошкільного віку монологічне мовлення розвивається до високого рівня. Вони здатні відповідати на питання або висловлювати свої думки з достатньою точністю, коротко або розгорнуто, в залежності від ситуації, при цьому їхні висловлювання є зрозумілими для оточуючих.</w:t>
      </w:r>
    </w:p>
    <w:p w14:paraId="2F264BD4" w14:textId="77777777" w:rsidR="00492E6D" w:rsidRPr="006A65DB" w:rsidRDefault="006D0DD9" w:rsidP="00EC1792">
      <w:pPr>
        <w:spacing w:line="360" w:lineRule="auto"/>
        <w:ind w:firstLine="720"/>
        <w:jc w:val="both"/>
        <w:rPr>
          <w:rFonts w:ascii="Times New Roman" w:hAnsi="Times New Roman" w:cs="Times New Roman"/>
          <w:sz w:val="28"/>
          <w:szCs w:val="28"/>
          <w:lang w:val="ru-RU"/>
        </w:rPr>
      </w:pPr>
      <w:r w:rsidRPr="006D0DD9">
        <w:rPr>
          <w:rFonts w:ascii="Times New Roman" w:hAnsi="Times New Roman" w:cs="Times New Roman"/>
          <w:sz w:val="28"/>
          <w:szCs w:val="28"/>
          <w:lang w:val="ru-RU"/>
        </w:rPr>
        <w:t xml:space="preserve">Численні дослідження вітчизняних та зарубіжних науковців, зокрема </w:t>
      </w:r>
      <w:r w:rsidR="006E1F3B">
        <w:rPr>
          <w:rFonts w:ascii="Times New Roman" w:hAnsi="Times New Roman" w:cs="Times New Roman"/>
          <w:sz w:val="28"/>
          <w:szCs w:val="28"/>
          <w:lang w:val="ru-RU"/>
        </w:rPr>
        <w:t xml:space="preserve">Л. Калмикова </w:t>
      </w:r>
      <w:r w:rsidR="00AF0B81" w:rsidRPr="006E1F3B">
        <w:rPr>
          <w:rFonts w:ascii="Times New Roman" w:hAnsi="Times New Roman" w:cs="Times New Roman"/>
          <w:sz w:val="28"/>
          <w:szCs w:val="28"/>
          <w:lang w:val="ru-RU"/>
        </w:rPr>
        <w:t>[</w:t>
      </w:r>
      <w:r w:rsidR="006E1F3B" w:rsidRPr="006E1F3B">
        <w:rPr>
          <w:rFonts w:ascii="Times New Roman" w:hAnsi="Times New Roman" w:cs="Times New Roman"/>
          <w:sz w:val="28"/>
          <w:szCs w:val="28"/>
          <w:lang w:val="ru-RU"/>
        </w:rPr>
        <w:t>20</w:t>
      </w:r>
      <w:r w:rsidR="00AF0B81" w:rsidRPr="006E1F3B">
        <w:rPr>
          <w:rFonts w:ascii="Times New Roman" w:hAnsi="Times New Roman" w:cs="Times New Roman"/>
          <w:sz w:val="28"/>
          <w:szCs w:val="28"/>
          <w:lang w:val="ru-RU"/>
        </w:rPr>
        <w:t>]</w:t>
      </w:r>
      <w:r w:rsidRPr="006E1F3B">
        <w:rPr>
          <w:rFonts w:ascii="Times New Roman" w:hAnsi="Times New Roman" w:cs="Times New Roman"/>
          <w:sz w:val="28"/>
          <w:szCs w:val="28"/>
          <w:lang w:val="ru-RU"/>
        </w:rPr>
        <w:t>,</w:t>
      </w:r>
      <w:r w:rsidRPr="006D0DD9">
        <w:rPr>
          <w:rFonts w:ascii="Times New Roman" w:hAnsi="Times New Roman" w:cs="Times New Roman"/>
          <w:sz w:val="28"/>
          <w:szCs w:val="28"/>
          <w:lang w:val="ru-RU"/>
        </w:rPr>
        <w:t xml:space="preserve"> </w:t>
      </w:r>
      <w:r w:rsidR="00E31882">
        <w:rPr>
          <w:rFonts w:ascii="Times New Roman" w:hAnsi="Times New Roman" w:cs="Times New Roman"/>
          <w:sz w:val="28"/>
          <w:szCs w:val="28"/>
          <w:lang w:val="ru-RU"/>
        </w:rPr>
        <w:t>І</w:t>
      </w:r>
      <w:r w:rsidRPr="006D0DD9">
        <w:rPr>
          <w:rFonts w:ascii="Times New Roman" w:hAnsi="Times New Roman" w:cs="Times New Roman"/>
          <w:sz w:val="28"/>
          <w:szCs w:val="28"/>
          <w:lang w:val="ru-RU"/>
        </w:rPr>
        <w:t>. К</w:t>
      </w:r>
      <w:r w:rsidR="00E31882">
        <w:rPr>
          <w:rFonts w:ascii="Times New Roman" w:hAnsi="Times New Roman" w:cs="Times New Roman"/>
          <w:sz w:val="28"/>
          <w:szCs w:val="28"/>
          <w:lang w:val="ru-RU"/>
        </w:rPr>
        <w:t>уці</w:t>
      </w:r>
      <w:r w:rsidR="00AF0B81" w:rsidRPr="00AF0B81">
        <w:rPr>
          <w:rFonts w:ascii="Times New Roman" w:hAnsi="Times New Roman" w:cs="Times New Roman"/>
          <w:sz w:val="28"/>
          <w:szCs w:val="28"/>
          <w:lang w:val="ru-RU"/>
        </w:rPr>
        <w:t xml:space="preserve"> </w:t>
      </w:r>
      <w:r w:rsidR="00AF0B81"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23</w:t>
      </w:r>
      <w:r w:rsidR="00AF0B81"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Pr="006D0DD9">
        <w:rPr>
          <w:rFonts w:ascii="Times New Roman" w:hAnsi="Times New Roman" w:cs="Times New Roman"/>
          <w:sz w:val="28"/>
          <w:szCs w:val="28"/>
          <w:lang w:val="ru-RU"/>
        </w:rPr>
        <w:t xml:space="preserve"> </w:t>
      </w:r>
      <w:r w:rsidR="00E31882">
        <w:rPr>
          <w:rFonts w:ascii="Times New Roman" w:hAnsi="Times New Roman" w:cs="Times New Roman"/>
          <w:sz w:val="28"/>
          <w:szCs w:val="28"/>
          <w:lang w:val="ru-RU"/>
        </w:rPr>
        <w:t>А</w:t>
      </w:r>
      <w:r w:rsidRPr="006D0DD9">
        <w:rPr>
          <w:rFonts w:ascii="Times New Roman" w:hAnsi="Times New Roman" w:cs="Times New Roman"/>
          <w:sz w:val="28"/>
          <w:szCs w:val="28"/>
          <w:lang w:val="ru-RU"/>
        </w:rPr>
        <w:t>.</w:t>
      </w:r>
      <w:r w:rsidR="00E31882">
        <w:rPr>
          <w:rFonts w:ascii="Times New Roman" w:hAnsi="Times New Roman" w:cs="Times New Roman"/>
          <w:sz w:val="28"/>
          <w:szCs w:val="28"/>
          <w:lang w:val="ru-RU"/>
        </w:rPr>
        <w:t xml:space="preserve"> </w:t>
      </w:r>
      <w:r w:rsidRPr="006D0DD9">
        <w:rPr>
          <w:rFonts w:ascii="Times New Roman" w:hAnsi="Times New Roman" w:cs="Times New Roman"/>
          <w:sz w:val="28"/>
          <w:szCs w:val="28"/>
          <w:lang w:val="ru-RU"/>
        </w:rPr>
        <w:t>Л</w:t>
      </w:r>
      <w:r w:rsidR="00E31882">
        <w:rPr>
          <w:rFonts w:ascii="Times New Roman" w:hAnsi="Times New Roman" w:cs="Times New Roman"/>
          <w:sz w:val="28"/>
          <w:szCs w:val="28"/>
          <w:lang w:val="ru-RU"/>
        </w:rPr>
        <w:t>есів</w:t>
      </w:r>
      <w:r w:rsidR="00AF0B81" w:rsidRPr="00AF0B81">
        <w:rPr>
          <w:rFonts w:ascii="Times New Roman" w:hAnsi="Times New Roman" w:cs="Times New Roman"/>
          <w:sz w:val="28"/>
          <w:szCs w:val="28"/>
          <w:lang w:val="ru-RU"/>
        </w:rPr>
        <w:t xml:space="preserve"> </w:t>
      </w:r>
      <w:r w:rsidR="00AF0B81"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24</w:t>
      </w:r>
      <w:r w:rsidR="00AF0B81"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Pr="006D0DD9">
        <w:rPr>
          <w:rFonts w:ascii="Times New Roman" w:hAnsi="Times New Roman" w:cs="Times New Roman"/>
          <w:sz w:val="28"/>
          <w:szCs w:val="28"/>
          <w:lang w:val="ru-RU"/>
        </w:rPr>
        <w:t xml:space="preserve"> </w:t>
      </w:r>
      <w:r w:rsidR="00E31882">
        <w:rPr>
          <w:rFonts w:ascii="Times New Roman" w:hAnsi="Times New Roman" w:cs="Times New Roman"/>
          <w:sz w:val="28"/>
          <w:szCs w:val="28"/>
          <w:lang w:val="ru-RU"/>
        </w:rPr>
        <w:t>Ю. Ріцбун</w:t>
      </w:r>
      <w:r w:rsidR="00AF0B81" w:rsidRPr="00AF0B81">
        <w:rPr>
          <w:rFonts w:ascii="Times New Roman" w:hAnsi="Times New Roman" w:cs="Times New Roman"/>
          <w:sz w:val="28"/>
          <w:szCs w:val="28"/>
          <w:lang w:val="ru-RU"/>
        </w:rPr>
        <w:t xml:space="preserve"> </w:t>
      </w:r>
      <w:r w:rsidR="00AF0B81"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32</w:t>
      </w:r>
      <w:r w:rsidR="00AF0B81" w:rsidRPr="00E31882">
        <w:rPr>
          <w:rFonts w:ascii="Times New Roman" w:hAnsi="Times New Roman" w:cs="Times New Roman"/>
          <w:sz w:val="28"/>
          <w:szCs w:val="28"/>
          <w:lang w:val="ru-RU"/>
        </w:rPr>
        <w:t>]</w:t>
      </w:r>
      <w:r w:rsidRPr="006D0DD9">
        <w:rPr>
          <w:rFonts w:ascii="Times New Roman" w:hAnsi="Times New Roman" w:cs="Times New Roman"/>
          <w:sz w:val="28"/>
          <w:szCs w:val="28"/>
          <w:lang w:val="ru-RU"/>
        </w:rPr>
        <w:t xml:space="preserve"> та інших, доводять, що розвиток мовлення у дітей є складним та багатоетапним процесом, який залежить від різних чинників, таких як когнітивний розвиток, соціальне оточення, а також взаємодія з дорослими та однолітками. Вони підкреслюють важливість створення сприятливого мовного середовища для розвитку мовленнєвих навичок, а також взаємозв’язок між мовленням і загальним розвитком дитини, включаючи її інтелектуальні та емоційні можливості. Ці дослідження акцентують на тому, що мовленнєвий розвиток є основою для подальшої успішної соціалізації, н</w:t>
      </w:r>
      <w:r w:rsidR="006A65DB">
        <w:rPr>
          <w:rFonts w:ascii="Times New Roman" w:hAnsi="Times New Roman" w:cs="Times New Roman"/>
          <w:sz w:val="28"/>
          <w:szCs w:val="28"/>
          <w:lang w:val="ru-RU"/>
        </w:rPr>
        <w:t>авчання та самовираження дитини</w:t>
      </w:r>
      <w:r w:rsidRPr="006D0DD9">
        <w:rPr>
          <w:rFonts w:ascii="Times New Roman" w:hAnsi="Times New Roman" w:cs="Times New Roman"/>
          <w:sz w:val="28"/>
          <w:szCs w:val="28"/>
          <w:lang w:val="ru-RU"/>
        </w:rPr>
        <w:t xml:space="preserve"> </w:t>
      </w:r>
      <w:r w:rsidRPr="006A65DB">
        <w:rPr>
          <w:rFonts w:ascii="Times New Roman" w:hAnsi="Times New Roman" w:cs="Times New Roman"/>
          <w:sz w:val="28"/>
          <w:szCs w:val="28"/>
          <w:lang w:val="ru-RU"/>
        </w:rPr>
        <w:t>[</w:t>
      </w:r>
      <w:r w:rsidR="006A65DB" w:rsidRPr="006A65DB">
        <w:rPr>
          <w:rFonts w:ascii="Times New Roman" w:hAnsi="Times New Roman" w:cs="Times New Roman"/>
          <w:sz w:val="28"/>
          <w:szCs w:val="28"/>
          <w:lang w:val="ru-RU"/>
        </w:rPr>
        <w:t xml:space="preserve">15, </w:t>
      </w:r>
      <w:r w:rsidR="006A65DB" w:rsidRPr="006A65DB">
        <w:rPr>
          <w:rFonts w:ascii="Times New Roman" w:hAnsi="Times New Roman" w:cs="Times New Roman"/>
          <w:sz w:val="28"/>
          <w:szCs w:val="28"/>
        </w:rPr>
        <w:t>c</w:t>
      </w:r>
      <w:r w:rsidR="006A65DB" w:rsidRPr="006A65DB">
        <w:rPr>
          <w:rFonts w:ascii="Times New Roman" w:hAnsi="Times New Roman" w:cs="Times New Roman"/>
          <w:sz w:val="28"/>
          <w:szCs w:val="28"/>
          <w:lang w:val="ru-RU"/>
        </w:rPr>
        <w:t>. 58</w:t>
      </w:r>
      <w:r w:rsidRPr="006A65DB">
        <w:rPr>
          <w:rFonts w:ascii="Times New Roman" w:hAnsi="Times New Roman" w:cs="Times New Roman"/>
          <w:sz w:val="28"/>
          <w:szCs w:val="28"/>
          <w:lang w:val="ru-RU"/>
        </w:rPr>
        <w:t>]</w:t>
      </w:r>
      <w:r w:rsidR="006A65DB" w:rsidRPr="006A65DB">
        <w:rPr>
          <w:rFonts w:ascii="Times New Roman" w:hAnsi="Times New Roman" w:cs="Times New Roman"/>
          <w:sz w:val="28"/>
          <w:szCs w:val="28"/>
          <w:lang w:val="ru-RU"/>
        </w:rPr>
        <w:t>.</w:t>
      </w:r>
    </w:p>
    <w:p w14:paraId="6B37D622" w14:textId="77777777" w:rsidR="006D0DD9" w:rsidRDefault="006D0DD9" w:rsidP="00EC1792">
      <w:pPr>
        <w:spacing w:line="360" w:lineRule="auto"/>
        <w:ind w:firstLine="720"/>
        <w:jc w:val="both"/>
        <w:rPr>
          <w:rFonts w:ascii="Times New Roman" w:hAnsi="Times New Roman" w:cs="Times New Roman"/>
          <w:sz w:val="28"/>
          <w:szCs w:val="28"/>
          <w:lang w:val="ru-RU"/>
        </w:rPr>
      </w:pPr>
      <w:r w:rsidRPr="006D0DD9">
        <w:rPr>
          <w:rFonts w:ascii="Times New Roman" w:hAnsi="Times New Roman" w:cs="Times New Roman"/>
          <w:sz w:val="28"/>
          <w:szCs w:val="28"/>
          <w:lang w:val="ru-RU"/>
        </w:rPr>
        <w:t xml:space="preserve">Науковці, з урахуванням особливостей зв’язного мовлення дошкільників, виокремлюють кілька основних завдань щодо роботи над розвитком мовленнєвої компетентності. Серед них </w:t>
      </w:r>
      <w:r w:rsidR="001A0314" w:rsidRPr="00D4177D">
        <w:rPr>
          <w:rFonts w:ascii="Times New Roman" w:hAnsi="Times New Roman" w:cs="Times New Roman"/>
          <w:sz w:val="28"/>
          <w:szCs w:val="28"/>
          <w:lang w:val="uk-UA"/>
        </w:rPr>
        <w:t>–</w:t>
      </w:r>
      <w:r w:rsidRPr="006D0DD9">
        <w:rPr>
          <w:rFonts w:ascii="Times New Roman" w:hAnsi="Times New Roman" w:cs="Times New Roman"/>
          <w:sz w:val="28"/>
          <w:szCs w:val="28"/>
          <w:lang w:val="ru-RU"/>
        </w:rPr>
        <w:t xml:space="preserve"> формування вміння дітей виражати свої думки чітко, логічно і послідовно, розвиток активного словникового запасу, удосконалення граматичних навичок, а також стимулювання творчого використання мови в різних ситуаціях. Важливим завданням є також розвиток здатності дітей до слухання та розуміння мовлення інших, що сприяє </w:t>
      </w:r>
      <w:r w:rsidRPr="006D0DD9">
        <w:rPr>
          <w:rFonts w:ascii="Times New Roman" w:hAnsi="Times New Roman" w:cs="Times New Roman"/>
          <w:sz w:val="28"/>
          <w:szCs w:val="28"/>
          <w:lang w:val="ru-RU"/>
        </w:rPr>
        <w:lastRenderedPageBreak/>
        <w:t>покращенню їх комунікативних навичок та здатності до конструктивного спілкування в колективі.</w:t>
      </w:r>
      <w:r w:rsidR="00CA305E" w:rsidRPr="00CA305E">
        <w:rPr>
          <w:lang w:val="ru-RU"/>
        </w:rPr>
        <w:t xml:space="preserve"> </w:t>
      </w:r>
      <w:r w:rsidR="00CA305E" w:rsidRPr="00CA305E">
        <w:rPr>
          <w:rFonts w:ascii="Times New Roman" w:hAnsi="Times New Roman" w:cs="Times New Roman"/>
          <w:sz w:val="28"/>
          <w:szCs w:val="28"/>
          <w:lang w:val="ru-RU"/>
        </w:rPr>
        <w:t>Аналіз психологічної, лінгвістичної та лінгводидактичної літератури з досліджуваної проблеми показує, що в залежності від характеру і змісту спілкування, а також комунікативних особливостей учасників мовленнєвого процесу, можна виокремити два види мовлення: діалогічне та монологічне. Діалогічне мовлення визначається як комунікативний акт, у якому відбувається обмін ролями між мовцем і слухачем, що дозволяє кожному з учасників активно включатися у процес спілкування.</w:t>
      </w:r>
    </w:p>
    <w:p w14:paraId="581ED98D" w14:textId="77777777" w:rsidR="00CA305E" w:rsidRDefault="00CA305E" w:rsidP="00EC1792">
      <w:pPr>
        <w:spacing w:line="360" w:lineRule="auto"/>
        <w:ind w:firstLine="720"/>
        <w:jc w:val="both"/>
        <w:rPr>
          <w:rFonts w:ascii="Times New Roman" w:hAnsi="Times New Roman" w:cs="Times New Roman"/>
          <w:sz w:val="28"/>
          <w:szCs w:val="28"/>
          <w:lang w:val="ru-RU"/>
        </w:rPr>
      </w:pPr>
      <w:r w:rsidRPr="00CA305E">
        <w:rPr>
          <w:rFonts w:ascii="Times New Roman" w:hAnsi="Times New Roman" w:cs="Times New Roman"/>
          <w:sz w:val="28"/>
          <w:szCs w:val="28"/>
          <w:lang w:val="ru-RU"/>
        </w:rPr>
        <w:t>Монологічне мовлення є більш складною формою усного мовлення як з психологічної, так і з лінгвістичної точки зору, оскільки воно здійснюється однією особою і звернене до слухачів. Таке мовлення є більш розгорнутим і вимагає великої зосередженості уваги та пам'яті для побудови правильного змісту і форми висловлювання. Монологічне мовлення передбачає висловлювання однієї людини без миттєвого відгуку слухачів, однак воно орієнтоване на сприйняття іншими людьми. Це орієнтування на слухача зумовлює необхідність чіткої зрозумілості і змістовності мовлення, оскільки інформація, яку висловлює промовець, не є відома іншим. Важливою ознакою монологічного мовлення є те, що воно відображає усвідомлення дитиною мовленнєвої дії</w:t>
      </w:r>
      <w:r w:rsidR="006149B3">
        <w:rPr>
          <w:rFonts w:ascii="Times New Roman" w:hAnsi="Times New Roman" w:cs="Times New Roman"/>
          <w:sz w:val="28"/>
          <w:szCs w:val="28"/>
          <w:lang w:val="ru-RU"/>
        </w:rPr>
        <w:t xml:space="preserve"> [20</w:t>
      </w:r>
      <w:r w:rsidR="00322DCF" w:rsidRPr="00322DCF">
        <w:rPr>
          <w:rFonts w:ascii="Times New Roman" w:hAnsi="Times New Roman" w:cs="Times New Roman"/>
          <w:sz w:val="28"/>
          <w:szCs w:val="28"/>
          <w:lang w:val="ru-RU"/>
        </w:rPr>
        <w:t xml:space="preserve">, </w:t>
      </w:r>
      <w:r w:rsidR="00322DCF">
        <w:rPr>
          <w:rFonts w:ascii="Times New Roman" w:hAnsi="Times New Roman" w:cs="Times New Roman"/>
          <w:sz w:val="28"/>
          <w:szCs w:val="28"/>
        </w:rPr>
        <w:t>c</w:t>
      </w:r>
      <w:r w:rsidR="00322DCF" w:rsidRPr="00322DCF">
        <w:rPr>
          <w:rFonts w:ascii="Times New Roman" w:hAnsi="Times New Roman" w:cs="Times New Roman"/>
          <w:sz w:val="28"/>
          <w:szCs w:val="28"/>
          <w:lang w:val="ru-RU"/>
        </w:rPr>
        <w:t xml:space="preserve">. </w:t>
      </w:r>
      <w:r w:rsidR="00863FF2">
        <w:rPr>
          <w:rFonts w:ascii="Times New Roman" w:hAnsi="Times New Roman" w:cs="Times New Roman"/>
          <w:sz w:val="28"/>
          <w:szCs w:val="28"/>
          <w:lang w:val="ru-RU"/>
        </w:rPr>
        <w:t>113</w:t>
      </w:r>
      <w:r w:rsidR="00322DCF" w:rsidRPr="007A07CE">
        <w:rPr>
          <w:rFonts w:ascii="Times New Roman" w:hAnsi="Times New Roman" w:cs="Times New Roman"/>
          <w:sz w:val="28"/>
          <w:szCs w:val="28"/>
          <w:lang w:val="ru-RU"/>
        </w:rPr>
        <w:t>]</w:t>
      </w:r>
      <w:r w:rsidRPr="00CA305E">
        <w:rPr>
          <w:rFonts w:ascii="Times New Roman" w:hAnsi="Times New Roman" w:cs="Times New Roman"/>
          <w:sz w:val="28"/>
          <w:szCs w:val="28"/>
          <w:lang w:val="ru-RU"/>
        </w:rPr>
        <w:t>.</w:t>
      </w:r>
    </w:p>
    <w:p w14:paraId="328CD229" w14:textId="77777777" w:rsidR="00CA305E" w:rsidRDefault="00CA305E" w:rsidP="00EC1792">
      <w:pPr>
        <w:spacing w:line="360" w:lineRule="auto"/>
        <w:ind w:firstLine="720"/>
        <w:jc w:val="both"/>
        <w:rPr>
          <w:rFonts w:ascii="Times New Roman" w:hAnsi="Times New Roman" w:cs="Times New Roman"/>
          <w:sz w:val="28"/>
          <w:szCs w:val="28"/>
          <w:lang w:val="ru-RU"/>
        </w:rPr>
      </w:pPr>
      <w:r w:rsidRPr="00CA305E">
        <w:rPr>
          <w:rFonts w:ascii="Times New Roman" w:hAnsi="Times New Roman" w:cs="Times New Roman"/>
          <w:sz w:val="28"/>
          <w:szCs w:val="28"/>
          <w:lang w:val="ru-RU"/>
        </w:rPr>
        <w:t>Розвиток зв’язного мовлення у дошкільному віці відбувається разом з удосконаленням розумових процесів, збагаченням емоційного і життєвого досвіду, а також ускладненням способів спілкування. У середньому дошкільному віці на розвиток мовлення значно впливає розширення словникового запасу. Висловлювання дітей стають більш логічними та детальними, хоча структура мовлення все ще потребує вдосконалення.</w:t>
      </w:r>
    </w:p>
    <w:p w14:paraId="5F6743DD" w14:textId="77777777" w:rsidR="006403C4" w:rsidRPr="006403C4" w:rsidRDefault="006403C4" w:rsidP="006403C4">
      <w:pPr>
        <w:spacing w:line="360" w:lineRule="auto"/>
        <w:ind w:firstLine="720"/>
        <w:jc w:val="both"/>
        <w:rPr>
          <w:rFonts w:ascii="Times New Roman" w:hAnsi="Times New Roman" w:cs="Times New Roman"/>
          <w:sz w:val="28"/>
          <w:szCs w:val="28"/>
          <w:lang w:val="ru-RU"/>
        </w:rPr>
      </w:pPr>
      <w:r w:rsidRPr="006403C4">
        <w:rPr>
          <w:rFonts w:ascii="Times New Roman" w:hAnsi="Times New Roman" w:cs="Times New Roman"/>
          <w:sz w:val="28"/>
          <w:szCs w:val="28"/>
          <w:lang w:val="ru-RU"/>
        </w:rPr>
        <w:t xml:space="preserve">Аналізуючи дитяче мовлення, дослідники приходять до висновку, що воно може бути різноманітним за своєю формою та функцією. Мовлення дітей </w:t>
      </w:r>
      <w:r w:rsidRPr="006403C4">
        <w:rPr>
          <w:rFonts w:ascii="Times New Roman" w:hAnsi="Times New Roman" w:cs="Times New Roman"/>
          <w:sz w:val="28"/>
          <w:szCs w:val="28"/>
          <w:lang w:val="ru-RU"/>
        </w:rPr>
        <w:lastRenderedPageBreak/>
        <w:t>залежить від вікових особливостей, рівня розвитку їхньої когнітивної діяльності, соціального оточення та досвіду спілкування. Відзначаються різні етапи його розвитку: від елементарних словесних висловлювань до складних, зв’язних речень, які дозволяють дітям ефективно виражати свої думки, почуття та ідеї.</w:t>
      </w:r>
      <w:r w:rsidRPr="006403C4">
        <w:rPr>
          <w:rFonts w:ascii="Times New Roman" w:eastAsia="Times New Roman" w:hAnsi="Times New Roman" w:cs="Times New Roman"/>
          <w:sz w:val="24"/>
          <w:szCs w:val="24"/>
          <w:lang w:val="ru-RU" w:eastAsia="ru-RU"/>
        </w:rPr>
        <w:t xml:space="preserve"> </w:t>
      </w:r>
      <w:r w:rsidRPr="006403C4">
        <w:rPr>
          <w:rFonts w:ascii="Times New Roman" w:hAnsi="Times New Roman" w:cs="Times New Roman"/>
          <w:sz w:val="28"/>
          <w:szCs w:val="28"/>
          <w:lang w:val="ru-RU"/>
        </w:rPr>
        <w:t>Основою мовленнєвої роботи з дітьми є розвиток їхньої комунікативно-мовленнєвої діяльності, яка є ключовим аспектом у формуванні повноцінного мовного та когнітивного розвитку. Це процес, у якому дитина не лише навчається правильно і чітко висловлювати свої думки, а й розвиває здатність до активної взаємодії з іншими людьми через мовлення. Важливою частиною цієї діяльності є створення сприятливого середовища для спілкування, яке дозволяє дітям набути досвіду в різних комунікативних ситуаціях.</w:t>
      </w:r>
    </w:p>
    <w:p w14:paraId="17A34E61" w14:textId="77777777" w:rsidR="006403C4" w:rsidRPr="006403C4" w:rsidRDefault="006403C4" w:rsidP="006403C4">
      <w:pPr>
        <w:spacing w:line="360" w:lineRule="auto"/>
        <w:ind w:firstLine="720"/>
        <w:jc w:val="both"/>
        <w:rPr>
          <w:rFonts w:ascii="Times New Roman" w:hAnsi="Times New Roman" w:cs="Times New Roman"/>
          <w:sz w:val="28"/>
          <w:szCs w:val="28"/>
          <w:lang w:val="ru-RU"/>
        </w:rPr>
      </w:pPr>
      <w:r w:rsidRPr="006403C4">
        <w:rPr>
          <w:rFonts w:ascii="Times New Roman" w:hAnsi="Times New Roman" w:cs="Times New Roman"/>
          <w:sz w:val="28"/>
          <w:szCs w:val="28"/>
          <w:lang w:val="ru-RU"/>
        </w:rPr>
        <w:t xml:space="preserve">Розвиток комунікативно-мовленнєвої діяльності включає в себе кілька аспектів. По-перше, це формування мовленнєвих навичок, таких як чітке вимовляння слів, побудова правильних і логічних речень, використання граматичних структур відповідно до вікових можливостей. По-друге, діти повинні навчитися слухати і розуміти мову інших, а також давати відповідь або вносити </w:t>
      </w:r>
      <w:proofErr w:type="gramStart"/>
      <w:r w:rsidRPr="006403C4">
        <w:rPr>
          <w:rFonts w:ascii="Times New Roman" w:hAnsi="Times New Roman" w:cs="Times New Roman"/>
          <w:sz w:val="28"/>
          <w:szCs w:val="28"/>
          <w:lang w:val="ru-RU"/>
        </w:rPr>
        <w:t>свої іде</w:t>
      </w:r>
      <w:proofErr w:type="gramEnd"/>
      <w:r w:rsidRPr="006403C4">
        <w:rPr>
          <w:rFonts w:ascii="Times New Roman" w:hAnsi="Times New Roman" w:cs="Times New Roman"/>
          <w:sz w:val="28"/>
          <w:szCs w:val="28"/>
          <w:lang w:val="ru-RU"/>
        </w:rPr>
        <w:t>ї в процес спілкування.</w:t>
      </w:r>
      <w:r>
        <w:rPr>
          <w:rFonts w:ascii="Times New Roman" w:hAnsi="Times New Roman" w:cs="Times New Roman"/>
          <w:sz w:val="28"/>
          <w:szCs w:val="28"/>
          <w:lang w:val="ru-RU"/>
        </w:rPr>
        <w:t xml:space="preserve"> </w:t>
      </w:r>
      <w:r w:rsidRPr="006403C4">
        <w:rPr>
          <w:rFonts w:ascii="Times New Roman" w:hAnsi="Times New Roman" w:cs="Times New Roman"/>
          <w:sz w:val="28"/>
          <w:szCs w:val="28"/>
          <w:lang w:val="ru-RU"/>
        </w:rPr>
        <w:t>Також важливим елементом є розвиток соціальних навичок, адже мовлення в дитячому віці нерозривно пов'язане з розвитком соціальної взаємодії. Діти вчаться будувати діалог, брати участь у групових обговореннях, враховувати точку зору інших людей і відповідати на запитання або коментарі. Це допомагає не лише розвивати мовлення, а й формувати соціальні компетентності, які згодом є важливими для адаптації в школі та в суспільстві в цілому.</w:t>
      </w:r>
      <w:r>
        <w:rPr>
          <w:rFonts w:ascii="Times New Roman" w:hAnsi="Times New Roman" w:cs="Times New Roman"/>
          <w:sz w:val="28"/>
          <w:szCs w:val="28"/>
          <w:lang w:val="ru-RU"/>
        </w:rPr>
        <w:t xml:space="preserve"> </w:t>
      </w:r>
      <w:r w:rsidRPr="006403C4">
        <w:rPr>
          <w:rFonts w:ascii="Times New Roman" w:hAnsi="Times New Roman" w:cs="Times New Roman"/>
          <w:sz w:val="28"/>
          <w:szCs w:val="28"/>
          <w:lang w:val="ru-RU"/>
        </w:rPr>
        <w:t xml:space="preserve">Не менш важливою є когнітивна складова комунікативно-мовленнєвої діяльності. Через спілкування дитина розвиває мислення, адже вона змушена структурувати свої думки, задавати питання, пояснювати, що і як вона розуміє, що є основою розвитку критичного мислення та здатності до аналізу і оцінки. Мовлення стає важливим інструментом для </w:t>
      </w:r>
      <w:r w:rsidRPr="006403C4">
        <w:rPr>
          <w:rFonts w:ascii="Times New Roman" w:hAnsi="Times New Roman" w:cs="Times New Roman"/>
          <w:sz w:val="28"/>
          <w:szCs w:val="28"/>
          <w:lang w:val="ru-RU"/>
        </w:rPr>
        <w:lastRenderedPageBreak/>
        <w:t>пізнання навколишнього світу, вираження своїх емоцій та відчуттів.</w:t>
      </w:r>
      <w:r>
        <w:rPr>
          <w:rFonts w:ascii="Times New Roman" w:hAnsi="Times New Roman" w:cs="Times New Roman"/>
          <w:sz w:val="28"/>
          <w:szCs w:val="28"/>
          <w:lang w:val="ru-RU"/>
        </w:rPr>
        <w:t xml:space="preserve"> </w:t>
      </w:r>
      <w:r w:rsidRPr="006403C4">
        <w:rPr>
          <w:rFonts w:ascii="Times New Roman" w:hAnsi="Times New Roman" w:cs="Times New Roman"/>
          <w:sz w:val="28"/>
          <w:szCs w:val="28"/>
          <w:lang w:val="ru-RU"/>
        </w:rPr>
        <w:t>Крім того, розвиток комунікативно-мовленнєвої діяльності безпосередньо впливає на емоційний розвиток дитини. Спілкування через мову дозволяє їй не тільки передавати свої почуття, але й вчитися розуміти емоції інших, що є важливою складовою емоційного інтелекту. Мова стає способом самовираження та взаєморозуміння, а також важливим інструментом у вирішенні конфліктів і досягненні взаєморозуміння.</w:t>
      </w:r>
    </w:p>
    <w:p w14:paraId="6F029196" w14:textId="77777777" w:rsidR="006403C4" w:rsidRPr="006403C4" w:rsidRDefault="006403C4" w:rsidP="006403C4">
      <w:pPr>
        <w:spacing w:line="360" w:lineRule="auto"/>
        <w:ind w:firstLine="720"/>
        <w:jc w:val="both"/>
        <w:rPr>
          <w:rFonts w:ascii="Times New Roman" w:hAnsi="Times New Roman" w:cs="Times New Roman"/>
          <w:sz w:val="28"/>
          <w:szCs w:val="28"/>
          <w:lang w:val="ru-RU"/>
        </w:rPr>
      </w:pPr>
      <w:r w:rsidRPr="006403C4">
        <w:rPr>
          <w:rFonts w:ascii="Times New Roman" w:hAnsi="Times New Roman" w:cs="Times New Roman"/>
          <w:sz w:val="28"/>
          <w:szCs w:val="28"/>
          <w:lang w:val="ru-RU"/>
        </w:rPr>
        <w:t>Таким чином, розвиток комунікативно-мовленнєвої діяльності є основою всебічного розвитку дитини, яка вчиться не лише користуватися мовою, але й взаємодіяти з навколишнім світом через мову, а також вчитися мислити, спілкуватися, розуміти інших і виражати себе.</w:t>
      </w:r>
    </w:p>
    <w:p w14:paraId="50982A17" w14:textId="77777777" w:rsidR="006403C4" w:rsidRPr="006403C4" w:rsidRDefault="006403C4" w:rsidP="006403C4">
      <w:pPr>
        <w:spacing w:line="360" w:lineRule="auto"/>
        <w:ind w:firstLine="720"/>
        <w:jc w:val="both"/>
        <w:rPr>
          <w:rFonts w:ascii="Times New Roman" w:hAnsi="Times New Roman" w:cs="Times New Roman"/>
          <w:sz w:val="28"/>
          <w:szCs w:val="28"/>
          <w:lang w:val="ru-RU"/>
        </w:rPr>
      </w:pPr>
      <w:r w:rsidRPr="006403C4">
        <w:rPr>
          <w:rFonts w:ascii="Times New Roman" w:hAnsi="Times New Roman" w:cs="Times New Roman"/>
          <w:sz w:val="28"/>
          <w:szCs w:val="28"/>
          <w:lang w:val="ru-RU"/>
        </w:rPr>
        <w:t>Для розвитку у дітей потреби у мовленнєвому спілкуванні сучасна дошкільна лінгводидактика пропонує широкий спектр методичних засобів, які сприяють активному формуванню мовленнєвої компетентності. Зокрема, це використання комунікативних доручень, які допомагають дітям активно взаємодіяти з навколишнім середовищем та однолітками, ранкові привітання та бесіди вихователя з дітьми, що створюють атмосферу для розвитку усного мовлення і комунікації. Також важливим елементом є організація розмов між дітьми, які сприяють обміну думками, досвідом та емоціями</w:t>
      </w:r>
      <w:r w:rsidR="007A07CE" w:rsidRPr="007A07CE">
        <w:rPr>
          <w:rFonts w:ascii="Times New Roman" w:hAnsi="Times New Roman" w:cs="Times New Roman"/>
          <w:sz w:val="28"/>
          <w:szCs w:val="28"/>
          <w:lang w:val="ru-RU"/>
        </w:rPr>
        <w:t xml:space="preserve"> [5, </w:t>
      </w:r>
      <w:r w:rsidR="007A07CE">
        <w:rPr>
          <w:rFonts w:ascii="Times New Roman" w:hAnsi="Times New Roman" w:cs="Times New Roman"/>
          <w:sz w:val="28"/>
          <w:szCs w:val="28"/>
        </w:rPr>
        <w:t>c</w:t>
      </w:r>
      <w:r w:rsidR="007A07CE" w:rsidRPr="007A07CE">
        <w:rPr>
          <w:rFonts w:ascii="Times New Roman" w:hAnsi="Times New Roman" w:cs="Times New Roman"/>
          <w:sz w:val="28"/>
          <w:szCs w:val="28"/>
          <w:lang w:val="ru-RU"/>
        </w:rPr>
        <w:t xml:space="preserve">. </w:t>
      </w:r>
      <w:r w:rsidR="007A07CE" w:rsidRPr="0006459C">
        <w:rPr>
          <w:rFonts w:ascii="Times New Roman" w:hAnsi="Times New Roman" w:cs="Times New Roman"/>
          <w:sz w:val="28"/>
          <w:szCs w:val="28"/>
          <w:lang w:val="ru-RU"/>
        </w:rPr>
        <w:t>58]</w:t>
      </w:r>
      <w:r w:rsidRPr="006403C4">
        <w:rPr>
          <w:rFonts w:ascii="Times New Roman" w:hAnsi="Times New Roman" w:cs="Times New Roman"/>
          <w:sz w:val="28"/>
          <w:szCs w:val="28"/>
          <w:lang w:val="ru-RU"/>
        </w:rPr>
        <w:t>.</w:t>
      </w:r>
    </w:p>
    <w:p w14:paraId="7893A545" w14:textId="77777777" w:rsidR="0008346F" w:rsidRPr="00AF0B81" w:rsidRDefault="006403C4" w:rsidP="00AF0B81">
      <w:pPr>
        <w:spacing w:line="360" w:lineRule="auto"/>
        <w:ind w:firstLine="720"/>
        <w:jc w:val="both"/>
        <w:rPr>
          <w:rFonts w:ascii="Times New Roman" w:hAnsi="Times New Roman" w:cs="Times New Roman"/>
          <w:sz w:val="28"/>
          <w:szCs w:val="28"/>
          <w:lang w:val="ru-RU"/>
        </w:rPr>
      </w:pPr>
      <w:r w:rsidRPr="006403C4">
        <w:rPr>
          <w:rFonts w:ascii="Times New Roman" w:hAnsi="Times New Roman" w:cs="Times New Roman"/>
          <w:sz w:val="28"/>
          <w:szCs w:val="28"/>
          <w:lang w:val="ru-RU"/>
        </w:rPr>
        <w:t>Особливу роль у розвитку мовлення відіграють розповіді вихователя і дітей про власний досвід, а також складання листів, усних газет, що дозволяє дітям не лише розвивати мовленнєві навички, а й стимулює їхнє творче мислення. Розігрування діалогів з художніх текстів, ігри-драматизації, сюжетно-рольові та словесні дидактичні ігри є потужними інструментами для формування комунікативних умінь, оскільки через гру діти вчаться виражати себе, розвивати уяву та працювати в команді.</w:t>
      </w:r>
      <w:r>
        <w:rPr>
          <w:rFonts w:ascii="Times New Roman" w:hAnsi="Times New Roman" w:cs="Times New Roman"/>
          <w:sz w:val="28"/>
          <w:szCs w:val="28"/>
          <w:lang w:val="ru-RU"/>
        </w:rPr>
        <w:t xml:space="preserve"> </w:t>
      </w:r>
      <w:r w:rsidRPr="006403C4">
        <w:rPr>
          <w:rFonts w:ascii="Times New Roman" w:hAnsi="Times New Roman" w:cs="Times New Roman"/>
          <w:sz w:val="28"/>
          <w:szCs w:val="28"/>
          <w:lang w:val="ru-RU"/>
        </w:rPr>
        <w:t xml:space="preserve">Також важливим аспектом є підготовка та проведення свят, розваг, днів народження та інших подій, що </w:t>
      </w:r>
      <w:r w:rsidRPr="006403C4">
        <w:rPr>
          <w:rFonts w:ascii="Times New Roman" w:hAnsi="Times New Roman" w:cs="Times New Roman"/>
          <w:sz w:val="28"/>
          <w:szCs w:val="28"/>
          <w:lang w:val="ru-RU"/>
        </w:rPr>
        <w:lastRenderedPageBreak/>
        <w:t>дають дітям можливість виражати свої емоції та комунікувати в неформальній обстановці. Моделювання ситуацій спілкування на заняттях та в інших видах дитячої діяльності дозволяє створювати реалістичні умови для розвитку мовленнєвих навичок, а організація спільних видів діяльності та спілкування між дітьми різного віку сприяє розвитку соціальних навичок, взаєморозуміння та співпраці.</w:t>
      </w:r>
      <w:r>
        <w:rPr>
          <w:rFonts w:ascii="Times New Roman" w:hAnsi="Times New Roman" w:cs="Times New Roman"/>
          <w:sz w:val="28"/>
          <w:szCs w:val="28"/>
          <w:lang w:val="ru-RU"/>
        </w:rPr>
        <w:t xml:space="preserve"> </w:t>
      </w:r>
      <w:r w:rsidRPr="006403C4">
        <w:rPr>
          <w:rFonts w:ascii="Times New Roman" w:hAnsi="Times New Roman" w:cs="Times New Roman"/>
          <w:sz w:val="28"/>
          <w:szCs w:val="28"/>
          <w:lang w:val="ru-RU"/>
        </w:rPr>
        <w:t>Усе це разом формує у дітей природну потребу в мовленнєвому спілкуванні та допомагає їм успішно адаптуватися до соціального середовища, розвиваючи не тільки мовні, але й емоційні та соціальні здібності.</w:t>
      </w:r>
    </w:p>
    <w:p w14:paraId="53383E01" w14:textId="77777777" w:rsidR="00F45372" w:rsidRDefault="00665066" w:rsidP="00C32D96">
      <w:pPr>
        <w:spacing w:line="240" w:lineRule="auto"/>
        <w:jc w:val="center"/>
        <w:rPr>
          <w:rFonts w:ascii="Times New Roman" w:hAnsi="Times New Roman" w:cs="Times New Roman"/>
          <w:b/>
          <w:sz w:val="28"/>
          <w:szCs w:val="28"/>
          <w:lang w:val="ru-RU"/>
        </w:rPr>
      </w:pPr>
      <w:r w:rsidRPr="002151DF">
        <w:rPr>
          <w:rFonts w:ascii="Times New Roman" w:hAnsi="Times New Roman" w:cs="Times New Roman"/>
          <w:b/>
          <w:sz w:val="28"/>
          <w:szCs w:val="28"/>
          <w:lang w:val="ru-RU"/>
        </w:rPr>
        <w:br/>
        <w:t xml:space="preserve">1.2. </w:t>
      </w:r>
      <w:r w:rsidR="00F45372" w:rsidRPr="00F45372">
        <w:rPr>
          <w:rFonts w:ascii="Times New Roman" w:hAnsi="Times New Roman" w:cs="Times New Roman"/>
          <w:b/>
          <w:sz w:val="28"/>
          <w:szCs w:val="28"/>
          <w:lang w:val="ru-RU"/>
        </w:rPr>
        <w:t>Особливості психофізичного розвитку дітей із загальним недорозвиненням мовлення</w:t>
      </w:r>
    </w:p>
    <w:p w14:paraId="2FAF829B"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t>У період змін у соціально-політичному житті України активно трансформується й сфера освіти дітей з особливостями психофізичного розвитку, серед яких є діти з порушенням мовлення. Ці зміни вимагають не лише корекції в навчальних підходах, а й адаптації системи освіти до потреб дітей з особливими освітніми потребами. Одним з основних завдань для ефективного впливу корекційно-розвивальної роботи та будь-якої форми взаємодії є глибоке розуміння специфіки розвитку і поведінки дітей з мовленнєвими порушеннями. Це включає в себе врахування особливостей когнітивного та емоційного розвитку таких дітей, їхніх здібностей до сприйняття та вираження інформації, а також важливості створення спеціалізованих умов для навчання і соціалізації. Розуміння цих аспектів дає можливість розробити індивідуалізовані методи навчання та корекції, що дозволяють максимізувати потенціал дітей та забезпечити їх повноцінну інтеграцію в освітнє середовище.</w:t>
      </w:r>
    </w:p>
    <w:p w14:paraId="7B3250C4"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t xml:space="preserve">Дитина з особливостями психофізичного розвитку є предметом вивчення сучасних науковців, таких як </w:t>
      </w:r>
      <w:r w:rsidR="00E31882">
        <w:rPr>
          <w:rFonts w:ascii="Times New Roman" w:hAnsi="Times New Roman" w:cs="Times New Roman"/>
          <w:sz w:val="28"/>
          <w:szCs w:val="28"/>
          <w:lang w:val="ru-RU"/>
        </w:rPr>
        <w:t xml:space="preserve">А. Аніщук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2</w:t>
      </w:r>
      <w:r w:rsidR="00020B0D"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Pr="00F45372">
        <w:rPr>
          <w:rFonts w:ascii="Times New Roman" w:hAnsi="Times New Roman" w:cs="Times New Roman"/>
          <w:sz w:val="28"/>
          <w:szCs w:val="28"/>
          <w:lang w:val="ru-RU"/>
        </w:rPr>
        <w:t xml:space="preserve"> </w:t>
      </w:r>
      <w:r w:rsidR="00E31882">
        <w:rPr>
          <w:rFonts w:ascii="Times New Roman" w:hAnsi="Times New Roman" w:cs="Times New Roman"/>
          <w:sz w:val="28"/>
          <w:szCs w:val="28"/>
          <w:lang w:val="ru-RU"/>
        </w:rPr>
        <w:t>С. Бойчук</w:t>
      </w:r>
      <w:r w:rsidR="0063063F">
        <w:rPr>
          <w:rFonts w:ascii="Times New Roman" w:hAnsi="Times New Roman" w:cs="Times New Roman"/>
          <w:sz w:val="28"/>
          <w:szCs w:val="28"/>
          <w:lang w:val="ru-RU"/>
        </w:rPr>
        <w:t xml:space="preserve">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8</w:t>
      </w:r>
      <w:r w:rsidR="00020B0D"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Pr="00F45372">
        <w:rPr>
          <w:rFonts w:ascii="Times New Roman" w:hAnsi="Times New Roman" w:cs="Times New Roman"/>
          <w:sz w:val="28"/>
          <w:szCs w:val="28"/>
          <w:lang w:val="ru-RU"/>
        </w:rPr>
        <w:t xml:space="preserve"> </w:t>
      </w:r>
      <w:r w:rsidR="00E31882">
        <w:rPr>
          <w:rFonts w:ascii="Times New Roman" w:hAnsi="Times New Roman" w:cs="Times New Roman"/>
          <w:sz w:val="28"/>
          <w:szCs w:val="28"/>
          <w:lang w:val="ru-RU"/>
        </w:rPr>
        <w:t>І</w:t>
      </w:r>
      <w:r w:rsidRPr="00F45372">
        <w:rPr>
          <w:rFonts w:ascii="Times New Roman" w:hAnsi="Times New Roman" w:cs="Times New Roman"/>
          <w:sz w:val="28"/>
          <w:szCs w:val="28"/>
          <w:lang w:val="ru-RU"/>
        </w:rPr>
        <w:t>. Б</w:t>
      </w:r>
      <w:r w:rsidR="00E31882">
        <w:rPr>
          <w:rFonts w:ascii="Times New Roman" w:hAnsi="Times New Roman" w:cs="Times New Roman"/>
          <w:sz w:val="28"/>
          <w:szCs w:val="28"/>
          <w:lang w:val="ru-RU"/>
        </w:rPr>
        <w:t>рушневська</w:t>
      </w:r>
      <w:r w:rsidR="0063063F">
        <w:rPr>
          <w:rFonts w:ascii="Times New Roman" w:hAnsi="Times New Roman" w:cs="Times New Roman"/>
          <w:sz w:val="28"/>
          <w:szCs w:val="28"/>
          <w:lang w:val="ru-RU"/>
        </w:rPr>
        <w:t xml:space="preserve">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10</w:t>
      </w:r>
      <w:r w:rsidR="00020B0D"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Pr="00F45372">
        <w:rPr>
          <w:rFonts w:ascii="Times New Roman" w:hAnsi="Times New Roman" w:cs="Times New Roman"/>
          <w:sz w:val="28"/>
          <w:szCs w:val="28"/>
          <w:lang w:val="ru-RU"/>
        </w:rPr>
        <w:t xml:space="preserve"> </w:t>
      </w:r>
      <w:r w:rsidR="00E31882">
        <w:rPr>
          <w:rFonts w:ascii="Times New Roman" w:hAnsi="Times New Roman" w:cs="Times New Roman"/>
          <w:sz w:val="28"/>
          <w:szCs w:val="28"/>
          <w:lang w:val="ru-RU"/>
        </w:rPr>
        <w:t>А. Герман</w:t>
      </w:r>
      <w:r w:rsidR="0063063F">
        <w:rPr>
          <w:rFonts w:ascii="Times New Roman" w:hAnsi="Times New Roman" w:cs="Times New Roman"/>
          <w:sz w:val="28"/>
          <w:szCs w:val="28"/>
          <w:lang w:val="ru-RU"/>
        </w:rPr>
        <w:t xml:space="preserve">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13</w:t>
      </w:r>
      <w:r w:rsidR="00020B0D"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Pr="00F45372">
        <w:rPr>
          <w:rFonts w:ascii="Times New Roman" w:hAnsi="Times New Roman" w:cs="Times New Roman"/>
          <w:sz w:val="28"/>
          <w:szCs w:val="28"/>
          <w:lang w:val="ru-RU"/>
        </w:rPr>
        <w:t xml:space="preserve"> А. Колупаєва</w:t>
      </w:r>
      <w:r w:rsidR="0063063F">
        <w:rPr>
          <w:rFonts w:ascii="Times New Roman" w:hAnsi="Times New Roman" w:cs="Times New Roman"/>
          <w:sz w:val="28"/>
          <w:szCs w:val="28"/>
          <w:lang w:val="ru-RU"/>
        </w:rPr>
        <w:t xml:space="preserve">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31</w:t>
      </w:r>
      <w:r w:rsidR="00020B0D"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00E31882">
        <w:rPr>
          <w:rFonts w:ascii="Times New Roman" w:hAnsi="Times New Roman" w:cs="Times New Roman"/>
          <w:sz w:val="28"/>
          <w:szCs w:val="28"/>
          <w:lang w:val="ru-RU"/>
        </w:rPr>
        <w:t xml:space="preserve"> О. Мартинчук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26</w:t>
      </w:r>
      <w:r w:rsidR="00020B0D" w:rsidRPr="00E31882">
        <w:rPr>
          <w:rFonts w:ascii="Times New Roman" w:hAnsi="Times New Roman" w:cs="Times New Roman"/>
          <w:sz w:val="28"/>
          <w:szCs w:val="28"/>
          <w:lang w:val="ru-RU"/>
        </w:rPr>
        <w:t>]</w:t>
      </w:r>
      <w:r w:rsidRPr="00E31882">
        <w:rPr>
          <w:rFonts w:ascii="Times New Roman" w:hAnsi="Times New Roman" w:cs="Times New Roman"/>
          <w:sz w:val="28"/>
          <w:szCs w:val="28"/>
          <w:lang w:val="ru-RU"/>
        </w:rPr>
        <w:t>,</w:t>
      </w:r>
      <w:r w:rsidR="00E31882">
        <w:rPr>
          <w:rFonts w:ascii="Times New Roman" w:hAnsi="Times New Roman" w:cs="Times New Roman"/>
          <w:sz w:val="28"/>
          <w:szCs w:val="28"/>
          <w:lang w:val="ru-RU"/>
        </w:rPr>
        <w:t xml:space="preserve"> </w:t>
      </w:r>
      <w:r w:rsidRPr="00F45372">
        <w:rPr>
          <w:rFonts w:ascii="Times New Roman" w:hAnsi="Times New Roman" w:cs="Times New Roman"/>
          <w:sz w:val="28"/>
          <w:szCs w:val="28"/>
          <w:lang w:val="ru-RU"/>
        </w:rPr>
        <w:t xml:space="preserve">Ю. </w:t>
      </w:r>
      <w:r w:rsidRPr="00E31882">
        <w:rPr>
          <w:rFonts w:ascii="Times New Roman" w:hAnsi="Times New Roman" w:cs="Times New Roman"/>
          <w:sz w:val="28"/>
          <w:szCs w:val="28"/>
          <w:lang w:val="ru-RU"/>
        </w:rPr>
        <w:t>Рібцун</w:t>
      </w:r>
      <w:r w:rsidR="0063063F" w:rsidRPr="00E31882">
        <w:rPr>
          <w:rFonts w:ascii="Times New Roman" w:hAnsi="Times New Roman" w:cs="Times New Roman"/>
          <w:sz w:val="28"/>
          <w:szCs w:val="28"/>
          <w:lang w:val="ru-RU"/>
        </w:rPr>
        <w:t xml:space="preserve"> </w:t>
      </w:r>
      <w:r w:rsidR="00020B0D" w:rsidRPr="00E31882">
        <w:rPr>
          <w:rFonts w:ascii="Times New Roman" w:hAnsi="Times New Roman" w:cs="Times New Roman"/>
          <w:sz w:val="28"/>
          <w:szCs w:val="28"/>
          <w:lang w:val="ru-RU"/>
        </w:rPr>
        <w:t>[</w:t>
      </w:r>
      <w:r w:rsidR="00E31882" w:rsidRPr="00E31882">
        <w:rPr>
          <w:rFonts w:ascii="Times New Roman" w:hAnsi="Times New Roman" w:cs="Times New Roman"/>
          <w:sz w:val="28"/>
          <w:szCs w:val="28"/>
          <w:lang w:val="ru-RU"/>
        </w:rPr>
        <w:t>32</w:t>
      </w:r>
      <w:r w:rsidR="00020B0D" w:rsidRPr="00E31882">
        <w:rPr>
          <w:rFonts w:ascii="Times New Roman" w:hAnsi="Times New Roman" w:cs="Times New Roman"/>
          <w:sz w:val="28"/>
          <w:szCs w:val="28"/>
          <w:lang w:val="ru-RU"/>
        </w:rPr>
        <w:t>]</w:t>
      </w:r>
      <w:r w:rsidRPr="00F45372">
        <w:rPr>
          <w:rFonts w:ascii="Times New Roman" w:hAnsi="Times New Roman" w:cs="Times New Roman"/>
          <w:sz w:val="28"/>
          <w:szCs w:val="28"/>
          <w:lang w:val="ru-RU"/>
        </w:rPr>
        <w:t xml:space="preserve"> та </w:t>
      </w:r>
      <w:r w:rsidRPr="00F45372">
        <w:rPr>
          <w:rFonts w:ascii="Times New Roman" w:hAnsi="Times New Roman" w:cs="Times New Roman"/>
          <w:sz w:val="28"/>
          <w:szCs w:val="28"/>
          <w:lang w:val="ru-RU"/>
        </w:rPr>
        <w:lastRenderedPageBreak/>
        <w:t>багатьох інших. У своїх дослідженнях вони детально аналізують зміст і типи порушень психофізичного розвитку дітей, а також обґрунтовують особливості розвитку різних сфер дитини залежно від конкретного виду нозології. Це включає в себе як загальні принципи психофізичного розвитку, так і специфічні аспекти, що стосуються когнітивної, емоційної та мовленнєвої сфер, які зазнають впливу в залежності від того, яке саме порушення має місце. У своїх працях вчені підкреслюють важливість індивідуального підходу до кожної дитини, з урахуванням її специфічних потреб і можливостей, а також розробляють методи корекційної роботи, що сприяють максимальному розвитку дитини в умовах її особливостей. Ці дослідження мають величезне значення для створення ефективних програм навчання, соціалізації та інтеграції дітей з особливими потребами в суспільство.</w:t>
      </w:r>
    </w:p>
    <w:p w14:paraId="545174F3"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t>У 2017 році Верховна Рада України ухвалила Закон № 2249-</w:t>
      </w:r>
      <w:r w:rsidRPr="00F45372">
        <w:rPr>
          <w:rFonts w:ascii="Times New Roman" w:hAnsi="Times New Roman" w:cs="Times New Roman"/>
          <w:sz w:val="28"/>
          <w:szCs w:val="28"/>
        </w:rPr>
        <w:t>VIII</w:t>
      </w:r>
      <w:r w:rsidRPr="00F45372">
        <w:rPr>
          <w:rFonts w:ascii="Times New Roman" w:hAnsi="Times New Roman" w:cs="Times New Roman"/>
          <w:sz w:val="28"/>
          <w:szCs w:val="28"/>
          <w:lang w:val="ru-RU"/>
        </w:rPr>
        <w:t xml:space="preserve"> «Про внесення змін до деяких законодавчих актів України», яким було здійснено важливі зміни в термінології, що використовується в законодавстві країни. Зокрема, термін «інвалід» було замінено на «особа з інвалідністю», що стало частиною загальнодержавної стратегії щодо гуманізації та більш точного відображення прав людини. Ці зміни торкнулися також інших законів України, в яких терміни «інвалід», «дитина-інвалід», «інвалід з дитинства» і «інвалід війни» були замінені на «особа з інвалідністю», «дитина з інвалідністю» та «особа з інвалідністю внаслідок війни». Така заміна термінів має на меті підвищення рівня соціальної інклюзії та поваги до прав осіб з інвалідністю, оскільки ці терміни не акцентують увагу на обмеженнях людини, а більше орієнтовані на її можливості та права. У законодавчих актах тепер більш чітко прописано, що особи з інвалідністю мають рівні права у різних сферах життя, включаючи освіту, роботу та доступ до послуг, що є важливим кроком для </w:t>
      </w:r>
      <w:r w:rsidR="0006459C">
        <w:rPr>
          <w:rFonts w:ascii="Times New Roman" w:hAnsi="Times New Roman" w:cs="Times New Roman"/>
          <w:sz w:val="28"/>
          <w:szCs w:val="28"/>
          <w:lang w:val="ru-RU"/>
        </w:rPr>
        <w:t>їхньої інтеграції в суспільство</w:t>
      </w:r>
      <w:r w:rsidRPr="00F45372">
        <w:rPr>
          <w:lang w:val="ru-RU"/>
        </w:rPr>
        <w:t xml:space="preserve"> </w:t>
      </w:r>
      <w:r w:rsidR="0006459C" w:rsidRPr="0006459C">
        <w:rPr>
          <w:rFonts w:ascii="Times New Roman" w:hAnsi="Times New Roman" w:cs="Times New Roman"/>
          <w:sz w:val="28"/>
          <w:szCs w:val="28"/>
          <w:lang w:val="ru-RU"/>
        </w:rPr>
        <w:t>[</w:t>
      </w:r>
      <w:r w:rsidR="006149B3">
        <w:rPr>
          <w:rFonts w:ascii="Times New Roman" w:hAnsi="Times New Roman" w:cs="Times New Roman"/>
          <w:sz w:val="28"/>
          <w:szCs w:val="28"/>
          <w:lang w:val="ru-RU"/>
        </w:rPr>
        <w:t>30</w:t>
      </w:r>
      <w:r w:rsidRPr="0006459C">
        <w:rPr>
          <w:rFonts w:ascii="Times New Roman" w:hAnsi="Times New Roman" w:cs="Times New Roman"/>
          <w:sz w:val="28"/>
          <w:szCs w:val="28"/>
          <w:lang w:val="ru-RU"/>
        </w:rPr>
        <w:t>].</w:t>
      </w:r>
    </w:p>
    <w:p w14:paraId="540070F5"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lastRenderedPageBreak/>
        <w:t>Як зазначає дослідниця Ю. Рібцун, оволодіння мовленням є складним і багатогранним психічним процесом, що починається та розвивається під впливом численних чинників. Мовлення дитини починає формуватися лише тоді, коли її головний мозок, слуховий апарат та артикуляційний механізм досягають певного рівня розвитку. Цей процес, у свою чергу, значною мірою залежить від зовнішнього середовища, в якому перебуває дитина. Як наголошує авторка, якщо дитина не отримує достатньо нових яскравих вражень, а також не створені умови для розвитку її рухових і мовленнєвих навичок, то це призводить до затримки в усіх аспектах її психофізичного розвитку. Це особливо важливо в контексті розвитку мовлення, оскільки без належних стимулів і підтримки навколишнього середовища, мовний розвиток може бути сповільненим або обмеженим. Тому створення сприятливих умов для розвитку дитини є ключовим аспектом для її гармонійного психофізичного становлення.</w:t>
      </w:r>
      <w:r w:rsidRPr="00F45372">
        <w:rPr>
          <w:lang w:val="ru-RU"/>
        </w:rPr>
        <w:t xml:space="preserve"> </w:t>
      </w:r>
      <w:r w:rsidRPr="0006459C">
        <w:rPr>
          <w:rFonts w:ascii="Times New Roman" w:hAnsi="Times New Roman" w:cs="Times New Roman"/>
          <w:sz w:val="28"/>
          <w:szCs w:val="28"/>
          <w:lang w:val="ru-RU"/>
        </w:rPr>
        <w:t>[</w:t>
      </w:r>
      <w:r w:rsidR="00863FF2">
        <w:rPr>
          <w:rFonts w:ascii="Times New Roman" w:hAnsi="Times New Roman" w:cs="Times New Roman"/>
          <w:sz w:val="28"/>
          <w:szCs w:val="28"/>
          <w:lang w:val="ru-RU"/>
        </w:rPr>
        <w:t>3</w:t>
      </w:r>
      <w:r w:rsidR="006149B3">
        <w:rPr>
          <w:rFonts w:ascii="Times New Roman" w:hAnsi="Times New Roman" w:cs="Times New Roman"/>
          <w:sz w:val="28"/>
          <w:szCs w:val="28"/>
          <w:lang w:val="ru-RU"/>
        </w:rPr>
        <w:t>2</w:t>
      </w:r>
      <w:r w:rsidRPr="0006459C">
        <w:rPr>
          <w:rFonts w:ascii="Times New Roman" w:hAnsi="Times New Roman" w:cs="Times New Roman"/>
          <w:sz w:val="28"/>
          <w:szCs w:val="28"/>
          <w:lang w:val="ru-RU"/>
        </w:rPr>
        <w:t>,</w:t>
      </w:r>
      <w:r w:rsidR="0006459C" w:rsidRPr="00C60F19">
        <w:rPr>
          <w:rFonts w:ascii="Times New Roman" w:hAnsi="Times New Roman" w:cs="Times New Roman"/>
          <w:sz w:val="28"/>
          <w:szCs w:val="28"/>
          <w:lang w:val="ru-RU"/>
        </w:rPr>
        <w:t xml:space="preserve"> </w:t>
      </w:r>
      <w:r w:rsidR="0006459C" w:rsidRPr="0006459C">
        <w:rPr>
          <w:rFonts w:ascii="Times New Roman" w:hAnsi="Times New Roman" w:cs="Times New Roman"/>
          <w:sz w:val="28"/>
          <w:szCs w:val="28"/>
        </w:rPr>
        <w:t>c</w:t>
      </w:r>
      <w:r w:rsidR="0006459C" w:rsidRPr="00C60F19">
        <w:rPr>
          <w:rFonts w:ascii="Times New Roman" w:hAnsi="Times New Roman" w:cs="Times New Roman"/>
          <w:sz w:val="28"/>
          <w:szCs w:val="28"/>
          <w:lang w:val="ru-RU"/>
        </w:rPr>
        <w:t>.</w:t>
      </w:r>
      <w:r w:rsidRPr="0006459C">
        <w:rPr>
          <w:rFonts w:ascii="Times New Roman" w:hAnsi="Times New Roman" w:cs="Times New Roman"/>
          <w:sz w:val="28"/>
          <w:szCs w:val="28"/>
          <w:lang w:val="ru-RU"/>
        </w:rPr>
        <w:t xml:space="preserve"> 185].</w:t>
      </w:r>
    </w:p>
    <w:p w14:paraId="2FFA4950"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t xml:space="preserve">За визначенням Ю. Рібцун, затримка мовленнєвого розвитку (ЗМР) </w:t>
      </w:r>
      <w:r w:rsidR="001A0314" w:rsidRPr="00D4177D">
        <w:rPr>
          <w:rFonts w:ascii="Times New Roman" w:hAnsi="Times New Roman" w:cs="Times New Roman"/>
          <w:sz w:val="28"/>
          <w:szCs w:val="28"/>
          <w:lang w:val="uk-UA"/>
        </w:rPr>
        <w:t>–</w:t>
      </w:r>
      <w:r w:rsidRPr="00F45372">
        <w:rPr>
          <w:rFonts w:ascii="Times New Roman" w:hAnsi="Times New Roman" w:cs="Times New Roman"/>
          <w:sz w:val="28"/>
          <w:szCs w:val="28"/>
          <w:lang w:val="ru-RU"/>
        </w:rPr>
        <w:t xml:space="preserve"> це або повна відсутність мовлення, або його суттєве відставання у дітей раннього віку. Важливо зазначити, що якщо своєчасно не виявити ці відставання в розвитку мовлення дитини, ЗМР може призвести до серйознішого системного розладу, зокрема до загального недорозвитку мовлення. Це ускладнює подальше коригування мовленнєвих навичок і вимагає значних зусиль у процесі корекційно-розвивальної роботи. ЗМР може мати довготривалі наслідки для дитини, оскільки без адекватної допомоги це порушення часто переростає в комплексні проблеми з комунікацією, що впливають на соціалізацію та розвиток інших психічних функцій. Тому надзвичайно важливо вчасно виявляти затримки в мовленнєвому розвитку і почати корекційну роботу на ранніх етапах, що дозволяє значно знизити ризик розвитку бі</w:t>
      </w:r>
      <w:r w:rsidR="0006459C">
        <w:rPr>
          <w:rFonts w:ascii="Times New Roman" w:hAnsi="Times New Roman" w:cs="Times New Roman"/>
          <w:sz w:val="28"/>
          <w:szCs w:val="28"/>
          <w:lang w:val="ru-RU"/>
        </w:rPr>
        <w:t>льш серйозних порушень мовлення</w:t>
      </w:r>
      <w:r w:rsidRPr="00F45372">
        <w:rPr>
          <w:lang w:val="ru-RU"/>
        </w:rPr>
        <w:t xml:space="preserve"> </w:t>
      </w:r>
      <w:r w:rsidRPr="0006459C">
        <w:rPr>
          <w:rFonts w:ascii="Times New Roman" w:hAnsi="Times New Roman" w:cs="Times New Roman"/>
          <w:sz w:val="28"/>
          <w:szCs w:val="28"/>
          <w:lang w:val="ru-RU"/>
        </w:rPr>
        <w:t>[</w:t>
      </w:r>
      <w:r w:rsidR="00863FF2">
        <w:rPr>
          <w:rFonts w:ascii="Times New Roman" w:hAnsi="Times New Roman" w:cs="Times New Roman"/>
          <w:sz w:val="28"/>
          <w:szCs w:val="28"/>
          <w:lang w:val="ru-RU"/>
        </w:rPr>
        <w:t>3</w:t>
      </w:r>
      <w:r w:rsidR="006149B3">
        <w:rPr>
          <w:rFonts w:ascii="Times New Roman" w:hAnsi="Times New Roman" w:cs="Times New Roman"/>
          <w:sz w:val="28"/>
          <w:szCs w:val="28"/>
          <w:lang w:val="ru-RU"/>
        </w:rPr>
        <w:t>2</w:t>
      </w:r>
      <w:r w:rsidRPr="0006459C">
        <w:rPr>
          <w:rFonts w:ascii="Times New Roman" w:hAnsi="Times New Roman" w:cs="Times New Roman"/>
          <w:sz w:val="28"/>
          <w:szCs w:val="28"/>
          <w:lang w:val="ru-RU"/>
        </w:rPr>
        <w:t>,</w:t>
      </w:r>
      <w:r w:rsidR="0006459C" w:rsidRPr="0006459C">
        <w:rPr>
          <w:rFonts w:ascii="Times New Roman" w:hAnsi="Times New Roman" w:cs="Times New Roman"/>
          <w:sz w:val="28"/>
          <w:szCs w:val="28"/>
          <w:lang w:val="ru-RU"/>
        </w:rPr>
        <w:t xml:space="preserve"> </w:t>
      </w:r>
      <w:r w:rsidR="0006459C" w:rsidRPr="0006459C">
        <w:rPr>
          <w:rFonts w:ascii="Times New Roman" w:hAnsi="Times New Roman" w:cs="Times New Roman"/>
          <w:sz w:val="28"/>
          <w:szCs w:val="28"/>
        </w:rPr>
        <w:t>c</w:t>
      </w:r>
      <w:r w:rsidR="0006459C" w:rsidRPr="0006459C">
        <w:rPr>
          <w:rFonts w:ascii="Times New Roman" w:hAnsi="Times New Roman" w:cs="Times New Roman"/>
          <w:sz w:val="28"/>
          <w:szCs w:val="28"/>
          <w:lang w:val="ru-RU"/>
        </w:rPr>
        <w:t>.</w:t>
      </w:r>
      <w:r w:rsidRPr="0006459C">
        <w:rPr>
          <w:rFonts w:ascii="Times New Roman" w:hAnsi="Times New Roman" w:cs="Times New Roman"/>
          <w:sz w:val="28"/>
          <w:szCs w:val="28"/>
          <w:lang w:val="ru-RU"/>
        </w:rPr>
        <w:t xml:space="preserve"> 186].</w:t>
      </w:r>
    </w:p>
    <w:p w14:paraId="2FDB4187"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lastRenderedPageBreak/>
        <w:t xml:space="preserve">Порушення мовлення </w:t>
      </w:r>
      <w:r w:rsidR="001A0314" w:rsidRPr="00D4177D">
        <w:rPr>
          <w:rFonts w:ascii="Times New Roman" w:hAnsi="Times New Roman" w:cs="Times New Roman"/>
          <w:sz w:val="28"/>
          <w:szCs w:val="28"/>
          <w:lang w:val="uk-UA"/>
        </w:rPr>
        <w:t>–</w:t>
      </w:r>
      <w:r w:rsidRPr="00F45372">
        <w:rPr>
          <w:rFonts w:ascii="Times New Roman" w:hAnsi="Times New Roman" w:cs="Times New Roman"/>
          <w:sz w:val="28"/>
          <w:szCs w:val="28"/>
          <w:lang w:val="ru-RU"/>
        </w:rPr>
        <w:t xml:space="preserve"> це аномалії або затримки в розвитку мовленнєвих навичок, які можуть проявлятися в різних формах, включаючи проблеми з вимовою, розумінням або використанням мови для спілкування. Такі порушення можуть бути як тимчасовими, так і стати хронічними, що негативно впливає на здатність особи ефективно спілкуватися з іншими. Порушення мовлення можуть бути спричинені різними факторами, такими як генетичні особливості, неврологічні розлади, психоемоційні проблеми або незадовільні умови розвитку в ранньому віці. Вони можуть включати дизартрію (порушення артикуляції), афазію (порушення здатності до мови), заїкання, дизлексію, а також різні форми затримки мовного розвитку. Раннє виявлення та корекція мовленнєвих порушень є важливими для мінімізації їх впливу на подальший розвиток особистості та її інтеграцію в соціальне середовище</w:t>
      </w:r>
      <w:r w:rsidR="0006459C" w:rsidRPr="0006459C">
        <w:rPr>
          <w:rFonts w:ascii="Times New Roman" w:hAnsi="Times New Roman" w:cs="Times New Roman"/>
          <w:sz w:val="28"/>
          <w:szCs w:val="28"/>
          <w:lang w:val="ru-RU"/>
        </w:rPr>
        <w:t xml:space="preserve"> [</w:t>
      </w:r>
      <w:r w:rsidR="00863FF2">
        <w:rPr>
          <w:rFonts w:ascii="Times New Roman" w:hAnsi="Times New Roman" w:cs="Times New Roman"/>
          <w:sz w:val="28"/>
          <w:szCs w:val="28"/>
          <w:lang w:val="ru-RU"/>
        </w:rPr>
        <w:t>3</w:t>
      </w:r>
      <w:r w:rsidR="006149B3">
        <w:rPr>
          <w:rFonts w:ascii="Times New Roman" w:hAnsi="Times New Roman" w:cs="Times New Roman"/>
          <w:sz w:val="28"/>
          <w:szCs w:val="28"/>
          <w:lang w:val="ru-RU"/>
        </w:rPr>
        <w:t>1</w:t>
      </w:r>
      <w:r w:rsidR="0006459C" w:rsidRPr="0006459C">
        <w:rPr>
          <w:rFonts w:ascii="Times New Roman" w:hAnsi="Times New Roman" w:cs="Times New Roman"/>
          <w:sz w:val="28"/>
          <w:szCs w:val="28"/>
          <w:lang w:val="ru-RU"/>
        </w:rPr>
        <w:t xml:space="preserve">, </w:t>
      </w:r>
      <w:r w:rsidR="0006459C">
        <w:rPr>
          <w:rFonts w:ascii="Times New Roman" w:hAnsi="Times New Roman" w:cs="Times New Roman"/>
          <w:sz w:val="28"/>
          <w:szCs w:val="28"/>
        </w:rPr>
        <w:t>c</w:t>
      </w:r>
      <w:r w:rsidR="0006459C" w:rsidRPr="0006459C">
        <w:rPr>
          <w:rFonts w:ascii="Times New Roman" w:hAnsi="Times New Roman" w:cs="Times New Roman"/>
          <w:sz w:val="28"/>
          <w:szCs w:val="28"/>
          <w:lang w:val="ru-RU"/>
        </w:rPr>
        <w:t xml:space="preserve">. </w:t>
      </w:r>
      <w:r w:rsidR="0006459C" w:rsidRPr="0048554B">
        <w:rPr>
          <w:rFonts w:ascii="Times New Roman" w:hAnsi="Times New Roman" w:cs="Times New Roman"/>
          <w:sz w:val="28"/>
          <w:szCs w:val="28"/>
          <w:lang w:val="ru-RU"/>
        </w:rPr>
        <w:t>27]</w:t>
      </w:r>
      <w:r w:rsidRPr="00F45372">
        <w:rPr>
          <w:rFonts w:ascii="Times New Roman" w:hAnsi="Times New Roman" w:cs="Times New Roman"/>
          <w:sz w:val="28"/>
          <w:szCs w:val="28"/>
          <w:lang w:val="ru-RU"/>
        </w:rPr>
        <w:t>.</w:t>
      </w:r>
    </w:p>
    <w:p w14:paraId="096DAC1E" w14:textId="77777777" w:rsidR="00F45372" w:rsidRPr="0048554B" w:rsidRDefault="00F45372" w:rsidP="00F45372">
      <w:pPr>
        <w:spacing w:line="360" w:lineRule="auto"/>
        <w:ind w:firstLine="720"/>
        <w:jc w:val="both"/>
        <w:rPr>
          <w:rFonts w:ascii="Times New Roman" w:hAnsi="Times New Roman" w:cs="Times New Roman"/>
          <w:i/>
          <w:sz w:val="28"/>
          <w:szCs w:val="28"/>
          <w:lang w:val="ru-RU"/>
        </w:rPr>
      </w:pPr>
      <w:r w:rsidRPr="0048554B">
        <w:rPr>
          <w:rFonts w:ascii="Times New Roman" w:hAnsi="Times New Roman" w:cs="Times New Roman"/>
          <w:i/>
          <w:sz w:val="28"/>
          <w:szCs w:val="28"/>
          <w:lang w:val="ru-RU"/>
        </w:rPr>
        <w:t>Порушення мовлення найчастіше являє собою такі прояви, як:</w:t>
      </w:r>
    </w:p>
    <w:p w14:paraId="4F70A6BB" w14:textId="77777777" w:rsidR="00F45372" w:rsidRPr="00F45372" w:rsidRDefault="00F45372" w:rsidP="00B40003">
      <w:pPr>
        <w:numPr>
          <w:ilvl w:val="0"/>
          <w:numId w:val="2"/>
        </w:numPr>
        <w:spacing w:line="360" w:lineRule="auto"/>
        <w:jc w:val="both"/>
        <w:rPr>
          <w:rFonts w:ascii="Times New Roman" w:hAnsi="Times New Roman" w:cs="Times New Roman"/>
          <w:sz w:val="28"/>
          <w:szCs w:val="28"/>
          <w:lang w:val="ru-RU"/>
        </w:rPr>
      </w:pPr>
      <w:r w:rsidRPr="00F45372">
        <w:rPr>
          <w:rFonts w:ascii="Times New Roman" w:hAnsi="Times New Roman" w:cs="Times New Roman"/>
          <w:bCs/>
          <w:sz w:val="28"/>
          <w:szCs w:val="28"/>
          <w:lang w:val="ru-RU"/>
        </w:rPr>
        <w:t>Затримка мовленнєвого розвитку</w:t>
      </w:r>
      <w:r w:rsidRPr="00F45372">
        <w:rPr>
          <w:rFonts w:ascii="Times New Roman" w:hAnsi="Times New Roman" w:cs="Times New Roman"/>
          <w:sz w:val="28"/>
          <w:szCs w:val="28"/>
          <w:lang w:val="ru-RU"/>
        </w:rPr>
        <w:t xml:space="preserve"> – коли дитина не досягає відповідних мовленнєвих етапів для свого віку, зокрема, пізно починає говорити, має обмежений словниковий запас або труднощі в побудові граматично правильних речень.</w:t>
      </w:r>
    </w:p>
    <w:p w14:paraId="2FB937BD" w14:textId="77777777" w:rsidR="00F45372" w:rsidRPr="00F45372" w:rsidRDefault="00F45372" w:rsidP="00B40003">
      <w:pPr>
        <w:numPr>
          <w:ilvl w:val="0"/>
          <w:numId w:val="2"/>
        </w:numPr>
        <w:spacing w:line="360" w:lineRule="auto"/>
        <w:jc w:val="both"/>
        <w:rPr>
          <w:rFonts w:ascii="Times New Roman" w:hAnsi="Times New Roman" w:cs="Times New Roman"/>
          <w:sz w:val="28"/>
          <w:szCs w:val="28"/>
          <w:lang w:val="ru-RU"/>
        </w:rPr>
      </w:pPr>
      <w:r w:rsidRPr="00F45372">
        <w:rPr>
          <w:rFonts w:ascii="Times New Roman" w:hAnsi="Times New Roman" w:cs="Times New Roman"/>
          <w:bCs/>
          <w:sz w:val="28"/>
          <w:szCs w:val="28"/>
          <w:lang w:val="ru-RU"/>
        </w:rPr>
        <w:t>Дизартрія</w:t>
      </w:r>
      <w:r w:rsidRPr="00F45372">
        <w:rPr>
          <w:rFonts w:ascii="Times New Roman" w:hAnsi="Times New Roman" w:cs="Times New Roman"/>
          <w:sz w:val="28"/>
          <w:szCs w:val="28"/>
          <w:lang w:val="ru-RU"/>
        </w:rPr>
        <w:t xml:space="preserve"> – порушення артикуляційної моторики, коли дитина має труднощі в чіткій вимові звуків через порушення роботи м'язів, що відповідають за рухи язика, губ і піднебіння.</w:t>
      </w:r>
    </w:p>
    <w:p w14:paraId="6F9C2566" w14:textId="77777777" w:rsidR="00F45372" w:rsidRPr="00F45372" w:rsidRDefault="00F45372" w:rsidP="00B40003">
      <w:pPr>
        <w:numPr>
          <w:ilvl w:val="0"/>
          <w:numId w:val="2"/>
        </w:numPr>
        <w:spacing w:line="360" w:lineRule="auto"/>
        <w:jc w:val="both"/>
        <w:rPr>
          <w:rFonts w:ascii="Times New Roman" w:hAnsi="Times New Roman" w:cs="Times New Roman"/>
          <w:sz w:val="28"/>
          <w:szCs w:val="28"/>
          <w:lang w:val="ru-RU"/>
        </w:rPr>
      </w:pPr>
      <w:r w:rsidRPr="00F45372">
        <w:rPr>
          <w:rFonts w:ascii="Times New Roman" w:hAnsi="Times New Roman" w:cs="Times New Roman"/>
          <w:bCs/>
          <w:sz w:val="28"/>
          <w:szCs w:val="28"/>
          <w:lang w:val="ru-RU"/>
        </w:rPr>
        <w:t>Заїкання</w:t>
      </w:r>
      <w:r w:rsidRPr="00F45372">
        <w:rPr>
          <w:rFonts w:ascii="Times New Roman" w:hAnsi="Times New Roman" w:cs="Times New Roman"/>
          <w:sz w:val="28"/>
          <w:szCs w:val="28"/>
          <w:lang w:val="ru-RU"/>
        </w:rPr>
        <w:t xml:space="preserve"> – це порушення ритму та темпу мовлення, яке проявляється у частих зупинках, повтореннях звуків або складів, що ускладнює нормальне спілкування.</w:t>
      </w:r>
    </w:p>
    <w:p w14:paraId="5453AECB" w14:textId="77777777" w:rsidR="00F45372" w:rsidRPr="00F45372" w:rsidRDefault="00F45372" w:rsidP="00B40003">
      <w:pPr>
        <w:numPr>
          <w:ilvl w:val="0"/>
          <w:numId w:val="2"/>
        </w:numPr>
        <w:spacing w:line="360" w:lineRule="auto"/>
        <w:jc w:val="both"/>
        <w:rPr>
          <w:rFonts w:ascii="Times New Roman" w:hAnsi="Times New Roman" w:cs="Times New Roman"/>
          <w:sz w:val="28"/>
          <w:szCs w:val="28"/>
          <w:lang w:val="ru-RU"/>
        </w:rPr>
      </w:pPr>
      <w:r w:rsidRPr="00F45372">
        <w:rPr>
          <w:rFonts w:ascii="Times New Roman" w:hAnsi="Times New Roman" w:cs="Times New Roman"/>
          <w:bCs/>
          <w:sz w:val="28"/>
          <w:szCs w:val="28"/>
          <w:lang w:val="ru-RU"/>
        </w:rPr>
        <w:t>Афазія</w:t>
      </w:r>
      <w:r w:rsidRPr="00F45372">
        <w:rPr>
          <w:rFonts w:ascii="Times New Roman" w:hAnsi="Times New Roman" w:cs="Times New Roman"/>
          <w:sz w:val="28"/>
          <w:szCs w:val="28"/>
          <w:lang w:val="ru-RU"/>
        </w:rPr>
        <w:t xml:space="preserve"> – порушення здатності до формування мовлення, коли людина має труднощі в розумінні або вираженні мови, що часто виникає через пошкодження мозку (наприклад, після інсульту).</w:t>
      </w:r>
    </w:p>
    <w:p w14:paraId="29657B96" w14:textId="77777777" w:rsidR="00F45372" w:rsidRPr="00F45372" w:rsidRDefault="00F45372" w:rsidP="00B40003">
      <w:pPr>
        <w:numPr>
          <w:ilvl w:val="0"/>
          <w:numId w:val="2"/>
        </w:numPr>
        <w:spacing w:line="360" w:lineRule="auto"/>
        <w:jc w:val="both"/>
        <w:rPr>
          <w:rFonts w:ascii="Times New Roman" w:hAnsi="Times New Roman" w:cs="Times New Roman"/>
          <w:sz w:val="28"/>
          <w:szCs w:val="28"/>
          <w:lang w:val="ru-RU"/>
        </w:rPr>
      </w:pPr>
      <w:r w:rsidRPr="00F45372">
        <w:rPr>
          <w:rFonts w:ascii="Times New Roman" w:hAnsi="Times New Roman" w:cs="Times New Roman"/>
          <w:bCs/>
          <w:sz w:val="28"/>
          <w:szCs w:val="28"/>
          <w:lang w:val="ru-RU"/>
        </w:rPr>
        <w:lastRenderedPageBreak/>
        <w:t>Дизлексія та дисграфія</w:t>
      </w:r>
      <w:r w:rsidRPr="00F45372">
        <w:rPr>
          <w:rFonts w:ascii="Times New Roman" w:hAnsi="Times New Roman" w:cs="Times New Roman"/>
          <w:sz w:val="28"/>
          <w:szCs w:val="28"/>
          <w:lang w:val="ru-RU"/>
        </w:rPr>
        <w:t xml:space="preserve"> – порушення в навичках читання та письма, коли дитина має труднощі з розпізнаванням букв, складів або з написанням правильних слів.</w:t>
      </w:r>
    </w:p>
    <w:p w14:paraId="3542FB2A" w14:textId="77777777" w:rsidR="00F45372" w:rsidRDefault="00F45372" w:rsidP="00F45372">
      <w:pPr>
        <w:spacing w:line="360" w:lineRule="auto"/>
        <w:ind w:firstLine="720"/>
        <w:jc w:val="both"/>
        <w:rPr>
          <w:rFonts w:ascii="Times New Roman" w:hAnsi="Times New Roman" w:cs="Times New Roman"/>
          <w:sz w:val="28"/>
          <w:szCs w:val="28"/>
          <w:lang w:val="ru-RU"/>
        </w:rPr>
      </w:pPr>
      <w:r w:rsidRPr="00F45372">
        <w:rPr>
          <w:rFonts w:ascii="Times New Roman" w:hAnsi="Times New Roman" w:cs="Times New Roman"/>
          <w:sz w:val="28"/>
          <w:szCs w:val="28"/>
          <w:lang w:val="ru-RU"/>
        </w:rPr>
        <w:t>У дітей дошкільного віку порушення мовлення спостерігаються досить часто і можуть проявлятися у вигляді порушень як усного, так і писемного мовлення. Це включає труднощі в артикуляції, обмежений словниковий запас, проблеми з побудовою граматичних конструкцій, а також порушення в сприйнятті мови на слух. У деяких випадках, ці порушення можуть проявлятися через затримку мовленнєвого розвитку або розлади, що впливають на здатність дитини ефект</w:t>
      </w:r>
      <w:r>
        <w:rPr>
          <w:rFonts w:ascii="Times New Roman" w:hAnsi="Times New Roman" w:cs="Times New Roman"/>
          <w:sz w:val="28"/>
          <w:szCs w:val="28"/>
          <w:lang w:val="ru-RU"/>
        </w:rPr>
        <w:t xml:space="preserve">ивно спілкуватися з оточуючими. </w:t>
      </w:r>
      <w:r w:rsidRPr="00F45372">
        <w:rPr>
          <w:rFonts w:ascii="Times New Roman" w:hAnsi="Times New Roman" w:cs="Times New Roman"/>
          <w:sz w:val="28"/>
          <w:szCs w:val="28"/>
          <w:lang w:val="ru-RU"/>
        </w:rPr>
        <w:t>Порушення усного мовлення можуть включати такі прояви, як дизартрія (порушення чіткої артикуляції), заїкання або труднощі з побудовою простих речень. У деяких дітей може бути відсутність мови або значна затримка в її розвитку. Порушення писемного мовлення, хоча і зустрічаються рідше у дошкільному віці, можуть включати труднощі з розпізнаванням букв та складів, що згодом може призвести до проблем у навчанні чи</w:t>
      </w:r>
      <w:r>
        <w:rPr>
          <w:rFonts w:ascii="Times New Roman" w:hAnsi="Times New Roman" w:cs="Times New Roman"/>
          <w:sz w:val="28"/>
          <w:szCs w:val="28"/>
          <w:lang w:val="ru-RU"/>
        </w:rPr>
        <w:t xml:space="preserve">тання та письма. </w:t>
      </w:r>
      <w:r w:rsidRPr="00F45372">
        <w:rPr>
          <w:rFonts w:ascii="Times New Roman" w:hAnsi="Times New Roman" w:cs="Times New Roman"/>
          <w:sz w:val="28"/>
          <w:szCs w:val="28"/>
          <w:lang w:val="ru-RU"/>
        </w:rPr>
        <w:t>Усі ці порушення вимагають раннього виявлення та спеціалізованої корекційної роботи для запобігання їх розвитку в більш серйозні мовленнєві розлади в майбутньому.</w:t>
      </w:r>
    </w:p>
    <w:p w14:paraId="65AA53A5" w14:textId="77777777" w:rsidR="00755BDB" w:rsidRDefault="00850AB3" w:rsidP="00755BDB">
      <w:pPr>
        <w:spacing w:line="360" w:lineRule="auto"/>
        <w:ind w:firstLine="720"/>
        <w:jc w:val="both"/>
        <w:rPr>
          <w:rFonts w:ascii="Times New Roman" w:hAnsi="Times New Roman" w:cs="Times New Roman"/>
          <w:sz w:val="28"/>
          <w:szCs w:val="28"/>
          <w:lang w:val="ru-RU"/>
        </w:rPr>
      </w:pPr>
      <w:r w:rsidRPr="00850AB3">
        <w:rPr>
          <w:rFonts w:ascii="Times New Roman" w:hAnsi="Times New Roman" w:cs="Times New Roman"/>
          <w:sz w:val="28"/>
          <w:szCs w:val="28"/>
          <w:lang w:val="ru-RU"/>
        </w:rPr>
        <w:t xml:space="preserve">Науковиця І. Мартиненко визначає ряд специфічних особливостей комунікативної діяльності дітей із тяжкими порушеннями мовлення. До них належать: значне зниження потреби в спілкуванні з дорослими, що часто супроводжується проявами негативізму; труднощі в орієнтації в ситуаціях спілкування; переважання ситуативно-ділової форми взаємодії; використання шаблонних, заздалегідь вивчених фраз; наявність необґрунтованих пауз у мовленні, що переривають комунікацію; рідкість активного вербального спілкування, де дитина зазвичай повторює фрази або повертається до раніше вимовленого. Крім того, такі діти часто не мають чіткої адресації своїх </w:t>
      </w:r>
      <w:r w:rsidRPr="00850AB3">
        <w:rPr>
          <w:rFonts w:ascii="Times New Roman" w:hAnsi="Times New Roman" w:cs="Times New Roman"/>
          <w:sz w:val="28"/>
          <w:szCs w:val="28"/>
          <w:lang w:val="ru-RU"/>
        </w:rPr>
        <w:lastRenderedPageBreak/>
        <w:t>звернень, просто констатуючи свої потреби без звертання до конкретної особи. Виникають труднощі й у використанні невербальних засобів комунікації, таких як міміка та жести, а також використання завчених фраз без урахування контексту. Ці особливості значно ускладнюють розвиток соціальних навичок і потребують особливої уваги під час корекційної роботи, спрямованої на покращення комунікативних здібностей дітей з порушеннями мовлення</w:t>
      </w:r>
      <w:r w:rsidR="0048554B" w:rsidRPr="0048554B">
        <w:rPr>
          <w:rFonts w:ascii="Times New Roman" w:hAnsi="Times New Roman" w:cs="Times New Roman"/>
          <w:sz w:val="28"/>
          <w:szCs w:val="28"/>
          <w:lang w:val="ru-RU"/>
        </w:rPr>
        <w:t xml:space="preserve"> [</w:t>
      </w:r>
      <w:r w:rsidR="00863FF2">
        <w:rPr>
          <w:rFonts w:ascii="Times New Roman" w:hAnsi="Times New Roman" w:cs="Times New Roman"/>
          <w:sz w:val="28"/>
          <w:szCs w:val="28"/>
          <w:lang w:val="ru-RU"/>
        </w:rPr>
        <w:t>2</w:t>
      </w:r>
      <w:r w:rsidR="006149B3">
        <w:rPr>
          <w:rFonts w:ascii="Times New Roman" w:hAnsi="Times New Roman" w:cs="Times New Roman"/>
          <w:sz w:val="28"/>
          <w:szCs w:val="28"/>
          <w:lang w:val="ru-RU"/>
        </w:rPr>
        <w:t>5</w:t>
      </w:r>
      <w:r w:rsidR="0048554B" w:rsidRPr="0048554B">
        <w:rPr>
          <w:rFonts w:ascii="Times New Roman" w:hAnsi="Times New Roman" w:cs="Times New Roman"/>
          <w:sz w:val="28"/>
          <w:szCs w:val="28"/>
          <w:lang w:val="ru-RU"/>
        </w:rPr>
        <w:t xml:space="preserve">, </w:t>
      </w:r>
      <w:r w:rsidR="0048554B">
        <w:rPr>
          <w:rFonts w:ascii="Times New Roman" w:hAnsi="Times New Roman" w:cs="Times New Roman"/>
          <w:sz w:val="28"/>
          <w:szCs w:val="28"/>
        </w:rPr>
        <w:t>c</w:t>
      </w:r>
      <w:r w:rsidR="0048554B" w:rsidRPr="0048554B">
        <w:rPr>
          <w:rFonts w:ascii="Times New Roman" w:hAnsi="Times New Roman" w:cs="Times New Roman"/>
          <w:sz w:val="28"/>
          <w:szCs w:val="28"/>
          <w:lang w:val="ru-RU"/>
        </w:rPr>
        <w:t>. 45]</w:t>
      </w:r>
      <w:r w:rsidRPr="00850AB3">
        <w:rPr>
          <w:rFonts w:ascii="Times New Roman" w:hAnsi="Times New Roman" w:cs="Times New Roman"/>
          <w:sz w:val="28"/>
          <w:szCs w:val="28"/>
          <w:lang w:val="ru-RU"/>
        </w:rPr>
        <w:t>.</w:t>
      </w:r>
    </w:p>
    <w:p w14:paraId="5257D587" w14:textId="77777777" w:rsidR="00755BDB" w:rsidRDefault="00034B30" w:rsidP="00755BDB">
      <w:pPr>
        <w:spacing w:line="360" w:lineRule="auto"/>
        <w:ind w:firstLine="720"/>
        <w:jc w:val="both"/>
        <w:rPr>
          <w:rFonts w:ascii="Times New Roman" w:hAnsi="Times New Roman" w:cs="Times New Roman"/>
          <w:sz w:val="28"/>
          <w:szCs w:val="28"/>
          <w:lang w:val="ru-RU"/>
        </w:rPr>
      </w:pPr>
      <w:r w:rsidRPr="00034B30">
        <w:rPr>
          <w:rFonts w:ascii="Times New Roman" w:hAnsi="Times New Roman" w:cs="Times New Roman"/>
          <w:sz w:val="28"/>
          <w:szCs w:val="28"/>
          <w:lang w:val="ru-RU"/>
        </w:rPr>
        <w:t>Дослідниця О. Мартинчук зазначає, що діти з мовленнєвими порушеннями часто мають функціональні або органічні відхилення в стані центральної нервової системи. Це призводить до певних специфічних особливостей, серед яких: труднощі з перенесенням поїздок у транспорті або тривалого гойдання на гойдалках, а також різноманітні рухові порушення, такі як проблеми з рівновагою, координацією рухів, недиференційованість рухів пальців і артикуляційних рухів. Такі діти часто швидко втомлюються, стають роздратованими і емоційно нестійкими, що супроводжується частими змінами настрою. Крім того, вони мають труднощі з концентрацією уваги, особливо в контексті мовленнєвих задач, а також з пам'яттю, що значно обмежує їх здатність до розуміння словесних інструкцій. Однією з важливих проблем є недостатність регулювальної функції мовлення, що позначається на їх здатності організовувати своє мовлення та адекватно реагувати на зовнішні стимули.</w:t>
      </w:r>
      <w:r w:rsidR="00755BDB" w:rsidRPr="00755BDB">
        <w:rPr>
          <w:lang w:val="ru-RU"/>
        </w:rPr>
        <w:t xml:space="preserve"> </w:t>
      </w:r>
      <w:r w:rsidR="00755BDB" w:rsidRPr="00755BDB">
        <w:rPr>
          <w:rFonts w:ascii="Times New Roman" w:eastAsia="Times New Roman" w:hAnsi="Times New Roman" w:cs="Times New Roman"/>
          <w:sz w:val="28"/>
          <w:szCs w:val="28"/>
          <w:lang w:val="ru-RU" w:eastAsia="ru-RU"/>
        </w:rPr>
        <w:t>В Україні у нормативно-правових актах закріплено основні поняття, які стосуються дітей з особливими потребами, зокрема: «дитина з особливими освітніми потребами», «дитина з інвалідністю» та «особа з інвалідністю». Ці терміни мають важливе значення для правового регулювання процесів надання спеціальної освіти та соціальної підтримки таким дітям</w:t>
      </w:r>
      <w:r w:rsidR="0048554B" w:rsidRPr="0048554B">
        <w:rPr>
          <w:rFonts w:ascii="Times New Roman" w:eastAsia="Times New Roman" w:hAnsi="Times New Roman" w:cs="Times New Roman"/>
          <w:sz w:val="28"/>
          <w:szCs w:val="28"/>
          <w:lang w:val="ru-RU" w:eastAsia="ru-RU"/>
        </w:rPr>
        <w:t xml:space="preserve"> [</w:t>
      </w:r>
      <w:r w:rsidR="00863FF2">
        <w:rPr>
          <w:rFonts w:ascii="Times New Roman" w:eastAsia="Times New Roman" w:hAnsi="Times New Roman" w:cs="Times New Roman"/>
          <w:sz w:val="28"/>
          <w:szCs w:val="28"/>
          <w:lang w:val="ru-RU" w:eastAsia="ru-RU"/>
        </w:rPr>
        <w:t>2</w:t>
      </w:r>
      <w:r w:rsidR="006149B3">
        <w:rPr>
          <w:rFonts w:ascii="Times New Roman" w:eastAsia="Times New Roman" w:hAnsi="Times New Roman" w:cs="Times New Roman"/>
          <w:sz w:val="28"/>
          <w:szCs w:val="28"/>
          <w:lang w:val="ru-RU" w:eastAsia="ru-RU"/>
        </w:rPr>
        <w:t>6</w:t>
      </w:r>
      <w:r w:rsidR="0048554B" w:rsidRPr="0048554B">
        <w:rPr>
          <w:rFonts w:ascii="Times New Roman" w:eastAsia="Times New Roman" w:hAnsi="Times New Roman" w:cs="Times New Roman"/>
          <w:sz w:val="28"/>
          <w:szCs w:val="28"/>
          <w:lang w:val="ru-RU" w:eastAsia="ru-RU"/>
        </w:rPr>
        <w:t xml:space="preserve">, </w:t>
      </w:r>
      <w:r w:rsidR="0048554B">
        <w:rPr>
          <w:rFonts w:ascii="Times New Roman" w:eastAsia="Times New Roman" w:hAnsi="Times New Roman" w:cs="Times New Roman"/>
          <w:sz w:val="28"/>
          <w:szCs w:val="28"/>
          <w:lang w:eastAsia="ru-RU"/>
        </w:rPr>
        <w:t>c</w:t>
      </w:r>
      <w:r w:rsidR="0048554B" w:rsidRPr="0048554B">
        <w:rPr>
          <w:rFonts w:ascii="Times New Roman" w:eastAsia="Times New Roman" w:hAnsi="Times New Roman" w:cs="Times New Roman"/>
          <w:sz w:val="28"/>
          <w:szCs w:val="28"/>
          <w:lang w:val="ru-RU" w:eastAsia="ru-RU"/>
        </w:rPr>
        <w:t>. 145]</w:t>
      </w:r>
      <w:r w:rsidR="00755BDB" w:rsidRPr="00755BDB">
        <w:rPr>
          <w:rFonts w:ascii="Times New Roman" w:eastAsia="Times New Roman" w:hAnsi="Times New Roman" w:cs="Times New Roman"/>
          <w:sz w:val="28"/>
          <w:szCs w:val="28"/>
          <w:lang w:val="ru-RU" w:eastAsia="ru-RU"/>
        </w:rPr>
        <w:t>.</w:t>
      </w:r>
    </w:p>
    <w:p w14:paraId="0EA78E29" w14:textId="77777777" w:rsidR="00034B30" w:rsidRPr="00034B30" w:rsidRDefault="00755BDB" w:rsidP="00755BDB">
      <w:pPr>
        <w:spacing w:line="360" w:lineRule="auto"/>
        <w:ind w:firstLine="720"/>
        <w:jc w:val="both"/>
        <w:rPr>
          <w:rFonts w:ascii="Times New Roman" w:hAnsi="Times New Roman" w:cs="Times New Roman"/>
          <w:sz w:val="28"/>
          <w:szCs w:val="28"/>
          <w:lang w:val="ru-RU"/>
        </w:rPr>
      </w:pPr>
      <w:r w:rsidRPr="00755BDB">
        <w:rPr>
          <w:rFonts w:ascii="Times New Roman" w:eastAsia="Times New Roman" w:hAnsi="Times New Roman" w:cs="Times New Roman"/>
          <w:sz w:val="28"/>
          <w:szCs w:val="28"/>
          <w:lang w:val="ru-RU" w:eastAsia="ru-RU"/>
        </w:rPr>
        <w:t xml:space="preserve">Дослідження показують, що порушення мовлення у дітей мають тісний зв'язок з психічним розвитком і можуть значно впливати на різні аспекти </w:t>
      </w:r>
      <w:r w:rsidRPr="00755BDB">
        <w:rPr>
          <w:rFonts w:ascii="Times New Roman" w:eastAsia="Times New Roman" w:hAnsi="Times New Roman" w:cs="Times New Roman"/>
          <w:sz w:val="28"/>
          <w:szCs w:val="28"/>
          <w:lang w:val="ru-RU" w:eastAsia="ru-RU"/>
        </w:rPr>
        <w:lastRenderedPageBreak/>
        <w:t>їхнього розвитку. Залежно від виду порушень мовлення, ці труднощі можуть спричиняти зміни в характері дитини, що виявляються як у її поведінці, так і в психофізичному стані загалом. Наприклад, у дітей з порушеннями мовлення можуть спостерігатися проблеми з емоційною регуляцією, порушеннями уваги, зниженням мотивації до навчання, що потребує спеціального підходу до їхнього навчання та соціалізації.</w:t>
      </w:r>
    </w:p>
    <w:p w14:paraId="4D0586DF" w14:textId="77777777" w:rsidR="00034B30" w:rsidRPr="00034B30" w:rsidRDefault="00034B30" w:rsidP="00034B30">
      <w:pPr>
        <w:spacing w:line="360" w:lineRule="auto"/>
        <w:ind w:firstLine="720"/>
        <w:jc w:val="both"/>
        <w:rPr>
          <w:rFonts w:ascii="Times New Roman" w:hAnsi="Times New Roman" w:cs="Times New Roman"/>
          <w:sz w:val="28"/>
          <w:szCs w:val="28"/>
          <w:lang w:val="ru-RU"/>
        </w:rPr>
      </w:pPr>
      <w:r w:rsidRPr="00034B30">
        <w:rPr>
          <w:rFonts w:ascii="Times New Roman" w:hAnsi="Times New Roman" w:cs="Times New Roman"/>
          <w:sz w:val="28"/>
          <w:szCs w:val="28"/>
          <w:lang w:val="ru-RU"/>
        </w:rPr>
        <w:t xml:space="preserve">Діти з такими порушеннями часто мають схильність до невротичних реакцій, таких як негативізм у поведінці, підвищена збудливість, агресія, або ж навпаки </w:t>
      </w:r>
      <w:r w:rsidR="001A0314" w:rsidRPr="00D4177D">
        <w:rPr>
          <w:rFonts w:ascii="Times New Roman" w:hAnsi="Times New Roman" w:cs="Times New Roman"/>
          <w:sz w:val="28"/>
          <w:szCs w:val="28"/>
          <w:lang w:val="uk-UA"/>
        </w:rPr>
        <w:t>–</w:t>
      </w:r>
      <w:r w:rsidRPr="00034B30">
        <w:rPr>
          <w:rFonts w:ascii="Times New Roman" w:hAnsi="Times New Roman" w:cs="Times New Roman"/>
          <w:sz w:val="28"/>
          <w:szCs w:val="28"/>
          <w:lang w:val="ru-RU"/>
        </w:rPr>
        <w:t xml:space="preserve"> занадто велика сором'язливість і нерішучість. Їх мотиваційна сфера часто залишається недостатньо сформованою і диференційованою, що ускладнює їх здатність до саморегуляції та концентрації. Також вони мають слабкий розвиток моторики та відчувають труднощі у виконанні моторних завдань, що може вплинути на їхню загальну функціональну адаптацію до соціального середовища.</w:t>
      </w:r>
    </w:p>
    <w:p w14:paraId="6813F9E4" w14:textId="77777777" w:rsidR="00F45372" w:rsidRDefault="00F45372" w:rsidP="002151DF">
      <w:pPr>
        <w:spacing w:line="240" w:lineRule="auto"/>
        <w:jc w:val="both"/>
        <w:rPr>
          <w:rFonts w:ascii="Times New Roman" w:hAnsi="Times New Roman" w:cs="Times New Roman"/>
          <w:b/>
          <w:sz w:val="28"/>
          <w:szCs w:val="28"/>
          <w:lang w:val="ru-RU"/>
        </w:rPr>
      </w:pPr>
    </w:p>
    <w:p w14:paraId="61669AB5" w14:textId="77777777" w:rsidR="0092176C" w:rsidRDefault="00813A52" w:rsidP="008F3E28">
      <w:pPr>
        <w:spacing w:line="240" w:lineRule="auto"/>
        <w:jc w:val="center"/>
        <w:rPr>
          <w:rFonts w:ascii="Times New Roman" w:hAnsi="Times New Roman" w:cs="Times New Roman"/>
          <w:b/>
          <w:sz w:val="28"/>
          <w:szCs w:val="28"/>
          <w:lang w:val="ru-RU"/>
        </w:rPr>
      </w:pPr>
      <w:r w:rsidRPr="00813A52">
        <w:rPr>
          <w:rFonts w:ascii="Times New Roman" w:hAnsi="Times New Roman" w:cs="Times New Roman"/>
          <w:b/>
          <w:sz w:val="28"/>
          <w:szCs w:val="28"/>
          <w:lang w:val="ru-RU"/>
        </w:rPr>
        <w:t>1.3. Поняття та класифікація театралізованих ігор у дошкільній педагогіці</w:t>
      </w:r>
    </w:p>
    <w:p w14:paraId="384A0DC3" w14:textId="77777777" w:rsid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t>Формування навичок зв’язного мовлення у дітей не обмежується лише організованими заняттями з педагогом, а здійснюється також через щоденну життєдіяльність. У дошкільному віці діти активно сприймають і засвоюють інформацію завдяки емоційному переживанню та безпосередньому практичному досвіду. Саме тому найбільш ефективними та природними шляхами розвитку мовлення є спілкування з дорослими та іншими дітьми, а також участь у різноманітних діяльностях, що відповідають їх віковим особливостям. Такі форми, як проведення експериментів та активна ігрова діяльність, не лише сприяють розвитку мовлення, але й допомагають дітям у пізнанні навколишнього світу, дозволяючи їм реалізувати свої потреби в самовираженні та взаємодії з оточенням.</w:t>
      </w:r>
    </w:p>
    <w:p w14:paraId="0BFEBCEC" w14:textId="77777777" w:rsidR="00813A52" w:rsidRP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lastRenderedPageBreak/>
        <w:t>Однією з найефективніших форм роботи над розвитком зв’язного мовлення є ігрова діяльність, яка сприяє не лише засвоєнню мовних навичок, але й розвитку соціальних та емоційних компетенцій у дітей. Особливе місце серед ігор займає театралізована гра. Це вид ігрової діяльності, який є дуже близьким і зрозумілим дітям, оскільки він дозволяє їм відтворювати реальні або вигадані ситуації через рольові ігри, використовуючи улюблених персонажів як образи для самовираження.</w:t>
      </w:r>
    </w:p>
    <w:p w14:paraId="46A25D5C" w14:textId="77777777" w:rsidR="00813A52" w:rsidRP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t>Театралізовані ігри допомагають дітям краще пізнати навколишній світ, формують уявлення про соціальні ролі, взаємодію з іншими людьми, а також надають можливість втілювати свої фантазії в життя. Вони створюють умови для розвитку мовлення через активну участь у спілкуванні, обговорення ролей та ситуацій, в яких діти можуть проявити себе. У цьому процесі діти не тільки розвивають зв’язність мовлення, але й вчаться співпереживати, використовувати емпатію та розвивати творчі здібності.</w:t>
      </w:r>
    </w:p>
    <w:p w14:paraId="5DE47207" w14:textId="77777777" w:rsidR="00813A52" w:rsidRP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t xml:space="preserve">Театралізовані ігри також дають можливість для самовираження в уявних ситуаціях, що особливо важливо для дітей з порушеннями мовлення. Вони дозволяють маленьким учасникам відчути себе сильними, сміливими, допомагають долати мовні бар'єри, підвищуючи впевненість у собі. Завдяки такій діяльності діти можуть подолати труднощі, що виникають через мовленнєві порушення, а також відкривають для себе нові можливості для розвитку та самовираження </w:t>
      </w:r>
      <w:r w:rsidRPr="006A49A8">
        <w:rPr>
          <w:rFonts w:ascii="Times New Roman" w:hAnsi="Times New Roman" w:cs="Times New Roman"/>
          <w:sz w:val="28"/>
          <w:szCs w:val="28"/>
          <w:lang w:val="ru-RU"/>
        </w:rPr>
        <w:t>[</w:t>
      </w:r>
      <w:r w:rsidR="00815793">
        <w:rPr>
          <w:rFonts w:ascii="Times New Roman" w:hAnsi="Times New Roman" w:cs="Times New Roman"/>
          <w:sz w:val="28"/>
          <w:szCs w:val="28"/>
          <w:lang w:val="ru-RU"/>
        </w:rPr>
        <w:t>3</w:t>
      </w:r>
      <w:r w:rsidR="006149B3">
        <w:rPr>
          <w:rFonts w:ascii="Times New Roman" w:hAnsi="Times New Roman" w:cs="Times New Roman"/>
          <w:sz w:val="28"/>
          <w:szCs w:val="28"/>
          <w:lang w:val="ru-RU"/>
        </w:rPr>
        <w:t>3</w:t>
      </w:r>
      <w:r w:rsidRPr="006A49A8">
        <w:rPr>
          <w:rFonts w:ascii="Times New Roman" w:hAnsi="Times New Roman" w:cs="Times New Roman"/>
          <w:sz w:val="28"/>
          <w:szCs w:val="28"/>
          <w:lang w:val="ru-RU"/>
        </w:rPr>
        <w:t>].</w:t>
      </w:r>
    </w:p>
    <w:p w14:paraId="1FF76E0E" w14:textId="77777777" w:rsidR="00813A52" w:rsidRP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t>Театралізована діяльність має потужний вплив на емоційний розвиток дошкільників. Вона дозволяє дітям виражати свої почуття, переживати різноманітні емоції та формувати емоційну чутливість. Завдяки театралізації, діти вчаться розпізнавати свої емоції та емоції інших, що є важливою частиною соціального та особистісного розвитку.</w:t>
      </w:r>
    </w:p>
    <w:p w14:paraId="7245DE0F" w14:textId="77777777" w:rsidR="00813A52" w:rsidRP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lastRenderedPageBreak/>
        <w:t>Основні аспекти впливу театралізованої діяльності на емоційний світ дошкільників включають:</w:t>
      </w:r>
    </w:p>
    <w:p w14:paraId="7D64D085" w14:textId="77777777" w:rsidR="00813A52" w:rsidRPr="00813A52" w:rsidRDefault="00813A52" w:rsidP="00B40003">
      <w:pPr>
        <w:numPr>
          <w:ilvl w:val="0"/>
          <w:numId w:val="3"/>
        </w:numPr>
        <w:spacing w:line="360" w:lineRule="auto"/>
        <w:jc w:val="both"/>
        <w:rPr>
          <w:rFonts w:ascii="Times New Roman" w:hAnsi="Times New Roman" w:cs="Times New Roman"/>
          <w:sz w:val="28"/>
          <w:szCs w:val="28"/>
          <w:lang w:val="ru-RU"/>
        </w:rPr>
      </w:pPr>
      <w:r w:rsidRPr="00813A52">
        <w:rPr>
          <w:rFonts w:ascii="Times New Roman" w:hAnsi="Times New Roman" w:cs="Times New Roman"/>
          <w:bCs/>
          <w:sz w:val="28"/>
          <w:szCs w:val="28"/>
          <w:lang w:val="ru-RU"/>
        </w:rPr>
        <w:t>Емоційне переживання ролей</w:t>
      </w:r>
      <w:r>
        <w:rPr>
          <w:rFonts w:ascii="Times New Roman" w:hAnsi="Times New Roman" w:cs="Times New Roman"/>
          <w:sz w:val="28"/>
          <w:szCs w:val="28"/>
          <w:lang w:val="ru-RU"/>
        </w:rPr>
        <w:t>.</w:t>
      </w:r>
      <w:r w:rsidRPr="00813A52">
        <w:rPr>
          <w:rFonts w:ascii="Times New Roman" w:hAnsi="Times New Roman" w:cs="Times New Roman"/>
          <w:sz w:val="28"/>
          <w:szCs w:val="28"/>
          <w:lang w:val="ru-RU"/>
        </w:rPr>
        <w:t xml:space="preserve"> Діти через ігри в ролі можуть вивчати різні емоційні стани, наприклад, радість, смуток, гнів, здивування, що допомагає їм краще розуміти свої почуття і вчитися виражати їх.</w:t>
      </w:r>
    </w:p>
    <w:p w14:paraId="1FA06DE3" w14:textId="77777777" w:rsidR="00813A52" w:rsidRPr="00813A52" w:rsidRDefault="00813A52" w:rsidP="00B40003">
      <w:pPr>
        <w:numPr>
          <w:ilvl w:val="0"/>
          <w:numId w:val="3"/>
        </w:numPr>
        <w:spacing w:line="360" w:lineRule="auto"/>
        <w:jc w:val="both"/>
        <w:rPr>
          <w:rFonts w:ascii="Times New Roman" w:hAnsi="Times New Roman" w:cs="Times New Roman"/>
          <w:sz w:val="28"/>
          <w:szCs w:val="28"/>
          <w:lang w:val="ru-RU"/>
        </w:rPr>
      </w:pPr>
      <w:r w:rsidRPr="00813A52">
        <w:rPr>
          <w:rFonts w:ascii="Times New Roman" w:hAnsi="Times New Roman" w:cs="Times New Roman"/>
          <w:bCs/>
          <w:sz w:val="28"/>
          <w:szCs w:val="28"/>
          <w:lang w:val="ru-RU"/>
        </w:rPr>
        <w:t>Емпатія та соціальні навички</w:t>
      </w:r>
      <w:r>
        <w:rPr>
          <w:rFonts w:ascii="Times New Roman" w:hAnsi="Times New Roman" w:cs="Times New Roman"/>
          <w:sz w:val="28"/>
          <w:szCs w:val="28"/>
          <w:lang w:val="ru-RU"/>
        </w:rPr>
        <w:t>.</w:t>
      </w:r>
      <w:r w:rsidRPr="00813A52">
        <w:rPr>
          <w:rFonts w:ascii="Times New Roman" w:hAnsi="Times New Roman" w:cs="Times New Roman"/>
          <w:sz w:val="28"/>
          <w:szCs w:val="28"/>
          <w:lang w:val="ru-RU"/>
        </w:rPr>
        <w:t xml:space="preserve"> Ігри в ролі сприяють розвитку емпатії, коли дитина ставить себе на місце іншого персонажа, що дозволяє краще розуміти потреби та переживання інших людей.</w:t>
      </w:r>
    </w:p>
    <w:p w14:paraId="68A462C5" w14:textId="77777777" w:rsidR="00813A52" w:rsidRPr="00813A52" w:rsidRDefault="00813A52" w:rsidP="00B40003">
      <w:pPr>
        <w:numPr>
          <w:ilvl w:val="0"/>
          <w:numId w:val="3"/>
        </w:numPr>
        <w:spacing w:line="360" w:lineRule="auto"/>
        <w:jc w:val="both"/>
        <w:rPr>
          <w:rFonts w:ascii="Times New Roman" w:hAnsi="Times New Roman" w:cs="Times New Roman"/>
          <w:sz w:val="28"/>
          <w:szCs w:val="28"/>
          <w:lang w:val="ru-RU"/>
        </w:rPr>
      </w:pPr>
      <w:r w:rsidRPr="00813A52">
        <w:rPr>
          <w:rFonts w:ascii="Times New Roman" w:hAnsi="Times New Roman" w:cs="Times New Roman"/>
          <w:bCs/>
          <w:sz w:val="28"/>
          <w:szCs w:val="28"/>
          <w:lang w:val="ru-RU"/>
        </w:rPr>
        <w:t>Розвиток уяви та творчості</w:t>
      </w:r>
      <w:r>
        <w:rPr>
          <w:rFonts w:ascii="Times New Roman" w:hAnsi="Times New Roman" w:cs="Times New Roman"/>
          <w:sz w:val="28"/>
          <w:szCs w:val="28"/>
          <w:lang w:val="ru-RU"/>
        </w:rPr>
        <w:t>.</w:t>
      </w:r>
      <w:r w:rsidRPr="00813A52">
        <w:rPr>
          <w:rFonts w:ascii="Times New Roman" w:hAnsi="Times New Roman" w:cs="Times New Roman"/>
          <w:sz w:val="28"/>
          <w:szCs w:val="28"/>
          <w:lang w:val="ru-RU"/>
        </w:rPr>
        <w:t xml:space="preserve"> Театралізовані ігри стимулюють розвиток уяви, творчого мислення, що позитивно позначається на загальному інтелектуальному розвитку дітей.</w:t>
      </w:r>
    </w:p>
    <w:p w14:paraId="056E2072" w14:textId="77777777" w:rsidR="00813A52" w:rsidRPr="00813A52" w:rsidRDefault="00813A52" w:rsidP="00B40003">
      <w:pPr>
        <w:numPr>
          <w:ilvl w:val="0"/>
          <w:numId w:val="3"/>
        </w:numPr>
        <w:spacing w:line="360" w:lineRule="auto"/>
        <w:jc w:val="both"/>
        <w:rPr>
          <w:rFonts w:ascii="Times New Roman" w:hAnsi="Times New Roman" w:cs="Times New Roman"/>
          <w:sz w:val="28"/>
          <w:szCs w:val="28"/>
          <w:lang w:val="ru-RU"/>
        </w:rPr>
      </w:pPr>
      <w:r w:rsidRPr="00813A52">
        <w:rPr>
          <w:rFonts w:ascii="Times New Roman" w:hAnsi="Times New Roman" w:cs="Times New Roman"/>
          <w:bCs/>
          <w:sz w:val="28"/>
          <w:szCs w:val="28"/>
          <w:lang w:val="ru-RU"/>
        </w:rPr>
        <w:t>Подолання страхів та стресів</w:t>
      </w:r>
      <w:r>
        <w:rPr>
          <w:rFonts w:ascii="Times New Roman" w:hAnsi="Times New Roman" w:cs="Times New Roman"/>
          <w:sz w:val="28"/>
          <w:szCs w:val="28"/>
          <w:lang w:val="ru-RU"/>
        </w:rPr>
        <w:t>.</w:t>
      </w:r>
      <w:r w:rsidRPr="00813A52">
        <w:rPr>
          <w:rFonts w:ascii="Times New Roman" w:hAnsi="Times New Roman" w:cs="Times New Roman"/>
          <w:sz w:val="28"/>
          <w:szCs w:val="28"/>
          <w:lang w:val="ru-RU"/>
        </w:rPr>
        <w:t xml:space="preserve"> У театральних іграх дошкільники можуть мати можливість «відпрацювати» свої страхи, виступаючи в ролях різних персонажів, що допомагає їм краще справлятися з тривогами та переживаннями.</w:t>
      </w:r>
    </w:p>
    <w:p w14:paraId="6CDF7912" w14:textId="77777777" w:rsidR="00813A52" w:rsidRPr="00813A52" w:rsidRDefault="00813A52" w:rsidP="00B40003">
      <w:pPr>
        <w:numPr>
          <w:ilvl w:val="0"/>
          <w:numId w:val="3"/>
        </w:numPr>
        <w:spacing w:line="360" w:lineRule="auto"/>
        <w:jc w:val="both"/>
        <w:rPr>
          <w:rFonts w:ascii="Times New Roman" w:hAnsi="Times New Roman" w:cs="Times New Roman"/>
          <w:sz w:val="28"/>
          <w:szCs w:val="28"/>
          <w:lang w:val="ru-RU"/>
        </w:rPr>
      </w:pPr>
      <w:r w:rsidRPr="00813A52">
        <w:rPr>
          <w:rFonts w:ascii="Times New Roman" w:hAnsi="Times New Roman" w:cs="Times New Roman"/>
          <w:bCs/>
          <w:sz w:val="28"/>
          <w:szCs w:val="28"/>
          <w:lang w:val="ru-RU"/>
        </w:rPr>
        <w:t>Комунікація та мовленнєві навички</w:t>
      </w:r>
      <w:r>
        <w:rPr>
          <w:rFonts w:ascii="Times New Roman" w:hAnsi="Times New Roman" w:cs="Times New Roman"/>
          <w:sz w:val="28"/>
          <w:szCs w:val="28"/>
          <w:lang w:val="ru-RU"/>
        </w:rPr>
        <w:t>.</w:t>
      </w:r>
      <w:r w:rsidRPr="00813A52">
        <w:rPr>
          <w:rFonts w:ascii="Times New Roman" w:hAnsi="Times New Roman" w:cs="Times New Roman"/>
          <w:sz w:val="28"/>
          <w:szCs w:val="28"/>
          <w:lang w:val="ru-RU"/>
        </w:rPr>
        <w:t xml:space="preserve"> Важливим аспектом є розвиток мовленнєвих здібностей через проговорення реплік, а також через взаємодію з іншими дітьми у ході театральних постановок.</w:t>
      </w:r>
    </w:p>
    <w:p w14:paraId="5434A891" w14:textId="77777777" w:rsidR="00813A52" w:rsidRPr="00813A52" w:rsidRDefault="00813A52" w:rsidP="00813A52">
      <w:pPr>
        <w:spacing w:line="360" w:lineRule="auto"/>
        <w:ind w:firstLine="720"/>
        <w:jc w:val="both"/>
        <w:rPr>
          <w:rFonts w:ascii="Times New Roman" w:hAnsi="Times New Roman" w:cs="Times New Roman"/>
          <w:sz w:val="28"/>
          <w:szCs w:val="28"/>
          <w:lang w:val="ru-RU"/>
        </w:rPr>
      </w:pPr>
      <w:r w:rsidRPr="00813A52">
        <w:rPr>
          <w:rFonts w:ascii="Times New Roman" w:hAnsi="Times New Roman" w:cs="Times New Roman"/>
          <w:sz w:val="28"/>
          <w:szCs w:val="28"/>
          <w:lang w:val="ru-RU"/>
        </w:rPr>
        <w:t>Театралізована діяльність є важливим інструментом для розвитку емоційної інтелігентності, що забезпечує дошкільникам глибше розуміння себе та світу навколо них.</w:t>
      </w:r>
    </w:p>
    <w:p w14:paraId="0333946D" w14:textId="77777777" w:rsidR="00573241" w:rsidRPr="00573241" w:rsidRDefault="00573241" w:rsidP="00573241">
      <w:pPr>
        <w:spacing w:line="360" w:lineRule="auto"/>
        <w:ind w:firstLine="720"/>
        <w:jc w:val="both"/>
        <w:rPr>
          <w:rFonts w:ascii="Times New Roman" w:hAnsi="Times New Roman" w:cs="Times New Roman"/>
          <w:sz w:val="28"/>
          <w:szCs w:val="28"/>
          <w:lang w:val="ru-RU"/>
        </w:rPr>
      </w:pPr>
      <w:r w:rsidRPr="00573241">
        <w:rPr>
          <w:rFonts w:ascii="Times New Roman" w:hAnsi="Times New Roman" w:cs="Times New Roman"/>
          <w:sz w:val="28"/>
          <w:szCs w:val="28"/>
          <w:lang w:val="ru-RU"/>
        </w:rPr>
        <w:t xml:space="preserve">Особливістю театралізованих ігор є їхня основа на драматизації літературних творів, таких як казки, оповідання та інші жанри. Театралізовані ігри мають чітко визначений сюжет, який формулюється відповідно до змісту літературного твору, на основі якого вони побудовані. Це дозволяє дітям не </w:t>
      </w:r>
      <w:r w:rsidRPr="00573241">
        <w:rPr>
          <w:rFonts w:ascii="Times New Roman" w:hAnsi="Times New Roman" w:cs="Times New Roman"/>
          <w:sz w:val="28"/>
          <w:szCs w:val="28"/>
          <w:lang w:val="ru-RU"/>
        </w:rPr>
        <w:lastRenderedPageBreak/>
        <w:t>лише відтворювати події, а й повною мірою занурюватися в їхній емоційний контекст, що сприяє розвитку уяви та творчості. Важливою особливістю театралізації є наявність елементів, які активізують дитячу креативність, адже кожен учасник гри має змогу не тільки відтворювати персонажів, але й вносити в процес власні ідеї та інтерпретації</w:t>
      </w:r>
      <w:r w:rsidR="00815793">
        <w:rPr>
          <w:rFonts w:ascii="Times New Roman" w:hAnsi="Times New Roman" w:cs="Times New Roman"/>
          <w:sz w:val="28"/>
          <w:szCs w:val="28"/>
          <w:lang w:val="ru-RU"/>
        </w:rPr>
        <w:t xml:space="preserve"> </w:t>
      </w:r>
      <w:r w:rsidR="00815793" w:rsidRPr="00815793">
        <w:rPr>
          <w:rFonts w:ascii="Times New Roman" w:hAnsi="Times New Roman" w:cs="Times New Roman"/>
          <w:sz w:val="28"/>
          <w:szCs w:val="28"/>
          <w:lang w:val="ru-RU"/>
        </w:rPr>
        <w:t>[3</w:t>
      </w:r>
      <w:r w:rsidR="006149B3">
        <w:rPr>
          <w:rFonts w:ascii="Times New Roman" w:hAnsi="Times New Roman" w:cs="Times New Roman"/>
          <w:sz w:val="28"/>
          <w:szCs w:val="28"/>
          <w:lang w:val="ru-RU"/>
        </w:rPr>
        <w:t>7</w:t>
      </w:r>
      <w:r w:rsidR="00815793" w:rsidRPr="00815793">
        <w:rPr>
          <w:rFonts w:ascii="Times New Roman" w:hAnsi="Times New Roman" w:cs="Times New Roman"/>
          <w:sz w:val="28"/>
          <w:szCs w:val="28"/>
          <w:lang w:val="ru-RU"/>
        </w:rPr>
        <w:t>]</w:t>
      </w:r>
      <w:r w:rsidRPr="00573241">
        <w:rPr>
          <w:rFonts w:ascii="Times New Roman" w:hAnsi="Times New Roman" w:cs="Times New Roman"/>
          <w:sz w:val="28"/>
          <w:szCs w:val="28"/>
          <w:lang w:val="ru-RU"/>
        </w:rPr>
        <w:t>.</w:t>
      </w:r>
    </w:p>
    <w:p w14:paraId="6CD1D397" w14:textId="77777777" w:rsidR="00573241" w:rsidRPr="00573241" w:rsidRDefault="00573241" w:rsidP="00573241">
      <w:pPr>
        <w:spacing w:line="360" w:lineRule="auto"/>
        <w:ind w:firstLine="720"/>
        <w:jc w:val="both"/>
        <w:rPr>
          <w:rFonts w:ascii="Times New Roman" w:hAnsi="Times New Roman" w:cs="Times New Roman"/>
          <w:sz w:val="28"/>
          <w:szCs w:val="28"/>
          <w:lang w:val="ru-RU"/>
        </w:rPr>
      </w:pPr>
      <w:r w:rsidRPr="00573241">
        <w:rPr>
          <w:rFonts w:ascii="Times New Roman" w:hAnsi="Times New Roman" w:cs="Times New Roman"/>
          <w:sz w:val="28"/>
          <w:szCs w:val="28"/>
          <w:lang w:val="ru-RU"/>
        </w:rPr>
        <w:t>Для того, щоб повноцінно брати участь у театралізованій грі, дітям необхідна спеціальна підготовка, яка включає здатність сприймати художню цінність літературного тексту, правильно розуміти зміст, а також відчувати інтонаційні відтінки мови. Важливим аспектом є розвиток мовленнєвих навичок, адже для виразного виконання ролі дитина повинна чітко розуміти характер персонажа, вивчати його вчинки та вміти їх аналізувати, а також давати їм емоційну та моральну оцінку.</w:t>
      </w:r>
    </w:p>
    <w:p w14:paraId="48AF3853" w14:textId="77777777" w:rsidR="00573241" w:rsidRPr="00573241" w:rsidRDefault="00573241" w:rsidP="00573241">
      <w:pPr>
        <w:spacing w:line="360" w:lineRule="auto"/>
        <w:ind w:firstLine="720"/>
        <w:jc w:val="both"/>
        <w:rPr>
          <w:rFonts w:ascii="Times New Roman" w:hAnsi="Times New Roman" w:cs="Times New Roman"/>
          <w:sz w:val="28"/>
          <w:szCs w:val="28"/>
          <w:lang w:val="ru-RU"/>
        </w:rPr>
      </w:pPr>
      <w:r w:rsidRPr="00573241">
        <w:rPr>
          <w:rFonts w:ascii="Times New Roman" w:hAnsi="Times New Roman" w:cs="Times New Roman"/>
          <w:sz w:val="28"/>
          <w:szCs w:val="28"/>
          <w:lang w:val="ru-RU"/>
        </w:rPr>
        <w:t>Цей процес не лише допомагає дітям глибше розуміти текст і його значення, а й розвиває навички співпраці та комунікації в групі, що є важливою складовою розвитку соціальних компетенцій. Театралізовані ігри також сприяють формуванню емоційного інтелекту, адже діти вчаться висловлювати і контролювати свої почуття, а також виявляти співчуття до інших через рольові виконання.</w:t>
      </w:r>
    </w:p>
    <w:p w14:paraId="0510AB49" w14:textId="77777777" w:rsidR="00573241" w:rsidRPr="00573241" w:rsidRDefault="00573241" w:rsidP="00573241">
      <w:pPr>
        <w:spacing w:line="360" w:lineRule="auto"/>
        <w:ind w:firstLine="720"/>
        <w:jc w:val="both"/>
        <w:rPr>
          <w:rFonts w:ascii="Times New Roman" w:hAnsi="Times New Roman" w:cs="Times New Roman"/>
          <w:sz w:val="28"/>
          <w:szCs w:val="28"/>
          <w:lang w:val="ru-RU"/>
        </w:rPr>
      </w:pPr>
      <w:r w:rsidRPr="00573241">
        <w:rPr>
          <w:rFonts w:ascii="Times New Roman" w:hAnsi="Times New Roman" w:cs="Times New Roman"/>
          <w:sz w:val="28"/>
          <w:szCs w:val="28"/>
          <w:lang w:val="ru-RU"/>
        </w:rPr>
        <w:t xml:space="preserve">Для того щоб виконати роль у театралізованій грі, дитина повинна володіти різноманітними засобами образної виразності, такими як вирази обличчя, жести, міміка, рухи тіла, а також вміння використовувати виразну мову і правильну інтонацію. Ці засоби допомагають створити яскраві та переконливі образи, що дозволяє дитині глибше занурюватися в роль і передавати емоційний зміст персонажа. Таким чином, готовність до театралізованої гри можна розглядати як ступінь загального культурного розвитку дитини, яка допомагає їй глибше сприймати твори мистецтва та формує чуттєву реакцію на них. Це також сприяє освоєнню художніх засобів, </w:t>
      </w:r>
      <w:r w:rsidRPr="00573241">
        <w:rPr>
          <w:rFonts w:ascii="Times New Roman" w:hAnsi="Times New Roman" w:cs="Times New Roman"/>
          <w:sz w:val="28"/>
          <w:szCs w:val="28"/>
          <w:lang w:val="ru-RU"/>
        </w:rPr>
        <w:lastRenderedPageBreak/>
        <w:t>що дозволяють передавати емоції та зображати персонажів у всій їхній багатогранності.</w:t>
      </w:r>
    </w:p>
    <w:p w14:paraId="6B87CEE8" w14:textId="77777777" w:rsidR="00573241" w:rsidRPr="00573241" w:rsidRDefault="00573241" w:rsidP="00573241">
      <w:pPr>
        <w:spacing w:line="360" w:lineRule="auto"/>
        <w:ind w:firstLine="720"/>
        <w:jc w:val="both"/>
        <w:rPr>
          <w:rFonts w:ascii="Times New Roman" w:hAnsi="Times New Roman" w:cs="Times New Roman"/>
          <w:sz w:val="28"/>
          <w:szCs w:val="28"/>
          <w:lang w:val="ru-RU"/>
        </w:rPr>
      </w:pPr>
      <w:r w:rsidRPr="00573241">
        <w:rPr>
          <w:rFonts w:ascii="Times New Roman" w:hAnsi="Times New Roman" w:cs="Times New Roman"/>
          <w:sz w:val="28"/>
          <w:szCs w:val="28"/>
          <w:lang w:val="ru-RU"/>
        </w:rPr>
        <w:t>Важливо зазначити, що цей процес розвитку відбувається не стихійно, а поступово, через систематичну виховну роботу, де театралізовані ігри виступають як ефективний інструмент. Вони стимулюють активне мовлення, розширюючи словниковий запас дітей, що сприяє формуванню правильного звуковимови та вдосконаленню артикуляційного апарату. Крім того, театралізована діяльність дозволяє дітям освоїти багатство рідної мови, її мовні засоби, а також розвиває мовленнєву виразність та красномовство, що є важливим аспектом в загальному розвитку дитини.</w:t>
      </w:r>
    </w:p>
    <w:p w14:paraId="54198DBF" w14:textId="77777777" w:rsidR="00813A52" w:rsidRDefault="00F56826" w:rsidP="00813A52">
      <w:pPr>
        <w:spacing w:line="360" w:lineRule="auto"/>
        <w:ind w:firstLine="720"/>
        <w:jc w:val="both"/>
        <w:rPr>
          <w:rFonts w:ascii="Times New Roman" w:hAnsi="Times New Roman" w:cs="Times New Roman"/>
          <w:sz w:val="28"/>
          <w:szCs w:val="28"/>
          <w:lang w:val="ru-RU"/>
        </w:rPr>
      </w:pPr>
      <w:r w:rsidRPr="00F56826">
        <w:rPr>
          <w:rFonts w:ascii="Times New Roman" w:hAnsi="Times New Roman" w:cs="Times New Roman"/>
          <w:sz w:val="28"/>
          <w:szCs w:val="28"/>
          <w:lang w:val="ru-RU"/>
        </w:rPr>
        <w:t xml:space="preserve">Театралізовані ігри можна поділити на дві основні групи. Перша з них </w:t>
      </w:r>
      <w:r w:rsidR="001A0314" w:rsidRPr="00D4177D">
        <w:rPr>
          <w:rFonts w:ascii="Times New Roman" w:hAnsi="Times New Roman" w:cs="Times New Roman"/>
          <w:sz w:val="28"/>
          <w:szCs w:val="28"/>
          <w:lang w:val="uk-UA"/>
        </w:rPr>
        <w:t>–</w:t>
      </w:r>
      <w:r w:rsidRPr="00F56826">
        <w:rPr>
          <w:rFonts w:ascii="Times New Roman" w:hAnsi="Times New Roman" w:cs="Times New Roman"/>
          <w:sz w:val="28"/>
          <w:szCs w:val="28"/>
          <w:lang w:val="ru-RU"/>
        </w:rPr>
        <w:t xml:space="preserve"> це драматизація літературних творів, коли діти відтворюють події з казок, оповідань чи інших літературних творів. Вони адаптують текст до ігрового формату, і кожен учасник виконує роль певного персонажа, що дозволяє глибше зануритися в сюжет та розвивати емоційне сприйняття. Інша група </w:t>
      </w:r>
      <w:r w:rsidR="001A0314" w:rsidRPr="00D4177D">
        <w:rPr>
          <w:rFonts w:ascii="Times New Roman" w:hAnsi="Times New Roman" w:cs="Times New Roman"/>
          <w:sz w:val="28"/>
          <w:szCs w:val="28"/>
          <w:lang w:val="uk-UA"/>
        </w:rPr>
        <w:t>–</w:t>
      </w:r>
      <w:r w:rsidRPr="00F56826">
        <w:rPr>
          <w:rFonts w:ascii="Times New Roman" w:hAnsi="Times New Roman" w:cs="Times New Roman"/>
          <w:sz w:val="28"/>
          <w:szCs w:val="28"/>
          <w:lang w:val="ru-RU"/>
        </w:rPr>
        <w:t xml:space="preserve"> це ігри з імпровізацією, в яких діти створюють власні сценарії, вигадують нові сюжети, імпровізують ролі та діалоги. Такий підхід стимулює творче мислення і дозволяє дітям реалізовувати свої ідеї та емоції, а також розвивати навички спонтанної комунікації та виразності. Обидва типи театралізованих ігор мають важливе значення для розвитку мовленнєвих, соціальних та творчих навичок дітей, оскільки вони не тільки відтворюють готові сюжети, а й активно впливають на процес створення нових образів та ситуацій</w:t>
      </w:r>
      <w:r w:rsidR="006A49A8" w:rsidRPr="006A49A8">
        <w:rPr>
          <w:rFonts w:ascii="Times New Roman" w:hAnsi="Times New Roman" w:cs="Times New Roman"/>
          <w:sz w:val="28"/>
          <w:szCs w:val="28"/>
          <w:lang w:val="ru-RU"/>
        </w:rPr>
        <w:t xml:space="preserve"> [</w:t>
      </w:r>
      <w:r w:rsidR="00815793" w:rsidRPr="00815793">
        <w:rPr>
          <w:rFonts w:ascii="Times New Roman" w:hAnsi="Times New Roman" w:cs="Times New Roman"/>
          <w:sz w:val="28"/>
          <w:szCs w:val="28"/>
          <w:lang w:val="ru-RU"/>
        </w:rPr>
        <w:t>4</w:t>
      </w:r>
      <w:r w:rsidR="006149B3">
        <w:rPr>
          <w:rFonts w:ascii="Times New Roman" w:hAnsi="Times New Roman" w:cs="Times New Roman"/>
          <w:sz w:val="28"/>
          <w:szCs w:val="28"/>
          <w:lang w:val="ru-RU"/>
        </w:rPr>
        <w:t>1</w:t>
      </w:r>
      <w:r w:rsidR="006A49A8" w:rsidRPr="006A49A8">
        <w:rPr>
          <w:rFonts w:ascii="Times New Roman" w:hAnsi="Times New Roman" w:cs="Times New Roman"/>
          <w:sz w:val="28"/>
          <w:szCs w:val="28"/>
          <w:lang w:val="ru-RU"/>
        </w:rPr>
        <w:t>]</w:t>
      </w:r>
      <w:r w:rsidRPr="00F56826">
        <w:rPr>
          <w:rFonts w:ascii="Times New Roman" w:hAnsi="Times New Roman" w:cs="Times New Roman"/>
          <w:sz w:val="28"/>
          <w:szCs w:val="28"/>
          <w:lang w:val="ru-RU"/>
        </w:rPr>
        <w:t>.</w:t>
      </w:r>
    </w:p>
    <w:p w14:paraId="735FAEC7" w14:textId="77777777" w:rsidR="00115B23" w:rsidRPr="00115B23" w:rsidRDefault="00115B23" w:rsidP="00115B23">
      <w:pPr>
        <w:spacing w:line="360" w:lineRule="auto"/>
        <w:ind w:firstLine="720"/>
        <w:jc w:val="both"/>
        <w:rPr>
          <w:rFonts w:ascii="Times New Roman" w:hAnsi="Times New Roman" w:cs="Times New Roman"/>
          <w:sz w:val="28"/>
          <w:szCs w:val="28"/>
          <w:lang w:val="ru-RU"/>
        </w:rPr>
      </w:pPr>
      <w:r w:rsidRPr="00115B23">
        <w:rPr>
          <w:rFonts w:ascii="Times New Roman" w:hAnsi="Times New Roman" w:cs="Times New Roman"/>
          <w:sz w:val="28"/>
          <w:szCs w:val="28"/>
          <w:lang w:val="ru-RU"/>
        </w:rPr>
        <w:t xml:space="preserve">Театралізовані ігри здатні вирішувати численні освітні завдання, що стосуються розвитку мовлення, інтелектуальних здібностей, комунікативних навичок, художньо-естетичного виховання, а також розвитку музичних і творчих умінь. Вони сприяють не тільки покращенню мовленнєвого розвитку дітей, а й формуванню їх здатності до виразного спілкування та самовираження. </w:t>
      </w:r>
      <w:r w:rsidRPr="00115B23">
        <w:rPr>
          <w:rFonts w:ascii="Times New Roman" w:hAnsi="Times New Roman" w:cs="Times New Roman"/>
          <w:sz w:val="28"/>
          <w:szCs w:val="28"/>
          <w:lang w:val="ru-RU"/>
        </w:rPr>
        <w:lastRenderedPageBreak/>
        <w:t>Театр відіграє важливу роль у вдосконаленні мовленнєвих навичок, оскільки драматичні ігри допомагають дітям не лише вчитися правильно вимовляти слова, а й ефективно передавати емоції, інтонацію, розвиваючи їх чуттєву сприйнятливість.</w:t>
      </w:r>
    </w:p>
    <w:p w14:paraId="38C0F2B1" w14:textId="77777777" w:rsidR="00115B23" w:rsidRPr="00115B23" w:rsidRDefault="00115B23" w:rsidP="00115B23">
      <w:pPr>
        <w:spacing w:line="360" w:lineRule="auto"/>
        <w:ind w:firstLine="720"/>
        <w:jc w:val="both"/>
        <w:rPr>
          <w:rFonts w:ascii="Times New Roman" w:hAnsi="Times New Roman" w:cs="Times New Roman"/>
          <w:sz w:val="28"/>
          <w:szCs w:val="28"/>
          <w:lang w:val="ru-RU"/>
        </w:rPr>
      </w:pPr>
      <w:r w:rsidRPr="00115B23">
        <w:rPr>
          <w:rFonts w:ascii="Times New Roman" w:hAnsi="Times New Roman" w:cs="Times New Roman"/>
          <w:sz w:val="28"/>
          <w:szCs w:val="28"/>
          <w:lang w:val="ru-RU"/>
        </w:rPr>
        <w:t>Драматичні ігри вважаються одним з найефективніших інструментів впливу на розвиток мовлення у дітей, оскільки вони залучають дітей до активної мовленнєвої діяльності, що дозволяє значно поліпшити їх здатність до вербальної комунікації та розширити словниковий запас. У процесі виконання ролей діти освоюють нові мовні структури, вчаться правильно інтонувати фрази, а також здобувають навички самоконтролю та спільної роботи в групі. Така діяльність є важливим етапом у розвитку творчих здібностей, розвиваючи уяву, креативність і здатність до співпереживання.</w:t>
      </w:r>
    </w:p>
    <w:p w14:paraId="5D2B4771" w14:textId="77777777" w:rsidR="00F56826" w:rsidRDefault="00C72167" w:rsidP="00813A52">
      <w:pPr>
        <w:spacing w:line="360" w:lineRule="auto"/>
        <w:ind w:firstLine="720"/>
        <w:jc w:val="both"/>
        <w:rPr>
          <w:rFonts w:ascii="Times New Roman" w:hAnsi="Times New Roman" w:cs="Times New Roman"/>
          <w:sz w:val="28"/>
          <w:szCs w:val="28"/>
          <w:lang w:val="ru-RU"/>
        </w:rPr>
      </w:pPr>
      <w:r w:rsidRPr="00C72167">
        <w:rPr>
          <w:rFonts w:ascii="Times New Roman" w:hAnsi="Times New Roman" w:cs="Times New Roman"/>
          <w:sz w:val="28"/>
          <w:szCs w:val="28"/>
          <w:lang w:val="ru-RU"/>
        </w:rPr>
        <w:t>Ці ігри здатні розширювати та диференціювати словниковий запас дитини, активізуючи використання нових слів і виразів у контексті різних ситуацій. Вони стимулюють розвиток мовленнєвих навичок, дозволяючи дітям не тільки освоювати нові лексичні одиниці, але й використовувати їх правильно у відповідних контекстах. Крім того, театралізовані ігри сприяють розвитку мовленнєвої активності, що в свою чергу покращує здатність дитини до самовираження, розвиває інтонаційну виразність та допомагає вдосконалювати мовленнєву граматику. Вони активно включають дітей у процес комунікації, що допомагає формувати навички спілкування, вміння слухати і розуміти інших, а також відповідно реагувати в різних соціальних ситуаціях.</w:t>
      </w:r>
    </w:p>
    <w:p w14:paraId="60609D67" w14:textId="77777777" w:rsidR="00C72167" w:rsidRPr="00C72167" w:rsidRDefault="00C72167" w:rsidP="004B610F">
      <w:pPr>
        <w:spacing w:line="360" w:lineRule="auto"/>
        <w:ind w:firstLine="720"/>
        <w:jc w:val="both"/>
        <w:rPr>
          <w:rFonts w:ascii="Times New Roman" w:hAnsi="Times New Roman" w:cs="Times New Roman"/>
          <w:sz w:val="28"/>
          <w:szCs w:val="28"/>
          <w:lang w:val="ru-RU"/>
        </w:rPr>
      </w:pPr>
      <w:r w:rsidRPr="00C72167">
        <w:rPr>
          <w:rFonts w:ascii="Times New Roman" w:hAnsi="Times New Roman" w:cs="Times New Roman"/>
          <w:sz w:val="28"/>
          <w:szCs w:val="28"/>
          <w:lang w:val="ru-RU"/>
        </w:rPr>
        <w:t xml:space="preserve">Залучаючи дітей до театралізованих ігор, важливо спочатку сформувати їхній інтерес, що поступово розвивається під час перегляду лялькових вистав, які педагог проводить, використовуючи відомі дитячі потішки, вірші та казки як основу. У цей період потрібно створити у дітей бажання брати активну участь у виставі, доповнюючи окремі фрази персонажів, додавати нові елементи до </w:t>
      </w:r>
      <w:r w:rsidRPr="00C72167">
        <w:rPr>
          <w:rFonts w:ascii="Times New Roman" w:hAnsi="Times New Roman" w:cs="Times New Roman"/>
          <w:sz w:val="28"/>
          <w:szCs w:val="28"/>
          <w:lang w:val="ru-RU"/>
        </w:rPr>
        <w:lastRenderedPageBreak/>
        <w:t>діалогів, а також брати участь у завершенні казок. Поступово необхідно розширювати ігровий досвід, вводячи дітей у драматизаційні ігри, які стають дедалі складнішими, що дозволяє їм вивчати нові ролі та поглиблювати свої творчі здібності. Це дає змогу поступово ускладнювати ігрові завдання, що дозволяє дітям не тільки розвивати мовлення, а й вчитися працювати в групі, розвивати свою уяву та уявлення про різні соціальні ролі. У старшому дошкільному віці театральний та ігровий досвід стає ще більш глибоким, оскільки діти починають оволодівати різними типами ігрової драматизації та навіть основами режисерської театральної гри. Це дозволяє їм розвивати не лише мовні навички, а й творче мислення, що є важливим етапом у їхньому загальному розвитку.</w:t>
      </w:r>
      <w:r w:rsidR="004B610F">
        <w:rPr>
          <w:rFonts w:ascii="Times New Roman" w:hAnsi="Times New Roman" w:cs="Times New Roman"/>
          <w:sz w:val="28"/>
          <w:szCs w:val="28"/>
          <w:lang w:val="ru-RU"/>
        </w:rPr>
        <w:t xml:space="preserve"> </w:t>
      </w:r>
      <w:r w:rsidRPr="00C72167">
        <w:rPr>
          <w:rFonts w:ascii="Times New Roman" w:hAnsi="Times New Roman" w:cs="Times New Roman"/>
          <w:sz w:val="28"/>
          <w:szCs w:val="28"/>
          <w:lang w:val="ru-RU"/>
        </w:rPr>
        <w:t>Театралізована гра часто перетворюється на справжню постановку, де діти виконують ролі не тільки для себе, як у звичайних іграх, а й для глядачів. Вона може включати елементи театрального дійства, де діти не тільки відтворюють персонажів, а й створюють цілу виставу. У таких іграх, особливо в тих, де використовуються ляльки та інші іграшки, дитина стає своєрідним режисером, керуючи діями та словами своїх персонажів. Це вимагає від дитини вміння контролювати свою поведінку, ретельно продумувати слова та жести, а також регулювати свої рухи для досягнення бажаного ефекту</w:t>
      </w:r>
      <w:r w:rsidR="006A49A8" w:rsidRPr="006A49A8">
        <w:rPr>
          <w:rFonts w:ascii="Times New Roman" w:hAnsi="Times New Roman" w:cs="Times New Roman"/>
          <w:sz w:val="28"/>
          <w:szCs w:val="28"/>
          <w:lang w:val="ru-RU"/>
        </w:rPr>
        <w:t xml:space="preserve"> [</w:t>
      </w:r>
      <w:r w:rsidR="006149B3">
        <w:rPr>
          <w:rFonts w:ascii="Times New Roman" w:hAnsi="Times New Roman" w:cs="Times New Roman"/>
          <w:sz w:val="28"/>
          <w:szCs w:val="28"/>
          <w:lang w:val="ru-RU"/>
        </w:rPr>
        <w:t>20</w:t>
      </w:r>
      <w:r w:rsidR="006A49A8" w:rsidRPr="00866B9A">
        <w:rPr>
          <w:rFonts w:ascii="Times New Roman" w:hAnsi="Times New Roman" w:cs="Times New Roman"/>
          <w:sz w:val="28"/>
          <w:szCs w:val="28"/>
          <w:lang w:val="ru-RU"/>
        </w:rPr>
        <w:t>]</w:t>
      </w:r>
      <w:r w:rsidRPr="00C72167">
        <w:rPr>
          <w:rFonts w:ascii="Times New Roman" w:hAnsi="Times New Roman" w:cs="Times New Roman"/>
          <w:sz w:val="28"/>
          <w:szCs w:val="28"/>
          <w:lang w:val="ru-RU"/>
        </w:rPr>
        <w:t>.</w:t>
      </w:r>
    </w:p>
    <w:p w14:paraId="75837313" w14:textId="77777777" w:rsidR="00C72167" w:rsidRPr="00C72167" w:rsidRDefault="00C72167" w:rsidP="00C72167">
      <w:pPr>
        <w:spacing w:line="360" w:lineRule="auto"/>
        <w:ind w:firstLine="720"/>
        <w:jc w:val="both"/>
        <w:rPr>
          <w:rFonts w:ascii="Times New Roman" w:hAnsi="Times New Roman" w:cs="Times New Roman"/>
          <w:sz w:val="28"/>
          <w:szCs w:val="28"/>
          <w:lang w:val="ru-RU"/>
        </w:rPr>
      </w:pPr>
      <w:r w:rsidRPr="00C72167">
        <w:rPr>
          <w:rFonts w:ascii="Times New Roman" w:hAnsi="Times New Roman" w:cs="Times New Roman"/>
          <w:sz w:val="28"/>
          <w:szCs w:val="28"/>
          <w:lang w:val="ru-RU"/>
        </w:rPr>
        <w:t>У старшому дошкільному віці, поряд із образно-ігровими етюдами, стають доступними більш складні форми театралізованих ігор, такі як імпровізовані постановки, самостійні виконання вистав та розширені перформанси. Це дозволяє дітям не тільки покращити мовленнєві навички, а й розвивати свою творчу уяву, навчаючись самовираженню, колективній роботі та розумінню структурних аспектів театральної діяльності. Ускладнення текстів та виступів сприяє розвитку критичного мислення, а також збагачує емоційну і мовленнєву сферу дітей, допомагаючи їм глибше розуміти рольову гру та її значення в реальному житті.</w:t>
      </w:r>
    </w:p>
    <w:p w14:paraId="4EE28701" w14:textId="77777777" w:rsidR="00C72167" w:rsidRPr="00C72167" w:rsidRDefault="00C72167" w:rsidP="004B610F">
      <w:pPr>
        <w:spacing w:line="360" w:lineRule="auto"/>
        <w:ind w:firstLine="720"/>
        <w:jc w:val="both"/>
        <w:rPr>
          <w:rFonts w:ascii="Times New Roman" w:hAnsi="Times New Roman" w:cs="Times New Roman"/>
          <w:sz w:val="28"/>
          <w:szCs w:val="28"/>
          <w:lang w:val="ru-RU"/>
        </w:rPr>
      </w:pPr>
      <w:r w:rsidRPr="00C72167">
        <w:rPr>
          <w:rFonts w:ascii="Times New Roman" w:hAnsi="Times New Roman" w:cs="Times New Roman"/>
          <w:sz w:val="28"/>
          <w:szCs w:val="28"/>
          <w:lang w:val="ru-RU"/>
        </w:rPr>
        <w:lastRenderedPageBreak/>
        <w:t>У процесі таких ігор у дітей відбувається значний розвиток різноманітних навичок і здібностей. По-перше, вони розвивають мовлення, оскільки постійно взаємодіють через діалоги та монологи, вдосконалюючи словниковий запас і граматичні структури. По-друге, дитина вчиться керувати своїми емоціями та виражати їх через інтонацію, жести, мі</w:t>
      </w:r>
      <w:proofErr w:type="gramStart"/>
      <w:r w:rsidRPr="00C72167">
        <w:rPr>
          <w:rFonts w:ascii="Times New Roman" w:hAnsi="Times New Roman" w:cs="Times New Roman"/>
          <w:sz w:val="28"/>
          <w:szCs w:val="28"/>
          <w:lang w:val="ru-RU"/>
        </w:rPr>
        <w:t>м</w:t>
      </w:r>
      <w:proofErr w:type="gramEnd"/>
      <w:r w:rsidRPr="00C72167">
        <w:rPr>
          <w:rFonts w:ascii="Times New Roman" w:hAnsi="Times New Roman" w:cs="Times New Roman"/>
          <w:sz w:val="28"/>
          <w:szCs w:val="28"/>
          <w:lang w:val="ru-RU"/>
        </w:rPr>
        <w:t>іку і рухи, що сприяє розвитку емоційної виразності та чуттєвої реакції на навколишній світ.</w:t>
      </w:r>
      <w:r w:rsidR="004B610F">
        <w:rPr>
          <w:rFonts w:ascii="Times New Roman" w:hAnsi="Times New Roman" w:cs="Times New Roman"/>
          <w:sz w:val="28"/>
          <w:szCs w:val="28"/>
          <w:lang w:val="ru-RU"/>
        </w:rPr>
        <w:t xml:space="preserve"> </w:t>
      </w:r>
      <w:r w:rsidRPr="00C72167">
        <w:rPr>
          <w:rFonts w:ascii="Times New Roman" w:hAnsi="Times New Roman" w:cs="Times New Roman"/>
          <w:sz w:val="28"/>
          <w:szCs w:val="28"/>
          <w:lang w:val="ru-RU"/>
        </w:rPr>
        <w:t>Театралізовані ігри також стимулюють розвиток творчих здібностей, оскільки діти створюють власні образи, придумують сюжети, а іноді й розв'язують конфлікти або проблеми в рамках ігрової діяльності. Вони навчаються працювати в групі, слухати та розуміти інших, що розвиває комунікативні навички та соціальну адаптацію. Окрім цього, діти отримують досвід організації простору, розвитку сюжету та постановки, що сприяє зростанню їхньої самостійності та відповідальності</w:t>
      </w:r>
      <w:r w:rsidR="006149B3">
        <w:rPr>
          <w:rFonts w:ascii="Times New Roman" w:hAnsi="Times New Roman" w:cs="Times New Roman"/>
          <w:sz w:val="28"/>
          <w:szCs w:val="28"/>
          <w:lang w:val="ru-RU"/>
        </w:rPr>
        <w:t xml:space="preserve"> [33</w:t>
      </w:r>
      <w:r w:rsidR="00815793" w:rsidRPr="00815793">
        <w:rPr>
          <w:rFonts w:ascii="Times New Roman" w:hAnsi="Times New Roman" w:cs="Times New Roman"/>
          <w:sz w:val="28"/>
          <w:szCs w:val="28"/>
          <w:lang w:val="ru-RU"/>
        </w:rPr>
        <w:t>]</w:t>
      </w:r>
      <w:r w:rsidRPr="00C72167">
        <w:rPr>
          <w:rFonts w:ascii="Times New Roman" w:hAnsi="Times New Roman" w:cs="Times New Roman"/>
          <w:sz w:val="28"/>
          <w:szCs w:val="28"/>
          <w:lang w:val="ru-RU"/>
        </w:rPr>
        <w:t>.</w:t>
      </w:r>
    </w:p>
    <w:p w14:paraId="636208CE" w14:textId="77777777" w:rsidR="00C72167" w:rsidRPr="00C72167" w:rsidRDefault="00C72167" w:rsidP="00C72167">
      <w:pPr>
        <w:spacing w:line="360" w:lineRule="auto"/>
        <w:ind w:firstLine="720"/>
        <w:jc w:val="both"/>
        <w:rPr>
          <w:rFonts w:ascii="Times New Roman" w:hAnsi="Times New Roman" w:cs="Times New Roman"/>
          <w:sz w:val="28"/>
          <w:szCs w:val="28"/>
          <w:lang w:val="ru-RU"/>
        </w:rPr>
      </w:pPr>
      <w:r w:rsidRPr="00C72167">
        <w:rPr>
          <w:rFonts w:ascii="Times New Roman" w:hAnsi="Times New Roman" w:cs="Times New Roman"/>
          <w:sz w:val="28"/>
          <w:szCs w:val="28"/>
          <w:lang w:val="ru-RU"/>
        </w:rPr>
        <w:t>Таким чином, театралізовані ігри не лише сприяють розвитку мовленнєвих навичок, а й мають важливе значення для формування творчої особистості, соціальних умінь та емоційної зрілості дітей.</w:t>
      </w:r>
    </w:p>
    <w:p w14:paraId="42F89FB3" w14:textId="77777777" w:rsidR="000A242F" w:rsidRDefault="000A242F" w:rsidP="004B610F">
      <w:pPr>
        <w:spacing w:line="360" w:lineRule="auto"/>
        <w:jc w:val="both"/>
        <w:rPr>
          <w:rFonts w:ascii="Times New Roman" w:hAnsi="Times New Roman" w:cs="Times New Roman"/>
          <w:sz w:val="28"/>
          <w:szCs w:val="28"/>
          <w:lang w:val="ru-RU"/>
        </w:rPr>
      </w:pPr>
    </w:p>
    <w:p w14:paraId="57138033" w14:textId="77777777" w:rsidR="000766F9" w:rsidRDefault="000766F9" w:rsidP="004B610F">
      <w:pPr>
        <w:spacing w:line="360" w:lineRule="auto"/>
        <w:jc w:val="both"/>
        <w:rPr>
          <w:rFonts w:ascii="Times New Roman" w:hAnsi="Times New Roman" w:cs="Times New Roman"/>
          <w:sz w:val="28"/>
          <w:szCs w:val="28"/>
          <w:lang w:val="ru-RU"/>
        </w:rPr>
      </w:pPr>
    </w:p>
    <w:p w14:paraId="222A0D21" w14:textId="77777777" w:rsidR="000766F9" w:rsidRDefault="000766F9" w:rsidP="004B610F">
      <w:pPr>
        <w:spacing w:line="360" w:lineRule="auto"/>
        <w:jc w:val="both"/>
        <w:rPr>
          <w:rFonts w:ascii="Times New Roman" w:hAnsi="Times New Roman" w:cs="Times New Roman"/>
          <w:sz w:val="28"/>
          <w:szCs w:val="28"/>
          <w:lang w:val="ru-RU"/>
        </w:rPr>
      </w:pPr>
    </w:p>
    <w:p w14:paraId="42467458" w14:textId="77777777" w:rsidR="000766F9" w:rsidRDefault="000766F9" w:rsidP="004B610F">
      <w:pPr>
        <w:spacing w:line="360" w:lineRule="auto"/>
        <w:jc w:val="both"/>
        <w:rPr>
          <w:rFonts w:ascii="Times New Roman" w:hAnsi="Times New Roman" w:cs="Times New Roman"/>
          <w:sz w:val="28"/>
          <w:szCs w:val="28"/>
          <w:lang w:val="ru-RU"/>
        </w:rPr>
      </w:pPr>
    </w:p>
    <w:p w14:paraId="23EA2724" w14:textId="77777777" w:rsidR="000766F9" w:rsidRDefault="000766F9" w:rsidP="004B610F">
      <w:pPr>
        <w:spacing w:line="360" w:lineRule="auto"/>
        <w:jc w:val="both"/>
        <w:rPr>
          <w:rFonts w:ascii="Times New Roman" w:hAnsi="Times New Roman" w:cs="Times New Roman"/>
          <w:sz w:val="28"/>
          <w:szCs w:val="28"/>
          <w:lang w:val="ru-RU"/>
        </w:rPr>
      </w:pPr>
    </w:p>
    <w:p w14:paraId="68EC5B61" w14:textId="77777777" w:rsidR="000766F9" w:rsidRDefault="000766F9" w:rsidP="004B610F">
      <w:pPr>
        <w:spacing w:line="360" w:lineRule="auto"/>
        <w:jc w:val="both"/>
        <w:rPr>
          <w:rFonts w:ascii="Times New Roman" w:hAnsi="Times New Roman" w:cs="Times New Roman"/>
          <w:sz w:val="28"/>
          <w:szCs w:val="28"/>
          <w:lang w:val="ru-RU"/>
        </w:rPr>
      </w:pPr>
    </w:p>
    <w:p w14:paraId="4E7A8722" w14:textId="77777777" w:rsidR="000766F9" w:rsidRDefault="000766F9" w:rsidP="004B610F">
      <w:pPr>
        <w:spacing w:line="360" w:lineRule="auto"/>
        <w:jc w:val="both"/>
        <w:rPr>
          <w:rFonts w:ascii="Times New Roman" w:hAnsi="Times New Roman" w:cs="Times New Roman"/>
          <w:sz w:val="28"/>
          <w:szCs w:val="28"/>
          <w:lang w:val="ru-RU"/>
        </w:rPr>
      </w:pPr>
    </w:p>
    <w:p w14:paraId="4D9EF699" w14:textId="77777777" w:rsidR="000766F9" w:rsidRDefault="000766F9" w:rsidP="004B610F">
      <w:pPr>
        <w:spacing w:line="360" w:lineRule="auto"/>
        <w:jc w:val="both"/>
        <w:rPr>
          <w:rFonts w:ascii="Times New Roman" w:hAnsi="Times New Roman" w:cs="Times New Roman"/>
          <w:sz w:val="28"/>
          <w:szCs w:val="28"/>
          <w:lang w:val="ru-RU"/>
        </w:rPr>
      </w:pPr>
    </w:p>
    <w:p w14:paraId="66671DDA" w14:textId="77777777" w:rsidR="000A242F" w:rsidRDefault="000A242F" w:rsidP="000A242F">
      <w:pPr>
        <w:spacing w:line="360" w:lineRule="auto"/>
        <w:ind w:firstLine="720"/>
        <w:jc w:val="center"/>
        <w:rPr>
          <w:rFonts w:ascii="Times New Roman" w:hAnsi="Times New Roman" w:cs="Times New Roman"/>
          <w:b/>
          <w:sz w:val="28"/>
          <w:szCs w:val="28"/>
          <w:lang w:val="ru-RU"/>
        </w:rPr>
      </w:pPr>
      <w:r w:rsidRPr="000A242F">
        <w:rPr>
          <w:rFonts w:ascii="Times New Roman" w:hAnsi="Times New Roman" w:cs="Times New Roman"/>
          <w:b/>
          <w:sz w:val="28"/>
          <w:szCs w:val="28"/>
          <w:lang w:val="ru-RU"/>
        </w:rPr>
        <w:lastRenderedPageBreak/>
        <w:t>ВИСНОВОК ДО РОЗДІЛУ</w:t>
      </w:r>
      <w:r w:rsidR="00254A27" w:rsidRPr="00254A27">
        <w:rPr>
          <w:rFonts w:ascii="Times New Roman" w:hAnsi="Times New Roman" w:cs="Times New Roman"/>
          <w:b/>
          <w:sz w:val="28"/>
          <w:szCs w:val="28"/>
          <w:lang w:val="ru-RU"/>
        </w:rPr>
        <w:t xml:space="preserve"> </w:t>
      </w:r>
      <w:r w:rsidR="00254A27" w:rsidRPr="000A242F">
        <w:rPr>
          <w:rFonts w:ascii="Times New Roman" w:hAnsi="Times New Roman" w:cs="Times New Roman"/>
          <w:b/>
          <w:sz w:val="28"/>
          <w:szCs w:val="28"/>
          <w:lang w:val="ru-RU"/>
        </w:rPr>
        <w:t>І</w:t>
      </w:r>
    </w:p>
    <w:p w14:paraId="1CF11EF8" w14:textId="77777777" w:rsidR="000A242F" w:rsidRPr="000A242F" w:rsidRDefault="000A242F" w:rsidP="000A242F">
      <w:pPr>
        <w:spacing w:line="360" w:lineRule="auto"/>
        <w:ind w:firstLine="720"/>
        <w:jc w:val="both"/>
        <w:rPr>
          <w:rFonts w:ascii="Times New Roman" w:hAnsi="Times New Roman" w:cs="Times New Roman"/>
          <w:sz w:val="28"/>
          <w:szCs w:val="28"/>
          <w:lang w:val="ru-RU"/>
        </w:rPr>
      </w:pPr>
      <w:r w:rsidRPr="000A242F">
        <w:rPr>
          <w:rFonts w:ascii="Times New Roman" w:hAnsi="Times New Roman" w:cs="Times New Roman"/>
          <w:sz w:val="28"/>
          <w:szCs w:val="28"/>
          <w:lang w:val="ru-RU"/>
        </w:rPr>
        <w:t>Розвиток мовлення у дітей старшого дошкільного віку є складним та багатогранним процесом, який має важливе значення для їхнього загального психічного та когнітивного розвитку. Важливою складовою цього процесу є формування зв'язного мовлення, яке виступає основою для успішної комунікації та соціалізації дитини. Психологічні та педагогічні аспекти мовленнєвого розвитку в дошкільному віці вказують на значення активного мовного середовища та взаємодії дитини з однолітками та дорослими, що сприяє вдосконаленню як діалогічного, так і монологічного мовлення.</w:t>
      </w:r>
      <w:r>
        <w:rPr>
          <w:rFonts w:ascii="Times New Roman" w:hAnsi="Times New Roman" w:cs="Times New Roman"/>
          <w:sz w:val="28"/>
          <w:szCs w:val="28"/>
          <w:lang w:val="ru-RU"/>
        </w:rPr>
        <w:t xml:space="preserve"> </w:t>
      </w:r>
      <w:r w:rsidRPr="000A242F">
        <w:rPr>
          <w:rFonts w:ascii="Times New Roman" w:hAnsi="Times New Roman" w:cs="Times New Roman"/>
          <w:sz w:val="28"/>
          <w:szCs w:val="28"/>
          <w:lang w:val="ru-RU"/>
        </w:rPr>
        <w:t>Особливу роль у розвитку мовлення дітей відіграють різноманітні методи та засоби, серед яких театралізовані ігри мають неабияке значення. Вони не лише стимулюють творчий підхід до мовленнєвої діяльності, а й сприяють формуванню у дітей логічних і послідовних висловлювань, розширенню словникового запасу та вдосконаленню граматичних навичок. Тому театралізовані ігри є ефективним інструментом у роботі з дітьми старшого дошкільного віку, особливо для розвитку зв'язного мовлення у дітей з особливими освітніми потребами. Вони сприяють не лише розвитку мовленнєвих навичок, а й соціалізації та емоційному розвитку дитини, що є основою для успішного навчання в школі та в майбутньому житті.</w:t>
      </w:r>
    </w:p>
    <w:p w14:paraId="693DE3B6" w14:textId="77777777" w:rsidR="000A242F" w:rsidRPr="000A242F" w:rsidRDefault="000A242F" w:rsidP="000A242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Pr="000A242F">
        <w:rPr>
          <w:rFonts w:ascii="Times New Roman" w:hAnsi="Times New Roman" w:cs="Times New Roman"/>
          <w:sz w:val="28"/>
          <w:szCs w:val="28"/>
          <w:lang w:val="ru-RU"/>
        </w:rPr>
        <w:t>сихофізичний розвиток дітей з загальним недорозвиненням мовлення є складним і багатогранним процесом, який вимагає уважного підходу до корекційної роботи. Порушення мовлення впливають не тільки на комунікаційні навички дитини, але й на інші аспекти її психофізичного розвитку, зокрема емоційну регуляцію, мотивацію до навчання та соціальну адаптацію. Тому для досягнення максимальних результатів у розвитку таких дітей необхідно враховувати не тільки специфіку мовленнєвих порушень, а й супутні психоемоційні труднощі.</w:t>
      </w:r>
      <w:r>
        <w:rPr>
          <w:rFonts w:ascii="Times New Roman" w:hAnsi="Times New Roman" w:cs="Times New Roman"/>
          <w:sz w:val="28"/>
          <w:szCs w:val="28"/>
          <w:lang w:val="ru-RU"/>
        </w:rPr>
        <w:t xml:space="preserve"> </w:t>
      </w:r>
      <w:r w:rsidRPr="000A242F">
        <w:rPr>
          <w:rFonts w:ascii="Times New Roman" w:hAnsi="Times New Roman" w:cs="Times New Roman"/>
          <w:sz w:val="28"/>
          <w:szCs w:val="28"/>
          <w:lang w:val="ru-RU"/>
        </w:rPr>
        <w:t xml:space="preserve">Індивідуальний підхід до кожної дитини з </w:t>
      </w:r>
      <w:r w:rsidRPr="000A242F">
        <w:rPr>
          <w:rFonts w:ascii="Times New Roman" w:hAnsi="Times New Roman" w:cs="Times New Roman"/>
          <w:sz w:val="28"/>
          <w:szCs w:val="28"/>
          <w:lang w:val="ru-RU"/>
        </w:rPr>
        <w:lastRenderedPageBreak/>
        <w:t>порушеннями мовлення має важливе значення, адже саме він дозволяє розробити ефективні методи навчання та корекції, орієнтовані на специфічні потреби та можливості кожної дитини. Це дозволяє не лише поліпшити мовленнєвий розвиток, але й сприяє кращій соціалізації та інтеграції дітей у суспільство. Раннє виявлення порушень мовлення та своєчасне втручання можуть значно зменшити ризики розвитку більш серйозних мовленнєвих і психічних порушень.</w:t>
      </w:r>
    </w:p>
    <w:p w14:paraId="0655B23C" w14:textId="77777777" w:rsidR="000A242F" w:rsidRPr="000A242F" w:rsidRDefault="000A242F" w:rsidP="000A242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Pr="000A242F">
        <w:rPr>
          <w:rFonts w:ascii="Times New Roman" w:hAnsi="Times New Roman" w:cs="Times New Roman"/>
          <w:sz w:val="28"/>
          <w:szCs w:val="28"/>
          <w:lang w:val="ru-RU"/>
        </w:rPr>
        <w:t>уло розглянуто теоретичні основи використання театралізованих ігор у розвитку зв’язного мовлення дітей старшого дошкільного віку, зокрема дітей з загальним недорозвиненням мовлення (ЗНМ). Аналіз психолого-педагогічних особливостей розвитку мовлення у дітей цього віку показав важливість формування зв’язного мовлення через активну участь у різноманітних видах ігрової діяльності. Особливості психофізичного розвитку дітей із ЗНМ підтверджують, що театралізовані ігри є ефективним інструментом для корекції мовленнєвих порушень, сприяючи розвитку не лише мовленнєвих навичок, а й емоційної та соціальної сфери дітей.</w:t>
      </w:r>
      <w:r>
        <w:rPr>
          <w:rFonts w:ascii="Times New Roman" w:hAnsi="Times New Roman" w:cs="Times New Roman"/>
          <w:sz w:val="28"/>
          <w:szCs w:val="28"/>
          <w:lang w:val="ru-RU"/>
        </w:rPr>
        <w:t xml:space="preserve"> </w:t>
      </w:r>
      <w:r w:rsidRPr="000A242F">
        <w:rPr>
          <w:rFonts w:ascii="Times New Roman" w:hAnsi="Times New Roman" w:cs="Times New Roman"/>
          <w:sz w:val="28"/>
          <w:szCs w:val="28"/>
          <w:lang w:val="ru-RU"/>
        </w:rPr>
        <w:t>Згідно з класифікацією театралізованих ігор, було визначено їхню роль у формуванні зв’язного мовлення. Театралізовані ігри стимулюють мовленнєву активність дітей, покращують їхню здатність до самовираження, а також сприяють розвитку творчих здібностей через імпровізацію та драматизацію літературних творів. Участь у таких іграх дозволяє дітям з ЗНМ не тільки покращувати артикуляцію, звуковимову, а й розвивати мовленнєву інтонацію та граматичні структури.</w:t>
      </w:r>
    </w:p>
    <w:p w14:paraId="20A3579A" w14:textId="77777777" w:rsidR="00DF402B" w:rsidRDefault="000A242F" w:rsidP="008F3E28">
      <w:pPr>
        <w:spacing w:line="360" w:lineRule="auto"/>
        <w:ind w:firstLine="720"/>
        <w:jc w:val="both"/>
        <w:rPr>
          <w:rFonts w:ascii="Times New Roman" w:hAnsi="Times New Roman" w:cs="Times New Roman"/>
          <w:sz w:val="28"/>
          <w:szCs w:val="28"/>
          <w:lang w:val="ru-RU"/>
        </w:rPr>
      </w:pPr>
      <w:r w:rsidRPr="000A242F">
        <w:rPr>
          <w:rFonts w:ascii="Times New Roman" w:hAnsi="Times New Roman" w:cs="Times New Roman"/>
          <w:sz w:val="28"/>
          <w:szCs w:val="28"/>
          <w:lang w:val="ru-RU"/>
        </w:rPr>
        <w:t>Отже, виявлено, що театралізовані ігри є надзвичайно ефективним засобом для корекції та розвитку мовлення дітей старшого дошкільного віку з ЗНМ, оскільки вони інтегрують мовленнєвий, емоційний та соціальний розвиток, що дозволяє дітям покращувати свої мовленнєві навички</w:t>
      </w:r>
      <w:r w:rsidR="008F3E28">
        <w:rPr>
          <w:rFonts w:ascii="Times New Roman" w:hAnsi="Times New Roman" w:cs="Times New Roman"/>
          <w:sz w:val="28"/>
          <w:szCs w:val="28"/>
          <w:lang w:val="ru-RU"/>
        </w:rPr>
        <w:t xml:space="preserve"> в контексті творчої діяльності</w:t>
      </w:r>
    </w:p>
    <w:p w14:paraId="35648471" w14:textId="77777777" w:rsidR="00DF1778" w:rsidRPr="00B640C5" w:rsidRDefault="00DF402B" w:rsidP="008F3E28">
      <w:pPr>
        <w:spacing w:after="0" w:line="360" w:lineRule="auto"/>
        <w:jc w:val="center"/>
        <w:rPr>
          <w:rFonts w:ascii="Times New Roman" w:hAnsi="Times New Roman" w:cs="Times New Roman"/>
          <w:b/>
          <w:sz w:val="28"/>
          <w:szCs w:val="28"/>
          <w:lang w:val="ru-RU"/>
        </w:rPr>
      </w:pPr>
      <w:r w:rsidRPr="00DF402B">
        <w:rPr>
          <w:rFonts w:ascii="Times New Roman" w:eastAsia="Calibri" w:hAnsi="Times New Roman" w:cs="Times New Roman"/>
          <w:b/>
          <w:sz w:val="28"/>
          <w:szCs w:val="28"/>
          <w:lang w:val="uk-UA"/>
        </w:rPr>
        <w:lastRenderedPageBreak/>
        <w:t xml:space="preserve">РОЗДІЛ ІІ. </w:t>
      </w:r>
      <w:r w:rsidRPr="00DF402B">
        <w:rPr>
          <w:rFonts w:ascii="Times New Roman" w:eastAsia="Times New Roman" w:hAnsi="Times New Roman" w:cs="Times New Roman"/>
          <w:b/>
          <w:bCs/>
          <w:sz w:val="28"/>
          <w:szCs w:val="28"/>
          <w:lang w:val="ru-RU" w:eastAsia="ru-RU"/>
        </w:rPr>
        <w:t>МЕТОДИКА ОРГАНІЗАЦІЇ ТЕАТРАЛІЗОВАНИХ ІГОР У ДІЯЛЬНОСТІ СОЦІАЛЬНОГО ПЕДАГОГА</w:t>
      </w:r>
      <w:r w:rsidRPr="00DF402B">
        <w:rPr>
          <w:rFonts w:ascii="Times New Roman" w:eastAsia="Times New Roman" w:hAnsi="Times New Roman" w:cs="Times New Roman"/>
          <w:sz w:val="28"/>
          <w:szCs w:val="28"/>
          <w:lang w:val="ru-RU" w:eastAsia="ru-RU"/>
        </w:rPr>
        <w:br/>
      </w:r>
      <w:r w:rsidRPr="00DF402B">
        <w:rPr>
          <w:rFonts w:ascii="Times New Roman" w:eastAsia="Times New Roman" w:hAnsi="Times New Roman" w:cs="Times New Roman"/>
          <w:b/>
          <w:sz w:val="28"/>
          <w:szCs w:val="28"/>
          <w:lang w:val="ru-RU" w:eastAsia="ru-RU"/>
        </w:rPr>
        <w:t xml:space="preserve">2.1. </w:t>
      </w:r>
      <w:r w:rsidRPr="00DF402B">
        <w:rPr>
          <w:rFonts w:ascii="Times New Roman" w:hAnsi="Times New Roman" w:cs="Times New Roman"/>
          <w:b/>
          <w:sz w:val="28"/>
          <w:szCs w:val="28"/>
          <w:lang w:val="ru-RU"/>
        </w:rPr>
        <w:t>Особливості застосування театралізованих ігор у корекційній роботі з дітьми старшого дошкільного віку із ЗНМ</w:t>
      </w:r>
    </w:p>
    <w:p w14:paraId="6C39A031" w14:textId="77777777" w:rsidR="00254A27" w:rsidRPr="00B640C5" w:rsidRDefault="00254A27" w:rsidP="008F3E28">
      <w:pPr>
        <w:spacing w:after="0" w:line="360" w:lineRule="auto"/>
        <w:jc w:val="center"/>
        <w:rPr>
          <w:rFonts w:ascii="Times New Roman" w:hAnsi="Times New Roman" w:cs="Times New Roman"/>
          <w:sz w:val="28"/>
          <w:szCs w:val="28"/>
          <w:lang w:val="ru-RU"/>
        </w:rPr>
      </w:pPr>
    </w:p>
    <w:p w14:paraId="79C35A07"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Загальне</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недорозвинення</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мовлення</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ЗНМ</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у</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дітей</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старшого</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дошкільного</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віку</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розглядається</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як</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складне</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мовленнєве</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порушення</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що</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охоплює</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всі</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компоненти</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мовленнєвої</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системи</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та</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проявляється</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у</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різному</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ступені</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несформованості</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фонетичної</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лексичної</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граматичної</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та</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комунікативної</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сторін</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мовлення</w:t>
      </w:r>
      <w:r w:rsidRPr="00B640C5">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Такі діти часто стикаються з труднощами у вираженні власних думок, відчувають невпевненість у мовленнєвій взаємодії з однолітками та дорослими, що ускладнює їхню інтеграцію у колективні та мовленнєво-ігрові види діяльності</w:t>
      </w:r>
      <w:r w:rsidR="00815793" w:rsidRPr="00815793">
        <w:rPr>
          <w:rFonts w:ascii="Times New Roman" w:hAnsi="Times New Roman" w:cs="Times New Roman"/>
          <w:sz w:val="28"/>
          <w:szCs w:val="28"/>
          <w:lang w:val="ru-RU"/>
        </w:rPr>
        <w:t xml:space="preserve"> [11, </w:t>
      </w:r>
      <w:r w:rsidR="00815793">
        <w:rPr>
          <w:rFonts w:ascii="Times New Roman" w:hAnsi="Times New Roman" w:cs="Times New Roman"/>
          <w:sz w:val="28"/>
          <w:szCs w:val="28"/>
        </w:rPr>
        <w:t>c</w:t>
      </w:r>
      <w:r w:rsidR="00815793" w:rsidRPr="00815793">
        <w:rPr>
          <w:rFonts w:ascii="Times New Roman" w:hAnsi="Times New Roman" w:cs="Times New Roman"/>
          <w:sz w:val="28"/>
          <w:szCs w:val="28"/>
          <w:lang w:val="ru-RU"/>
        </w:rPr>
        <w:t>. 58]</w:t>
      </w:r>
      <w:r w:rsidRPr="00115A47">
        <w:rPr>
          <w:rFonts w:ascii="Times New Roman" w:hAnsi="Times New Roman" w:cs="Times New Roman"/>
          <w:sz w:val="28"/>
          <w:szCs w:val="28"/>
          <w:lang w:val="ru-RU"/>
        </w:rPr>
        <w:t>.</w:t>
      </w:r>
    </w:p>
    <w:p w14:paraId="5661C3D7"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Однією з головних проблем є недостатність словникового запасу. Діти із ЗНМ володіють обмеженим колом слів, що зазвичай зводиться до побутових назв і найуживаніших понять. Вони відчувають труднощі у доборі точних слів для характеристики предметів і явищ, часто замінюють малознайомі слова узагальненими або невербальними засобами. У театралізованих іграх, де потрібне образне мовлення, використання синонімів, прикметників, дієслів, прислівників, ця обмеженість проявляється у неспроможності дитини відтворити текст ролі або імпровізувати у запропонованій ситуації.</w:t>
      </w:r>
    </w:p>
    <w:p w14:paraId="7FA2EE56"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 xml:space="preserve">Не менш значущим бар’єром виступають граматичні труднощі. У дітей із ЗНМ спостерігаються численні аграматизми: неправильне вживання відмінкових форм, змішування родів, спрощення граматичних конструкцій, пропуски службових слів. Їхні висловлювання часто носять уривчастий, нелогічний характер, що унеможливлює послідовне відтворення сюжету театралізованої гри. У колективній діяльності така несформованість </w:t>
      </w:r>
      <w:r w:rsidRPr="00115A47">
        <w:rPr>
          <w:rFonts w:ascii="Times New Roman" w:hAnsi="Times New Roman" w:cs="Times New Roman"/>
          <w:sz w:val="28"/>
          <w:szCs w:val="28"/>
          <w:lang w:val="ru-RU"/>
        </w:rPr>
        <w:lastRenderedPageBreak/>
        <w:t>граматичного ладу мовлення призводить до непорозумінь між дітьми та перешкоджає гармонійній взаємодії з партнерами по грі</w:t>
      </w:r>
      <w:r w:rsidR="00815793" w:rsidRPr="00815793">
        <w:rPr>
          <w:rFonts w:ascii="Times New Roman" w:hAnsi="Times New Roman" w:cs="Times New Roman"/>
          <w:sz w:val="28"/>
          <w:szCs w:val="28"/>
          <w:lang w:val="ru-RU"/>
        </w:rPr>
        <w:t xml:space="preserve"> [14]</w:t>
      </w:r>
      <w:r w:rsidRPr="00115A47">
        <w:rPr>
          <w:rFonts w:ascii="Times New Roman" w:hAnsi="Times New Roman" w:cs="Times New Roman"/>
          <w:sz w:val="28"/>
          <w:szCs w:val="28"/>
          <w:lang w:val="ru-RU"/>
        </w:rPr>
        <w:t>.</w:t>
      </w:r>
    </w:p>
    <w:p w14:paraId="289E5447"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Важливим є й аспект фонетико-фонематичних порушень. Значна частина дітей із ЗНМ неправильно вимовляє окремі звуки, плутає їх у мовленні, має труднощі зі звуковим аналізом і синтезом. Це знижує якість відтворення мовленнєвих реплік персонажів, а також ускладнює сприймання дитячих виступів слухачами. Крім того, недостатність фонематичного слуху часто призводить до нерозуміння інструкцій педагога чи реплік інших дітей, що гальмує розвиток діалогічного мовлення.</w:t>
      </w:r>
    </w:p>
    <w:p w14:paraId="5D13E528"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Окремої уваги потребує проблема розвитку зв’язного мовлення. Діти із ЗНМ насилу будують розгорнуті висловлювання, їхні розповіді позбавлені чіткої структури, логіки та послідовності. У театралізованій діяльності, яка потребує здатності передати сюжетну лінію, відтворити початок, розвиток і завершення дії, ця особливість створює значні труднощі. Дитина схильна до коротких, неповних речень, пропуску ключових деталей, що збіднює образність та емоційність гри.</w:t>
      </w:r>
    </w:p>
    <w:p w14:paraId="5F4B26AA"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Варто врахувати й психологічний аспект. Унаслідок мовленнєвих вад багато дітей із ЗНМ демонструють знижену комунікативну активність, сором’язливість, невпевненість у власних силах. Вони нерідко уникають виступів перед іншими, неохоче беруть участь у діалогах, швидко губляться у процесі гри. Це знижує їхню залученість у колективні форми діяльності й обмежує можливості для формування позитивного соціального досвіду.</w:t>
      </w:r>
    </w:p>
    <w:p w14:paraId="6117409E"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 xml:space="preserve">Усі зазначені особливості зумовлюють необхідність особливої організації театралізованих ігор у корекційній роботі соціального педагога. На відміну від традиційних ігор, театралізована діяльність у роботі з дітьми із ЗНМ має бути спрямована на подолання мовленнєвих бар’єрів, поступове збагачення </w:t>
      </w:r>
      <w:r w:rsidRPr="00115A47">
        <w:rPr>
          <w:rFonts w:ascii="Times New Roman" w:hAnsi="Times New Roman" w:cs="Times New Roman"/>
          <w:sz w:val="28"/>
          <w:szCs w:val="28"/>
          <w:lang w:val="ru-RU"/>
        </w:rPr>
        <w:lastRenderedPageBreak/>
        <w:t>словника, удосконалення граматичного ладу мовлення, розвиток фонематичного слуху та формування зв’язного мовлення. У процесі гри педагог не лише організовує сюжет, а й виступає у ролі мовленнєвого партнера, моделює ситуації спілкування, використовує наочні, інтонаційні та мімічні підказки, створює атмосферу психологічного комфорту.</w:t>
      </w:r>
    </w:p>
    <w:p w14:paraId="5416C6B6"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Театралізовані ігри посідають особливе місце у системі корекційно-розвивальної роботи з дітьми старшого дошкільного віку із загальним недорозвиненням мовлення, оскільки поєднують у собі ігрову, комунікативну, художньо-естетичну та мовленнєву діяльність. Їхня ефективність зумовлена тим, що вони створюють природні умови для активізації мовлення дітей, дозволяють їм відчувати себе вільними у спілкуванні, сприяють емоційному розвитку та формуванню позитивного досвіду соціальної взаємодії.</w:t>
      </w:r>
      <w:r>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Передусім, театралізовані ігри забезпечують атмосферу емоційного піднесення. Участь у грі пов’язана з перевтіленням, відтворенням образів казкових персонажів чи знайомих життєвих ситуацій, що викликає у дітей радість, захоплення, інтерес. Емоційно забарвлена діяльність стимулює мовленнєву активність навіть у тих дітей, які зазвичай уникають комунікації через сором’язливість або невпевненість у власних можливостях. Позитивні переживання знімають психологічні бар’єри, зменшують страх помилитися, сприяють формуванню у дитини впевненості у своїх мовленнєвих навичках. Таким чином, гра створює особливу емоційну атмосферу, що полегшує процес мовленнєвого самовираження</w:t>
      </w:r>
      <w:r w:rsidR="00815793" w:rsidRPr="00815793">
        <w:rPr>
          <w:rFonts w:ascii="Times New Roman" w:hAnsi="Times New Roman" w:cs="Times New Roman"/>
          <w:sz w:val="28"/>
          <w:szCs w:val="28"/>
          <w:lang w:val="ru-RU"/>
        </w:rPr>
        <w:t xml:space="preserve"> [4</w:t>
      </w:r>
      <w:r w:rsidR="006149B3">
        <w:rPr>
          <w:rFonts w:ascii="Times New Roman" w:hAnsi="Times New Roman" w:cs="Times New Roman"/>
          <w:sz w:val="28"/>
          <w:szCs w:val="28"/>
          <w:lang w:val="ru-RU"/>
        </w:rPr>
        <w:t>3</w:t>
      </w:r>
      <w:r w:rsidR="00815793" w:rsidRPr="00815793">
        <w:rPr>
          <w:rFonts w:ascii="Times New Roman" w:hAnsi="Times New Roman" w:cs="Times New Roman"/>
          <w:sz w:val="28"/>
          <w:szCs w:val="28"/>
          <w:lang w:val="ru-RU"/>
        </w:rPr>
        <w:t>]</w:t>
      </w:r>
      <w:r w:rsidRPr="00115A47">
        <w:rPr>
          <w:rFonts w:ascii="Times New Roman" w:hAnsi="Times New Roman" w:cs="Times New Roman"/>
          <w:sz w:val="28"/>
          <w:szCs w:val="28"/>
          <w:lang w:val="ru-RU"/>
        </w:rPr>
        <w:t>.</w:t>
      </w:r>
    </w:p>
    <w:p w14:paraId="08D221BE"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 xml:space="preserve">Крім того, театралізовані ігри є потужним стимулом для розвитку комунікації. Діти виконують ролі, взаємодіють між собою, обмінюються репліками, вчаться слухати партнера та адекватно відповідати. У процесі спільної гри вони оволодівають основами діалогічного мовлення, засвоюють етикетні формули, розширюють досвід соціальної взаємодії. Важливо, що </w:t>
      </w:r>
      <w:r w:rsidRPr="00115A47">
        <w:rPr>
          <w:rFonts w:ascii="Times New Roman" w:hAnsi="Times New Roman" w:cs="Times New Roman"/>
          <w:sz w:val="28"/>
          <w:szCs w:val="28"/>
          <w:lang w:val="ru-RU"/>
        </w:rPr>
        <w:lastRenderedPageBreak/>
        <w:t>комунікативна діяльність у грі не є штучною чи нав’язаною: вона виникає природно, у зв’язку з розвитком сюжету та розподілом ролей. Це дозволяє дитині сприймати мовлення не як обов’язкове завдання, а як природний засіб досягнення ігрової мети.</w:t>
      </w:r>
    </w:p>
    <w:p w14:paraId="00651F8A"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 xml:space="preserve">Важливим корекційним ефектом театралізованих ігор є сприяння збагаченню словника дітей. Кожна гра </w:t>
      </w:r>
      <w:r w:rsidR="006D2ACA">
        <w:rPr>
          <w:rFonts w:ascii="Times New Roman" w:hAnsi="Times New Roman" w:cs="Times New Roman"/>
          <w:sz w:val="28"/>
          <w:szCs w:val="28"/>
          <w:lang w:val="ru-RU"/>
        </w:rPr>
        <w:t>передбачає введення нових слів -</w:t>
      </w:r>
      <w:r w:rsidRPr="00115A47">
        <w:rPr>
          <w:rFonts w:ascii="Times New Roman" w:hAnsi="Times New Roman" w:cs="Times New Roman"/>
          <w:sz w:val="28"/>
          <w:szCs w:val="28"/>
          <w:lang w:val="ru-RU"/>
        </w:rPr>
        <w:t xml:space="preserve"> назв предметів, дій, ознак, характерних для певної ситуації чи казкового сюжету. У процесі підготовки та виконання ролей діти знайомляться з новою лексикою, засвоюють її у практичному використанні, закріплюють у мовленні. Багаторазове повторення нових слів у різних контекстах забезпечує їхнє глибоке засвоєння та подальше використання у повсякденному спілкуванні.</w:t>
      </w:r>
      <w:r>
        <w:rPr>
          <w:rFonts w:ascii="Times New Roman" w:hAnsi="Times New Roman" w:cs="Times New Roman"/>
          <w:sz w:val="28"/>
          <w:szCs w:val="28"/>
          <w:lang w:val="ru-RU"/>
        </w:rPr>
        <w:t xml:space="preserve"> </w:t>
      </w:r>
      <w:r w:rsidRPr="00115A47">
        <w:rPr>
          <w:rFonts w:ascii="Times New Roman" w:hAnsi="Times New Roman" w:cs="Times New Roman"/>
          <w:sz w:val="28"/>
          <w:szCs w:val="28"/>
          <w:lang w:val="ru-RU"/>
        </w:rPr>
        <w:t>Не менш значущим є вплив театралізованих ігор на формування граматичної правильності мовлення. Відтворення тексту ролей і складання діалогів вимагає від дітей дотримання певних граматичних норм. Під час гри педагог має можливість коригувати аграматизми, моделювати правильні мовленнєві конструкції, спонукати дитину до вживання розгорнутих речень, узгодження слів у роді, числі та відмінку. У колективному виконанні ролей діти отримують зразки правильного мовлення від однолітків та педагога, що сприяє поступовому подоланню типових граматичних помилок</w:t>
      </w:r>
      <w:r w:rsidR="00815793" w:rsidRPr="00815793">
        <w:rPr>
          <w:rFonts w:ascii="Times New Roman" w:hAnsi="Times New Roman" w:cs="Times New Roman"/>
          <w:sz w:val="28"/>
          <w:szCs w:val="28"/>
          <w:lang w:val="ru-RU"/>
        </w:rPr>
        <w:t xml:space="preserve"> [4</w:t>
      </w:r>
      <w:r w:rsidR="006149B3">
        <w:rPr>
          <w:rFonts w:ascii="Times New Roman" w:hAnsi="Times New Roman" w:cs="Times New Roman"/>
          <w:sz w:val="28"/>
          <w:szCs w:val="28"/>
          <w:lang w:val="ru-RU"/>
        </w:rPr>
        <w:t>1</w:t>
      </w:r>
      <w:r w:rsidR="00815793" w:rsidRPr="00815793">
        <w:rPr>
          <w:rFonts w:ascii="Times New Roman" w:hAnsi="Times New Roman" w:cs="Times New Roman"/>
          <w:sz w:val="28"/>
          <w:szCs w:val="28"/>
          <w:lang w:val="ru-RU"/>
        </w:rPr>
        <w:t>]</w:t>
      </w:r>
      <w:r w:rsidRPr="00115A47">
        <w:rPr>
          <w:rFonts w:ascii="Times New Roman" w:hAnsi="Times New Roman" w:cs="Times New Roman"/>
          <w:sz w:val="28"/>
          <w:szCs w:val="28"/>
          <w:lang w:val="ru-RU"/>
        </w:rPr>
        <w:t>.</w:t>
      </w:r>
    </w:p>
    <w:p w14:paraId="4277965F" w14:textId="77777777" w:rsidR="00115A47" w:rsidRP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 xml:space="preserve">Театралізована діяльність має унікальну корекційно-розвивальну цінність, оскільки поєднує у собі різні види активності дитини: мовленнєву, художньо-естетичну, ігрову та соціальну. У процесі театралізованих ігор дитина не лише опановує нові слова чи відпрацьовує правильну вимову, але й набуває досвіду взаємодії з іншими, вчиться виражати себе через рух, міміку, інтонацію, осягає красу мистецького твору та знаходить власне місце у спільному творчому процесі. Саме інтегративний характер театралізованої діяльності робить її </w:t>
      </w:r>
      <w:r w:rsidRPr="00115A47">
        <w:rPr>
          <w:rFonts w:ascii="Times New Roman" w:hAnsi="Times New Roman" w:cs="Times New Roman"/>
          <w:sz w:val="28"/>
          <w:szCs w:val="28"/>
          <w:lang w:val="ru-RU"/>
        </w:rPr>
        <w:lastRenderedPageBreak/>
        <w:t>надзвичайно ефективним засобом розвитку дітей із загальним недорозвиненням мовлення.</w:t>
      </w:r>
    </w:p>
    <w:p w14:paraId="00D09EEC" w14:textId="77777777" w:rsidR="00115A47" w:rsidRP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Мистецький компонент театралізованої діяльності проявляється у знайомстві дитини з літературними творами, казками, поезією, народним фольклором, музикою, танцем, образотворчим мистецтвом. Граючи роль, дитина відчуває красу художнього слова, засвоює інтонаційне багатство мовлення, розвиває почуття ритму і мелодики. Використання костюмів, декорацій, атрибутів сприяє розвитку уяви, формує естетичний смак та стимулює творче самовираження. Для дітей із ЗНМ це особливо важливо, адже мистецький контекст надає яскравих емоційних стимулів, які активізують мовленнєву діяльність і підвищують інтерес до комунікації.</w:t>
      </w:r>
    </w:p>
    <w:p w14:paraId="5E6D6E84" w14:textId="77777777" w:rsidR="00115A47" w:rsidRP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Мовленнєвий компонент театралізованої діяльності реалізується у відтворенні діалогів, монологів, реплік персонажів, у створенні імпровізованих висловлювань. Діти тренуються у правильній вимові, вчаться добирати слова відповідно до ситуації, будувати граматично правильні конструкції, засвоюють зв’язність і логіку мовлення. Завдяки театралізованій грі дитина має змогу багаторазово повторювати мовленнєві зразки у природному комунікативному середовищі, що сприяє подоланню лексико-граматичних і фонетичних труднощів.</w:t>
      </w:r>
    </w:p>
    <w:p w14:paraId="2735B34B" w14:textId="77777777" w:rsidR="00115A47" w:rsidRP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t>Соціальний компонент театралізованої діяльності виявляється у взаємодії з іншими учасниками гри. Діти навчаються співпрацювати, слухати партнера, дотримуватися черговості у діалозі, погоджувати свої дії з діями інших. Участь у колективній інсценізації розвиває почуття відповідальності за спільну справу, формує уміння підтримати товариша, проявити емпатію, враховувати інтереси групи. Для дитини із ЗНМ, яка часто відчуває труднощі у спілкуванні й має занижену самооцінку, це надзвичайно важливий досвід соціальної адаптації</w:t>
      </w:r>
      <w:r w:rsidR="00815793" w:rsidRPr="00815793">
        <w:rPr>
          <w:rFonts w:ascii="Times New Roman" w:hAnsi="Times New Roman" w:cs="Times New Roman"/>
          <w:sz w:val="28"/>
          <w:szCs w:val="28"/>
          <w:lang w:val="ru-RU"/>
        </w:rPr>
        <w:t xml:space="preserve"> [2</w:t>
      </w:r>
      <w:r w:rsidR="006149B3">
        <w:rPr>
          <w:rFonts w:ascii="Times New Roman" w:hAnsi="Times New Roman" w:cs="Times New Roman"/>
          <w:sz w:val="28"/>
          <w:szCs w:val="28"/>
          <w:lang w:val="ru-RU"/>
        </w:rPr>
        <w:t>4</w:t>
      </w:r>
      <w:r w:rsidR="00815793" w:rsidRPr="00815793">
        <w:rPr>
          <w:rFonts w:ascii="Times New Roman" w:hAnsi="Times New Roman" w:cs="Times New Roman"/>
          <w:sz w:val="28"/>
          <w:szCs w:val="28"/>
          <w:lang w:val="ru-RU"/>
        </w:rPr>
        <w:t>]</w:t>
      </w:r>
      <w:r w:rsidRPr="00115A47">
        <w:rPr>
          <w:rFonts w:ascii="Times New Roman" w:hAnsi="Times New Roman" w:cs="Times New Roman"/>
          <w:sz w:val="28"/>
          <w:szCs w:val="28"/>
          <w:lang w:val="ru-RU"/>
        </w:rPr>
        <w:t>.</w:t>
      </w:r>
    </w:p>
    <w:p w14:paraId="522C146B" w14:textId="77777777" w:rsidR="00115A47" w:rsidRDefault="00115A47" w:rsidP="00115A47">
      <w:pPr>
        <w:spacing w:line="360" w:lineRule="auto"/>
        <w:ind w:firstLine="720"/>
        <w:jc w:val="both"/>
        <w:rPr>
          <w:rFonts w:ascii="Times New Roman" w:hAnsi="Times New Roman" w:cs="Times New Roman"/>
          <w:sz w:val="28"/>
          <w:szCs w:val="28"/>
          <w:lang w:val="ru-RU"/>
        </w:rPr>
      </w:pPr>
      <w:r w:rsidRPr="00115A47">
        <w:rPr>
          <w:rFonts w:ascii="Times New Roman" w:hAnsi="Times New Roman" w:cs="Times New Roman"/>
          <w:sz w:val="28"/>
          <w:szCs w:val="28"/>
          <w:lang w:val="ru-RU"/>
        </w:rPr>
        <w:lastRenderedPageBreak/>
        <w:t>Таким чином, театралізована діяльність виступає своєрідною інтегративною платформою, де об’єднуються мистецькі, мовленнєві та соціальні уміння. Її особливість полягає у тому, що вона створює природні умови для комплексного розвитку дитини: розвиває художньо-естетичне сприйняття, активізує мовлення та забезпечує формування навичок соціальної взаємодії. Для дітей старшого дошкільного віку із загальним недорозвиненням мовлення саме ця інтегративна природа театралізованих ігор є ключовою, оскільки дозволяє гармонійно поєднати процес корекції мовлення з особистісним і соціальним розвитком, перетворюючи навчання на захопливу й емоційно значущу діяльність.</w:t>
      </w:r>
    </w:p>
    <w:p w14:paraId="0018345A"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Театралізована діяльність у корекційній роботі з дітьми старшого дошкільного віку із загальним недорозвиненням мовлення ефективна настільки, наскільки вона чутлива до реальних труднощів дитини і перетворює їх на посильні ігрові завдання. Передусім ідеться про нечітку вимову. У ролях і сценах педагог органічно «вшиває» тренування проблемних звуків у сюжет: герой із «чарівною сопілкою» може «оживляти» предмети лише тоді, коли промовляє заклинання з цільовим звуком; у «майстерні звуків» діти «полірують» складні для них поєднання через скоромовки реплі</w:t>
      </w:r>
      <w:proofErr w:type="gramStart"/>
      <w:r w:rsidRPr="004B5114">
        <w:rPr>
          <w:rFonts w:ascii="Times New Roman" w:hAnsi="Times New Roman" w:cs="Times New Roman"/>
          <w:sz w:val="28"/>
          <w:szCs w:val="28"/>
          <w:lang w:val="ru-RU"/>
        </w:rPr>
        <w:t>к</w:t>
      </w:r>
      <w:proofErr w:type="gramEnd"/>
      <w:r w:rsidRPr="004B5114">
        <w:rPr>
          <w:rFonts w:ascii="Times New Roman" w:hAnsi="Times New Roman" w:cs="Times New Roman"/>
          <w:sz w:val="28"/>
          <w:szCs w:val="28"/>
          <w:lang w:val="ru-RU"/>
        </w:rPr>
        <w:t xml:space="preserve"> персонажів; «дракон дикції» прокидається тільки від чітко артикульованих слів. У таких ситуаціях потрібна перебільшена, гіперчітка артикуляція </w:t>
      </w:r>
      <w:r w:rsidR="001A0314"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педагог моделює «повільний кінематографічний» темп, виділяє губно-язикові пози, </w:t>
      </w:r>
      <w:proofErr w:type="gramStart"/>
      <w:r w:rsidRPr="004B5114">
        <w:rPr>
          <w:rFonts w:ascii="Times New Roman" w:hAnsi="Times New Roman" w:cs="Times New Roman"/>
          <w:sz w:val="28"/>
          <w:szCs w:val="28"/>
          <w:lang w:val="ru-RU"/>
        </w:rPr>
        <w:t>п</w:t>
      </w:r>
      <w:proofErr w:type="gramEnd"/>
      <w:r w:rsidRPr="004B5114">
        <w:rPr>
          <w:rFonts w:ascii="Times New Roman" w:hAnsi="Times New Roman" w:cs="Times New Roman"/>
          <w:sz w:val="28"/>
          <w:szCs w:val="28"/>
          <w:lang w:val="ru-RU"/>
        </w:rPr>
        <w:t xml:space="preserve">ідказує через дзеркальце, жести і тактильні сигнали. Корисним є хорове проговорювання реплік перед виходом «на сцену», коли група створює опору для індивідуальної вимови, а також «ланцюжкове ехо»: дорослий </w:t>
      </w:r>
      <w:r w:rsidR="001A0314"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сильніший мовний партнер </w:t>
      </w:r>
      <w:r w:rsidR="001A0314"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дитина, що дозволяє зняти напруження і поступово збільшувати самостійність.</w:t>
      </w:r>
    </w:p>
    <w:p w14:paraId="3B9D0E41"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lastRenderedPageBreak/>
        <w:t xml:space="preserve">Другим частим бар’єром є труднощі у побудові зв’язного висловлювання. Театр дає природні рамки для структурування: кожна сцена </w:t>
      </w:r>
      <w:r w:rsidR="001A0314"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це «початок, подія, наслідок». Педагог переводить абстрактну вимогу «розкажи послідовно» у конкретні ігрові умови: поки «ліхтарик оповідача» світить на картинку «де?», дитина називає місце дії; коли промінь переходить на «хто?», з’являються персонажі; далі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«що сталося?» і «чим усе завершилося?». Візуальні опори (картки з піктограмами «спочатку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потім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нарешті», стрічка подій, «кнопки-перехідники» на кшталт «раптом», «після цього», «тому що») стають реквізитом ролі, а не «шпаргалкою». Розгортання монологу моделюється через «внутрішній голос героя»: дитина від імені персонажа дуже короткими фразами спочатку заповнює «балончики думок» (на картках), а потім об’єднує їх у цілісний вислів на сцені. Діалогічне мовлення вибудовується за принципом «сценарних рейок»: на звороті маски чи ляльки є 3–4 опорні репліки-шаблони («Привіт! Я…», «Мені потрібно…», «Допоможи, будь ласка…», «Дякую, тепер…»), що спонукають до логічних відповідей і переходів. Кожен успішний перехід між репліками педагог підкріплює «режисерським знаком» (змах рукою, дзвіночок), формуючи відчуття ритму розповіді</w:t>
      </w:r>
      <w:r w:rsidR="00815793" w:rsidRPr="00815793">
        <w:rPr>
          <w:rFonts w:ascii="Times New Roman" w:hAnsi="Times New Roman" w:cs="Times New Roman"/>
          <w:sz w:val="28"/>
          <w:szCs w:val="28"/>
          <w:lang w:val="ru-RU"/>
        </w:rPr>
        <w:t xml:space="preserve"> [2</w:t>
      </w:r>
      <w:r w:rsidR="006149B3">
        <w:rPr>
          <w:rFonts w:ascii="Times New Roman" w:hAnsi="Times New Roman" w:cs="Times New Roman"/>
          <w:sz w:val="28"/>
          <w:szCs w:val="28"/>
          <w:lang w:val="ru-RU"/>
        </w:rPr>
        <w:t>2</w:t>
      </w:r>
      <w:r w:rsidR="00815793" w:rsidRPr="00815793">
        <w:rPr>
          <w:rFonts w:ascii="Times New Roman" w:hAnsi="Times New Roman" w:cs="Times New Roman"/>
          <w:sz w:val="28"/>
          <w:szCs w:val="28"/>
          <w:lang w:val="ru-RU"/>
        </w:rPr>
        <w:t>]</w:t>
      </w:r>
      <w:r w:rsidRPr="004B5114">
        <w:rPr>
          <w:rFonts w:ascii="Times New Roman" w:hAnsi="Times New Roman" w:cs="Times New Roman"/>
          <w:sz w:val="28"/>
          <w:szCs w:val="28"/>
          <w:lang w:val="ru-RU"/>
        </w:rPr>
        <w:t>.</w:t>
      </w:r>
    </w:p>
    <w:p w14:paraId="133897E1"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Сором’язливість і страх помилки часто знімаються завдяки опосередкуванню через образ. «Говорить» не дитина, а лялька-персонаж; не вона «боїться сцени», а «лисичка хвилюється». Маска і ширма створюють безпечну дистанцію: спочатку дитина діє за ширмою і озвучує героя майже пошепки, потім виходить на «напівсцену», і лише згодом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у відкрите коло. Ефективною є стратегія «мікроуспіху»: перша поява з односкладовою реплікою, що гарантує позитивне підкріплення, далі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дві пов’язані фрази, згодом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короткий монолог у парі. Педагог заздалегідь моделює «теплий старт»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дихальні і ритмопластичні вправи в образі («надуваємо вітрила корабля», «заспокоюємо серце зайчика»), які фізіологічно знижують напруження і </w:t>
      </w:r>
      <w:r w:rsidRPr="004B5114">
        <w:rPr>
          <w:rFonts w:ascii="Times New Roman" w:hAnsi="Times New Roman" w:cs="Times New Roman"/>
          <w:sz w:val="28"/>
          <w:szCs w:val="28"/>
          <w:lang w:val="ru-RU"/>
        </w:rPr>
        <w:lastRenderedPageBreak/>
        <w:t xml:space="preserve">налаштовують на голосоутворення. Глядацька аудиторія на початку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це «зал іграшок» або «дружні батьки-маски»; поступово коло розширюється, але правила </w:t>
      </w:r>
      <w:proofErr w:type="gramStart"/>
      <w:r w:rsidRPr="004B5114">
        <w:rPr>
          <w:rFonts w:ascii="Times New Roman" w:hAnsi="Times New Roman" w:cs="Times New Roman"/>
          <w:sz w:val="28"/>
          <w:szCs w:val="28"/>
          <w:lang w:val="ru-RU"/>
        </w:rPr>
        <w:t>п</w:t>
      </w:r>
      <w:proofErr w:type="gramEnd"/>
      <w:r w:rsidRPr="004B5114">
        <w:rPr>
          <w:rFonts w:ascii="Times New Roman" w:hAnsi="Times New Roman" w:cs="Times New Roman"/>
          <w:sz w:val="28"/>
          <w:szCs w:val="28"/>
          <w:lang w:val="ru-RU"/>
        </w:rPr>
        <w:t>ідтримки проговорюються як «контракт сцени»: не перебивати, аплодувати кожному виходу, дякувати за сміливість.</w:t>
      </w:r>
    </w:p>
    <w:p w14:paraId="7D273FB1"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Низька мотивація долається через персоналізацію сюжету і надання дитині реального агентного впливу. Сюжет підбирається з огляду на інтереси: транспорт, тварини, супергерої, кулінарія; рольова мета завжди пов’язана з мовленнєвою дією, без якої «квест» не завершиться (щоб відчинити «чарівні двері магазину», треба чемно попросити і пояснити, що купуєш; щоб врятувати друга, слід зв’язно розповісти, що сталося, де і коли). Вбудована варіативність дозволяє обирати: героїв, кінцівку, музичний супровід, атрибути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вибір сам по собі мотивує і підвищує залученість. Гейміфікація мікроцілей (жетони «слово дня», «чистомовка-рятівниця», «місток з трьох речень») дає відчутні маркери просування, але винагороди пов’язані з самим процесом: право стати «суфлером» для іншого, бути «звукоінженером» сцени, вигадати назву наступної п’єси.</w:t>
      </w:r>
    </w:p>
    <w:p w14:paraId="65C368E7"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proofErr w:type="gramStart"/>
      <w:r w:rsidRPr="004B5114">
        <w:rPr>
          <w:rFonts w:ascii="Times New Roman" w:hAnsi="Times New Roman" w:cs="Times New Roman"/>
          <w:sz w:val="28"/>
          <w:szCs w:val="28"/>
          <w:lang w:val="ru-RU"/>
        </w:rPr>
        <w:t>У</w:t>
      </w:r>
      <w:proofErr w:type="gramEnd"/>
      <w:r w:rsidRPr="004B5114">
        <w:rPr>
          <w:rFonts w:ascii="Times New Roman" w:hAnsi="Times New Roman" w:cs="Times New Roman"/>
          <w:sz w:val="28"/>
          <w:szCs w:val="28"/>
          <w:lang w:val="ru-RU"/>
        </w:rPr>
        <w:t xml:space="preserve"> межах однієї сцени ці напрями інтегруються. Скажімо, інсценізація «Майстерня ремонту іграшок». Дитина з проблемою звука [р] грає «майстра Романа»: ключові слова з цільовим звуком розкладені на «поличках-картках» і входять до коротких функціональних реплік («Прийму у ремонт», «Перевірю роботу ротора»). Послідовність дій візуалізована стрічкою «спочатку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потім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нарешті», що тримає лінію оповіді. Якщо дитина соромиться, роль починається за ширмою з голосом-маскою, потім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вихід у парі з «помічником-нарратором», який підказує зв’язки («після цього», «тому»). Мотивація забезпечується місією: наприкінці «майстер» має пояснити власнику, що саме полагодив і як тепер працює іграшка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без зв’язного пояснення «замовник» не повернеться додому.</w:t>
      </w:r>
    </w:p>
    <w:p w14:paraId="149C4CA6"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lastRenderedPageBreak/>
        <w:t xml:space="preserve">Артикуляційні труднощі доцільно поєднувати з ритмо-інтонаційними шарами. Пісеньки-діалоги, римовані кличі персонажів, «звукові доріжки» для рухів допомагають стабілізувати темп і чіткість, а мелодика фраз природно витягує голос на опорне звучання. Для підтримки фонематичного розрізнення в сюжет вводять «плутаних близнюків» (пари мінімальних пар типу «сок-шок», «рак-лак»), яких можна «розрізнити» лише правильно назвавши. Педагог дозує складність: спочатку ізольовані слова і формули ролі, далі короткі інтонаційні «сходинки», потім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повні репліки в діалозі.</w:t>
      </w:r>
    </w:p>
    <w:p w14:paraId="4B3530E7"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Коли слабкою є зв’язність, доречні «кінокадри» історії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великі картки-ілюстрації, що виступають «сценами». Дитина буквально переставляє їх, вибудовуючи сюжет, а кожне переміщення супроводжує мовленнєвим маркером переходу. У кульмінації педагог використовує «мікрофон оповідача» </w:t>
      </w:r>
      <w:r w:rsidR="000C5745" w:rsidRPr="00D4177D">
        <w:rPr>
          <w:rFonts w:ascii="Times New Roman" w:hAnsi="Times New Roman" w:cs="Times New Roman"/>
          <w:sz w:val="28"/>
          <w:szCs w:val="28"/>
          <w:lang w:val="uk-UA"/>
        </w:rPr>
        <w:t>–</w:t>
      </w:r>
      <w:r w:rsidR="000C5745">
        <w:rPr>
          <w:rFonts w:ascii="Times New Roman" w:hAnsi="Times New Roman" w:cs="Times New Roman"/>
          <w:sz w:val="28"/>
          <w:szCs w:val="28"/>
          <w:lang w:val="uk-UA"/>
        </w:rPr>
        <w:t xml:space="preserve"> </w:t>
      </w:r>
      <w:r w:rsidRPr="004B5114">
        <w:rPr>
          <w:rFonts w:ascii="Times New Roman" w:hAnsi="Times New Roman" w:cs="Times New Roman"/>
          <w:sz w:val="28"/>
          <w:szCs w:val="28"/>
          <w:lang w:val="ru-RU"/>
        </w:rPr>
        <w:t xml:space="preserve">предметний підсилювач уваги, який за правилом тримає лише той, хто говорить, що дисциплінує діалог і попереджає накладання голосів. Для розгортання монологу працюють формули-рамки «ХТО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ДЕ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ЩО РОБИВ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ЧОМУ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ЧИМ ЗАКІНЧИЛОСЯ», але вони подані як «завдання від режисера», а не як навчальна інструкція.</w:t>
      </w:r>
    </w:p>
    <w:p w14:paraId="52A1FB63"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Сором’язливість пом’якшує «ефект маски» і «розщеплене авторство»: дитина може почати з озвучування готової пантоміми, коли партнер без слів грає, а вона «коментує кіно» простими фразами; згодом ролі міняються. Така динаміка знімає тиск «бути в центрі», залишаючи простір для поступового нарощування тривалості висловлювань. Додатково допомагає «аванс довіри»: педагог заздалегідь домовляється про сигнали зупинки і паузи, щоби дитина знала, як безпечно вийти з напруження (умовний жест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«пауза», ковток води, «перемотка сцени»).</w:t>
      </w:r>
    </w:p>
    <w:p w14:paraId="2B35ED44"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Мотиваційні провали часто пов’язані не зі змістом, а з непосильністю вимог. Тому сцени дробляться на дрібні «кроки майстерності» і кожен крок має </w:t>
      </w:r>
      <w:r w:rsidRPr="004B5114">
        <w:rPr>
          <w:rFonts w:ascii="Times New Roman" w:hAnsi="Times New Roman" w:cs="Times New Roman"/>
          <w:sz w:val="28"/>
          <w:szCs w:val="28"/>
          <w:lang w:val="ru-RU"/>
        </w:rPr>
        <w:lastRenderedPageBreak/>
        <w:t>«видиму мету»: вимовити ключове слово, поставити одне запитання, додати причинно-наслідковий зв’язок. Педагог демонструє негайний сенс мовленнєвої дії: без чіткої фрази «продавець» не зрозуміє, без зв’язку «тому що» друг не зреагує, без прохання «будь ласка» двері не «відчиняються». Так дитина переживає комунікативний успіх як частину гри, а не як зовнішню вимогу дорослого.</w:t>
      </w:r>
    </w:p>
    <w:p w14:paraId="4EDC1D8C" w14:textId="77777777" w:rsid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Усе перелічене підкріплюється доброзичливою оцінкою процесу, а не тільки результату. Фіксуються мікро-здобутки: «сьогодні ти додав пояснювальне </w:t>
      </w:r>
      <w:r w:rsidR="000C5745">
        <w:rPr>
          <w:rFonts w:ascii="Times New Roman" w:hAnsi="Times New Roman" w:cs="Times New Roman"/>
          <w:sz w:val="28"/>
          <w:szCs w:val="28"/>
          <w:lang w:val="ru-RU"/>
        </w:rPr>
        <w:t>«бо</w:t>
      </w:r>
      <w:r w:rsidRPr="004B5114">
        <w:rPr>
          <w:rFonts w:ascii="Times New Roman" w:hAnsi="Times New Roman" w:cs="Times New Roman"/>
          <w:sz w:val="28"/>
          <w:szCs w:val="28"/>
          <w:lang w:val="ru-RU"/>
        </w:rPr>
        <w:t xml:space="preserve">», «цього разу ти звернувся повним реченням», «звук [ш] пролунав чітко у двох словах». Для батьків і самої дитини педагог тримає просту «карту ролі», де позначено, які лексичні одиниці, граматичні конструкції й звукові пози відпрацьовувалися, та як вони інтегровані </w:t>
      </w:r>
      <w:proofErr w:type="gramStart"/>
      <w:r w:rsidRPr="004B5114">
        <w:rPr>
          <w:rFonts w:ascii="Times New Roman" w:hAnsi="Times New Roman" w:cs="Times New Roman"/>
          <w:sz w:val="28"/>
          <w:szCs w:val="28"/>
          <w:lang w:val="ru-RU"/>
        </w:rPr>
        <w:t>у</w:t>
      </w:r>
      <w:proofErr w:type="gramEnd"/>
      <w:r w:rsidRPr="004B5114">
        <w:rPr>
          <w:rFonts w:ascii="Times New Roman" w:hAnsi="Times New Roman" w:cs="Times New Roman"/>
          <w:sz w:val="28"/>
          <w:szCs w:val="28"/>
          <w:lang w:val="ru-RU"/>
        </w:rPr>
        <w:t xml:space="preserve"> сюжет. Завдяки такій організації образ і сюжет стають не декорацією, а інструментом подолання конкретних мовленнєвих труднощів: нечітка вимова тренується у функціонально значущих репліках, зв’язність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у послідовних діях сцени, сором’язливість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під маскою і в безпечних формах участі, мотивація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через вибір, місію і відчутний сенс кожного слова</w:t>
      </w:r>
      <w:r w:rsidR="00815793" w:rsidRPr="00815793">
        <w:rPr>
          <w:rFonts w:ascii="Times New Roman" w:hAnsi="Times New Roman" w:cs="Times New Roman"/>
          <w:sz w:val="28"/>
          <w:szCs w:val="28"/>
          <w:lang w:val="ru-RU"/>
        </w:rPr>
        <w:t xml:space="preserve"> [12, </w:t>
      </w:r>
      <w:r w:rsidR="00815793">
        <w:rPr>
          <w:rFonts w:ascii="Times New Roman" w:hAnsi="Times New Roman" w:cs="Times New Roman"/>
          <w:sz w:val="28"/>
          <w:szCs w:val="28"/>
        </w:rPr>
        <w:t>c</w:t>
      </w:r>
      <w:r w:rsidR="00815793" w:rsidRPr="00815793">
        <w:rPr>
          <w:rFonts w:ascii="Times New Roman" w:hAnsi="Times New Roman" w:cs="Times New Roman"/>
          <w:sz w:val="28"/>
          <w:szCs w:val="28"/>
          <w:lang w:val="ru-RU"/>
        </w:rPr>
        <w:t>. 16]</w:t>
      </w:r>
      <w:r w:rsidRPr="004B5114">
        <w:rPr>
          <w:rFonts w:ascii="Times New Roman" w:hAnsi="Times New Roman" w:cs="Times New Roman"/>
          <w:sz w:val="28"/>
          <w:szCs w:val="28"/>
          <w:lang w:val="ru-RU"/>
        </w:rPr>
        <w:t>.</w:t>
      </w:r>
    </w:p>
    <w:p w14:paraId="6D666783"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Роль соціального педагога в організації театралізованої діяльності з дітьми старшого дошкільного віку із загальним недорозвиненням мовлення виходить далеко за межі простого </w:t>
      </w:r>
      <w:r w:rsidR="000C5745">
        <w:rPr>
          <w:rFonts w:ascii="Times New Roman" w:hAnsi="Times New Roman" w:cs="Times New Roman"/>
          <w:sz w:val="28"/>
          <w:szCs w:val="28"/>
          <w:lang w:val="ru-RU"/>
        </w:rPr>
        <w:t>«</w:t>
      </w:r>
      <w:r w:rsidRPr="004B5114">
        <w:rPr>
          <w:rFonts w:ascii="Times New Roman" w:hAnsi="Times New Roman" w:cs="Times New Roman"/>
          <w:sz w:val="28"/>
          <w:szCs w:val="28"/>
          <w:lang w:val="ru-RU"/>
        </w:rPr>
        <w:t>проведення гри</w:t>
      </w:r>
      <w:r w:rsidR="000C5745">
        <w:rPr>
          <w:rFonts w:ascii="Times New Roman" w:hAnsi="Times New Roman" w:cs="Times New Roman"/>
          <w:sz w:val="28"/>
          <w:szCs w:val="28"/>
          <w:lang w:val="ru-RU"/>
        </w:rPr>
        <w:t>»</w:t>
      </w:r>
      <w:r w:rsidRPr="004B5114">
        <w:rPr>
          <w:rFonts w:ascii="Times New Roman" w:hAnsi="Times New Roman" w:cs="Times New Roman"/>
          <w:sz w:val="28"/>
          <w:szCs w:val="28"/>
          <w:lang w:val="ru-RU"/>
        </w:rPr>
        <w:t xml:space="preserve">. Він виступає діагностом, режисером і фасилітатором комунікації, створює безпечне середовище та цілеспрямовано формує мовленнєві й соціальні вміння. Робота починається з уважного спостереження і первинної діагностики: педагог визначає індивідуальні мовленнєві цілі кожної дитини (цільові звуки, лексико-граматичні конструкції, показники зв’язності висловлювання, частоту ініціацій діалогу) і на їхній основі добирає сюжет, ролі та реквізит. Сюжети тематично пов’язуються з життєвим досвідом дітей, щоб забезпечити природну мотивацію до мовлення, а </w:t>
      </w:r>
      <w:r w:rsidRPr="004B5114">
        <w:rPr>
          <w:rFonts w:ascii="Times New Roman" w:hAnsi="Times New Roman" w:cs="Times New Roman"/>
          <w:sz w:val="28"/>
          <w:szCs w:val="28"/>
          <w:lang w:val="ru-RU"/>
        </w:rPr>
        <w:lastRenderedPageBreak/>
        <w:t xml:space="preserve">ролі розподіляються з урахуванням рівня складності реплік і можливості поступового ускладнення. Уже на етапі планування соціальний педагог закладає «комунікативні вузли»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місця в сцені, де дитина обов’язково мусить щось попросити, пояснити, уточнити або висловити емоцію; таким чином мовлення стає функціонально необхідним для руху сюжету.</w:t>
      </w:r>
    </w:p>
    <w:p w14:paraId="0C9DFCC3"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Стимулювання мовленнєвої активності відбувається через поєднання моделювання, опосередкованих підказок і прийомів «комунікативної спокуси». Педагог говорить у темпі дитини, демонструє зразок фрази й одразу пропонує закінчити її самостійно (метод розширення і спільного конструювання: «Я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продавець. Мені потрібно…»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дитина завершує запит із потрібною граматичною формою). Замість прямого виправлення застосовується перефразування з коректною формою (рікаст): дорослий повторює вислів дитини правильно і невимушено вбудовує його у хід сцени, щоб зберегти ритм гри та самооцінку. Допоміжні візуальні й тактильні опори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картки-піктограми дій і почуттів, «квитки реплік» із ключовими словами, «мікрофон оповідача», легкі дотики-нагадування для артикуляції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подаються як частина реквізиту персонажа, а не як навчальні «шпаргалки», тож дитина сприймає їх природно. Для активізації ініціацій педагог створює мікроситуації з «дефіцитом інформації», коли без запитання діалог не просунеться, або з «прихованою нагородою», що відкривається після зв’язного пояснення (наприклад, чарівні дверцята реквізиту відчиняються лише після вживання причинно-наслідкового зв’язку «тому що»).</w:t>
      </w:r>
    </w:p>
    <w:p w14:paraId="23F6752C" w14:textId="77777777" w:rsidR="006D2ACA"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Підтримка позитивного мікроклімату є умовою, без якої мовленнєві досягнення не стабілізуються. Соціальний педагог вводить прозорі «теплі правила сцени»: слухаємо того, в кого «мікрофон», аплодуємо кожному виходу, помилки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це підказки для наступної спроби. Перед виходом на сцену проводяться короткі ритуали емоційного налаштування і дихально-ритмічні </w:t>
      </w:r>
      <w:r w:rsidRPr="004B5114">
        <w:rPr>
          <w:rFonts w:ascii="Times New Roman" w:hAnsi="Times New Roman" w:cs="Times New Roman"/>
          <w:sz w:val="28"/>
          <w:szCs w:val="28"/>
          <w:lang w:val="ru-RU"/>
        </w:rPr>
        <w:lastRenderedPageBreak/>
        <w:t xml:space="preserve">вправи в образі героїв, що фізіологічно знижують напруження і налаштовують голос. Дітям, схильним до сором’язливості, пропонується «ефект маски» (ляльковий або тіньовий театр, ширма), який забезпечує психологічну дистанцію і дозволяє говорити «від імені персонажа». </w:t>
      </w:r>
    </w:p>
    <w:p w14:paraId="40F9D288"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Похвала адресує процес і зусилля («сьогодні ти додав пояснювальне </w:t>
      </w:r>
      <w:r w:rsidR="000C5745">
        <w:rPr>
          <w:rFonts w:ascii="Times New Roman" w:hAnsi="Times New Roman" w:cs="Times New Roman"/>
          <w:sz w:val="28"/>
          <w:szCs w:val="28"/>
          <w:lang w:val="ru-RU"/>
        </w:rPr>
        <w:t>«бо</w:t>
      </w:r>
      <w:r w:rsidRPr="004B5114">
        <w:rPr>
          <w:rFonts w:ascii="Times New Roman" w:hAnsi="Times New Roman" w:cs="Times New Roman"/>
          <w:sz w:val="28"/>
          <w:szCs w:val="28"/>
          <w:lang w:val="ru-RU"/>
        </w:rPr>
        <w:t xml:space="preserve">», «ти дочекався черги та поставив запитання повним реченням»), що зміцнює внутрішню мотивацію й переносить акцент із </w:t>
      </w:r>
      <w:r w:rsidR="000C5745">
        <w:rPr>
          <w:rFonts w:ascii="Times New Roman" w:hAnsi="Times New Roman" w:cs="Times New Roman"/>
          <w:sz w:val="28"/>
          <w:szCs w:val="28"/>
          <w:lang w:val="ru-RU"/>
        </w:rPr>
        <w:t>«</w:t>
      </w:r>
      <w:r w:rsidRPr="004B5114">
        <w:rPr>
          <w:rFonts w:ascii="Times New Roman" w:hAnsi="Times New Roman" w:cs="Times New Roman"/>
          <w:sz w:val="28"/>
          <w:szCs w:val="28"/>
          <w:lang w:val="ru-RU"/>
        </w:rPr>
        <w:t>правильно/неправильно</w:t>
      </w:r>
      <w:r w:rsidR="000C5745">
        <w:rPr>
          <w:rFonts w:ascii="Times New Roman" w:hAnsi="Times New Roman" w:cs="Times New Roman"/>
          <w:sz w:val="28"/>
          <w:szCs w:val="28"/>
          <w:lang w:val="ru-RU"/>
        </w:rPr>
        <w:t>»</w:t>
      </w:r>
      <w:r w:rsidRPr="004B5114">
        <w:rPr>
          <w:rFonts w:ascii="Times New Roman" w:hAnsi="Times New Roman" w:cs="Times New Roman"/>
          <w:sz w:val="28"/>
          <w:szCs w:val="28"/>
          <w:lang w:val="ru-RU"/>
        </w:rPr>
        <w:t xml:space="preserve"> на «просунувся/спробував/удосконалив». Конфліктні чи збуджені епізоди педагог переводить у керовану імпровізацію («стоп-кадр», «перемотка сцени», «заміна ролі на дві хвилини»), зберігаючи відчуття контролю та безпеки для всіх учасників</w:t>
      </w:r>
      <w:r w:rsidR="00815793" w:rsidRPr="00815793">
        <w:rPr>
          <w:rFonts w:ascii="Times New Roman" w:hAnsi="Times New Roman" w:cs="Times New Roman"/>
          <w:sz w:val="28"/>
          <w:szCs w:val="28"/>
          <w:lang w:val="ru-RU"/>
        </w:rPr>
        <w:t xml:space="preserve"> [14]</w:t>
      </w:r>
      <w:r w:rsidRPr="004B5114">
        <w:rPr>
          <w:rFonts w:ascii="Times New Roman" w:hAnsi="Times New Roman" w:cs="Times New Roman"/>
          <w:sz w:val="28"/>
          <w:szCs w:val="28"/>
          <w:lang w:val="ru-RU"/>
        </w:rPr>
        <w:t>.</w:t>
      </w:r>
    </w:p>
    <w:p w14:paraId="4B0E7210"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Корекція комунікативних умінь у театралізованій грі спрямована насамперед на прагматику мовлення: ініціювання контакту, підтримання теми, чергування реплік, уточнення й завершення розмови. Педагог «прошиває» ці дії </w:t>
      </w:r>
      <w:proofErr w:type="gramStart"/>
      <w:r w:rsidRPr="004B5114">
        <w:rPr>
          <w:rFonts w:ascii="Times New Roman" w:hAnsi="Times New Roman" w:cs="Times New Roman"/>
          <w:sz w:val="28"/>
          <w:szCs w:val="28"/>
          <w:lang w:val="ru-RU"/>
        </w:rPr>
        <w:t>у</w:t>
      </w:r>
      <w:proofErr w:type="gramEnd"/>
      <w:r w:rsidRPr="004B5114">
        <w:rPr>
          <w:rFonts w:ascii="Times New Roman" w:hAnsi="Times New Roman" w:cs="Times New Roman"/>
          <w:sz w:val="28"/>
          <w:szCs w:val="28"/>
          <w:lang w:val="ru-RU"/>
        </w:rPr>
        <w:t xml:space="preserve"> тканину сюжету через сценарні маркери і невербальні сигнали. Взаємодія регулюється предметними індикаторами — «камінь черги» тримає той, хто говорить; передача предмета означає передачу слова. Для розвитку діалогічності вводяться парні та малі групові сцени, де кожна репліка зумовлює наступну (причинно-наслідковий ланцюжок «бо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тому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отже»). Монологічне мовлення тренується через короткі «монологи персонажа» з опорою на візуальні кадри історії; поступово опори прибираються, а педагог збільшує паузи до відповіді (метод відтермінованої підказки), стимулюючи самостійність. Невербальні складники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погляд, міміка, жести, інтонаційна виразність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відпрацьовуються у «дзеркальних» вправах і пантомімних етюдах, після чого вербалізуються й включаються у діалог («Скажи те саме, зберігаючи обличчя сердитого ведмедя, але дружнім голосом»), що вчить гнучкості комунікативної поведінки.</w:t>
      </w:r>
    </w:p>
    <w:p w14:paraId="043AB4AC"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lastRenderedPageBreak/>
        <w:t xml:space="preserve">У межах артикуляційно-фонетичної корекції педагог ставить функціональні мікроцілі прямо в репліках ролей, </w:t>
      </w:r>
      <w:proofErr w:type="gramStart"/>
      <w:r w:rsidRPr="004B5114">
        <w:rPr>
          <w:rFonts w:ascii="Times New Roman" w:hAnsi="Times New Roman" w:cs="Times New Roman"/>
          <w:sz w:val="28"/>
          <w:szCs w:val="28"/>
          <w:lang w:val="ru-RU"/>
        </w:rPr>
        <w:t>п</w:t>
      </w:r>
      <w:proofErr w:type="gramEnd"/>
      <w:r w:rsidRPr="004B5114">
        <w:rPr>
          <w:rFonts w:ascii="Times New Roman" w:hAnsi="Times New Roman" w:cs="Times New Roman"/>
          <w:sz w:val="28"/>
          <w:szCs w:val="28"/>
          <w:lang w:val="ru-RU"/>
        </w:rPr>
        <w:t>ідбираючи слова з цільовими звуками у сильних позиціях і забезпечуючи багаторазове природне повторення в ході дії. Граматичні моделі подаються як «мовні костюми» персонажів: лицар «носить» родові узгодження, фея «чаклує» відмінковими формами, детектив «з’єднує» речення сполучниками; таким чином корекційне завдання набуває ігрового сенсу. Лексичне збагачення відбувається через тематичні поля сюжету, де нові слова відразу виконують роль «інструментів героя», а не запам’ятовуються ізольовано. Якщо дитина користується жестами або піктограмами, педагог інтегрує їх як повноцінні комунікативні засоби й м’яко супроводжує вербалізацією, не блокуючи альтернативні канали.</w:t>
      </w:r>
    </w:p>
    <w:p w14:paraId="5B31CA54"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Важливою складовою ролі соціального педагога є координація з логопедом, психологом, музичним керівником та залучення батьків. На підставі узгоджених цілей він адаптує сценарій, музику і пластичні елементи під мовленнєві завдання, а для сім’ї готує «лист героя» </w:t>
      </w:r>
      <w:r w:rsidR="000C5745" w:rsidRPr="00D4177D">
        <w:rPr>
          <w:rFonts w:ascii="Times New Roman" w:hAnsi="Times New Roman" w:cs="Times New Roman"/>
          <w:sz w:val="28"/>
          <w:szCs w:val="28"/>
          <w:lang w:val="uk-UA"/>
        </w:rPr>
        <w:t>–</w:t>
      </w:r>
      <w:r w:rsidRPr="004B5114">
        <w:rPr>
          <w:rFonts w:ascii="Times New Roman" w:hAnsi="Times New Roman" w:cs="Times New Roman"/>
          <w:sz w:val="28"/>
          <w:szCs w:val="28"/>
          <w:lang w:val="ru-RU"/>
        </w:rPr>
        <w:t xml:space="preserve"> короткі домашні міні-епізоди на 3–5 хвилин із тими самими лексико-граматичними моделями, щоб забезпечити перенесення навички в побут. Оцінювання прогресу ведеться непомітно для дитини: фіксуються кількість самостійних іні</w:t>
      </w:r>
      <w:proofErr w:type="gramStart"/>
      <w:r w:rsidRPr="004B5114">
        <w:rPr>
          <w:rFonts w:ascii="Times New Roman" w:hAnsi="Times New Roman" w:cs="Times New Roman"/>
          <w:sz w:val="28"/>
          <w:szCs w:val="28"/>
          <w:lang w:val="ru-RU"/>
        </w:rPr>
        <w:t>ціац</w:t>
      </w:r>
      <w:proofErr w:type="gramEnd"/>
      <w:r w:rsidRPr="004B5114">
        <w:rPr>
          <w:rFonts w:ascii="Times New Roman" w:hAnsi="Times New Roman" w:cs="Times New Roman"/>
          <w:sz w:val="28"/>
          <w:szCs w:val="28"/>
          <w:lang w:val="ru-RU"/>
        </w:rPr>
        <w:t>ій, середня довжина висловлювання, частота цільових звуків у словах і фразах, вживання засобів зв’язності; ці показники обговорюються з командою й батьками для корекції плану. Поступове зняття підказок, ротація ролей і перенос мовленнєвих дій у нові сюжети запобігають «прив’язаності» навички до одного сценарію і забезпечують узагальнення до реальних соціальних ситуацій.</w:t>
      </w:r>
    </w:p>
    <w:p w14:paraId="202BD9ED" w14:textId="77777777" w:rsidR="004B5114" w:rsidRPr="004B5114" w:rsidRDefault="004B5114" w:rsidP="004B5114">
      <w:pPr>
        <w:spacing w:line="360" w:lineRule="auto"/>
        <w:ind w:firstLine="720"/>
        <w:jc w:val="both"/>
        <w:rPr>
          <w:rFonts w:ascii="Times New Roman" w:hAnsi="Times New Roman" w:cs="Times New Roman"/>
          <w:sz w:val="28"/>
          <w:szCs w:val="28"/>
          <w:lang w:val="ru-RU"/>
        </w:rPr>
      </w:pPr>
      <w:r w:rsidRPr="004B5114">
        <w:rPr>
          <w:rFonts w:ascii="Times New Roman" w:hAnsi="Times New Roman" w:cs="Times New Roman"/>
          <w:sz w:val="28"/>
          <w:szCs w:val="28"/>
          <w:lang w:val="ru-RU"/>
        </w:rPr>
        <w:t xml:space="preserve">Отже, соціальний педагог не просто організує виставу. Він конструює навчальну реальність, у якій мовлення дитини стає необхідним, посильним і емоційно значущим; підтримує мікроклімат, у якому безпечно пробувати, помилятися і зростати; цілеспрямовано коригує комунікативні дії, переводячи їх </w:t>
      </w:r>
      <w:r w:rsidRPr="004B5114">
        <w:rPr>
          <w:rFonts w:ascii="Times New Roman" w:hAnsi="Times New Roman" w:cs="Times New Roman"/>
          <w:sz w:val="28"/>
          <w:szCs w:val="28"/>
          <w:lang w:val="ru-RU"/>
        </w:rPr>
        <w:lastRenderedPageBreak/>
        <w:t>із рівня випадкових успіхів у стабільні навички. Саме така багатовимірна роль робить театралізовані ігри дієвим інструментом розвитку зв’язного мовлення і соціальної компетентності у дітей із ЗНМ.</w:t>
      </w:r>
    </w:p>
    <w:p w14:paraId="4D5411AB" w14:textId="77777777" w:rsidR="002614D5" w:rsidRDefault="002614D5" w:rsidP="002614D5">
      <w:pPr>
        <w:spacing w:after="0" w:line="360" w:lineRule="auto"/>
        <w:rPr>
          <w:rFonts w:ascii="Times New Roman" w:eastAsia="Times New Roman" w:hAnsi="Times New Roman" w:cs="Times New Roman"/>
          <w:b/>
          <w:sz w:val="28"/>
          <w:szCs w:val="28"/>
          <w:lang w:val="ru-RU" w:eastAsia="ru-RU"/>
        </w:rPr>
      </w:pPr>
    </w:p>
    <w:p w14:paraId="2D36AC48" w14:textId="77777777" w:rsidR="007A2403" w:rsidRDefault="002614D5" w:rsidP="008F3E28">
      <w:pPr>
        <w:spacing w:after="0" w:line="360" w:lineRule="auto"/>
        <w:jc w:val="center"/>
        <w:rPr>
          <w:rFonts w:ascii="Times New Roman" w:eastAsia="Times New Roman" w:hAnsi="Times New Roman" w:cs="Times New Roman"/>
          <w:b/>
          <w:sz w:val="28"/>
          <w:szCs w:val="28"/>
          <w:lang w:val="ru-RU" w:eastAsia="ru-RU"/>
        </w:rPr>
      </w:pPr>
      <w:r w:rsidRPr="00DF402B">
        <w:rPr>
          <w:rFonts w:ascii="Times New Roman" w:eastAsia="Times New Roman" w:hAnsi="Times New Roman" w:cs="Times New Roman"/>
          <w:b/>
          <w:sz w:val="28"/>
          <w:szCs w:val="28"/>
          <w:lang w:val="ru-RU" w:eastAsia="ru-RU"/>
        </w:rPr>
        <w:t>2.2. Загальні принципи використання театралізованих ігор у роботі з дітьми старшого дошкільного віку</w:t>
      </w:r>
    </w:p>
    <w:p w14:paraId="257C13DC" w14:textId="77777777" w:rsidR="007A2403" w:rsidRPr="007A2403"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r w:rsidRPr="007A2403">
        <w:rPr>
          <w:rFonts w:ascii="Times New Roman" w:eastAsia="Times New Roman" w:hAnsi="Times New Roman" w:cs="Times New Roman"/>
          <w:sz w:val="28"/>
          <w:szCs w:val="28"/>
          <w:lang w:val="ru-RU" w:eastAsia="ru-RU"/>
        </w:rPr>
        <w:t xml:space="preserve">Принципи організації театралізованих ігор у корекційній роботі з дітьми старшого дошкільного віку із загальним недорозвиненням мовлення мають визначати не лише «як провести гру», а й «навіщо саме так її будувати» та «який корекційний результат отримає кожна дитина». Корекційно-розвивальна спрямованість передбачає, що кожен елемент гри безпосередньо працює на мовленнєві цілі (лексичні, граматичні, фонетико-фонематичні, прагматичні) і водночас забезпечує особистісне зростання: упевненість, емоційну регуляцію, соціальну сміливість. Педагог формулює чіткі мікроцілі під конкретну роль: наприклад, у сцені «Крамничка подорожей» дитина має самостійно сформулювати запит із двох розгорнутих речень, ужити прийменникову конструкцію «до/з» і один причинно-наслідковий зв’язок «бо/тому що». Сюжет, реквізит і репліки підбираються так, щоб ці моделі були функціонально необхідними: без них дія не рушить далі. Оцінювання зосереджене на процесі й прирості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кількість ініціацій, середня довжина висловлювання, частка правильно узгоджених форм, якість відтворення цільових звуків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і відстежується у «карті ролі» дитини, що забезпечує спадкоємність між заняттями та можливість корекції плану.</w:t>
      </w:r>
    </w:p>
    <w:p w14:paraId="2412A043" w14:textId="77777777" w:rsidR="007A2403" w:rsidRPr="007A2403"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r w:rsidRPr="007A2403">
        <w:rPr>
          <w:rFonts w:ascii="Times New Roman" w:eastAsia="Times New Roman" w:hAnsi="Times New Roman" w:cs="Times New Roman"/>
          <w:sz w:val="28"/>
          <w:szCs w:val="28"/>
          <w:lang w:val="ru-RU" w:eastAsia="ru-RU"/>
        </w:rPr>
        <w:t xml:space="preserve">Доступність означає відповідність змісту, мовленнєвих завдань і форм подання реальним можливостям дитини та її «зоні найближчого розвитку». Те саме завдання подається у різних ступенях складності: репліка з опорами-піктограмами; репліка з ключовими словами; самостійне висловлювання за мнемонічною схемою; імпровізація в межах заданої синтаксичної рамки. У грі використовуються «м’які» підказки (жест, ритмічний малюнок, пауза), що легко знімаються, щойно дитина готова діяти самостійно. Лексичний матеріал вибирається із повсякденного досвіду шестирічних дітей, а нові слова вводяться через дію і образ, а не через механічне заучування: наприклад, щоб «відкрити таємну браму», герой має «попросити чемно» і «пояснити мету»,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так дитина переживає природний сенс мовленнєвої дії. Доступність також стосується сенсорики: великі контрастні картки, чіткі жести, прості музичні фрагменти з виразним темпом і паузами, посильні для синхронізації руху й мовлення.</w:t>
      </w:r>
    </w:p>
    <w:p w14:paraId="799AECCC" w14:textId="77777777" w:rsidR="007A2403" w:rsidRPr="007A2403"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r w:rsidRPr="007A2403">
        <w:rPr>
          <w:rFonts w:ascii="Times New Roman" w:eastAsia="Times New Roman" w:hAnsi="Times New Roman" w:cs="Times New Roman"/>
          <w:sz w:val="28"/>
          <w:szCs w:val="28"/>
          <w:lang w:val="ru-RU" w:eastAsia="ru-RU"/>
        </w:rPr>
        <w:t xml:space="preserve">Систематичність виявляється у планомірності, ритмічності й поетапності: від імітаційних етюдів і лялькового театру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до інсценізацій із розподілом ролей і коротких імпровізацій. Педагог вибудовує «спіраль» повторів: та сама граматична модель або цільовий звук повертаються в нових сюжетах, поступово ускладнюючись і відриваючись від опор. Тижневі «мікроцикли» мають стабільну структуру (розігрів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відпрацювання моделі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сюжетна сцена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рефлексія), а місячні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тематичні «арки» (побут, подорожі, тварини, професії), де семантичні поля лексики змикаються з граматичними схемами і фонетичними позиціями звуків. Системність стосується і правил сцени: сталий ритуал початку й завершення, зрозумілі маркери черги слова, фіксовані формули підтримки («дякуємо за сміливість», «аплодуємо кожному виходу»)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усе це знижує тривогу, прогнозує хід заняття і вивільняє ресурси для мовлення.</w:t>
      </w:r>
    </w:p>
    <w:p w14:paraId="477B52BB" w14:textId="77777777" w:rsidR="007A2403" w:rsidRPr="007A2403"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r w:rsidRPr="007A2403">
        <w:rPr>
          <w:rFonts w:ascii="Times New Roman" w:eastAsia="Times New Roman" w:hAnsi="Times New Roman" w:cs="Times New Roman"/>
          <w:sz w:val="28"/>
          <w:szCs w:val="28"/>
          <w:lang w:val="ru-RU" w:eastAsia="ru-RU"/>
        </w:rPr>
        <w:t xml:space="preserve">Урахування вікових та індивідуальних особливостей є умовою реальної ефективності. Для старших дошкільників природні провідні механізми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гра, наслідування, уява, емоційна співучасть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тому педагог організовує мовленнєві завдання через сюжет і роль, а не через «вправу заради вправи». Розподіл ролей і «вага» реплік узгоджуються з рівнем мовленнєвого розвитку: дитині з більш вираженими аграматизмами пропонуються ролі з чіткими синтаксичними рамками («Я хочу…», «Допоможи мені…»), тоді як дитині з достатнім лексичним запасом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завдання на розгорнуті пояснення або переказ. Темперамент, чутливість до сцени, сенсорні особливості враховуються у форматі участі: початок за ширмою, озвучування пантоміми, парні сцени з «педагогом-партнером», поступове розширення аудиторії. При цьому індивідуальність не розчиняється у групі: кожна дитина має «особисту лінію» цілей на 3–4 тижні і бачить власний прогрес через помітні маркери («жетони зв’язності», «слово дня», «чистомовка-ключ»).</w:t>
      </w:r>
    </w:p>
    <w:p w14:paraId="6121BD41" w14:textId="77777777" w:rsidR="007A2403" w:rsidRPr="007A2403"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r w:rsidRPr="007A2403">
        <w:rPr>
          <w:rFonts w:ascii="Times New Roman" w:eastAsia="Times New Roman" w:hAnsi="Times New Roman" w:cs="Times New Roman"/>
          <w:sz w:val="28"/>
          <w:szCs w:val="28"/>
          <w:lang w:val="ru-RU" w:eastAsia="ru-RU"/>
        </w:rPr>
        <w:t xml:space="preserve">Інтеграція різних видів діяльності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мовленнєвої, художньо-творчої, музичної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робить гру багатоканальною і, отже, більш «липкою» для засвоєння. Музика задає ритм і темп мовлення, допомагає тримати фразову інтонацію, полегшує вступ у репліку; короткі напівспівні формули («Ей-ей-ей, розкажи скоріш мені…») стабілізують дихання і дикцію. Рух і ритмопластика синхронізують артикуляцію та моторний план, полегшуючи вимову складних поєднань; жест і міміка стають опорою для семантики («показав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назвав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склав речення»). Образотворча складова працює і як підготовка (створення маски чи атрибуту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нагода ввести й закріпити лексику), і як невербальна опора під час виступу (картки-«кадри» сюжету, піктограми почуттів, схеми зв’язків «бо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тому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отже»). Мовлення в такій інтеграції не нав’язується, а проростає з дії: дитина говорить, щоб домовитися про спільний рух, описати свій атрибут, узгодити музичний сигнал, пояснити зміну сцени </w:t>
      </w:r>
      <w:r w:rsidR="000C5745" w:rsidRPr="00D4177D">
        <w:rPr>
          <w:rFonts w:ascii="Times New Roman" w:hAnsi="Times New Roman" w:cs="Times New Roman"/>
          <w:sz w:val="28"/>
          <w:szCs w:val="28"/>
          <w:lang w:val="uk-UA"/>
        </w:rPr>
        <w:t>–</w:t>
      </w:r>
      <w:r w:rsidRPr="007A2403">
        <w:rPr>
          <w:rFonts w:ascii="Times New Roman" w:eastAsia="Times New Roman" w:hAnsi="Times New Roman" w:cs="Times New Roman"/>
          <w:sz w:val="28"/>
          <w:szCs w:val="28"/>
          <w:lang w:val="ru-RU" w:eastAsia="ru-RU"/>
        </w:rPr>
        <w:t xml:space="preserve"> і завдяки цьому засвоює слова, моделі та звуки міцніше, ніж у відриві від діяльності.</w:t>
      </w:r>
    </w:p>
    <w:p w14:paraId="666640FA"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Принцип поетапності в організації театралізованих ігор із дітьми старшого дошкільного віку із загальним недорозвиненням мовлення передбачає поступове ускладнення як мовленнєвих, так і ігрових вимог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від елементарних драматизацій та імітацій до повноцінних сюжетно-рольових дій і інсценізацій із розподілом функцій, послідовною фабулою та публічною презентацією. На старті педагог працює в «зоні найближчого розвитку» дитини, опираючись на сенсорно-рухові й емоційні канали. Найпростішими формами є імітаційні етюди без вербалізації або з мінімальними вокалізаціями: дитина відтворює знайомі дії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«як їде машина», «як росте квітка», «як спить кошеня»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спочатку жестом і пантомімою, потім додає звукоподражання і нарешті однослівні ярлики («їде», «росте», «спить»). На цьому щаблі закладаються опори для фонетико-фонематичного та просодичного компонента: ритм, темп, наголос, інтонаційні контури реплік; педагог супроводжує рухи короткими римованими формулами, чистомовками, мелодекламацією, забезпечуючи чітку артикуляційну модель і безпечне входження в голос.</w:t>
      </w:r>
    </w:p>
    <w:p w14:paraId="7BD792E7"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Далі драматизації набувають форми міні-сцен із двох-трьох дій, що відтворюють повсякденні ситуації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«попросити води», «подзвонити у двері й привітатися», «знайти загублену іграшку». Вербальні вимоги зростають: замість окремих слів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короткі фрази за готовими рамками («Привіт, я…», «Мені потрібно…», «Будь ласка, дай…»). Візуальні та предметні підказки «вшиваються» у гру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картки-піктограми дій і емоцій, предмети-замінники, маски, які не сприймаються як навчальні, а функціонують як реквізит героя. Для дітей із ЗНМ тут особливо значущим є формування елементарних комунікативних пар «запитання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відповідь», «прохання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реакція», «пропозиція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згода/відмова», що ставить прагматичні цілі вище за формальне відтворення тексту. Педагог застосовує «ехо-репліку» та рікаст: спершу говорить разом із дитиною, потім дає час на самостійне завершення фрази й коректно перефразовує, не руйнуючи темпу сцени.</w:t>
      </w:r>
    </w:p>
    <w:p w14:paraId="182BB130"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Коли базові формули стають посильними, переходять до керованих мікро-інсценізацій із прозорою тричленною структурою «початок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подія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завершення». З’являється простий сюжет, що вимагає від дитини не лише назвати дію, а й пояснити причинно-наслідкові зв’язки («ми запізнилися, тому що…», «спочатку…, потім…, нарешті…»). У цей період активно використовуються ляльковий і тіньовий театри, ширма та «ефект маски» для зниження сором’язливості: «говорить» персонаж, а не дитина. Вербальні завдання диференціюються: одним дітям пропонують короткі, але граматично завершені репліки з цільовими звуками в сильних позиціях; іншим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дво- чи трикомпонентні висловлювання з необхідними сполучниками, прийменниковими конструкціями, узгодженням роду, числа, відмінка. Внутрішня організація сцени підтримується «рейками»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крихітними опорами на звороті маски або в руці у вигляді ключових слів і маркерів зв’язності; педагог поступово подовжує паузи до відповіді (відтермінована підказка), щоби стимулювати самостійність.</w:t>
      </w:r>
    </w:p>
    <w:p w14:paraId="5F394F49"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Наступний етап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власне сюжетно-рольова гра зі свободою вибору ролей, атрибутів і варіантів розвитку подій. Тут мовлення стає інструментом просування сюжету: без прохання, уточнення, пояснення чи домовленості герої не можуть досягти мети. З’являються сценічні «вузли», у яких мовленнєва дія є функціонально необхідною (щоб відчинити «чарівні двері», треба ввічливо звернутися й аргументувати; щоб «врятувати друга», потрібно зв’язно розповісти, що сталося, де і коли). Паралельно зростає вимога до зв’язності й логіки: від двох-трьох пов’язаних фраз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до короткого монологу персонажа з опорою на «кадри» історії; від простого діалогу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до міні-диспуту з аргументом та контраргументом у простій формі. Педагог уже не «веде за руку», а фасилітує: керує темпоритмом, непомітно підсвічує переходи жестом або звуковим сигналом, підтримує ритуали сцени й емоційний клімат, знімає напругу «стоп-кадром», пропонує «перемотку» чи м’яку заміну ролі. Артикуляційно-фонетичні завдання інтегруються в ключову лексику персонажа, граматичні — у сценарні «костюми» (лицар «носить» узгодження прикметника з іменником, фея «чаклує» відмінками), лексичні — у тематичні поля сюжету. Музика й ритмопластика задають інтонаційні контури, стабілізують дихання, допомагають «втримати» фразу.</w:t>
      </w:r>
    </w:p>
    <w:p w14:paraId="34A37CFC"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Фінальний щабель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інсценізація з елементами постановки: ролі розподілені, є проста драматургічна лінія, узгоджені виходи й мізансцени, триває репетиційний цикл із цілеспрямованим згортанням підказок. На цьому рівні дитина переносить засвоєні мовні моделі у відносно нові контексти всередині тієї ж п’єси (інша сцена, інший партнер, інша послідовність подій), а педагог відстежує узагальнення: зменшення залежності від опор, зростання середньої довжини висловлювання, частота спонтанних ініціацій, чистота цільових звуків у зв’язному мовленні, поява різних типів речень і маркерів зв’язності. Репетиції короткі, ритмічні, із високою частотою спроб; підсумковий «показ» для малої доброзичливої аудиторії (інша група, батьки-маски, «зал іграшок») закріплює віру в себе й надає соціального сенсу мовленню. Важливо, що оцінюється не театральна «якість вистави», а корекційний прогрес кожної дитини; рефлексія після показу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це проговорювання, що вийшло, які слова допомогли, де знадобився зв’язок «тому що», як герой ввічливо звертався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тобто повторна мовленнєва практика у спокійному режимі.</w:t>
      </w:r>
    </w:p>
    <w:p w14:paraId="7EFEA4BD"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Поетапність не є лінійною «сходинкою раз і назавжди»: педагог маневрує між рівнями, щойно бачить перевантаження або, навпаки, готовність до ускладнення. Якщо дитина «зависає» на монолозі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тимчасово повертаються до парної сцени з розподілом функцій оповіді; якщо втрачається дикція на довгих фразах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вводяться ритмічні формули та короткі репліки з чіткими паузами; якщо зростає тривога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знову допомагають ширма, маска, «озвучування пантоміми». У такий спосіб кожен щабель готує наступний: імітаційні етюди дають просодику й упевненість у голосі; міні-сцени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базові прагматичні пари; керовані інсценізації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причинно-наслідкові зв’язки і зв’язність; вільні сюжетно-рольові ігри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саморегуляцію діалогу та імпровізацію; підсумкова постановка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перенос і стабілізацію навичок у соціально значущій ситуації. Саме така поетапна логіка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з чіткими опорами, дозованими вимогами, системним згортанням підказок і постійним поверненням мовлення до функції «дієвої сили сюжету»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забезпечує реальний приріст лексики, граматичної правильності, фонетичної чіткості та зв’язності у дітей із ЗНМ, а водночас формує їхню соціальну сміливість і готовність до повсякденної комунікації.</w:t>
      </w:r>
    </w:p>
    <w:p w14:paraId="0A02D4A9"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Добір змісту театралізованих ігор у корекційній роботі з дітьми старшого дошкільного віку із загальним недорозвиненням мовлення має спиратися на принцип близькості тематики до життєвого досвіду дитини, прозорості змісту та мовленнєвої посильності. Теми повинні «жити» у щоденних ситуаціях дитини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у родині, групі дитсадка, на майданчику, у магазині, поліклініці, транспорті, під час прогулянки чи свята; саме в таких контекстах з’являється природна потреба говорити, уточнювати, запитувати, пояснювати. Зміст будується так, щоб кожна сцена вимагала очевидної комунікативної дії: попросити допомоги, привітатися і представитися, поставити запитання, погодитися або відмовитися, описати предмет, пояснити причину та наслідок події. Коли дитина розуміє сенс ситуації і впізнає в ній себе, мовлення стає інструментом досягнення ігрової мети, а не формальною вправою.</w:t>
      </w:r>
    </w:p>
    <w:p w14:paraId="29A4FD63"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Казковий матеріал добирається з репертуару, я</w:t>
      </w:r>
      <w:r w:rsidR="008B60F4">
        <w:rPr>
          <w:rFonts w:ascii="Times New Roman" w:eastAsia="Times New Roman" w:hAnsi="Times New Roman" w:cs="Times New Roman"/>
          <w:sz w:val="28"/>
          <w:szCs w:val="28"/>
          <w:lang w:val="ru-RU" w:eastAsia="ru-RU"/>
        </w:rPr>
        <w:t>кий дитина добре знає й любить,</w:t>
      </w:r>
      <w:r w:rsidRPr="002A3608">
        <w:rPr>
          <w:rFonts w:ascii="Times New Roman" w:eastAsia="Times New Roman" w:hAnsi="Times New Roman" w:cs="Times New Roman"/>
          <w:sz w:val="28"/>
          <w:szCs w:val="28"/>
          <w:lang w:val="ru-RU" w:eastAsia="ru-RU"/>
        </w:rPr>
        <w:t xml:space="preserve"> українські народні казки та сучасні дитячі історії з повторюваними структурами, чіткою послідовністю подій і невеликою кількістю персонажів. Перевага надається сюжетам із циклічними повторами реплік та дій, бо вони полегшують запам’ятовування, задають ритм і дають можливість багаторазово тренувати цільові слова й граматичні моделі без відчуття монотонності. Водночас казкові тексти адаптуються: вилучаються архаїзми, складні для розуміння звороти, надлишкові описові фрагменти; багатокомпонентні речення замінюються на короткі й логічно послідовні. Якщо у дитини є сенсорна чутливість або травматичний досвід, виключаються сцени з різкими звуками, загрозою чи надмірною напругою; натомість посилюються теми співпраці, турботи, дружби, відновлення порядку та справедливості.</w:t>
      </w:r>
    </w:p>
    <w:p w14:paraId="399975F7"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Побутові ситуації є базою для тематичних «мовленнєвих полів»: у «крамничці» закріплюються етикетні формули, назви продуктів, прийменникові конструкції з «до/з/для» та моделі прохання; у «поліклініці»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лексика частин тіла, станів і прості конструкції причинно-наслідкових пояснень; у «транспорті»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правила звертання, порядкові числівники, прийменники місця; у «дитсадку»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назви ігор, ролей, предметів побуту, часові маркери «спочатку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потім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нарешті». Таке поле дозволяє варіювати мікросюжети від найпростіших до складніших, зберігаючи знайомі слова та дії. Зміст не перевантажується новою лексикою: вводиться 3–6 нових одиниць за один епізод і відразу «вшивається» у дію, щоб слово виконувало функцію, а не вчилося ізольовано.</w:t>
      </w:r>
    </w:p>
    <w:p w14:paraId="4F4F44A5"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Знайомі персонажі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герої улюблених книжок, мультфільмів або «побутові герої» на кшталт продавця, лікаря, листоноші, водія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виконують роль «комунікативних магнітів». Вони несуть передбачуваний набір мовленнєвих дій і типових реплік, що спрощує підготовку та підвищує впевненість. Персонаж задає лексико-граматичний «костюм»: детектив потребує питальних конструкцій і причинно-наслідкових зв’язків, кухар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послідовних інструкцій, чемний мандрівник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формул ввічливості, фантастичний герой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емоційно забарвлених вигуків і порівнянь. Добре працює принцип вибору: дитина сама обирає героя, атрибути і варіант кінцівки, що підвищує мотивацію і сприяє ініціативі.</w:t>
      </w:r>
    </w:p>
    <w:p w14:paraId="2F094576"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Лінгвістична посильність є критерієм відбору змісту поряд із цікавістю. Репліки та наративи конструюються на основі цільових фонем, сильних позицій для звуків і прогнозованих граматичних рамок. Якщо коригується звук [</w:t>
      </w:r>
      <w:proofErr w:type="gramStart"/>
      <w:r w:rsidRPr="002A3608">
        <w:rPr>
          <w:rFonts w:ascii="Times New Roman" w:eastAsia="Times New Roman" w:hAnsi="Times New Roman" w:cs="Times New Roman"/>
          <w:sz w:val="28"/>
          <w:szCs w:val="28"/>
          <w:lang w:val="ru-RU" w:eastAsia="ru-RU"/>
        </w:rPr>
        <w:t>р</w:t>
      </w:r>
      <w:proofErr w:type="gramEnd"/>
      <w:r w:rsidRPr="002A3608">
        <w:rPr>
          <w:rFonts w:ascii="Times New Roman" w:eastAsia="Times New Roman" w:hAnsi="Times New Roman" w:cs="Times New Roman"/>
          <w:sz w:val="28"/>
          <w:szCs w:val="28"/>
          <w:lang w:val="ru-RU" w:eastAsia="ru-RU"/>
        </w:rPr>
        <w:t>], сюжет наповнюється лексемами з цим звуком у початку складу й у середині слова; якщо відпрацьовується узгодження прикметника з іменником, у сцени вводяться описи предметів з опорними моделями «який? яка? яке? які?». Важливо, щоб зміст забезпечував багаторазове природне повторення потрібних форм у різних репліках і контекстах; уникаються багатоскладові слова з важкими сполученнями приголосних на ранніх етапах, а омонімічні пари й близькозвучні слова використовуються цілеспрямовано лише тоді, коли тренується фонематичне розрізнення.</w:t>
      </w:r>
    </w:p>
    <w:p w14:paraId="11BA7957"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Принцип культурної доречності та чутливості </w:t>
      </w:r>
      <w:proofErr w:type="gramStart"/>
      <w:r w:rsidRPr="002A3608">
        <w:rPr>
          <w:rFonts w:ascii="Times New Roman" w:eastAsia="Times New Roman" w:hAnsi="Times New Roman" w:cs="Times New Roman"/>
          <w:sz w:val="28"/>
          <w:szCs w:val="28"/>
          <w:lang w:val="ru-RU" w:eastAsia="ru-RU"/>
        </w:rPr>
        <w:t>до</w:t>
      </w:r>
      <w:proofErr w:type="gramEnd"/>
      <w:r w:rsidRPr="002A3608">
        <w:rPr>
          <w:rFonts w:ascii="Times New Roman" w:eastAsia="Times New Roman" w:hAnsi="Times New Roman" w:cs="Times New Roman"/>
          <w:sz w:val="28"/>
          <w:szCs w:val="28"/>
          <w:lang w:val="ru-RU" w:eastAsia="ru-RU"/>
        </w:rPr>
        <w:t xml:space="preserve"> контексту передбачає врахування місцевих реалій, сезонних подій і сімейних традицій. Осінні ярмарки, свята Миколая, весняні толоки, поїздка до бабусі, підготовка до школи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все це надає змісту емоційної насиченості та вписує мовленнєву діяльність у зрозумілий календар. Одночасно дбаємо про інклюзивність: персонажі й сцени не відтворюють стереотипів, кожна дитина бачить у грі «місце для себе», навіть якщо її роль на певному етапі менша за обсягом реплік. Якщо дитина користується жестами, </w:t>
      </w:r>
      <w:proofErr w:type="gramStart"/>
      <w:r w:rsidRPr="002A3608">
        <w:rPr>
          <w:rFonts w:ascii="Times New Roman" w:eastAsia="Times New Roman" w:hAnsi="Times New Roman" w:cs="Times New Roman"/>
          <w:sz w:val="28"/>
          <w:szCs w:val="28"/>
          <w:lang w:val="ru-RU" w:eastAsia="ru-RU"/>
        </w:rPr>
        <w:t>п</w:t>
      </w:r>
      <w:proofErr w:type="gramEnd"/>
      <w:r w:rsidRPr="002A3608">
        <w:rPr>
          <w:rFonts w:ascii="Times New Roman" w:eastAsia="Times New Roman" w:hAnsi="Times New Roman" w:cs="Times New Roman"/>
          <w:sz w:val="28"/>
          <w:szCs w:val="28"/>
          <w:lang w:val="ru-RU" w:eastAsia="ru-RU"/>
        </w:rPr>
        <w:t>іктограмами чи іншими засобами альтернативної та додаткової комунікації, зміст спеціально передбачає «мовні вузли», де ці засоби доречні, а педагогу легко здійснити м’</w:t>
      </w:r>
      <w:proofErr w:type="gramStart"/>
      <w:r w:rsidRPr="002A3608">
        <w:rPr>
          <w:rFonts w:ascii="Times New Roman" w:eastAsia="Times New Roman" w:hAnsi="Times New Roman" w:cs="Times New Roman"/>
          <w:sz w:val="28"/>
          <w:szCs w:val="28"/>
          <w:lang w:val="ru-RU" w:eastAsia="ru-RU"/>
        </w:rPr>
        <w:t>яке</w:t>
      </w:r>
      <w:proofErr w:type="gramEnd"/>
      <w:r w:rsidRPr="002A3608">
        <w:rPr>
          <w:rFonts w:ascii="Times New Roman" w:eastAsia="Times New Roman" w:hAnsi="Times New Roman" w:cs="Times New Roman"/>
          <w:sz w:val="28"/>
          <w:szCs w:val="28"/>
          <w:lang w:val="ru-RU" w:eastAsia="ru-RU"/>
        </w:rPr>
        <w:t xml:space="preserve"> озвучування без примусу.</w:t>
      </w:r>
    </w:p>
    <w:p w14:paraId="39CDBE4C"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Структурна прозорість сюжету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ще один орієнтир добору. Навіть найпростіша тема матиме чітке «де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хто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що сталося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чим завершилося», без розгалужених ліній і другорядних персонажів на старті. Рефрени, повторювані формули, «гачки» зв’язності («раптом», «після цього», «тому що», «отже») закладаються в тканину історії як маркери переходів; візуальні опори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кадри-схеми, піктограми емоцій, кольорові стрілки послідовності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входять у реквізит, а не нав’язуються як «навчальні плакати». У такий спосіб зміст одночасно розважальний і дидактично керований.</w:t>
      </w:r>
    </w:p>
    <w:p w14:paraId="250A2C39"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Нарешті, критерій динамічності й варіативності означає, що обраний зміст легко масштабується: той самий мікросюжет розігрується як пантоміма, як діалог із опорами, як інсценізація з відкритим фіналом; персонаж отримує «місію», яку можна ускладнювати або спрощувати; лексичне поле поступово розширюється від трьох ключових слів до тематичної сітки. Завдяки цьому педагог зберігає єдність теми, але підлаштовує навантаження під індивідуальні можливості, підтримуючи інтерес і забезпечуючи повторність без рутини. Таким чином, зміст театралізованих ігор, будучи близьким і зрозумілим дитині, водночас ретельно спроєктований під її мовленнєві цілі: він мотивує говорити, надає сенсу кожному слову й граматичній моделі, гарантує функціональне повторення та створює безпечні умови для поступового ускладнення мовлення і соціальної взаємодії.</w:t>
      </w:r>
    </w:p>
    <w:p w14:paraId="124F4C8B"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Принцип комунікативної активності в організації театралізованих ігор із дітьми старшого дошкільного віку із загальним недорозвиненням мовлення полягає в тому, що кожна дитина повинна бути безпосередньо залучена до ігрового процесу й мати змогу реалізувати власний мовленнєвий потенціал у доступній формі. Для цього педагог створює умови, за яких мовлення стає необхідним інструментом просування сюжету й виконання ролі: без прохання, пояснення чи відповіді герої не можуть досягти ігрової мети. Важливо, щоб завдання були диференційованими: діти з більш обмеженим словниковим запасом отримують короткі, але функціонально значущі репліки («Привіт», «Мені дай…», «Дякую»), тоді як ті, хто має вищий рівень мовленнєвого розвитку, виконують складніші ролі з розгорнутими описами, поясненнями причин і наслідків чи невеличкими монологами. Таким чином, кожна дитина працює «у своїй зоні найближчого розвитку», отримуючи посильні, але водночас розвивальні завдання.</w:t>
      </w:r>
    </w:p>
    <w:p w14:paraId="07382F11"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Соціальний педагог стежить, аби всі учасники мали «свою чергу слова». Для цього застосовуються символічні предмети (наприклад, «камінь слова» або «мікрофон оповідача»), які передаються від одного учасника до іншого, формуючи чітке правило: говорить той, у кого предмет. Це допомагає дисциплінувати діалог, уникати накладання голосів і дає можливість кожному відчути себе почутим. Крім того, педагог використовує прийоми групового озвучування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хорове повторення реплік, спільне проговорювання скоромовок, інтонаційні ігри,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щоб навіть діти, які поки не готові до самостійних висловлювань, могли брати активну участь і поступово набиратися впевненості. Особлива увага приділяється створенню ситуацій, де ініціатива має виходити від самих дітей: педагог спеціально створює «дефіцит інформації» чи «проблемну ситуацію», яку можна вирішити лише мовленнєвим шляхом (наприклад, герой не знає дороги, і дитина має пояснити, куди йти; чарівні двері відчиняються лише після прохання ввічливою формулою).</w:t>
      </w:r>
    </w:p>
    <w:p w14:paraId="117245FE"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Важливою складовою принципу є і підтримка емоційної безпеки. Дитина не повинна відчувати страху перед помилкою чи осудом, тому соціальний педагог підкріплює будь-яку мовленнєву спробу позитивною оцінкою, акцентуючи увагу на прогресі, а не на недоліках. Якщо дитина соромиться говорити вголос, їй дозволяють почати з озвучування ролі за ширмою чи у парі з дорослим, поступово виводячи на більш відкритий формат участі. Таким чином, навіть пасивні або мовленнєво невпевнені діти отримують шанс відчути себе повноцінними учасниками гри, а поступове розширення завдань формує впевненість у власних комунікативних силах.</w:t>
      </w:r>
    </w:p>
    <w:p w14:paraId="67F3D832"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Принцип індивідуалізації в організації театралізованих ігор із дітьми старшого дошкільного віку із загальним недорозвиненням мовлення є одним із провідних, адже саме він дозволяє максимально врахувати різний рівень мовленнєвої підготовки, темп розвитку та особливості засвоєння мовного матеріалу кожною дитиною. У групі дітей із ЗНМ завжди спостерігається значна варіативність: у когось домінують фонетико-фонематичні труднощі, інші мають бідний словниковий запас і не володіють елементарними граматичними формами, ще хтось уже може будувати прості фрази, але відчуває труднощі з розгорнутим висловлюванням і логічною послідовністю. В умовах театралізованої діяльності ці відмінності можуть проявлятися ще виразніше: одна дитина активно бере участь у діалозі, інша мовчить, обмежуючись жестами, або губиться через страх помилитися. Завдання соціального педагога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організувати гру так, щоб жодна дитина не відчувала себе «слабшою» чи неповноцінною, а кожна мала можливість реалізувати власний мовленнєвий потенціал.</w:t>
      </w:r>
    </w:p>
    <w:p w14:paraId="10B9D57A"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Практичне втілення принципу індивідуалізації полягає у доборі завдань та ролей, які відповідають мовленнєвим можливостям конкретної дитини. Якщо дитина ще не володіє навичками побудови фраз, їй можуть бути доручені ролі, що передбачають використання окремих слів, звуконаслідувань, коротких формул мовленнєвого етикету. У міру розвитку її компетентності педагог поступово ускладнює завдання: додає дво- і трислівні висловлювання, потім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прості речення з прикметниками чи прийменниковими конструкціями, далі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невеликі розповідні репліки. Для дітей, які мають більш розвинене мовлення, у грі передбачаються завдання на переказ, імпровізацію, введення нових слів у контексті, уточнення або пояснення подій. Таким чином, кожна дитина отримує індивідуальну «лінію розвитку», що реалізується в умовах спільної гри, але з особистісним навантаженням.</w:t>
      </w:r>
    </w:p>
    <w:p w14:paraId="443F5E98" w14:textId="77777777" w:rsidR="002A3608" w:rsidRPr="002A3608" w:rsidRDefault="002A3608" w:rsidP="002A3608">
      <w:pPr>
        <w:spacing w:after="0" w:line="360" w:lineRule="auto"/>
        <w:ind w:firstLine="720"/>
        <w:jc w:val="both"/>
        <w:rPr>
          <w:rFonts w:ascii="Times New Roman" w:eastAsia="Times New Roman" w:hAnsi="Times New Roman" w:cs="Times New Roman"/>
          <w:sz w:val="28"/>
          <w:szCs w:val="28"/>
          <w:lang w:val="ru-RU" w:eastAsia="ru-RU"/>
        </w:rPr>
      </w:pPr>
      <w:r w:rsidRPr="002A3608">
        <w:rPr>
          <w:rFonts w:ascii="Times New Roman" w:eastAsia="Times New Roman" w:hAnsi="Times New Roman" w:cs="Times New Roman"/>
          <w:sz w:val="28"/>
          <w:szCs w:val="28"/>
          <w:lang w:val="ru-RU" w:eastAsia="ru-RU"/>
        </w:rPr>
        <w:t xml:space="preserve">Важливим є також урахування психоемоційних характеристик: деякі діти потребують більше часу на підготовку до репліки, інші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додаткових невербальних опор (картки-піктограми, схеми послідовності подій), ще інші </w:t>
      </w:r>
      <w:r w:rsidR="000C5745" w:rsidRPr="00D4177D">
        <w:rPr>
          <w:rFonts w:ascii="Times New Roman" w:hAnsi="Times New Roman" w:cs="Times New Roman"/>
          <w:sz w:val="28"/>
          <w:szCs w:val="28"/>
          <w:lang w:val="uk-UA"/>
        </w:rPr>
        <w:t>–</w:t>
      </w:r>
      <w:r w:rsidRPr="002A3608">
        <w:rPr>
          <w:rFonts w:ascii="Times New Roman" w:eastAsia="Times New Roman" w:hAnsi="Times New Roman" w:cs="Times New Roman"/>
          <w:sz w:val="28"/>
          <w:szCs w:val="28"/>
          <w:lang w:val="ru-RU" w:eastAsia="ru-RU"/>
        </w:rPr>
        <w:t xml:space="preserve"> спеціальних прийомів стимуляції уваги й мотивації. Педагог враховує і темп мовлення: дітям, які говорять повільно чи нечітко, дається більше часу для висловлювання, їхні репліки не перебиваються, що формує відчуття безпеки та впевненості. Навпаки, дітям із надмірною мовленнєвою активністю пропонуються завдання на структурованість, чіткість, скорочення надлишкових повторів.</w:t>
      </w:r>
    </w:p>
    <w:p w14:paraId="4E1CCCAD" w14:textId="77777777" w:rsidR="001A6948" w:rsidRPr="001A6948" w:rsidRDefault="001A6948" w:rsidP="001A6948">
      <w:pPr>
        <w:spacing w:after="0" w:line="360" w:lineRule="auto"/>
        <w:ind w:firstLine="720"/>
        <w:jc w:val="both"/>
        <w:rPr>
          <w:rFonts w:ascii="Times New Roman" w:eastAsia="Times New Roman" w:hAnsi="Times New Roman" w:cs="Times New Roman"/>
          <w:sz w:val="28"/>
          <w:szCs w:val="28"/>
          <w:lang w:val="ru-RU" w:eastAsia="ru-RU"/>
        </w:rPr>
      </w:pPr>
      <w:r w:rsidRPr="001A6948">
        <w:rPr>
          <w:rFonts w:ascii="Times New Roman" w:eastAsia="Times New Roman" w:hAnsi="Times New Roman" w:cs="Times New Roman"/>
          <w:sz w:val="28"/>
          <w:szCs w:val="28"/>
          <w:lang w:val="ru-RU" w:eastAsia="ru-RU"/>
        </w:rPr>
        <w:t>Принцип корекційності у використанні театралізованих ігор із дітьми старшого дошкільного віку із загальним недорозвиненням мовлення є провідним, адже саме він визначає спрямованість усієї роботи на подолання мовленнєвих труднощів та формування зв’язного мовлення. Йдеться не про просте відтворення сюжету чи створення видовища, а про цілеспрямовану діяльність, у якій кожен елемент гри підпорядкований конкретним завданням мовленнєвого розвитку. Театралізована діяльність стає своєрідним «корекційним простором», у якому в ігровій, емоційно привабливій формі відбувається виправлення порушень і закріплення правильних мовленнєвих навичок.</w:t>
      </w:r>
    </w:p>
    <w:p w14:paraId="41E4F26C" w14:textId="77777777" w:rsidR="001A6948" w:rsidRPr="001A6948" w:rsidRDefault="001A6948" w:rsidP="001A6948">
      <w:pPr>
        <w:spacing w:after="0" w:line="360" w:lineRule="auto"/>
        <w:ind w:firstLine="720"/>
        <w:jc w:val="both"/>
        <w:rPr>
          <w:rFonts w:ascii="Times New Roman" w:eastAsia="Times New Roman" w:hAnsi="Times New Roman" w:cs="Times New Roman"/>
          <w:sz w:val="28"/>
          <w:szCs w:val="28"/>
          <w:lang w:val="ru-RU" w:eastAsia="ru-RU"/>
        </w:rPr>
      </w:pPr>
      <w:r w:rsidRPr="001A6948">
        <w:rPr>
          <w:rFonts w:ascii="Times New Roman" w:eastAsia="Times New Roman" w:hAnsi="Times New Roman" w:cs="Times New Roman"/>
          <w:sz w:val="28"/>
          <w:szCs w:val="28"/>
          <w:lang w:val="ru-RU" w:eastAsia="ru-RU"/>
        </w:rPr>
        <w:t>Реалізація цього принципу передбачає, що педагог заздалегідь визначає мовленнєві цілі, яких необхідно досягти: формування правильного звуковимовного боку мовлення, розширення словникового запасу, розвиток граматичних конструкцій, удосконалення вміння будувати послідовні висловлювання. Для цього сюжет гри підбирається так, щоб у ньому природно виникали ситуації, які вимагають уживання потрібних лексичних одиниць, граматичних форм чи певних синтаксичних структур. Наприклад, у грі «Магазин» дитина не просто «грає роль покупця», а вчиться чітко формулювати прохання, використовувати форми множини, прикметники для уточнення предметів, конструкції ввічливості. У казкових інсценізаціях спеціально підбираються персонажі та репліки, що дозволяють відпрацьовувати складні для дітей із ЗНМ граматичні структури або проблемні звуки.</w:t>
      </w:r>
    </w:p>
    <w:p w14:paraId="0734F074" w14:textId="77777777" w:rsidR="001A6948" w:rsidRPr="001A6948" w:rsidRDefault="001A6948" w:rsidP="001A6948">
      <w:pPr>
        <w:spacing w:after="0" w:line="360" w:lineRule="auto"/>
        <w:ind w:firstLine="720"/>
        <w:jc w:val="both"/>
        <w:rPr>
          <w:rFonts w:ascii="Times New Roman" w:eastAsia="Times New Roman" w:hAnsi="Times New Roman" w:cs="Times New Roman"/>
          <w:sz w:val="28"/>
          <w:szCs w:val="28"/>
          <w:lang w:val="ru-RU" w:eastAsia="ru-RU"/>
        </w:rPr>
      </w:pPr>
      <w:r w:rsidRPr="001A6948">
        <w:rPr>
          <w:rFonts w:ascii="Times New Roman" w:eastAsia="Times New Roman" w:hAnsi="Times New Roman" w:cs="Times New Roman"/>
          <w:sz w:val="28"/>
          <w:szCs w:val="28"/>
          <w:lang w:val="ru-RU" w:eastAsia="ru-RU"/>
        </w:rPr>
        <w:t>Корекційність виявляється і в методиці проведення ігор: педагог цілеспрямовано застосовує прийоми, які стимулюють мовленнєву активність, створює ситуації необхідності висловлювання, використовує повтори для закріплення, надає індивідуальні підказки чи опори (жести, картки, схеми), щоб допомогти дитині правильно побудувати репліку. При цьому важливо, щоб корекційний вплив здійснювався ненав’язливо, у формі гри, а не прямого навчання. Дитина повинна відчувати, що вона бере участь у захопливій пригоді, але водночас непомітно для себе долає труднощі звуковимови, збагачує словник, вчиться будувати розгорнуті висловлювання.</w:t>
      </w:r>
    </w:p>
    <w:p w14:paraId="14F9561B" w14:textId="77777777" w:rsidR="001A6948" w:rsidRPr="001A6948" w:rsidRDefault="001A6948" w:rsidP="001A6948">
      <w:pPr>
        <w:spacing w:after="0" w:line="360" w:lineRule="auto"/>
        <w:ind w:firstLine="720"/>
        <w:jc w:val="both"/>
        <w:rPr>
          <w:rFonts w:ascii="Times New Roman" w:eastAsia="Times New Roman" w:hAnsi="Times New Roman" w:cs="Times New Roman"/>
          <w:sz w:val="28"/>
          <w:szCs w:val="28"/>
          <w:lang w:val="ru-RU" w:eastAsia="ru-RU"/>
        </w:rPr>
      </w:pPr>
      <w:r w:rsidRPr="001A6948">
        <w:rPr>
          <w:rFonts w:ascii="Times New Roman" w:eastAsia="Times New Roman" w:hAnsi="Times New Roman" w:cs="Times New Roman"/>
          <w:sz w:val="28"/>
          <w:szCs w:val="28"/>
          <w:lang w:val="ru-RU" w:eastAsia="ru-RU"/>
        </w:rPr>
        <w:t xml:space="preserve">Принцип корекційності передбачає також поступовість і систематичність: від найпростіших мовленнєвих дій (назвати предмет, повторити коротку фразу, відповісти на запитання) до складних (самостійно відтворити репліку, пояснити ситуацію, переказати епізод, скласти невеличкий монолог від імені персонажа). Кожен крок ускладнення спрямований на подолання конкретних недоліків мовлення і водночас </w:t>
      </w:r>
      <w:r w:rsidR="000C5745" w:rsidRPr="00D4177D">
        <w:rPr>
          <w:rFonts w:ascii="Times New Roman" w:hAnsi="Times New Roman" w:cs="Times New Roman"/>
          <w:sz w:val="28"/>
          <w:szCs w:val="28"/>
          <w:lang w:val="uk-UA"/>
        </w:rPr>
        <w:t>–</w:t>
      </w:r>
      <w:r w:rsidRPr="001A6948">
        <w:rPr>
          <w:rFonts w:ascii="Times New Roman" w:eastAsia="Times New Roman" w:hAnsi="Times New Roman" w:cs="Times New Roman"/>
          <w:sz w:val="28"/>
          <w:szCs w:val="28"/>
          <w:lang w:val="ru-RU" w:eastAsia="ru-RU"/>
        </w:rPr>
        <w:t xml:space="preserve"> на розвиток уміння будувати зв’язні висловлювання.</w:t>
      </w:r>
    </w:p>
    <w:p w14:paraId="3C68F39E" w14:textId="77777777" w:rsidR="007A2403" w:rsidRPr="001A6948" w:rsidRDefault="001A6948" w:rsidP="007A2403">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w:t>
      </w:r>
      <w:r w:rsidRPr="001A6948">
        <w:rPr>
          <w:rFonts w:ascii="Times New Roman" w:eastAsia="Times New Roman" w:hAnsi="Times New Roman" w:cs="Times New Roman"/>
          <w:sz w:val="28"/>
          <w:szCs w:val="28"/>
          <w:lang w:val="ru-RU" w:eastAsia="ru-RU"/>
        </w:rPr>
        <w:t>рганізація театралізованих ігор у роботі з дітьми старшого дошкільного віку із загальним недорозвиненням мовлення ґрунтується на ряді принципів, які визначають їхню корекційно-розвивальну ефективність. Дотримання таких принципів, як корекційно-розвивальна спрямованість, поетапність, доступність, індивідуалізація, комунікативна активність, урахування вікових та психофізичних особливостей, а також інтеграція мовленнєвої, художньої, музичної та ігрової діяльності, дозволяє не лише подолати мовленнєві вади, але й забезпечити гармонійний розвиток дитини в цілому. Театралізована гра, будучи природною ігровою формою, створює сприятливі умови для формування словникового запасу, розвитку граматично правильного мовлення, удосконалення звуковимови та оволодіння навичками побудови зв’язних висловлювань. Водночас вона сприяє емоційній розкутості, підвищує самооцінку, розвиває творчість і соціальні навички. Таким чином, системне і цілеспрямоване використання театралізованих ігор у діяльності соціального педагога стає ефективним засобом комплексного впливу на мовленнєвий і особистісний розвиток дітей із ЗНМ.</w:t>
      </w:r>
    </w:p>
    <w:p w14:paraId="2156DBE0" w14:textId="77777777" w:rsidR="007A2403" w:rsidRDefault="007A2403" w:rsidP="00813B0F">
      <w:pPr>
        <w:spacing w:after="0" w:line="360" w:lineRule="auto"/>
        <w:ind w:firstLine="720"/>
        <w:jc w:val="center"/>
        <w:rPr>
          <w:rFonts w:ascii="Times New Roman" w:eastAsia="Times New Roman" w:hAnsi="Times New Roman" w:cs="Times New Roman"/>
          <w:sz w:val="28"/>
          <w:szCs w:val="28"/>
          <w:lang w:val="ru-RU" w:eastAsia="ru-RU"/>
        </w:rPr>
      </w:pPr>
    </w:p>
    <w:p w14:paraId="1C3DF44C" w14:textId="77777777" w:rsidR="00E2114A" w:rsidRPr="00DF402B" w:rsidRDefault="00E2114A" w:rsidP="00813B0F">
      <w:pPr>
        <w:spacing w:after="0" w:line="360" w:lineRule="auto"/>
        <w:jc w:val="center"/>
        <w:rPr>
          <w:rFonts w:ascii="Times New Roman" w:hAnsi="Times New Roman" w:cs="Times New Roman"/>
          <w:b/>
          <w:sz w:val="28"/>
          <w:szCs w:val="28"/>
          <w:lang w:val="ru-RU"/>
        </w:rPr>
      </w:pPr>
      <w:r w:rsidRPr="00DF402B">
        <w:rPr>
          <w:rFonts w:ascii="Times New Roman" w:eastAsia="Times New Roman" w:hAnsi="Times New Roman" w:cs="Times New Roman"/>
          <w:b/>
          <w:sz w:val="28"/>
          <w:szCs w:val="28"/>
          <w:lang w:val="ru-RU" w:eastAsia="ru-RU"/>
        </w:rPr>
        <w:t>2.3. Методика проведення театралізованих ігор для розвитку зв'язного мовлення у дітей із ЗНМ</w:t>
      </w:r>
    </w:p>
    <w:p w14:paraId="0FD1CBDF"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Методика проведення театралізованих ігор для розвитку зв’язного мовлення у дітей старшого дошкільного віку із загальним недорозвиненням мовлення передбачає поетапну організацію діяльності, у якій кожний етап має своє значення для досягнення корекційно-розвивальних завдань.</w:t>
      </w:r>
    </w:p>
    <w:p w14:paraId="7E86EFB1"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На підготовчому етапі педагог обирає тему та сюжет гри, орієнтуючись на близькі та зрозумілі дітям ситуації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добре відомі казки, короткі оповідання чи життєві історії, які легко інсценізувати. Важливо, щоб сюжет мав чітку послідовність подій, повторювані репліки та прості ролі, адже це полегшує сприйняття і дає змогу поступово вводити мовленнєві завдання. На цьому ж етапі визначаються ролі, які відповідають можливостям дітей: менш мовленнєво активні отримують короткі репліки, а ті, що мають вищий рівень розвитку,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завдання з розгорнутими висловлюваннями. Паралельно педагог знайомить дітей із необхідною лексикою, використовуючи ілюстрації, предмети-замінники, картки-піктограми, щоб діти відчули зміст майбутньої гри й підготувалися до мовленнєвих дій.</w:t>
      </w:r>
    </w:p>
    <w:p w14:paraId="19A656A9"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Етап роботи над змістом передбачає поступове занурення дітей у сюжет: педагог пояснює </w:t>
      </w:r>
      <w:proofErr w:type="gramStart"/>
      <w:r w:rsidRPr="00E2114A">
        <w:rPr>
          <w:rFonts w:ascii="Times New Roman" w:eastAsia="Times New Roman" w:hAnsi="Times New Roman" w:cs="Times New Roman"/>
          <w:sz w:val="28"/>
          <w:szCs w:val="28"/>
          <w:lang w:val="ru-RU" w:eastAsia="ru-RU"/>
        </w:rPr>
        <w:t>посл</w:t>
      </w:r>
      <w:proofErr w:type="gramEnd"/>
      <w:r w:rsidRPr="00E2114A">
        <w:rPr>
          <w:rFonts w:ascii="Times New Roman" w:eastAsia="Times New Roman" w:hAnsi="Times New Roman" w:cs="Times New Roman"/>
          <w:sz w:val="28"/>
          <w:szCs w:val="28"/>
          <w:lang w:val="ru-RU" w:eastAsia="ru-RU"/>
        </w:rPr>
        <w:t xml:space="preserve">ідовність подій, проводить бесіду для актуалізації досвіду, допомагає зрозуміти поведінку та мотивацію персонажів. Важливе місце займає тренування у відтворенні реплік: спочатку діти повторюють короткі фрази за педагогом, далі самостійно відтворюють їх у діалозі, поступово переходячи до розгорнутих висловлювань. Тут же проводяться вправи на розвиток діалогічного мовлення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вміння ставити прості запитання, відповідати на них, уточнювати зміст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та елементи монологічного мовлення, наприклад, короткі розповіді від імені героя чи опис предмета. Таке поєднання сприяє розвитку логічної послідовності мовлення й формуванню зв’язності висловлювань.</w:t>
      </w:r>
    </w:p>
    <w:p w14:paraId="1D574087"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На етапі репетиції увага зосереджується не лише на відтворенні тексту, а й на виразності мовлення. Діти вчаться інтонувати, підкреслювати голосом емоційні стани персонажів, використовувати міміку та жести як додаткові засоби комунікації. Педагог коригує темп, дикцію, правильність вимови, створюючи умови для багаторазового тренування складних для дітей мовленнєвих структур у природному ігровому контексті. Репетиції можуть проводитися з інсценуванням окремих епізодів, що дозволяє поступово закріплювати матеріал і долати мовленнєві бар’єри без перевантаження.</w:t>
      </w:r>
    </w:p>
    <w:p w14:paraId="3753382F"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Етап проведення гри є своєрідним підсумком роботи. Тут діти виступають перед іншими дітьми групи або батьками, демонструючи набуті мовленнєві вміння. Важливо, щоб це не перетворювалося на «виставу для оцінювання», а сприймалося як цікава спільна діяльність, що дає змогу дитині відчути успіх, упевненість у власних силах і значущість свого мовлення для оточення. Саме під час проведення гри створюються найсприятливіші умови для активізації мовленнєвої комунікації: дитина відчуває потребу говорити, аби донести свій образ до глядачів, і водночас вчиться слухати партнера, реагувати на його репліки, узгоджувати свої дії з іншими.</w:t>
      </w:r>
    </w:p>
    <w:p w14:paraId="0E9F454F"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Завершальним є рефлексивний етап, коли педагог обговорює з дітьми гру, з’ясовує, що їм сподобалося, що вдалося найкраще, а що ще потребує тренування. Це допомагає дітям усвідомити свої досягнення та помилки, закріпити нові мовленнєві конструкції, повторити складні слова або вирази. Важливо, щоб рефлексія проходила у формі бесіди чи колективного обговорення, із застосуванням картинок, символів настрою чи коротких ігор на повторення вивчених реплік. Таким чином створюється позитивне емоційне завершення діяльності, що стимулює бажання брати участь у подальших театралізованих іграх.</w:t>
      </w:r>
    </w:p>
    <w:p w14:paraId="0F32A033"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У методиці проведення театралізованих ігор для розвитку зв’язного мовлення у дітей старшого дошкільного віку із ЗНМ важливе місце займають конкретні прийоми, які допомагають зробити мовленнєву діяльність доступною, цікавою та результативною. Одним із таких прийомів є вправи на відтворення інтонації персонажів, коли педагог пропонує дитині вимовити репліку різними способами: радісно, сердито, здивовано, з проханням чи наказом. Це дає змогу не тільки навчитися правильно інтонувати фрази, а й краще зрозуміти емоційний стан героя, що розвиває виразність мовлення і робить висловлювання більш зв’язним. Такі вправи стимулюють дитину експериментувати з голосом, варіювати інтонаційні малюнки, підкреслювати логічні наголоси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усе це формує вміння управляти мовленням у комунікативній ситуації.</w:t>
      </w:r>
    </w:p>
    <w:p w14:paraId="2438765B"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Не менш важливими є мовленнєві розминки, які проводяться перед грою у формі чистомовок, скоромовок, римованих діалогів. Вони виконують подвійну функцію: з одного боку, тренують артикуляційний апарат, дихання, темп і чіткість мовлення, з іншого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налаштовують дітей на ігрову атмосферу, створюють позитивний емоційний фон. Наприклад, перед інсценізацією казки можна запропонувати чистомовку, що містить ключові звуки з реплік персонажів, або короткий діалог-рифмовку, який діти повторюють хором та індивідуально. Це дозволяє непомітно закріпити складні для вимови звуки і водночас підготувати дітей до колективної мовленнєвої активності.</w:t>
      </w:r>
    </w:p>
    <w:p w14:paraId="252152E2"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Як підготовчі форми широко використовуються різновиди театру: ляльковий, настільний, театр тіней. Ляльковий театр допомагає зняти бар’єр сором’язливості: дитина говорить від імені ляльки, що знижує тривогу й дає відчуття безпеки. Настільний театр із використанням фігурок дозволяє відтворювати короткі діалоги та побутові ситуації у спрощеному вигляді, а театр тіней стимулює фантазію, активізує мовленнєву уяву та робить гру більш емоційно привабливою. Усі ці форми поступово готують дітей до відкритого виступу без посередників, забезпечуючи перехід від мінімальних реплік до розгорнутих висловлювань.</w:t>
      </w:r>
    </w:p>
    <w:p w14:paraId="0A756911"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Важливим прийомом є також використання карток-підказок із репліками або малюнками, які виступають у ролі візуальних опор. Для дітей із ЗНМ такі підказки стають ключем до розуміння сюжету та полегшують побудову висловлювань. Наприклад, картинка із зображенням дії чи предмета допомагає дитині швидше підібрати потрібне слово, а картка з реплікою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відтворити фразу правильно, не втрачаючи сенсу. Згодом ці підказки знімаються, а діти переходять до самостійного мовлення, проте на початкових етапах вони є важливим інструментом підтримки.</w:t>
      </w:r>
    </w:p>
    <w:p w14:paraId="554C7728"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Отже, конкретні методичні прийоми театралізованої діяльності не лише урізноманітнюють заняття, а й виконують чіткі корекційні завдання: формують правильну звуковимову, удосконалюють інтонаційну виразність, збагачують словниковий запас, розвивають діалогічне й монологічне мовлення. Завдяки їм дитина із ЗНМ поступово долає мовленнєві труднощі, стає активним учасником комунікації та впевнено реалізує свій потенціал у грі.</w:t>
      </w:r>
    </w:p>
    <w:p w14:paraId="71842C65"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Роль соціального педагога у процесі організації та проведення театралізованих ігор для дітей старшого дошкільного віку із загальним недорозвиненням мовлення є багатогранною й виходить далеко за межі функції організатора. Насамперед він виступає координатором, який спрямовує дітей у мовленнєвій діяльності, допомагає запам’ятати слова, нагадує окремі репліки, добирає зручні для засвоєння вирази та поступово ускладнює завдання відповідно до рівня мовленнєвої готовності. Координуючи гру, педагог використовує різні методичні прийоми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повторення, підказки, жести, символічні картки,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що дають можливість дітям почуватися впевненіше й долати труднощі у вимові чи побудові фраз.</w:t>
      </w:r>
    </w:p>
    <w:p w14:paraId="76A809FC"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Разом із тим соціальний педагог є і повноцінним партнером для дітей, адже він активно долучається до гри, бере на себе роль персонажа чи співучасника подій, створюючи умови для природного діалогу. У цій ролі педагог не лише моделює правильні мовленнєві зразки, а й стимулює дітей до комунікації: задає питання, провокує на відповіді, підтримує емоційно кожне висловлювання, навіть найкоротше. Участь педагога в ролі партнера дозволяє дітям відчути безпечну атмосферу, де помилка не сприймається як невдача, а як природна частина навчання. Це особливо важливо для дітей із ЗНМ, які часто відчувають сором’язливість чи невпевненість у власних мовленнєвих можливостях.</w:t>
      </w:r>
    </w:p>
    <w:p w14:paraId="27940CF2"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Окрім роботи безпосередньо з дітьми, соціальний педагог виконує функцію консультанта для батьків, пояснюючи, як елементи театралізованих ігор можна застосовувати в домашніх умовах. Він надає поради щодо вибору казок для інсценізацій, рекомендує прості чистомовки чи скоромовки, які доречно повторювати з дитиною, пропонує ідеї міні-діалогів, які можна розіграти під час побутових ситуацій (наприклад, «у магазині» чи «у гостях»). Завдяки такій співпраці театралізована діяльність виходить за межі дитячого садка і стає частиною щоденного життя дитини, що значно підсилює корекційний ефект.</w:t>
      </w:r>
    </w:p>
    <w:p w14:paraId="75C17840"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Прикладами сценаріїв, які педагог може використати у своїй діяльності, є короткі уривки з казок: наприклад, діалог «Колобка» з Лисицею, де дитина має відтворити прості репліки («Я від баби втік, я від діда втік…»), або сценка з казки «Рукавичка», у якій персонажі звертаються один до одного з проханням («Пусти й мене в рукавичку!»). Ефективними є і міні-діалоги, що відтворюють життєві ситуації: «У магазині» (покупець: «Дайте, будь ласка, хліб», продавець: «Ось ваш хліб, дякую»), «У лікаря» (лікар: «Що в тебе болить?», дитина: «У мене болить горло»). Такі діалоги прості за структурою, проте дають можливість відпрацьовувати етикетні формули, узгодження слів, інтонацію питання та відповіді. Корисними є також сценки з повсякденного життя: «На прогулянці» (дитина звертається до друга: «Підемо кататися на гойдалці»), «У дитячому садку» (дитина каже вихователю: «Я хочу малювати»). Подібні вправи дозволяють переносити мовленнєві навички в реальне середовище, закріплюючи їх у повсякденних комунікативних ситуаціях.</w:t>
      </w:r>
    </w:p>
    <w:p w14:paraId="1A2F3560"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Отже, соціальний педагог у театралізованій грі виступає і координатором, і партнером, і консультантом, забезпечуючи ефективний розвиток мовленнєвої активності дитини. Завдяки його професійному супроводу театралізовані ігри стають не лише методом корекції мовленнєвих порушень, а й дієвим інструментом соціалізації, творчого розвитку та формування впевненості у власних силах.</w:t>
      </w:r>
    </w:p>
    <w:p w14:paraId="201F5CBF" w14:textId="77777777" w:rsidR="007A2403"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p>
    <w:p w14:paraId="6E35E00E" w14:textId="77777777" w:rsidR="00E2114A" w:rsidRDefault="00E2114A" w:rsidP="007A2403">
      <w:pPr>
        <w:spacing w:after="0" w:line="360" w:lineRule="auto"/>
        <w:ind w:firstLine="720"/>
        <w:jc w:val="both"/>
        <w:rPr>
          <w:rFonts w:ascii="Times New Roman" w:eastAsia="Times New Roman" w:hAnsi="Times New Roman" w:cs="Times New Roman"/>
          <w:sz w:val="28"/>
          <w:szCs w:val="28"/>
          <w:lang w:val="ru-RU" w:eastAsia="ru-RU"/>
        </w:rPr>
      </w:pPr>
    </w:p>
    <w:p w14:paraId="23E15CAB" w14:textId="77777777" w:rsidR="000639B0" w:rsidRDefault="000639B0" w:rsidP="007A2403">
      <w:pPr>
        <w:spacing w:after="0" w:line="360" w:lineRule="auto"/>
        <w:ind w:firstLine="720"/>
        <w:jc w:val="both"/>
        <w:rPr>
          <w:rFonts w:ascii="Times New Roman" w:eastAsia="Times New Roman" w:hAnsi="Times New Roman" w:cs="Times New Roman"/>
          <w:sz w:val="28"/>
          <w:szCs w:val="28"/>
          <w:lang w:val="ru-RU" w:eastAsia="ru-RU"/>
        </w:rPr>
      </w:pPr>
    </w:p>
    <w:p w14:paraId="17ACCF09" w14:textId="77777777" w:rsidR="00E2114A" w:rsidRPr="00DF402B" w:rsidRDefault="000639B0" w:rsidP="00E2114A">
      <w:pPr>
        <w:spacing w:after="0" w:line="360" w:lineRule="auto"/>
        <w:jc w:val="center"/>
        <w:rPr>
          <w:rFonts w:ascii="Times New Roman" w:hAnsi="Times New Roman" w:cs="Times New Roman"/>
          <w:b/>
          <w:sz w:val="28"/>
          <w:szCs w:val="28"/>
          <w:lang w:val="ru-RU"/>
        </w:rPr>
      </w:pPr>
      <w:r w:rsidRPr="00DF402B">
        <w:rPr>
          <w:rFonts w:ascii="Times New Roman" w:hAnsi="Times New Roman" w:cs="Times New Roman"/>
          <w:b/>
          <w:sz w:val="28"/>
          <w:szCs w:val="28"/>
          <w:lang w:val="ru-RU"/>
        </w:rPr>
        <w:t>ВИСНОВОК ДО РОЗДІЛУ</w:t>
      </w:r>
      <w:r w:rsidR="00254A27" w:rsidRPr="00254A27">
        <w:rPr>
          <w:rFonts w:ascii="Times New Roman" w:hAnsi="Times New Roman" w:cs="Times New Roman"/>
          <w:b/>
          <w:sz w:val="28"/>
          <w:szCs w:val="28"/>
          <w:lang w:val="ru-RU"/>
        </w:rPr>
        <w:t xml:space="preserve"> ІІ</w:t>
      </w:r>
    </w:p>
    <w:p w14:paraId="5B8F479D"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У другому розділі було розкрито методику організації та проведення театралізованих ігор у діяльності соціального педагога, спрямованих на розвиток зв’язного мовлення у дітей старшого дошкільного віку із загальним недорозвиненням мовлення. Показано, що театралізована гра, завдяки своїй ігровій природі, емоційності та інтегративності, створює сприятливі умови для формування мовленнєвої активності, збагачення словникового запасу, оволодіння граматичними конструкціями та розвитку навичок діалогічного й монологічного мовлення.</w:t>
      </w:r>
    </w:p>
    <w:p w14:paraId="22BB267B"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Обґрунтовано, що ефективність театралізованої діяльності забезпечується дотриманням низки принципів: корекційно-розвивальної спрямованості, поетапності, індивідуалізації, доступності, систематичності, комунікативної активності та інтеграції різних видів діяльності. Реалізація цих принципів дає змогу не лише усувати мовленнєві дефекти, а й формувати у дітей упевненість у власних силах, комунікативну сміливість і навички взаємодії з однолітками.</w:t>
      </w:r>
    </w:p>
    <w:p w14:paraId="00C00B5D"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 xml:space="preserve">Розкрито методику проведення театралізованих ігор, що включає підготовчий етап, роботу над змістом, репетиції, проведення гри та рефлексію. Кожний із цих етапів виконує важливу функцію у забезпеченні системності та результативності корекційної роботи. Окрему увагу приділено методичним прийомам </w:t>
      </w:r>
      <w:r w:rsidR="00CE2299" w:rsidRPr="00D4177D">
        <w:rPr>
          <w:rFonts w:ascii="Times New Roman" w:hAnsi="Times New Roman" w:cs="Times New Roman"/>
          <w:sz w:val="28"/>
          <w:szCs w:val="28"/>
          <w:lang w:val="uk-UA"/>
        </w:rPr>
        <w:t>–</w:t>
      </w:r>
      <w:r w:rsidRPr="00E2114A">
        <w:rPr>
          <w:rFonts w:ascii="Times New Roman" w:eastAsia="Times New Roman" w:hAnsi="Times New Roman" w:cs="Times New Roman"/>
          <w:sz w:val="28"/>
          <w:szCs w:val="28"/>
          <w:lang w:val="ru-RU" w:eastAsia="ru-RU"/>
        </w:rPr>
        <w:t xml:space="preserve"> вправам на інтонаційну виразність, мовленнєвим розминкам, використанню лялькового, настільного та тіньового театру, застосуванню карток-підказок, що значно підвищують ефективність мовленнєвої діяльності дітей із ЗНМ.</w:t>
      </w:r>
    </w:p>
    <w:p w14:paraId="6280979F"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Підкреслено багатогранну роль соціального педагога у театралізованих іграх: він є координатором, який допомагає дітям оволодіти мовленнєвим матеріалом; партнером, що стимулює комунікацію та бере участь у грі; а також консультантом для батьків, поширюючи педагогічні рекомендації на домашнє середовище.</w:t>
      </w:r>
    </w:p>
    <w:p w14:paraId="7A458860" w14:textId="77777777" w:rsidR="00E2114A" w:rsidRPr="00E2114A" w:rsidRDefault="00E2114A" w:rsidP="00E2114A">
      <w:pPr>
        <w:spacing w:after="0" w:line="360" w:lineRule="auto"/>
        <w:ind w:firstLine="720"/>
        <w:jc w:val="both"/>
        <w:rPr>
          <w:rFonts w:ascii="Times New Roman" w:eastAsia="Times New Roman" w:hAnsi="Times New Roman" w:cs="Times New Roman"/>
          <w:sz w:val="28"/>
          <w:szCs w:val="28"/>
          <w:lang w:val="ru-RU" w:eastAsia="ru-RU"/>
        </w:rPr>
      </w:pPr>
      <w:r w:rsidRPr="00E2114A">
        <w:rPr>
          <w:rFonts w:ascii="Times New Roman" w:eastAsia="Times New Roman" w:hAnsi="Times New Roman" w:cs="Times New Roman"/>
          <w:sz w:val="28"/>
          <w:szCs w:val="28"/>
          <w:lang w:val="ru-RU" w:eastAsia="ru-RU"/>
        </w:rPr>
        <w:t>Таким чином, театралізовані ігри в діяльності соціального педагога виступають потужним засобом не лише мовленнєвої, а й особистісної та соціальної корекції, що сприяє гармонійному розвитку дітей із загальним недорозвиненням мовлення та підготовці їх до успішної адаптації у шкільному середовищі.</w:t>
      </w:r>
    </w:p>
    <w:p w14:paraId="588DB978" w14:textId="77777777" w:rsidR="00E2114A" w:rsidRDefault="00E2114A" w:rsidP="007A2403">
      <w:pPr>
        <w:spacing w:after="0" w:line="360" w:lineRule="auto"/>
        <w:ind w:firstLine="720"/>
        <w:jc w:val="both"/>
        <w:rPr>
          <w:rFonts w:ascii="Times New Roman" w:eastAsia="Times New Roman" w:hAnsi="Times New Roman" w:cs="Times New Roman"/>
          <w:sz w:val="28"/>
          <w:szCs w:val="28"/>
          <w:lang w:val="ru-RU" w:eastAsia="ru-RU"/>
        </w:rPr>
      </w:pPr>
    </w:p>
    <w:p w14:paraId="50110E54" w14:textId="77777777" w:rsidR="00E2114A" w:rsidRDefault="00E2114A" w:rsidP="007A2403">
      <w:pPr>
        <w:spacing w:after="0" w:line="360" w:lineRule="auto"/>
        <w:ind w:firstLine="720"/>
        <w:jc w:val="both"/>
        <w:rPr>
          <w:rFonts w:ascii="Times New Roman" w:eastAsia="Times New Roman" w:hAnsi="Times New Roman" w:cs="Times New Roman"/>
          <w:sz w:val="28"/>
          <w:szCs w:val="28"/>
          <w:lang w:val="ru-RU" w:eastAsia="ru-RU"/>
        </w:rPr>
      </w:pPr>
    </w:p>
    <w:p w14:paraId="395F8F46" w14:textId="77777777" w:rsidR="007A2403" w:rsidRPr="00F469CF"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p>
    <w:p w14:paraId="22083358" w14:textId="77777777" w:rsidR="007A2403" w:rsidRPr="00F469CF" w:rsidRDefault="007A2403" w:rsidP="007A2403">
      <w:pPr>
        <w:spacing w:after="0" w:line="360" w:lineRule="auto"/>
        <w:ind w:firstLine="720"/>
        <w:jc w:val="both"/>
        <w:rPr>
          <w:rFonts w:ascii="Times New Roman" w:eastAsia="Times New Roman" w:hAnsi="Times New Roman" w:cs="Times New Roman"/>
          <w:sz w:val="28"/>
          <w:szCs w:val="28"/>
          <w:lang w:val="ru-RU" w:eastAsia="ru-RU"/>
        </w:rPr>
      </w:pPr>
    </w:p>
    <w:p w14:paraId="2FA67250" w14:textId="77777777" w:rsidR="004B5114" w:rsidRPr="00F469CF" w:rsidRDefault="004B5114" w:rsidP="004B5114">
      <w:pPr>
        <w:spacing w:line="360" w:lineRule="auto"/>
        <w:ind w:firstLine="720"/>
        <w:jc w:val="both"/>
        <w:rPr>
          <w:rFonts w:ascii="Times New Roman" w:hAnsi="Times New Roman" w:cs="Times New Roman"/>
          <w:sz w:val="28"/>
          <w:szCs w:val="28"/>
          <w:lang w:val="ru-RU"/>
        </w:rPr>
      </w:pPr>
    </w:p>
    <w:p w14:paraId="1F7C3B82" w14:textId="77777777" w:rsidR="004B5114" w:rsidRPr="00F469CF" w:rsidRDefault="004B5114" w:rsidP="00115A47">
      <w:pPr>
        <w:spacing w:line="360" w:lineRule="auto"/>
        <w:ind w:firstLine="720"/>
        <w:jc w:val="both"/>
        <w:rPr>
          <w:rFonts w:ascii="Times New Roman" w:hAnsi="Times New Roman" w:cs="Times New Roman"/>
          <w:sz w:val="28"/>
          <w:szCs w:val="28"/>
          <w:lang w:val="ru-RU"/>
        </w:rPr>
      </w:pPr>
    </w:p>
    <w:p w14:paraId="7C03B8E6" w14:textId="77777777" w:rsidR="00EB0106" w:rsidRDefault="00EB0106" w:rsidP="00DF1778">
      <w:pPr>
        <w:spacing w:after="0" w:line="360" w:lineRule="auto"/>
        <w:rPr>
          <w:rFonts w:ascii="Times New Roman" w:hAnsi="Times New Roman" w:cs="Times New Roman"/>
          <w:sz w:val="28"/>
          <w:szCs w:val="28"/>
          <w:lang w:val="uk-UA"/>
        </w:rPr>
      </w:pPr>
    </w:p>
    <w:p w14:paraId="35D9451E" w14:textId="77777777" w:rsidR="00EB0106" w:rsidRPr="00B640C5" w:rsidRDefault="00EB0106" w:rsidP="00DF1778">
      <w:pPr>
        <w:spacing w:after="0" w:line="360" w:lineRule="auto"/>
        <w:rPr>
          <w:rFonts w:ascii="Times New Roman" w:hAnsi="Times New Roman" w:cs="Times New Roman"/>
          <w:sz w:val="28"/>
          <w:szCs w:val="28"/>
          <w:lang w:val="ru-RU"/>
        </w:rPr>
      </w:pPr>
    </w:p>
    <w:p w14:paraId="6B3D6996" w14:textId="77777777" w:rsidR="00254A27" w:rsidRPr="00B640C5" w:rsidRDefault="00254A27" w:rsidP="00DF1778">
      <w:pPr>
        <w:spacing w:after="0" w:line="360" w:lineRule="auto"/>
        <w:rPr>
          <w:rFonts w:ascii="Times New Roman" w:hAnsi="Times New Roman" w:cs="Times New Roman"/>
          <w:sz w:val="28"/>
          <w:szCs w:val="28"/>
          <w:lang w:val="ru-RU"/>
        </w:rPr>
      </w:pPr>
    </w:p>
    <w:p w14:paraId="2E088998" w14:textId="77777777" w:rsidR="00254A27" w:rsidRPr="00B640C5" w:rsidRDefault="00254A27" w:rsidP="00DF1778">
      <w:pPr>
        <w:spacing w:after="0" w:line="360" w:lineRule="auto"/>
        <w:rPr>
          <w:rFonts w:ascii="Times New Roman" w:hAnsi="Times New Roman" w:cs="Times New Roman"/>
          <w:sz w:val="28"/>
          <w:szCs w:val="28"/>
          <w:lang w:val="ru-RU"/>
        </w:rPr>
      </w:pPr>
    </w:p>
    <w:p w14:paraId="1893477D" w14:textId="77777777" w:rsidR="00254A27" w:rsidRPr="00B640C5" w:rsidRDefault="00254A27" w:rsidP="00DF1778">
      <w:pPr>
        <w:spacing w:after="0" w:line="360" w:lineRule="auto"/>
        <w:rPr>
          <w:rFonts w:ascii="Times New Roman" w:hAnsi="Times New Roman" w:cs="Times New Roman"/>
          <w:sz w:val="28"/>
          <w:szCs w:val="28"/>
          <w:lang w:val="ru-RU"/>
        </w:rPr>
      </w:pPr>
    </w:p>
    <w:p w14:paraId="652A53E2" w14:textId="77777777" w:rsidR="00254A27" w:rsidRPr="00B640C5" w:rsidRDefault="00254A27" w:rsidP="00DF1778">
      <w:pPr>
        <w:spacing w:after="0" w:line="360" w:lineRule="auto"/>
        <w:rPr>
          <w:rFonts w:ascii="Times New Roman" w:hAnsi="Times New Roman" w:cs="Times New Roman"/>
          <w:sz w:val="28"/>
          <w:szCs w:val="28"/>
          <w:lang w:val="ru-RU"/>
        </w:rPr>
      </w:pPr>
    </w:p>
    <w:p w14:paraId="23E0FE43" w14:textId="77777777" w:rsidR="00254A27" w:rsidRPr="00B640C5" w:rsidRDefault="00254A27" w:rsidP="00DF1778">
      <w:pPr>
        <w:spacing w:after="0" w:line="360" w:lineRule="auto"/>
        <w:rPr>
          <w:rFonts w:ascii="Times New Roman" w:hAnsi="Times New Roman" w:cs="Times New Roman"/>
          <w:sz w:val="28"/>
          <w:szCs w:val="28"/>
          <w:lang w:val="ru-RU"/>
        </w:rPr>
      </w:pPr>
    </w:p>
    <w:p w14:paraId="09871F2B" w14:textId="77777777" w:rsidR="00254A27" w:rsidRPr="00B640C5" w:rsidRDefault="00254A27" w:rsidP="00DF1778">
      <w:pPr>
        <w:spacing w:after="0" w:line="360" w:lineRule="auto"/>
        <w:rPr>
          <w:rFonts w:ascii="Times New Roman" w:hAnsi="Times New Roman" w:cs="Times New Roman"/>
          <w:sz w:val="28"/>
          <w:szCs w:val="28"/>
          <w:lang w:val="ru-RU"/>
        </w:rPr>
      </w:pPr>
    </w:p>
    <w:p w14:paraId="1FC36B65" w14:textId="77777777" w:rsidR="00254A27" w:rsidRPr="00B640C5" w:rsidRDefault="00254A27" w:rsidP="00DF1778">
      <w:pPr>
        <w:spacing w:after="0" w:line="360" w:lineRule="auto"/>
        <w:rPr>
          <w:rFonts w:ascii="Times New Roman" w:hAnsi="Times New Roman" w:cs="Times New Roman"/>
          <w:sz w:val="28"/>
          <w:szCs w:val="28"/>
          <w:lang w:val="ru-RU"/>
        </w:rPr>
      </w:pPr>
    </w:p>
    <w:p w14:paraId="26FBD311" w14:textId="77777777" w:rsidR="00254A27" w:rsidRPr="00B640C5" w:rsidRDefault="00254A27" w:rsidP="00DF1778">
      <w:pPr>
        <w:spacing w:after="0" w:line="360" w:lineRule="auto"/>
        <w:rPr>
          <w:rFonts w:ascii="Times New Roman" w:hAnsi="Times New Roman" w:cs="Times New Roman"/>
          <w:sz w:val="28"/>
          <w:szCs w:val="28"/>
          <w:lang w:val="ru-RU"/>
        </w:rPr>
      </w:pPr>
    </w:p>
    <w:p w14:paraId="25DCF0B2" w14:textId="77777777" w:rsidR="00254A27" w:rsidRPr="00B640C5" w:rsidRDefault="00254A27" w:rsidP="00DF1778">
      <w:pPr>
        <w:spacing w:after="0" w:line="360" w:lineRule="auto"/>
        <w:rPr>
          <w:rFonts w:ascii="Times New Roman" w:hAnsi="Times New Roman" w:cs="Times New Roman"/>
          <w:sz w:val="28"/>
          <w:szCs w:val="28"/>
          <w:lang w:val="ru-RU"/>
        </w:rPr>
      </w:pPr>
    </w:p>
    <w:p w14:paraId="280A9503" w14:textId="77777777" w:rsidR="00254A27" w:rsidRPr="00B640C5" w:rsidRDefault="00254A27" w:rsidP="00DF1778">
      <w:pPr>
        <w:spacing w:after="0" w:line="360" w:lineRule="auto"/>
        <w:rPr>
          <w:rFonts w:ascii="Times New Roman" w:hAnsi="Times New Roman" w:cs="Times New Roman"/>
          <w:sz w:val="28"/>
          <w:szCs w:val="28"/>
          <w:lang w:val="ru-RU"/>
        </w:rPr>
      </w:pPr>
    </w:p>
    <w:p w14:paraId="39035E58" w14:textId="77777777" w:rsidR="00254A27" w:rsidRPr="00B640C5" w:rsidRDefault="00254A27" w:rsidP="00DF1778">
      <w:pPr>
        <w:spacing w:after="0" w:line="360" w:lineRule="auto"/>
        <w:rPr>
          <w:rFonts w:ascii="Times New Roman" w:hAnsi="Times New Roman" w:cs="Times New Roman"/>
          <w:sz w:val="28"/>
          <w:szCs w:val="28"/>
          <w:lang w:val="ru-RU"/>
        </w:rPr>
      </w:pPr>
    </w:p>
    <w:p w14:paraId="51473008" w14:textId="77777777" w:rsidR="00254A27" w:rsidRPr="00B640C5" w:rsidRDefault="00254A27" w:rsidP="00DF1778">
      <w:pPr>
        <w:spacing w:after="0" w:line="360" w:lineRule="auto"/>
        <w:rPr>
          <w:rFonts w:ascii="Times New Roman" w:hAnsi="Times New Roman" w:cs="Times New Roman"/>
          <w:sz w:val="28"/>
          <w:szCs w:val="28"/>
          <w:lang w:val="ru-RU"/>
        </w:rPr>
      </w:pPr>
    </w:p>
    <w:p w14:paraId="330A897C" w14:textId="77777777" w:rsidR="00254A27" w:rsidRPr="00B640C5" w:rsidRDefault="00254A27" w:rsidP="00DF1778">
      <w:pPr>
        <w:spacing w:after="0" w:line="360" w:lineRule="auto"/>
        <w:rPr>
          <w:rFonts w:ascii="Times New Roman" w:hAnsi="Times New Roman" w:cs="Times New Roman"/>
          <w:sz w:val="28"/>
          <w:szCs w:val="28"/>
          <w:lang w:val="ru-RU"/>
        </w:rPr>
      </w:pPr>
    </w:p>
    <w:p w14:paraId="36492713" w14:textId="77777777" w:rsidR="00254A27" w:rsidRPr="00B640C5" w:rsidRDefault="00254A27" w:rsidP="00DF1778">
      <w:pPr>
        <w:spacing w:after="0" w:line="360" w:lineRule="auto"/>
        <w:rPr>
          <w:rFonts w:ascii="Times New Roman" w:hAnsi="Times New Roman" w:cs="Times New Roman"/>
          <w:sz w:val="28"/>
          <w:szCs w:val="28"/>
          <w:lang w:val="ru-RU"/>
        </w:rPr>
      </w:pPr>
    </w:p>
    <w:p w14:paraId="2F6CD341" w14:textId="77777777" w:rsidR="00F20BB2" w:rsidRDefault="00DF402B" w:rsidP="006D2ACA">
      <w:pPr>
        <w:spacing w:after="0" w:line="360" w:lineRule="auto"/>
        <w:jc w:val="center"/>
        <w:rPr>
          <w:rFonts w:ascii="Times New Roman" w:eastAsia="Times New Roman" w:hAnsi="Times New Roman" w:cs="Times New Roman"/>
          <w:b/>
          <w:bCs/>
          <w:sz w:val="28"/>
          <w:szCs w:val="28"/>
          <w:lang w:val="ru-RU" w:eastAsia="ru-RU"/>
        </w:rPr>
      </w:pPr>
      <w:r w:rsidRPr="00DF402B">
        <w:rPr>
          <w:rFonts w:ascii="Times New Roman" w:hAnsi="Times New Roman" w:cs="Times New Roman"/>
          <w:b/>
          <w:sz w:val="28"/>
          <w:szCs w:val="28"/>
          <w:lang w:val="uk-UA"/>
        </w:rPr>
        <w:t xml:space="preserve">РОЗДІЛ ІІІ. </w:t>
      </w:r>
      <w:r w:rsidRPr="00DF402B">
        <w:rPr>
          <w:rFonts w:ascii="Times New Roman" w:eastAsia="Times New Roman" w:hAnsi="Times New Roman" w:cs="Times New Roman"/>
          <w:b/>
          <w:bCs/>
          <w:sz w:val="28"/>
          <w:szCs w:val="28"/>
          <w:lang w:val="ru-RU" w:eastAsia="ru-RU"/>
        </w:rPr>
        <w:t xml:space="preserve">ПРАКТИЧНЕ ЗАСТОСУВАННЯ ТЕАТРАЛІЗОВАНИХ ІГОР У КОРЕКЦІЙНО-РОЗВИВАЛЬНІЙ ДІЯЛЬНОСТІ </w:t>
      </w:r>
    </w:p>
    <w:p w14:paraId="7CF125CC" w14:textId="77777777" w:rsidR="006D2ACA" w:rsidRDefault="00DF402B" w:rsidP="006D2ACA">
      <w:pPr>
        <w:spacing w:after="0" w:line="360" w:lineRule="auto"/>
        <w:jc w:val="center"/>
        <w:rPr>
          <w:rFonts w:ascii="Times New Roman" w:eastAsia="Times New Roman" w:hAnsi="Times New Roman" w:cs="Times New Roman"/>
          <w:sz w:val="28"/>
          <w:szCs w:val="28"/>
          <w:lang w:val="ru-RU" w:eastAsia="ru-RU"/>
        </w:rPr>
      </w:pPr>
      <w:r w:rsidRPr="00DF402B">
        <w:rPr>
          <w:rFonts w:ascii="Times New Roman" w:eastAsia="Times New Roman" w:hAnsi="Times New Roman" w:cs="Times New Roman"/>
          <w:b/>
          <w:bCs/>
          <w:sz w:val="28"/>
          <w:szCs w:val="28"/>
          <w:lang w:val="ru-RU" w:eastAsia="ru-RU"/>
        </w:rPr>
        <w:t>СОЦІАЛЬНОГО ПЕДАГОГА</w:t>
      </w:r>
    </w:p>
    <w:p w14:paraId="4A44045C" w14:textId="77777777" w:rsidR="00F20BB2" w:rsidRDefault="00DF402B" w:rsidP="006D2ACA">
      <w:pPr>
        <w:spacing w:after="0" w:line="360" w:lineRule="auto"/>
        <w:jc w:val="center"/>
        <w:rPr>
          <w:rFonts w:ascii="Times New Roman" w:eastAsia="Times New Roman" w:hAnsi="Times New Roman" w:cs="Times New Roman"/>
          <w:b/>
          <w:sz w:val="28"/>
          <w:szCs w:val="28"/>
          <w:lang w:val="ru-RU" w:eastAsia="ru-RU"/>
        </w:rPr>
      </w:pPr>
      <w:r w:rsidRPr="00DF402B">
        <w:rPr>
          <w:rFonts w:ascii="Times New Roman" w:eastAsia="Times New Roman" w:hAnsi="Times New Roman" w:cs="Times New Roman"/>
          <w:b/>
          <w:sz w:val="28"/>
          <w:szCs w:val="28"/>
          <w:lang w:val="ru-RU" w:eastAsia="ru-RU"/>
        </w:rPr>
        <w:t>3.1. Організація театралізованих ігор у пр</w:t>
      </w:r>
      <w:r w:rsidR="006D2ACA">
        <w:rPr>
          <w:rFonts w:ascii="Times New Roman" w:eastAsia="Times New Roman" w:hAnsi="Times New Roman" w:cs="Times New Roman"/>
          <w:b/>
          <w:sz w:val="28"/>
          <w:szCs w:val="28"/>
          <w:lang w:val="ru-RU" w:eastAsia="ru-RU"/>
        </w:rPr>
        <w:t xml:space="preserve">актичній діяльності </w:t>
      </w:r>
    </w:p>
    <w:p w14:paraId="2E682400" w14:textId="77777777" w:rsidR="00045103" w:rsidRPr="00B640C5" w:rsidRDefault="006D2ACA" w:rsidP="006D2ACA">
      <w:pPr>
        <w:spacing w:after="0" w:line="360" w:lineRule="auto"/>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соціального</w:t>
      </w:r>
      <w:r w:rsidR="00F20BB2">
        <w:rPr>
          <w:rFonts w:ascii="Times New Roman" w:eastAsia="Times New Roman" w:hAnsi="Times New Roman" w:cs="Times New Roman"/>
          <w:b/>
          <w:sz w:val="28"/>
          <w:szCs w:val="28"/>
          <w:lang w:val="ru-RU" w:eastAsia="ru-RU"/>
        </w:rPr>
        <w:t xml:space="preserve"> </w:t>
      </w:r>
      <w:r w:rsidR="00DF402B" w:rsidRPr="00DF402B">
        <w:rPr>
          <w:rFonts w:ascii="Times New Roman" w:eastAsia="Times New Roman" w:hAnsi="Times New Roman" w:cs="Times New Roman"/>
          <w:b/>
          <w:sz w:val="28"/>
          <w:szCs w:val="28"/>
          <w:lang w:val="ru-RU" w:eastAsia="ru-RU"/>
        </w:rPr>
        <w:t>педагога</w:t>
      </w:r>
    </w:p>
    <w:p w14:paraId="6C39E106" w14:textId="77777777" w:rsidR="00254A27" w:rsidRPr="00B640C5" w:rsidRDefault="00254A27" w:rsidP="00EB0106">
      <w:pPr>
        <w:spacing w:after="0" w:line="360" w:lineRule="auto"/>
        <w:jc w:val="center"/>
        <w:rPr>
          <w:rFonts w:ascii="Times New Roman" w:eastAsia="Times New Roman" w:hAnsi="Times New Roman" w:cs="Times New Roman"/>
          <w:sz w:val="28"/>
          <w:szCs w:val="28"/>
          <w:lang w:val="ru-RU" w:eastAsia="ru-RU"/>
        </w:rPr>
      </w:pPr>
    </w:p>
    <w:p w14:paraId="037A98E5" w14:textId="77777777" w:rsidR="00045103" w:rsidRDefault="00045103" w:rsidP="00045103">
      <w:pPr>
        <w:spacing w:after="0" w:line="360" w:lineRule="auto"/>
        <w:ind w:firstLine="720"/>
        <w:jc w:val="both"/>
        <w:rPr>
          <w:rFonts w:ascii="Times New Roman" w:eastAsia="Times New Roman" w:hAnsi="Times New Roman" w:cs="Times New Roman"/>
          <w:sz w:val="28"/>
          <w:szCs w:val="28"/>
          <w:lang w:val="ru-RU" w:eastAsia="ru-RU"/>
        </w:rPr>
      </w:pPr>
      <w:r w:rsidRPr="00045103">
        <w:rPr>
          <w:rFonts w:ascii="Times New Roman" w:eastAsia="Times New Roman" w:hAnsi="Times New Roman" w:cs="Times New Roman"/>
          <w:sz w:val="28"/>
          <w:szCs w:val="28"/>
          <w:lang w:val="ru-RU" w:eastAsia="ru-RU"/>
        </w:rPr>
        <w:t>Метою</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програми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організації</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театралізованих</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ігор</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практичній</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діяльності</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соціального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педагога</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є</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цілеспрямований</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розвиток</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зв</w:t>
      </w:r>
      <w:r w:rsidRPr="00B640C5">
        <w:rPr>
          <w:rFonts w:ascii="Times New Roman" w:eastAsia="Times New Roman" w:hAnsi="Times New Roman" w:cs="Times New Roman"/>
          <w:sz w:val="28"/>
          <w:szCs w:val="28"/>
          <w:lang w:val="ru-RU" w:eastAsia="ru-RU"/>
        </w:rPr>
        <w:t>’</w:t>
      </w:r>
      <w:r w:rsidRPr="00045103">
        <w:rPr>
          <w:rFonts w:ascii="Times New Roman" w:eastAsia="Times New Roman" w:hAnsi="Times New Roman" w:cs="Times New Roman"/>
          <w:sz w:val="28"/>
          <w:szCs w:val="28"/>
          <w:lang w:val="ru-RU" w:eastAsia="ru-RU"/>
        </w:rPr>
        <w:t>язного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мовлення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дітей</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старшого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дошкільного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віку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із</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загальним</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недорозвиненням</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мовлення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шляхом</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системної</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ігрової</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взаємодії</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якій</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мовлення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виступає</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необхідною</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дієвою</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силою</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сюжету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Зміст</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програми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орієнтовано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на</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формування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здатності</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дитини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будувати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послідовні</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логічно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зв</w:t>
      </w:r>
      <w:r w:rsidRPr="00B640C5">
        <w:rPr>
          <w:rFonts w:ascii="Times New Roman" w:eastAsia="Times New Roman" w:hAnsi="Times New Roman" w:cs="Times New Roman"/>
          <w:sz w:val="28"/>
          <w:szCs w:val="28"/>
          <w:lang w:val="ru-RU" w:eastAsia="ru-RU"/>
        </w:rPr>
        <w:t>’</w:t>
      </w:r>
      <w:r w:rsidRPr="00045103">
        <w:rPr>
          <w:rFonts w:ascii="Times New Roman" w:eastAsia="Times New Roman" w:hAnsi="Times New Roman" w:cs="Times New Roman"/>
          <w:sz w:val="28"/>
          <w:szCs w:val="28"/>
          <w:lang w:val="ru-RU" w:eastAsia="ru-RU"/>
        </w:rPr>
        <w:t>язані</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висловлювання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природних</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для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неї</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ситуаціях</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взаємодії</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однолітками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та</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дорослими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паралельно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зміцнюючи</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емоційну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впевненість</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соціальну</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сміливість</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і</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позитивний</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досвід</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публічного</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мовлення</w:t>
      </w:r>
      <w:r w:rsidRPr="00B640C5">
        <w:rPr>
          <w:rFonts w:ascii="Times New Roman" w:eastAsia="Times New Roman" w:hAnsi="Times New Roman" w:cs="Times New Roman"/>
          <w:sz w:val="28"/>
          <w:szCs w:val="28"/>
          <w:lang w:val="ru-RU" w:eastAsia="ru-RU"/>
        </w:rPr>
        <w:t xml:space="preserve">. </w:t>
      </w:r>
      <w:r w:rsidRPr="00045103">
        <w:rPr>
          <w:rFonts w:ascii="Times New Roman" w:eastAsia="Times New Roman" w:hAnsi="Times New Roman" w:cs="Times New Roman"/>
          <w:sz w:val="28"/>
          <w:szCs w:val="28"/>
          <w:lang w:val="ru-RU" w:eastAsia="ru-RU"/>
        </w:rPr>
        <w:t xml:space="preserve">Відповідно до цієї мети визначаються взаємопов’язані завдання, які конкретизуються у вимірюваних педагогічних результатах і вбудовуються у кожну сцену, роль і мікроситуацію гри. Розвиток зв’язного мовлення у діалогічній формі передбачає навчання дитини ініціювати контакт, підтримувати тему, ставити запитання, уточнювати, завершувати розмову, дотримуючись черги реплік; очікуваним результатом є збільшення кількості самостійних ініціацій упродовж короткого епізоду, підвищення частки відповідей повними реченнями, поява етикетних формул звертання й прохань без зовнішньої підказки. Розвиток зв’язного монологу забезпечується через послідовні опори «хто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де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що сталося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чому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чим закінчилося» і поступове згортання цих опор; очікується зростання середньої довжини висловлювання, поява причинно-наслідкових зв’язків, уживання маркерів послідовності «спочатку», «потім», «нарешті» та логічних зв’язок «тому що», «отже». Збагачення словника спрямоване на цілеспрямоване введення і функціональне закріплення тематичних лексичних полів (побут, професії, транспорт, емоції, частини </w:t>
      </w:r>
      <w:proofErr w:type="gramStart"/>
      <w:r w:rsidRPr="00045103">
        <w:rPr>
          <w:rFonts w:ascii="Times New Roman" w:eastAsia="Times New Roman" w:hAnsi="Times New Roman" w:cs="Times New Roman"/>
          <w:sz w:val="28"/>
          <w:szCs w:val="28"/>
          <w:lang w:val="ru-RU" w:eastAsia="ru-RU"/>
        </w:rPr>
        <w:t>тіла</w:t>
      </w:r>
      <w:proofErr w:type="gramEnd"/>
      <w:r w:rsidRPr="00045103">
        <w:rPr>
          <w:rFonts w:ascii="Times New Roman" w:eastAsia="Times New Roman" w:hAnsi="Times New Roman" w:cs="Times New Roman"/>
          <w:sz w:val="28"/>
          <w:szCs w:val="28"/>
          <w:lang w:val="ru-RU" w:eastAsia="ru-RU"/>
        </w:rPr>
        <w:t>) у межах конкретних сюжетів; кожне заняття містить обмежений, але частотно повторюваний набі</w:t>
      </w:r>
      <w:proofErr w:type="gramStart"/>
      <w:r w:rsidRPr="00045103">
        <w:rPr>
          <w:rFonts w:ascii="Times New Roman" w:eastAsia="Times New Roman" w:hAnsi="Times New Roman" w:cs="Times New Roman"/>
          <w:sz w:val="28"/>
          <w:szCs w:val="28"/>
          <w:lang w:val="ru-RU" w:eastAsia="ru-RU"/>
        </w:rPr>
        <w:t>р</w:t>
      </w:r>
      <w:proofErr w:type="gramEnd"/>
      <w:r w:rsidRPr="00045103">
        <w:rPr>
          <w:rFonts w:ascii="Times New Roman" w:eastAsia="Times New Roman" w:hAnsi="Times New Roman" w:cs="Times New Roman"/>
          <w:sz w:val="28"/>
          <w:szCs w:val="28"/>
          <w:lang w:val="ru-RU" w:eastAsia="ru-RU"/>
        </w:rPr>
        <w:t xml:space="preserve"> нових назв предметів, дій, ознак і відношень, який дитина багаторазово використовує у репліках персонажів, описах атрибутів, інструкціях партнерам. Результативність цього завдання проявляється у збільшенні кількості унікальних слів у короткому оповіданні, появі прикметникових означень та дієслів дії замість узагальнених слів-заступників. Корекція аграматизмів розгортається через «мовні костюми» ролей, коли потрібні граматичні моделі стають умовою просування сюжету: узгодження іменника з прикметником, правильні відмінкові форми з прийменниками «до/з/для/у(в)», узгодження підмета і присудка в числі та роді, вживання простих сполучників і часток для зв’язку речень. Очікуваним результатом є зменшення кількості типових помилок у спонтанних репліках і зростання частки граматично коректних речень у діалозі та короткому монолозі. Удосконалення інтонаційної виразності передбачає тренування просодики (темп, гучність, паузи, логічний наголос) через вправи на «голос героїв», римовані кличі, співомовки та ритмопластику; критерії успіху — розрізнення інтонацій повідомлення, запитання, прохання у власних репліках, передача емоційного стану персонажа голосом без спотворення чіткості вимови. Зростання комунікативної ініціативи забезпечується організацією «вузлових моментів» сцени, де без мовленнєвої дії неможливий п</w:t>
      </w:r>
      <w:r w:rsidR="00F469CF">
        <w:rPr>
          <w:rFonts w:ascii="Times New Roman" w:eastAsia="Times New Roman" w:hAnsi="Times New Roman" w:cs="Times New Roman"/>
          <w:sz w:val="28"/>
          <w:szCs w:val="28"/>
          <w:lang w:val="ru-RU" w:eastAsia="ru-RU"/>
        </w:rPr>
        <w:t xml:space="preserve">ерехід далі (щоб щось отримати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треба ввічливо попр</w:t>
      </w:r>
      <w:r w:rsidR="00F469CF">
        <w:rPr>
          <w:rFonts w:ascii="Times New Roman" w:eastAsia="Times New Roman" w:hAnsi="Times New Roman" w:cs="Times New Roman"/>
          <w:sz w:val="28"/>
          <w:szCs w:val="28"/>
          <w:lang w:val="ru-RU" w:eastAsia="ru-RU"/>
        </w:rPr>
        <w:t xml:space="preserve">осити, щоб двері «відчинились»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потрібно пояснити причину), а також правом вибору ролі, атрибутів і варіанту фіналу; очікується, що дитина частіше самостійно вступатиме в контакт, користуватиметься формулами ввічливості й уточнення, виявлятиме готовність домовлятися і допомагати партнеру. Усі завдання програми конкретизуються у плані-конспекті кожного заняття крізь призму функціонального використання мовлення: нове слово з’являється як «інстру</w:t>
      </w:r>
      <w:r w:rsidR="00F469CF">
        <w:rPr>
          <w:rFonts w:ascii="Times New Roman" w:eastAsia="Times New Roman" w:hAnsi="Times New Roman" w:cs="Times New Roman"/>
          <w:sz w:val="28"/>
          <w:szCs w:val="28"/>
          <w:lang w:val="ru-RU" w:eastAsia="ru-RU"/>
        </w:rPr>
        <w:t>мент героя», граматична модель -</w:t>
      </w:r>
      <w:r w:rsidRPr="00045103">
        <w:rPr>
          <w:rFonts w:ascii="Times New Roman" w:eastAsia="Times New Roman" w:hAnsi="Times New Roman" w:cs="Times New Roman"/>
          <w:sz w:val="28"/>
          <w:szCs w:val="28"/>
          <w:lang w:val="ru-RU" w:eastAsia="ru-RU"/>
        </w:rPr>
        <w:t xml:space="preserve"> як «правило світ</w:t>
      </w:r>
      <w:r w:rsidR="00F469CF">
        <w:rPr>
          <w:rFonts w:ascii="Times New Roman" w:eastAsia="Times New Roman" w:hAnsi="Times New Roman" w:cs="Times New Roman"/>
          <w:sz w:val="28"/>
          <w:szCs w:val="28"/>
          <w:lang w:val="ru-RU" w:eastAsia="ru-RU"/>
        </w:rPr>
        <w:t xml:space="preserve">у» сцени, інтонаційний малюнок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як «ключ» до емоцій</w:t>
      </w:r>
      <w:r w:rsidR="00F469CF">
        <w:rPr>
          <w:rFonts w:ascii="Times New Roman" w:eastAsia="Times New Roman" w:hAnsi="Times New Roman" w:cs="Times New Roman"/>
          <w:sz w:val="28"/>
          <w:szCs w:val="28"/>
          <w:lang w:val="ru-RU" w:eastAsia="ru-RU"/>
        </w:rPr>
        <w:t xml:space="preserve">ного ефекту, а прагматична дія </w:t>
      </w:r>
      <w:r w:rsidR="003E1255" w:rsidRPr="00D4177D">
        <w:rPr>
          <w:rFonts w:ascii="Times New Roman" w:hAnsi="Times New Roman" w:cs="Times New Roman"/>
          <w:sz w:val="28"/>
          <w:szCs w:val="28"/>
          <w:lang w:val="uk-UA"/>
        </w:rPr>
        <w:t>–</w:t>
      </w:r>
      <w:r w:rsidRPr="00045103">
        <w:rPr>
          <w:rFonts w:ascii="Times New Roman" w:eastAsia="Times New Roman" w:hAnsi="Times New Roman" w:cs="Times New Roman"/>
          <w:sz w:val="28"/>
          <w:szCs w:val="28"/>
          <w:lang w:val="ru-RU" w:eastAsia="ru-RU"/>
        </w:rPr>
        <w:t xml:space="preserve"> як умова спільного успіху. Таке цілеспрямоване поєднання мети і завдань з ігровою драматургією перетворює театралізовані ігри на технологію реального зростання зв’язності мовлення, граматичної правильності, словникової різноманітності, інтонаційної виразності та соціальної комунікабельності дітей із ЗНМ.</w:t>
      </w:r>
    </w:p>
    <w:p w14:paraId="11484A75" w14:textId="77777777" w:rsidR="00045103" w:rsidRPr="00045103" w:rsidRDefault="00045103" w:rsidP="00045103">
      <w:pPr>
        <w:spacing w:after="0" w:line="360" w:lineRule="auto"/>
        <w:ind w:firstLine="720"/>
        <w:jc w:val="both"/>
        <w:rPr>
          <w:rFonts w:ascii="Times New Roman" w:eastAsia="Times New Roman" w:hAnsi="Times New Roman" w:cs="Times New Roman"/>
          <w:sz w:val="28"/>
          <w:szCs w:val="28"/>
          <w:lang w:val="ru-RU" w:eastAsia="ru-RU"/>
        </w:rPr>
      </w:pPr>
      <w:r w:rsidRPr="00045103">
        <w:rPr>
          <w:rFonts w:ascii="Times New Roman" w:eastAsia="Times New Roman" w:hAnsi="Times New Roman" w:cs="Times New Roman"/>
          <w:sz w:val="28"/>
          <w:szCs w:val="28"/>
          <w:lang w:val="ru-RU" w:eastAsia="ru-RU"/>
        </w:rPr>
        <w:t>Контингент учасників програми становлять діти старшого дошкільного віку 5–6 років із загальним недорозвиненням мовлення (ЗНМ), для яких мовлення є провідним напрямом корекційно-розвивальної роботи та які здатні брати участь у коротких структурованих групових іграх. Включення до програми відбувається після первинної логопедичної та психолого-педагогічної діагностики, що підтверджує ЗНМ та визначає індивідуальні мовленнєві цілі (лексичні, граматичні, фонетико-фонематичні, прагматичні). До участі допускаються діти з достатнім для групової взаємодії рівнем розуміння інструкцій (виконання простих двоетапних доручень), коригованими або збереженими слухом і зором, базовою здатністю до спільної уваги та чергування в діалозі; дозволяється використання альтернативної та додаткової комунікації (піктограми, жести, комунікатори) як рівноправних засобів взаємодії. Не рекомендується включати дітей з вираженими поведінковими розладами, які несумісні з безпечним груповим форматом (неконтрольована агресія, часті втечі з приміщення), із гострими психічними станами, а також за наявності медичних протипоказань до участі у рухових іграх; у таких випадках пропонується індивідуальна підготовка з подальшим поступовим переходом у малу групу.</w:t>
      </w:r>
    </w:p>
    <w:p w14:paraId="1D5D2600" w14:textId="77777777" w:rsidR="00045103" w:rsidRPr="00045103" w:rsidRDefault="00F469CF" w:rsidP="00045103">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Оптимальний розмір підгруп -</w:t>
      </w:r>
      <w:r w:rsidR="00045103" w:rsidRPr="00045103">
        <w:rPr>
          <w:rFonts w:ascii="Times New Roman" w:eastAsia="Times New Roman" w:hAnsi="Times New Roman" w:cs="Times New Roman"/>
          <w:sz w:val="28"/>
          <w:szCs w:val="28"/>
          <w:lang w:val="ru-RU" w:eastAsia="ru-RU"/>
        </w:rPr>
        <w:t xml:space="preserve"> 6–8 дітей із співвідношенням дорослих не менше ніж один соціальний педагог на групу та, за можливості, асистент/логопед на етапах розминки й репетиції. Така кількість забезпечує достатню кількість мовленнєвих ходів для кожної дитини, можливість індивідуалізації ролей і збереження керованості сюжету. Склад підгруп формують за принципом педагогічної сумісності: поєднують дітей із близьким рівнем завдань (напр., фокус на зв’язності та етикетних формулах) і різним «мовленнєвим профілем» (щоб у групі були моделі для наслідування), уникаючи вузького «збирання» лише за однією метою (наприклад, тільки звук [р]), аби зберегти природність діалогів. Ротація мікропар і тріад упродовж заняття планується завчасно, щоб кожна дитина отримала досвід взаємодії з різними партнерами.</w:t>
      </w:r>
    </w:p>
    <w:p w14:paraId="19878A05"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Експеримент тривав 10 навчальних тижнів і складався з двох занять на тиждень по 25–30 хвилин. Участь взяли 20 дітей 5–6 років із підтвердженим ЗНМ. Після первинної діагностики логопеда й психолога дітей поділили на дві рівні за віком і стартовими мовленнєвими показниками групи: </w:t>
      </w:r>
      <w:r w:rsidRPr="006B2F26">
        <w:rPr>
          <w:rFonts w:ascii="Times New Roman" w:eastAsia="Times New Roman" w:hAnsi="Times New Roman" w:cs="Times New Roman"/>
          <w:bCs/>
          <w:sz w:val="28"/>
          <w:szCs w:val="28"/>
          <w:lang w:val="ru-RU" w:eastAsia="ru-RU"/>
        </w:rPr>
        <w:t>експериментальну</w:t>
      </w:r>
      <w:r w:rsidRPr="006B2F26">
        <w:rPr>
          <w:rFonts w:ascii="Times New Roman" w:eastAsia="Times New Roman" w:hAnsi="Times New Roman" w:cs="Times New Roman"/>
          <w:sz w:val="28"/>
          <w:szCs w:val="28"/>
          <w:lang w:val="ru-RU" w:eastAsia="ru-RU"/>
        </w:rPr>
        <w:t xml:space="preserve"> (10 дітей), де проводилися театралізовані ігри, та </w:t>
      </w:r>
      <w:r w:rsidRPr="006B2F26">
        <w:rPr>
          <w:rFonts w:ascii="Times New Roman" w:eastAsia="Times New Roman" w:hAnsi="Times New Roman" w:cs="Times New Roman"/>
          <w:bCs/>
          <w:sz w:val="28"/>
          <w:szCs w:val="28"/>
          <w:lang w:val="ru-RU" w:eastAsia="ru-RU"/>
        </w:rPr>
        <w:t>контрольну</w:t>
      </w:r>
      <w:r w:rsidRPr="006B2F26">
        <w:rPr>
          <w:rFonts w:ascii="Times New Roman" w:eastAsia="Times New Roman" w:hAnsi="Times New Roman" w:cs="Times New Roman"/>
          <w:sz w:val="28"/>
          <w:szCs w:val="28"/>
          <w:lang w:val="ru-RU" w:eastAsia="ru-RU"/>
        </w:rPr>
        <w:t xml:space="preserve"> (10 дітей), де залишили звичні мовленнєві заняття без театралізації (дидактичні вправи, бесіди, настільні ігри на лексику і граматику). Заняття проходили у спеціально організованому просторі «кабінет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ігрова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сцена-куточок». На «сцені» була ширма, прості маски та ляльки-рукавички; поруч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столик із настільними фігурками, набір сюжетних картинок і великі картки-підказки «спочатку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потім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нарешті», «бо / тому що». Реквізит зберігався у прозорих контейнерах із підписами, щоби діти могли самостійно обирати атрибути.</w:t>
      </w:r>
    </w:p>
    <w:p w14:paraId="7FC6A83F"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Кожне заняття мало сталу структуру: короткий ритуал входу (педагог вмикав «театральний» джингл), </w:t>
      </w:r>
      <w:r w:rsidRPr="006B2F26">
        <w:rPr>
          <w:rFonts w:ascii="Times New Roman" w:eastAsia="Times New Roman" w:hAnsi="Times New Roman" w:cs="Times New Roman"/>
          <w:bCs/>
          <w:sz w:val="28"/>
          <w:szCs w:val="28"/>
          <w:lang w:val="ru-RU" w:eastAsia="ru-RU"/>
        </w:rPr>
        <w:t>мовленнєва розминка</w:t>
      </w:r>
      <w:r w:rsidRPr="006B2F26">
        <w:rPr>
          <w:rFonts w:ascii="Times New Roman" w:eastAsia="Times New Roman" w:hAnsi="Times New Roman" w:cs="Times New Roman"/>
          <w:sz w:val="28"/>
          <w:szCs w:val="28"/>
          <w:lang w:val="ru-RU" w:eastAsia="ru-RU"/>
        </w:rPr>
        <w:t xml:space="preserve"> з чистомовками під цільові звуки, </w:t>
      </w:r>
      <w:r w:rsidRPr="006B2F26">
        <w:rPr>
          <w:rFonts w:ascii="Times New Roman" w:eastAsia="Times New Roman" w:hAnsi="Times New Roman" w:cs="Times New Roman"/>
          <w:bCs/>
          <w:sz w:val="28"/>
          <w:szCs w:val="28"/>
          <w:lang w:val="ru-RU" w:eastAsia="ru-RU"/>
        </w:rPr>
        <w:t>лексико-граматичний запуск</w:t>
      </w:r>
      <w:r w:rsidRPr="006B2F26">
        <w:rPr>
          <w:rFonts w:ascii="Times New Roman" w:eastAsia="Times New Roman" w:hAnsi="Times New Roman" w:cs="Times New Roman"/>
          <w:sz w:val="28"/>
          <w:szCs w:val="28"/>
          <w:lang w:val="ru-RU" w:eastAsia="ru-RU"/>
        </w:rPr>
        <w:t xml:space="preserve"> з 3–6 ключовими словами теми та однією моделлю зв’язності («спочатку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потім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нарешті» або «тому що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отже»), </w:t>
      </w:r>
      <w:r w:rsidRPr="006B2F26">
        <w:rPr>
          <w:rFonts w:ascii="Times New Roman" w:eastAsia="Times New Roman" w:hAnsi="Times New Roman" w:cs="Times New Roman"/>
          <w:bCs/>
          <w:sz w:val="28"/>
          <w:szCs w:val="28"/>
          <w:lang w:val="ru-RU" w:eastAsia="ru-RU"/>
        </w:rPr>
        <w:t>театралізована сцена</w:t>
      </w:r>
      <w:r w:rsidRPr="006B2F26">
        <w:rPr>
          <w:rFonts w:ascii="Times New Roman" w:eastAsia="Times New Roman" w:hAnsi="Times New Roman" w:cs="Times New Roman"/>
          <w:sz w:val="28"/>
          <w:szCs w:val="28"/>
          <w:lang w:val="ru-RU" w:eastAsia="ru-RU"/>
        </w:rPr>
        <w:t xml:space="preserve"> у форматі лялькового, настільного, інколи тіньового театру чи короткої рольової імпровізації та </w:t>
      </w:r>
      <w:r w:rsidRPr="006B2F26">
        <w:rPr>
          <w:rFonts w:ascii="Times New Roman" w:eastAsia="Times New Roman" w:hAnsi="Times New Roman" w:cs="Times New Roman"/>
          <w:bCs/>
          <w:sz w:val="28"/>
          <w:szCs w:val="28"/>
          <w:lang w:val="ru-RU" w:eastAsia="ru-RU"/>
        </w:rPr>
        <w:t>рефлексія</w:t>
      </w:r>
      <w:r w:rsidRPr="006B2F26">
        <w:rPr>
          <w:rFonts w:ascii="Times New Roman" w:eastAsia="Times New Roman" w:hAnsi="Times New Roman" w:cs="Times New Roman"/>
          <w:sz w:val="28"/>
          <w:szCs w:val="28"/>
          <w:lang w:val="ru-RU" w:eastAsia="ru-RU"/>
        </w:rPr>
        <w:t xml:space="preserve"> («мікрофон оповідача»: 2–3 репліки від імені героя). Теми підбирали знайомі дітям: «Крамничка», «Подорож», «У лікаря», «Свято», «Пошта», «У бібліотеці». Соціальний педагог виступав координатором і партнером у грі, моделював зразки ввічливих формул, нагадував чергу слова, м’яко підказував репліки. Логопед допомагав добирати слова з цільовими звуками у «сильних позиціях» (на початку слова, </w:t>
      </w:r>
      <w:proofErr w:type="gramStart"/>
      <w:r w:rsidRPr="006B2F26">
        <w:rPr>
          <w:rFonts w:ascii="Times New Roman" w:eastAsia="Times New Roman" w:hAnsi="Times New Roman" w:cs="Times New Roman"/>
          <w:sz w:val="28"/>
          <w:szCs w:val="28"/>
          <w:lang w:val="ru-RU" w:eastAsia="ru-RU"/>
        </w:rPr>
        <w:t>п</w:t>
      </w:r>
      <w:proofErr w:type="gramEnd"/>
      <w:r w:rsidRPr="006B2F26">
        <w:rPr>
          <w:rFonts w:ascii="Times New Roman" w:eastAsia="Times New Roman" w:hAnsi="Times New Roman" w:cs="Times New Roman"/>
          <w:sz w:val="28"/>
          <w:szCs w:val="28"/>
          <w:lang w:val="ru-RU" w:eastAsia="ru-RU"/>
        </w:rPr>
        <w:t xml:space="preserve">ід наголосом). Музичний керівник додав короткі ритмічні вправи для дихання й інтонації. Батьки отримували щотижневі </w:t>
      </w:r>
      <w:r w:rsidRPr="006B2F26">
        <w:rPr>
          <w:rFonts w:ascii="Times New Roman" w:eastAsia="Times New Roman" w:hAnsi="Times New Roman" w:cs="Times New Roman"/>
          <w:bCs/>
          <w:sz w:val="28"/>
          <w:szCs w:val="28"/>
          <w:lang w:val="ru-RU" w:eastAsia="ru-RU"/>
        </w:rPr>
        <w:t>домашні міні-епізоди</w:t>
      </w:r>
      <w:r w:rsidRPr="006B2F26">
        <w:rPr>
          <w:rFonts w:ascii="Times New Roman" w:eastAsia="Times New Roman" w:hAnsi="Times New Roman" w:cs="Times New Roman"/>
          <w:sz w:val="28"/>
          <w:szCs w:val="28"/>
          <w:lang w:val="ru-RU" w:eastAsia="ru-RU"/>
        </w:rPr>
        <w:t xml:space="preserve"> (3–5 хв): наприклад, розіграти «Крамничку» вдома з використанням трьох ключових слів і однієї моделі («спочатку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потім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нарешті»).</w:t>
      </w:r>
    </w:p>
    <w:p w14:paraId="03316F34"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Безпека та етика були пріоритетом: батьки підписали інформовану згоду, діти давали усну згоду на участь («хочеш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граєш, не хочеш </w:t>
      </w:r>
      <w:r w:rsidR="003E1255">
        <w:rPr>
          <w:rFonts w:ascii="Times New Roman" w:eastAsia="Times New Roman" w:hAnsi="Times New Roman" w:cs="Times New Roman"/>
          <w:sz w:val="28"/>
          <w:szCs w:val="28"/>
          <w:lang w:val="ru-RU" w:eastAsia="ru-RU"/>
        </w:rPr>
        <w:t>М</w:t>
      </w:r>
      <w:r w:rsidRPr="006B2F26">
        <w:rPr>
          <w:rFonts w:ascii="Times New Roman" w:eastAsia="Times New Roman" w:hAnsi="Times New Roman" w:cs="Times New Roman"/>
          <w:sz w:val="28"/>
          <w:szCs w:val="28"/>
          <w:lang w:val="ru-RU" w:eastAsia="ru-RU"/>
        </w:rPr>
        <w:t xml:space="preserve"> сьогодні спостерігаєш»). Усі сюжети були доброзичливі, без тем загрози чи покарання; дітям дозволяли обирати </w:t>
      </w:r>
      <w:r w:rsidR="003E1255" w:rsidRPr="00D4177D">
        <w:rPr>
          <w:rFonts w:ascii="Times New Roman" w:hAnsi="Times New Roman" w:cs="Times New Roman"/>
          <w:sz w:val="28"/>
          <w:szCs w:val="28"/>
          <w:lang w:val="uk-UA"/>
        </w:rPr>
        <w:t>–</w:t>
      </w:r>
      <w:r w:rsidRPr="006B2F26">
        <w:rPr>
          <w:rFonts w:ascii="Times New Roman" w:eastAsia="Times New Roman" w:hAnsi="Times New Roman" w:cs="Times New Roman"/>
          <w:sz w:val="28"/>
          <w:szCs w:val="28"/>
          <w:lang w:val="ru-RU" w:eastAsia="ru-RU"/>
        </w:rPr>
        <w:t xml:space="preserve"> говорити «на сцені» або за ширмою, щоб знизити сором’язливість. Щоб переконатися, що методика проводиться якісно, </w:t>
      </w:r>
      <w:proofErr w:type="gramStart"/>
      <w:r w:rsidRPr="006B2F26">
        <w:rPr>
          <w:rFonts w:ascii="Times New Roman" w:eastAsia="Times New Roman" w:hAnsi="Times New Roman" w:cs="Times New Roman"/>
          <w:sz w:val="28"/>
          <w:szCs w:val="28"/>
          <w:lang w:val="ru-RU" w:eastAsia="ru-RU"/>
        </w:rPr>
        <w:t>п</w:t>
      </w:r>
      <w:proofErr w:type="gramEnd"/>
      <w:r w:rsidRPr="006B2F26">
        <w:rPr>
          <w:rFonts w:ascii="Times New Roman" w:eastAsia="Times New Roman" w:hAnsi="Times New Roman" w:cs="Times New Roman"/>
          <w:sz w:val="28"/>
          <w:szCs w:val="28"/>
          <w:lang w:val="ru-RU" w:eastAsia="ru-RU"/>
        </w:rPr>
        <w:t>ісля кожного заняття педагог ставив «пташечки» у короткому чек-листі: чи була розминка, чи ввели слова теми, чи використали модель зв’язності, чи кожна дитина мала хоча б два висловлювання, чи відбулася рефлексія.</w:t>
      </w:r>
    </w:p>
    <w:p w14:paraId="1A83CA2D" w14:textId="77777777" w:rsidR="000E3178" w:rsidRDefault="000E3178" w:rsidP="00EB0106">
      <w:pPr>
        <w:spacing w:after="0" w:line="360" w:lineRule="auto"/>
        <w:ind w:firstLine="720"/>
        <w:jc w:val="center"/>
        <w:rPr>
          <w:rFonts w:ascii="Times New Roman" w:eastAsia="Times New Roman" w:hAnsi="Times New Roman" w:cs="Times New Roman"/>
          <w:b/>
          <w:sz w:val="28"/>
          <w:szCs w:val="28"/>
          <w:lang w:val="ru-RU" w:eastAsia="ru-RU"/>
        </w:rPr>
      </w:pPr>
    </w:p>
    <w:p w14:paraId="4CEFE13D" w14:textId="77777777" w:rsidR="00045103" w:rsidRDefault="000E3178" w:rsidP="00EB0106">
      <w:pPr>
        <w:spacing w:after="0" w:line="360" w:lineRule="auto"/>
        <w:ind w:firstLine="720"/>
        <w:jc w:val="center"/>
        <w:rPr>
          <w:rFonts w:ascii="Times New Roman" w:eastAsia="Times New Roman" w:hAnsi="Times New Roman" w:cs="Times New Roman"/>
          <w:sz w:val="28"/>
          <w:szCs w:val="28"/>
          <w:lang w:val="ru-RU" w:eastAsia="ru-RU"/>
        </w:rPr>
      </w:pPr>
      <w:r w:rsidRPr="00DF402B">
        <w:rPr>
          <w:rFonts w:ascii="Times New Roman" w:eastAsia="Times New Roman" w:hAnsi="Times New Roman" w:cs="Times New Roman"/>
          <w:b/>
          <w:sz w:val="28"/>
          <w:szCs w:val="28"/>
          <w:lang w:val="ru-RU" w:eastAsia="ru-RU"/>
        </w:rPr>
        <w:t>3.2. Спостереження за результатами застосування театралізованих ігор у розвитку зв'язного мовлення</w:t>
      </w:r>
    </w:p>
    <w:p w14:paraId="29A0B72E"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Оцінювання проводили тричі: </w:t>
      </w:r>
      <w:proofErr w:type="gramStart"/>
      <w:r w:rsidRPr="006B2F26">
        <w:rPr>
          <w:rFonts w:ascii="Times New Roman" w:eastAsia="Times New Roman" w:hAnsi="Times New Roman" w:cs="Times New Roman"/>
          <w:sz w:val="28"/>
          <w:szCs w:val="28"/>
          <w:lang w:val="ru-RU" w:eastAsia="ru-RU"/>
        </w:rPr>
        <w:t>на</w:t>
      </w:r>
      <w:proofErr w:type="gramEnd"/>
      <w:r w:rsidRPr="006B2F26">
        <w:rPr>
          <w:rFonts w:ascii="Times New Roman" w:eastAsia="Times New Roman" w:hAnsi="Times New Roman" w:cs="Times New Roman"/>
          <w:sz w:val="28"/>
          <w:szCs w:val="28"/>
          <w:lang w:val="ru-RU" w:eastAsia="ru-RU"/>
        </w:rPr>
        <w:t xml:space="preserve"> початку програми (тиждень 0), посередині (тиждень 5) і в кінці (тиждень 10). Кожній дитині пропонували одну й ту саму коротку гру «Крамничка» на 5–7 хвилин. Місце, час і реквізит були однаковими, щоб умови не впливали на результат. Сценку тихо знімали на відео з одного місця, поруч дорослий вів простий бланк: дата, настрій дитини, чи були підказки, короткі нотатки.</w:t>
      </w:r>
    </w:p>
    <w:p w14:paraId="15A02745"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Що саме дивилися у мовленні. По-перше, наскільки «довгі» були висловлювання: брали десять реплік дитини підряд і рахували, скільки слів у середньому виходить. </w:t>
      </w:r>
      <w:proofErr w:type="gramStart"/>
      <w:r w:rsidRPr="006B2F26">
        <w:rPr>
          <w:rFonts w:ascii="Times New Roman" w:eastAsia="Times New Roman" w:hAnsi="Times New Roman" w:cs="Times New Roman"/>
          <w:sz w:val="28"/>
          <w:szCs w:val="28"/>
          <w:lang w:val="ru-RU" w:eastAsia="ru-RU"/>
        </w:rPr>
        <w:t>По-друге</w:t>
      </w:r>
      <w:proofErr w:type="gramEnd"/>
      <w:r w:rsidRPr="006B2F26">
        <w:rPr>
          <w:rFonts w:ascii="Times New Roman" w:eastAsia="Times New Roman" w:hAnsi="Times New Roman" w:cs="Times New Roman"/>
          <w:sz w:val="28"/>
          <w:szCs w:val="28"/>
          <w:lang w:val="ru-RU" w:eastAsia="ru-RU"/>
        </w:rPr>
        <w:t>, чи дитина поєднує фрази між собою: скільки разів звучали слова-місточки на кшталт «і», «потім», «тому що», «отже». По-третє, чи виходить цілісна історія: чи прозвучало «хто», «де», «що сталося», «чому», «чим закінчилося». Також звертали увагу на граматику (скільки речень без явних помилок), на чіткість важливих звуків у звичних словах теми, і на активність: скільки разів за 5 хвилин дитина САМА починала говорити без прямої підказки дорослого. Підказкою вважали лише змістовне «підкажи, що сказати»; якщо дорослий просто нагадував «твоя черга», це не знімало балів за самостійність.</w:t>
      </w:r>
    </w:p>
    <w:p w14:paraId="3C0F4773"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Щоб не залежати від погляду однієї людини, частину відео (приблизно третину) переглядав ще один педагог і теж робив підрахунки. Якщо їхні цифри помітно різнилися, ми разом переглядали фрагмент і домовлялися, як рахувати однаково. Це проста перевірка надійності без складних формул.</w:t>
      </w:r>
    </w:p>
    <w:p w14:paraId="3134E843" w14:textId="77777777" w:rsidR="006B2F26" w:rsidRP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В</w:t>
      </w:r>
      <w:r w:rsidRPr="006B2F26">
        <w:rPr>
          <w:rFonts w:ascii="Times New Roman" w:eastAsia="Times New Roman" w:hAnsi="Times New Roman" w:cs="Times New Roman"/>
          <w:sz w:val="28"/>
          <w:szCs w:val="28"/>
          <w:lang w:val="ru-RU" w:eastAsia="ru-RU"/>
        </w:rPr>
        <w:t>идимим прогресом»</w:t>
      </w:r>
      <w:r>
        <w:rPr>
          <w:rFonts w:ascii="Times New Roman" w:eastAsia="Times New Roman" w:hAnsi="Times New Roman" w:cs="Times New Roman"/>
          <w:sz w:val="28"/>
          <w:szCs w:val="28"/>
          <w:lang w:val="ru-RU" w:eastAsia="ru-RU"/>
        </w:rPr>
        <w:t xml:space="preserve"> вважалося</w:t>
      </w:r>
      <w:r w:rsidRPr="006B2F26">
        <w:rPr>
          <w:rFonts w:ascii="Times New Roman" w:eastAsia="Times New Roman" w:hAnsi="Times New Roman" w:cs="Times New Roman"/>
          <w:sz w:val="28"/>
          <w:szCs w:val="28"/>
          <w:lang w:val="ru-RU" w:eastAsia="ru-RU"/>
        </w:rPr>
        <w:t>, щоб пояснити все батькам і колегам звичною мовою: якщо середня довжина висловлювання зросла хоча б на одне слово; якщо з’явилося «тому що» або помітно побільшало «потім»; якщо історія тримає вже 4–5 обов’язкових частин замість 2–3; якщо правильних речень стало щонайменше на десять відсоткових пунктів більше; якщо «проблемний» звук у знайомих словах звучить чіткіше; якщо дитина починає говорити вдвічі частіше (наприклад, було 2 самостійні початки, стало 4 і більше). Такі прості орієнтири дозволяли швидко побачити зміни навіть без складних таблиць.</w:t>
      </w:r>
    </w:p>
    <w:p w14:paraId="55BF11E1" w14:textId="77777777" w:rsidR="006B2F26" w:rsidRDefault="006B2F26" w:rsidP="006B2F26">
      <w:pPr>
        <w:spacing w:after="0" w:line="360" w:lineRule="auto"/>
        <w:ind w:firstLine="720"/>
        <w:jc w:val="both"/>
        <w:rPr>
          <w:rFonts w:ascii="Times New Roman" w:eastAsia="Times New Roman" w:hAnsi="Times New Roman" w:cs="Times New Roman"/>
          <w:sz w:val="28"/>
          <w:szCs w:val="28"/>
          <w:lang w:val="ru-RU" w:eastAsia="ru-RU"/>
        </w:rPr>
      </w:pPr>
      <w:r w:rsidRPr="006B2F26">
        <w:rPr>
          <w:rFonts w:ascii="Times New Roman" w:eastAsia="Times New Roman" w:hAnsi="Times New Roman" w:cs="Times New Roman"/>
          <w:sz w:val="28"/>
          <w:szCs w:val="28"/>
          <w:lang w:val="ru-RU" w:eastAsia="ru-RU"/>
        </w:rPr>
        <w:t xml:space="preserve">Для наочності ми зберігали по одному «живому» прикладу. Наприклад, </w:t>
      </w:r>
      <w:proofErr w:type="gramStart"/>
      <w:r w:rsidRPr="006B2F26">
        <w:rPr>
          <w:rFonts w:ascii="Times New Roman" w:eastAsia="Times New Roman" w:hAnsi="Times New Roman" w:cs="Times New Roman"/>
          <w:sz w:val="28"/>
          <w:szCs w:val="28"/>
          <w:lang w:val="ru-RU" w:eastAsia="ru-RU"/>
        </w:rPr>
        <w:t>на</w:t>
      </w:r>
      <w:proofErr w:type="gramEnd"/>
      <w:r w:rsidRPr="006B2F26">
        <w:rPr>
          <w:rFonts w:ascii="Times New Roman" w:eastAsia="Times New Roman" w:hAnsi="Times New Roman" w:cs="Times New Roman"/>
          <w:sz w:val="28"/>
          <w:szCs w:val="28"/>
          <w:lang w:val="ru-RU" w:eastAsia="ru-RU"/>
        </w:rPr>
        <w:t xml:space="preserve"> початку Микита (5;8) говорив уривками: «Дайте хліб… вода… це моє». Наприкінці він уже будував зв’язну фразу: «Спочатку я взяв кошик, потім вибрав хліб, </w:t>
      </w:r>
      <w:r w:rsidRPr="006B2F26">
        <w:rPr>
          <w:rFonts w:ascii="Times New Roman" w:eastAsia="Times New Roman" w:hAnsi="Times New Roman" w:cs="Times New Roman"/>
          <w:bCs/>
          <w:sz w:val="28"/>
          <w:szCs w:val="28"/>
          <w:lang w:val="ru-RU" w:eastAsia="ru-RU"/>
        </w:rPr>
        <w:t>бо</w:t>
      </w:r>
      <w:r w:rsidRPr="006B2F26">
        <w:rPr>
          <w:rFonts w:ascii="Times New Roman" w:eastAsia="Times New Roman" w:hAnsi="Times New Roman" w:cs="Times New Roman"/>
          <w:sz w:val="28"/>
          <w:szCs w:val="28"/>
          <w:lang w:val="ru-RU" w:eastAsia="ru-RU"/>
        </w:rPr>
        <w:t xml:space="preserve"> мама пече суп; </w:t>
      </w:r>
      <w:r w:rsidRPr="006B2F26">
        <w:rPr>
          <w:rFonts w:ascii="Times New Roman" w:eastAsia="Times New Roman" w:hAnsi="Times New Roman" w:cs="Times New Roman"/>
          <w:bCs/>
          <w:sz w:val="28"/>
          <w:szCs w:val="28"/>
          <w:lang w:val="ru-RU" w:eastAsia="ru-RU"/>
        </w:rPr>
        <w:t>отже</w:t>
      </w:r>
      <w:r w:rsidRPr="006B2F26">
        <w:rPr>
          <w:rFonts w:ascii="Times New Roman" w:eastAsia="Times New Roman" w:hAnsi="Times New Roman" w:cs="Times New Roman"/>
          <w:sz w:val="28"/>
          <w:szCs w:val="28"/>
          <w:lang w:val="ru-RU" w:eastAsia="ru-RU"/>
        </w:rPr>
        <w:t>, мені ще потрібна вода». На таких прикладах добре видно: з’являються слова-зв’язки, пояснення «чому», фрази стають довші і впевненіші.</w:t>
      </w:r>
    </w:p>
    <w:p w14:paraId="1E1DBFC7" w14:textId="77777777" w:rsidR="00ED56C6" w:rsidRDefault="00ED56C6" w:rsidP="006B2F26">
      <w:pPr>
        <w:spacing w:after="0" w:line="360" w:lineRule="auto"/>
        <w:ind w:firstLine="720"/>
        <w:jc w:val="both"/>
        <w:rPr>
          <w:rFonts w:ascii="Times New Roman" w:eastAsia="Times New Roman" w:hAnsi="Times New Roman" w:cs="Times New Roman"/>
          <w:sz w:val="28"/>
          <w:szCs w:val="28"/>
          <w:lang w:val="ru-RU" w:eastAsia="ru-RU"/>
        </w:rPr>
      </w:pPr>
    </w:p>
    <w:p w14:paraId="7653035E" w14:textId="77777777" w:rsidR="00F20BB2" w:rsidRDefault="00F20BB2" w:rsidP="008B60F4">
      <w:pPr>
        <w:spacing w:after="0" w:line="360" w:lineRule="auto"/>
        <w:jc w:val="center"/>
        <w:rPr>
          <w:rFonts w:ascii="Times New Roman" w:eastAsia="Times New Roman" w:hAnsi="Times New Roman" w:cs="Times New Roman"/>
          <w:sz w:val="28"/>
          <w:szCs w:val="28"/>
          <w:lang w:val="ru-RU" w:eastAsia="ru-RU"/>
        </w:rPr>
      </w:pPr>
    </w:p>
    <w:p w14:paraId="69B51153" w14:textId="77777777" w:rsidR="00DF402B" w:rsidRDefault="00DF402B" w:rsidP="008B60F4">
      <w:pPr>
        <w:spacing w:after="0" w:line="360" w:lineRule="auto"/>
        <w:jc w:val="center"/>
        <w:rPr>
          <w:rFonts w:ascii="Times New Roman" w:eastAsia="Times New Roman" w:hAnsi="Times New Roman" w:cs="Times New Roman"/>
          <w:b/>
          <w:sz w:val="28"/>
          <w:szCs w:val="28"/>
          <w:lang w:val="ru-RU" w:eastAsia="ru-RU"/>
        </w:rPr>
      </w:pPr>
      <w:r w:rsidRPr="00DF402B">
        <w:rPr>
          <w:rFonts w:ascii="Times New Roman" w:eastAsia="Times New Roman" w:hAnsi="Times New Roman" w:cs="Times New Roman"/>
          <w:sz w:val="28"/>
          <w:szCs w:val="28"/>
          <w:lang w:val="ru-RU" w:eastAsia="ru-RU"/>
        </w:rPr>
        <w:br/>
      </w:r>
      <w:r w:rsidRPr="00DF402B">
        <w:rPr>
          <w:rFonts w:ascii="Times New Roman" w:eastAsia="Times New Roman" w:hAnsi="Times New Roman" w:cs="Times New Roman"/>
          <w:b/>
          <w:sz w:val="28"/>
          <w:szCs w:val="28"/>
          <w:lang w:val="ru-RU" w:eastAsia="ru-RU"/>
        </w:rPr>
        <w:t>3.3. Аналіз результатів п</w:t>
      </w:r>
      <w:r w:rsidR="00742FF5">
        <w:rPr>
          <w:rFonts w:ascii="Times New Roman" w:eastAsia="Times New Roman" w:hAnsi="Times New Roman" w:cs="Times New Roman"/>
          <w:b/>
          <w:sz w:val="28"/>
          <w:szCs w:val="28"/>
          <w:lang w:val="ru-RU" w:eastAsia="ru-RU"/>
        </w:rPr>
        <w:t>едагогічного експерименту</w:t>
      </w:r>
    </w:p>
    <w:p w14:paraId="626697CF"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 xml:space="preserve">На старті програми групи були зіставними за ключовими параметрами мовленнєвого розвитку. Середня довжина висловлювання у репліці становила близько 3 слів, частка граматично коректних речень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орієнтовно 45%, індекс повноти сюжетної структури дорівнював 2 із 5 можливих балів. Щільність когезійних маркерів («і», «потім», «тому що», «отже») сягала приблизно 8 одиниць на 100 слів дитячого мовлення, показник артикуляційної чіткості цільових звуків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близько 58%, кількість самостійних ініціацій за 5 хвилин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у середньому 2. Таким чином, перед початком інтервенції відмінності між групами не носили системного характеру, що підвищує валідність подальших висновків.</w:t>
      </w:r>
    </w:p>
    <w:p w14:paraId="14DAC74E"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 xml:space="preserve">Після 10 тижнів упровадження методики у </w:t>
      </w:r>
      <w:r w:rsidRPr="00ED70BE">
        <w:rPr>
          <w:rFonts w:ascii="Times New Roman" w:eastAsia="Times New Roman" w:hAnsi="Times New Roman" w:cs="Times New Roman"/>
          <w:b/>
          <w:bCs/>
          <w:sz w:val="28"/>
          <w:szCs w:val="28"/>
          <w:lang w:val="ru-RU" w:eastAsia="ru-RU"/>
        </w:rPr>
        <w:t>експериментальній групі</w:t>
      </w:r>
      <w:r w:rsidRPr="00ED70BE">
        <w:rPr>
          <w:rFonts w:ascii="Times New Roman" w:eastAsia="Times New Roman" w:hAnsi="Times New Roman" w:cs="Times New Roman"/>
          <w:sz w:val="28"/>
          <w:szCs w:val="28"/>
          <w:lang w:val="ru-RU" w:eastAsia="ru-RU"/>
        </w:rPr>
        <w:t xml:space="preserve"> зафіксовано виразні позитивні зрушення за всіма індикаторами. Середня довжина висловлювання зросла з 3,1 до 4,9 слова на репліку (відносний приріст ≈58%). Питома вага граматично коректних речень підвищилася з 46% до 71% (приріст на 25 в.п.). Індекс повноти сюжетної структури збільшився з 2 до 4 балів із 5, що вказує на формування причинно-наслідкових зв’язків і завершеності оповіді. Щільність когезійних маркерів зросла з 8 до 21 на 100 слів, демонструючи якісні зрушення у зв’язності висловлювань. Артикуляційна чіткість цільових звуків підвищилася з 58% до 81%, а кількість самостійних ініціацій за 5 хвилин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з 2 до 5, що відображає зростання комунікативної активності та впевненості.</w:t>
      </w:r>
    </w:p>
    <w:p w14:paraId="281CAC6A"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 xml:space="preserve">У </w:t>
      </w:r>
      <w:r w:rsidRPr="00ED70BE">
        <w:rPr>
          <w:rFonts w:ascii="Times New Roman" w:eastAsia="Times New Roman" w:hAnsi="Times New Roman" w:cs="Times New Roman"/>
          <w:b/>
          <w:bCs/>
          <w:sz w:val="28"/>
          <w:szCs w:val="28"/>
          <w:lang w:val="ru-RU" w:eastAsia="ru-RU"/>
        </w:rPr>
        <w:t>контрольній групі</w:t>
      </w:r>
      <w:r w:rsidRPr="00ED70BE">
        <w:rPr>
          <w:rFonts w:ascii="Times New Roman" w:eastAsia="Times New Roman" w:hAnsi="Times New Roman" w:cs="Times New Roman"/>
          <w:sz w:val="28"/>
          <w:szCs w:val="28"/>
          <w:lang w:val="ru-RU" w:eastAsia="ru-RU"/>
        </w:rPr>
        <w:t xml:space="preserve">, яка працювала у форматі звичних мовленнєвих занять без театралізації, також спостерігалася позитивна динаміка, однак її масштаб був помітно нижчим. Середня довжина висловлювання підвищилася з 3,0 до 3,7 слова (≈23%), частка граматично коректних речень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з 45% до 54% (+9 в.п.), індекс повноти сюжету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з 2 до 3 балів. Щільність маркерів зв’язності зросла з 8 до 12 на 100 слів, чіткість цільових звуків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з 57% до 66%, кількість ініціацій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з 2 до 3. Отже, попри загальну позитивну тенденцію, вираженість змін у контрольних умовах була суттєво скромнішою.</w:t>
      </w:r>
    </w:p>
    <w:p w14:paraId="6F0F375F"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Порівняння приростів між групами свідчить, що найбільші міжумовні розриви сформувалися саме у показниках, безпосередньо пов’язаних із функціональною стороною мовлення в ситуації гри. Йдеться про зв’язність (значне збільшення частоти когезійних слів і конструкцій), повноту сюжетної структури (поява ланцюжка «хто</w:t>
      </w:r>
      <w:r w:rsidR="00C078B8">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ED70BE">
        <w:rPr>
          <w:rFonts w:ascii="Times New Roman" w:eastAsia="Times New Roman" w:hAnsi="Times New Roman" w:cs="Times New Roman"/>
          <w:sz w:val="28"/>
          <w:szCs w:val="28"/>
          <w:lang w:val="ru-RU" w:eastAsia="ru-RU"/>
        </w:rPr>
        <w:t>де</w:t>
      </w:r>
      <w:r w:rsidR="00C078B8">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ED70BE">
        <w:rPr>
          <w:rFonts w:ascii="Times New Roman" w:eastAsia="Times New Roman" w:hAnsi="Times New Roman" w:cs="Times New Roman"/>
          <w:sz w:val="28"/>
          <w:szCs w:val="28"/>
          <w:lang w:val="ru-RU" w:eastAsia="ru-RU"/>
        </w:rPr>
        <w:t>що сталося</w:t>
      </w:r>
      <w:r w:rsidR="00C078B8">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ED70BE">
        <w:rPr>
          <w:rFonts w:ascii="Times New Roman" w:eastAsia="Times New Roman" w:hAnsi="Times New Roman" w:cs="Times New Roman"/>
          <w:sz w:val="28"/>
          <w:szCs w:val="28"/>
          <w:lang w:val="ru-RU" w:eastAsia="ru-RU"/>
        </w:rPr>
        <w:t>чому</w:t>
      </w:r>
      <w:r w:rsidR="00C078B8">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00C078B8">
        <w:rPr>
          <w:rFonts w:ascii="Times New Roman" w:eastAsia="Times New Roman" w:hAnsi="Times New Roman" w:cs="Times New Roman"/>
          <w:sz w:val="28"/>
          <w:szCs w:val="28"/>
          <w:lang w:val="ru-RU" w:eastAsia="ru-RU"/>
        </w:rPr>
        <w:t xml:space="preserve"> </w:t>
      </w:r>
      <w:r w:rsidRPr="00ED70BE">
        <w:rPr>
          <w:rFonts w:ascii="Times New Roman" w:eastAsia="Times New Roman" w:hAnsi="Times New Roman" w:cs="Times New Roman"/>
          <w:sz w:val="28"/>
          <w:szCs w:val="28"/>
          <w:lang w:val="ru-RU" w:eastAsia="ru-RU"/>
        </w:rPr>
        <w:t xml:space="preserve">чим закінчилося») та комунікативну ініціативу (частіші самостійні входження у діалог). Це узгоджується з логікою втручання: у театралізованій грі мовлення є необхідною умовою просування сюжету, а отже, дитина має природну мотивацію будувати розгорнуті, логічно з’єднані висловлювання. Додатково відзначимо системний поступ у граматичній правильності та фонетичній чіткості, що пояснюється регулярним тренуванням моделей у «сильних позиціях» (цільові звуки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у ключовій лексиці сцени; граматичні зв’язки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у функціональних репліках персонажів).</w:t>
      </w:r>
    </w:p>
    <w:p w14:paraId="35CC21B0"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 xml:space="preserve">Якісна ілюстрація динаміки подана на матеріалі індивідуальної віньєтки. До інтервенції типова репліка дитини мала вигляд фрагментованих висловлювань без причинно-наслідкових пояснень («Дайте хліб… (пауза) Це моє»). Після завершення циклу з’являється структурована оповідь із позначенням послідовності подій та мотивації («Спочатку я взяла кошик, потім вибрала хліб, </w:t>
      </w:r>
      <w:r w:rsidRPr="00ED70BE">
        <w:rPr>
          <w:rFonts w:ascii="Times New Roman" w:eastAsia="Times New Roman" w:hAnsi="Times New Roman" w:cs="Times New Roman"/>
          <w:bCs/>
          <w:sz w:val="28"/>
          <w:szCs w:val="28"/>
          <w:lang w:val="ru-RU" w:eastAsia="ru-RU"/>
        </w:rPr>
        <w:t>бо</w:t>
      </w:r>
      <w:r w:rsidRPr="00ED70BE">
        <w:rPr>
          <w:rFonts w:ascii="Times New Roman" w:eastAsia="Times New Roman" w:hAnsi="Times New Roman" w:cs="Times New Roman"/>
          <w:sz w:val="28"/>
          <w:szCs w:val="28"/>
          <w:lang w:val="ru-RU" w:eastAsia="ru-RU"/>
        </w:rPr>
        <w:t xml:space="preserve"> ми печемо суп; </w:t>
      </w:r>
      <w:r w:rsidRPr="00ED70BE">
        <w:rPr>
          <w:rFonts w:ascii="Times New Roman" w:eastAsia="Times New Roman" w:hAnsi="Times New Roman" w:cs="Times New Roman"/>
          <w:bCs/>
          <w:sz w:val="28"/>
          <w:szCs w:val="28"/>
          <w:lang w:val="ru-RU" w:eastAsia="ru-RU"/>
        </w:rPr>
        <w:t>отже</w:t>
      </w:r>
      <w:r w:rsidRPr="00ED70BE">
        <w:rPr>
          <w:rFonts w:ascii="Times New Roman" w:eastAsia="Times New Roman" w:hAnsi="Times New Roman" w:cs="Times New Roman"/>
          <w:sz w:val="28"/>
          <w:szCs w:val="28"/>
          <w:lang w:val="ru-RU" w:eastAsia="ru-RU"/>
        </w:rPr>
        <w:t>, мені потрібна ще вода»). Такий зразок демонструє не лише збільшення довжини висловлювання, а й формування когезії та відповідної інтонуванням комунікативної установки.</w:t>
      </w:r>
    </w:p>
    <w:p w14:paraId="73351F3F"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 xml:space="preserve">Для прозорості подання матеріалу результати супроводжуються двома узагальнювальними таблицями: </w:t>
      </w:r>
      <w:r w:rsidRPr="00EB0106">
        <w:rPr>
          <w:rFonts w:ascii="Times New Roman" w:eastAsia="Times New Roman" w:hAnsi="Times New Roman" w:cs="Times New Roman"/>
          <w:bCs/>
          <w:sz w:val="28"/>
          <w:szCs w:val="28"/>
          <w:lang w:val="ru-RU" w:eastAsia="ru-RU"/>
        </w:rPr>
        <w:t xml:space="preserve">Табл. </w:t>
      </w:r>
      <w:r w:rsidR="00057AF2">
        <w:rPr>
          <w:rFonts w:ascii="Times New Roman" w:eastAsia="Times New Roman" w:hAnsi="Times New Roman" w:cs="Times New Roman"/>
          <w:bCs/>
          <w:sz w:val="28"/>
          <w:szCs w:val="28"/>
          <w:lang w:val="ru-RU" w:eastAsia="ru-RU"/>
        </w:rPr>
        <w:t>3.</w:t>
      </w:r>
      <w:r w:rsidRPr="00EB0106">
        <w:rPr>
          <w:rFonts w:ascii="Times New Roman" w:eastAsia="Times New Roman" w:hAnsi="Times New Roman" w:cs="Times New Roman"/>
          <w:bCs/>
          <w:sz w:val="28"/>
          <w:szCs w:val="28"/>
          <w:lang w:val="ru-RU" w:eastAsia="ru-RU"/>
        </w:rPr>
        <w:t>1</w:t>
      </w:r>
      <w:r w:rsidRPr="00EB0106">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Pr="00EB0106">
        <w:rPr>
          <w:rFonts w:ascii="Times New Roman" w:eastAsia="Times New Roman" w:hAnsi="Times New Roman" w:cs="Times New Roman"/>
          <w:sz w:val="28"/>
          <w:szCs w:val="28"/>
          <w:lang w:val="ru-RU" w:eastAsia="ru-RU"/>
        </w:rPr>
        <w:t xml:space="preserve"> характеристика вибірки та стартові показники; </w:t>
      </w:r>
      <w:r w:rsidRPr="00EB0106">
        <w:rPr>
          <w:rFonts w:ascii="Times New Roman" w:eastAsia="Times New Roman" w:hAnsi="Times New Roman" w:cs="Times New Roman"/>
          <w:bCs/>
          <w:sz w:val="28"/>
          <w:szCs w:val="28"/>
          <w:lang w:val="ru-RU" w:eastAsia="ru-RU"/>
        </w:rPr>
        <w:t xml:space="preserve">Табл. </w:t>
      </w:r>
      <w:r w:rsidR="00057AF2">
        <w:rPr>
          <w:rFonts w:ascii="Times New Roman" w:eastAsia="Times New Roman" w:hAnsi="Times New Roman" w:cs="Times New Roman"/>
          <w:bCs/>
          <w:sz w:val="28"/>
          <w:szCs w:val="28"/>
          <w:lang w:val="ru-RU" w:eastAsia="ru-RU"/>
        </w:rPr>
        <w:t>3.</w:t>
      </w:r>
      <w:r w:rsidRPr="00EB0106">
        <w:rPr>
          <w:rFonts w:ascii="Times New Roman" w:eastAsia="Times New Roman" w:hAnsi="Times New Roman" w:cs="Times New Roman"/>
          <w:bCs/>
          <w:sz w:val="28"/>
          <w:szCs w:val="28"/>
          <w:lang w:val="ru-RU" w:eastAsia="ru-RU"/>
        </w:rPr>
        <w:t>2</w:t>
      </w:r>
      <w:r w:rsidRPr="00ED70BE">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Pr="00ED70BE">
        <w:rPr>
          <w:rFonts w:ascii="Times New Roman" w:eastAsia="Times New Roman" w:hAnsi="Times New Roman" w:cs="Times New Roman"/>
          <w:sz w:val="28"/>
          <w:szCs w:val="28"/>
          <w:lang w:val="ru-RU" w:eastAsia="ru-RU"/>
        </w:rPr>
        <w:t xml:space="preserve"> динаміка «до</w:t>
      </w:r>
      <w:r w:rsidR="00C078B8">
        <w:rPr>
          <w:rFonts w:ascii="Times New Roman" w:eastAsia="Times New Roman" w:hAnsi="Times New Roman" w:cs="Times New Roman"/>
          <w:sz w:val="28"/>
          <w:szCs w:val="28"/>
          <w:lang w:val="ru-RU" w:eastAsia="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ED70BE">
        <w:rPr>
          <w:rFonts w:ascii="Times New Roman" w:eastAsia="Times New Roman" w:hAnsi="Times New Roman" w:cs="Times New Roman"/>
          <w:sz w:val="28"/>
          <w:szCs w:val="28"/>
          <w:lang w:val="ru-RU" w:eastAsia="ru-RU"/>
        </w:rPr>
        <w:t xml:space="preserve">після» з фіксацією величини приросту у кожній групі та позначенням, у якій умові приріст перевищує альтернативу. Візуалізація змін виконана у вигляді трьох стовпчикових діаграм: середня довжина висловлювання, частка граматично коректних речень, кількість ініціацій за 5 хвилин (Рис. </w:t>
      </w:r>
      <w:r w:rsidR="00057AF2">
        <w:rPr>
          <w:rFonts w:ascii="Times New Roman" w:eastAsia="Times New Roman" w:hAnsi="Times New Roman" w:cs="Times New Roman"/>
          <w:sz w:val="28"/>
          <w:szCs w:val="28"/>
          <w:lang w:val="ru-RU" w:eastAsia="ru-RU"/>
        </w:rPr>
        <w:t>3.</w:t>
      </w:r>
      <w:r w:rsidRPr="00ED70BE">
        <w:rPr>
          <w:rFonts w:ascii="Times New Roman" w:eastAsia="Times New Roman" w:hAnsi="Times New Roman" w:cs="Times New Roman"/>
          <w:sz w:val="28"/>
          <w:szCs w:val="28"/>
          <w:lang w:val="ru-RU" w:eastAsia="ru-RU"/>
        </w:rPr>
        <w:t>1–3). Такий формат дозволяє швидко ідентифікувати ключові зсуви навіть для читача, який не вдається до детальної числової розшифровки.</w:t>
      </w:r>
    </w:p>
    <w:p w14:paraId="57FCAA92" w14:textId="77777777" w:rsidR="00ED70BE" w:rsidRPr="00B9091F" w:rsidRDefault="00ED70BE" w:rsidP="00ED70BE">
      <w:pPr>
        <w:jc w:val="right"/>
        <w:rPr>
          <w:rFonts w:ascii="Times New Roman" w:hAnsi="Times New Roman" w:cs="Times New Roman"/>
          <w:b/>
          <w:sz w:val="24"/>
          <w:szCs w:val="24"/>
          <w:lang w:val="ru-RU"/>
        </w:rPr>
      </w:pPr>
      <w:r w:rsidRPr="00B9091F">
        <w:rPr>
          <w:rFonts w:ascii="Times New Roman" w:hAnsi="Times New Roman" w:cs="Times New Roman"/>
          <w:b/>
          <w:sz w:val="24"/>
          <w:szCs w:val="24"/>
          <w:lang w:val="ru-RU"/>
        </w:rPr>
        <w:t xml:space="preserve">Таблиця </w:t>
      </w:r>
      <w:r w:rsidR="00057AF2" w:rsidRPr="00B9091F">
        <w:rPr>
          <w:rFonts w:ascii="Times New Roman" w:hAnsi="Times New Roman" w:cs="Times New Roman"/>
          <w:b/>
          <w:sz w:val="24"/>
          <w:szCs w:val="24"/>
          <w:lang w:val="ru-RU"/>
        </w:rPr>
        <w:t>3.</w:t>
      </w:r>
      <w:r w:rsidRPr="00B9091F">
        <w:rPr>
          <w:rFonts w:ascii="Times New Roman" w:hAnsi="Times New Roman" w:cs="Times New Roman"/>
          <w:b/>
          <w:sz w:val="24"/>
          <w:szCs w:val="24"/>
          <w:lang w:val="ru-RU"/>
        </w:rPr>
        <w:t xml:space="preserve">1. </w:t>
      </w:r>
    </w:p>
    <w:p w14:paraId="13289874" w14:textId="77777777" w:rsidR="00ED70BE" w:rsidRDefault="00ED70BE" w:rsidP="00ED70BE">
      <w:pPr>
        <w:jc w:val="center"/>
        <w:rPr>
          <w:rFonts w:ascii="Times New Roman" w:hAnsi="Times New Roman" w:cs="Times New Roman"/>
          <w:b/>
          <w:sz w:val="24"/>
          <w:szCs w:val="24"/>
          <w:lang w:val="ru-RU"/>
        </w:rPr>
      </w:pPr>
      <w:r w:rsidRPr="00B9091F">
        <w:rPr>
          <w:rFonts w:ascii="Times New Roman" w:hAnsi="Times New Roman" w:cs="Times New Roman"/>
          <w:b/>
          <w:sz w:val="24"/>
          <w:szCs w:val="24"/>
          <w:lang w:val="ru-RU"/>
        </w:rPr>
        <w:t>Характеристика вибірки (пре-тест)</w:t>
      </w:r>
    </w:p>
    <w:p w14:paraId="176D65D2" w14:textId="77777777" w:rsidR="00B9091F" w:rsidRPr="00B9091F" w:rsidRDefault="00B9091F" w:rsidP="00ED70BE">
      <w:pPr>
        <w:jc w:val="center"/>
        <w:rPr>
          <w:rFonts w:ascii="Times New Roman" w:hAnsi="Times New Roman" w:cs="Times New Roman"/>
          <w:sz w:val="24"/>
          <w:szCs w:val="24"/>
          <w:lang w:val="ru-RU"/>
        </w:rPr>
      </w:pPr>
    </w:p>
    <w:tbl>
      <w:tblPr>
        <w:tblStyle w:val="aa"/>
        <w:tblW w:w="0" w:type="auto"/>
        <w:tblLook w:val="04A0" w:firstRow="1" w:lastRow="0" w:firstColumn="1" w:lastColumn="0" w:noHBand="0" w:noVBand="1"/>
      </w:tblPr>
      <w:tblGrid>
        <w:gridCol w:w="2627"/>
        <w:gridCol w:w="2451"/>
        <w:gridCol w:w="2160"/>
        <w:gridCol w:w="2160"/>
      </w:tblGrid>
      <w:tr w:rsidR="00ED70BE" w:rsidRPr="00ED70BE" w14:paraId="0AF74310" w14:textId="77777777" w:rsidTr="00AB5160">
        <w:tc>
          <w:tcPr>
            <w:tcW w:w="2160" w:type="dxa"/>
          </w:tcPr>
          <w:p w14:paraId="5AE7EE4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Показник</w:t>
            </w:r>
          </w:p>
        </w:tc>
        <w:tc>
          <w:tcPr>
            <w:tcW w:w="2160" w:type="dxa"/>
          </w:tcPr>
          <w:p w14:paraId="0EADBE9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Експериментальна (ЕГ), n=10</w:t>
            </w:r>
          </w:p>
        </w:tc>
        <w:tc>
          <w:tcPr>
            <w:tcW w:w="2160" w:type="dxa"/>
          </w:tcPr>
          <w:p w14:paraId="3A76612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Контрольна (КГ), n=10</w:t>
            </w:r>
          </w:p>
        </w:tc>
        <w:tc>
          <w:tcPr>
            <w:tcW w:w="2160" w:type="dxa"/>
          </w:tcPr>
          <w:p w14:paraId="6A7AFAE0"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Коментар</w:t>
            </w:r>
          </w:p>
        </w:tc>
      </w:tr>
      <w:tr w:rsidR="00ED70BE" w:rsidRPr="00ED70BE" w14:paraId="36BE67A0" w14:textId="77777777" w:rsidTr="00AB5160">
        <w:tc>
          <w:tcPr>
            <w:tcW w:w="2160" w:type="dxa"/>
          </w:tcPr>
          <w:p w14:paraId="4AD46E91"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Вік, років (Me [IQR])</w:t>
            </w:r>
          </w:p>
        </w:tc>
        <w:tc>
          <w:tcPr>
            <w:tcW w:w="2160" w:type="dxa"/>
          </w:tcPr>
          <w:p w14:paraId="52A27B87"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5,6 [5,4–5,9]</w:t>
            </w:r>
          </w:p>
        </w:tc>
        <w:tc>
          <w:tcPr>
            <w:tcW w:w="2160" w:type="dxa"/>
          </w:tcPr>
          <w:p w14:paraId="3E69D57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5,6 [5,3–5,9]</w:t>
            </w:r>
          </w:p>
        </w:tc>
        <w:tc>
          <w:tcPr>
            <w:tcW w:w="2160" w:type="dxa"/>
          </w:tcPr>
          <w:p w14:paraId="7D300861"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Старший дошкільний вік</w:t>
            </w:r>
          </w:p>
        </w:tc>
      </w:tr>
      <w:tr w:rsidR="00ED70BE" w:rsidRPr="00ED70BE" w14:paraId="2673B9E0" w14:textId="77777777" w:rsidTr="00AB5160">
        <w:tc>
          <w:tcPr>
            <w:tcW w:w="2160" w:type="dxa"/>
          </w:tcPr>
          <w:p w14:paraId="419A3EA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Стать (хлопчики/дівчатка)</w:t>
            </w:r>
          </w:p>
        </w:tc>
        <w:tc>
          <w:tcPr>
            <w:tcW w:w="2160" w:type="dxa"/>
          </w:tcPr>
          <w:p w14:paraId="5562DBEB"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 / 5</w:t>
            </w:r>
          </w:p>
        </w:tc>
        <w:tc>
          <w:tcPr>
            <w:tcW w:w="2160" w:type="dxa"/>
          </w:tcPr>
          <w:p w14:paraId="4C9BB03F"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 / 5</w:t>
            </w:r>
          </w:p>
        </w:tc>
        <w:tc>
          <w:tcPr>
            <w:tcW w:w="2160" w:type="dxa"/>
          </w:tcPr>
          <w:p w14:paraId="0BC52D9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Збалансовано</w:t>
            </w:r>
          </w:p>
        </w:tc>
      </w:tr>
      <w:tr w:rsidR="00ED70BE" w:rsidRPr="00ED70BE" w14:paraId="293F8962" w14:textId="77777777" w:rsidTr="00AB5160">
        <w:tc>
          <w:tcPr>
            <w:tcW w:w="2160" w:type="dxa"/>
          </w:tcPr>
          <w:p w14:paraId="40AE980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MLU, слів/репліку (Me [IQR])</w:t>
            </w:r>
          </w:p>
        </w:tc>
        <w:tc>
          <w:tcPr>
            <w:tcW w:w="2160" w:type="dxa"/>
          </w:tcPr>
          <w:p w14:paraId="050BDDC1"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3,1 [2,7–3,4]</w:t>
            </w:r>
          </w:p>
        </w:tc>
        <w:tc>
          <w:tcPr>
            <w:tcW w:w="2160" w:type="dxa"/>
          </w:tcPr>
          <w:p w14:paraId="3346DCF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3,0 [2,6–3,4]</w:t>
            </w:r>
          </w:p>
        </w:tc>
        <w:tc>
          <w:tcPr>
            <w:tcW w:w="2160" w:type="dxa"/>
          </w:tcPr>
          <w:p w14:paraId="40982E93"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10 послідовних реплік</w:t>
            </w:r>
          </w:p>
        </w:tc>
      </w:tr>
      <w:tr w:rsidR="00ED70BE" w:rsidRPr="00ED70BE" w14:paraId="788A27B6" w14:textId="77777777" w:rsidTr="00AB5160">
        <w:tc>
          <w:tcPr>
            <w:tcW w:w="2160" w:type="dxa"/>
          </w:tcPr>
          <w:p w14:paraId="05862F20"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 граматично коректних речень (</w:t>
            </w:r>
            <w:r w:rsidRPr="00ED70BE">
              <w:rPr>
                <w:rFonts w:ascii="Times New Roman" w:hAnsi="Times New Roman" w:cs="Times New Roman"/>
                <w:sz w:val="28"/>
                <w:szCs w:val="28"/>
              </w:rPr>
              <w:t>Me</w:t>
            </w:r>
            <w:r w:rsidRPr="00ED70BE">
              <w:rPr>
                <w:rFonts w:ascii="Times New Roman" w:hAnsi="Times New Roman" w:cs="Times New Roman"/>
                <w:sz w:val="28"/>
                <w:szCs w:val="28"/>
                <w:lang w:val="ru-RU"/>
              </w:rPr>
              <w:t xml:space="preserve"> [</w:t>
            </w:r>
            <w:r w:rsidRPr="00ED70BE">
              <w:rPr>
                <w:rFonts w:ascii="Times New Roman" w:hAnsi="Times New Roman" w:cs="Times New Roman"/>
                <w:sz w:val="28"/>
                <w:szCs w:val="28"/>
              </w:rPr>
              <w:t>IQR</w:t>
            </w:r>
            <w:r w:rsidRPr="00ED70BE">
              <w:rPr>
                <w:rFonts w:ascii="Times New Roman" w:hAnsi="Times New Roman" w:cs="Times New Roman"/>
                <w:sz w:val="28"/>
                <w:szCs w:val="28"/>
                <w:lang w:val="ru-RU"/>
              </w:rPr>
              <w:t>])</w:t>
            </w:r>
          </w:p>
        </w:tc>
        <w:tc>
          <w:tcPr>
            <w:tcW w:w="2160" w:type="dxa"/>
          </w:tcPr>
          <w:p w14:paraId="07CA8CC9"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46 [40–52]</w:t>
            </w:r>
          </w:p>
        </w:tc>
        <w:tc>
          <w:tcPr>
            <w:tcW w:w="2160" w:type="dxa"/>
          </w:tcPr>
          <w:p w14:paraId="0087AA4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45 [39–51]</w:t>
            </w:r>
          </w:p>
        </w:tc>
        <w:tc>
          <w:tcPr>
            <w:tcW w:w="2160" w:type="dxa"/>
          </w:tcPr>
          <w:p w14:paraId="6F9D170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Вибірка 5–7 реплік</w:t>
            </w:r>
          </w:p>
        </w:tc>
      </w:tr>
      <w:tr w:rsidR="00ED70BE" w:rsidRPr="00FE124B" w14:paraId="75AB9186" w14:textId="77777777" w:rsidTr="00AB5160">
        <w:tc>
          <w:tcPr>
            <w:tcW w:w="2160" w:type="dxa"/>
          </w:tcPr>
          <w:p w14:paraId="67225C56"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Індекс повноти сюжету (0–5) (</w:t>
            </w:r>
            <w:r w:rsidRPr="00ED70BE">
              <w:rPr>
                <w:rFonts w:ascii="Times New Roman" w:hAnsi="Times New Roman" w:cs="Times New Roman"/>
                <w:sz w:val="28"/>
                <w:szCs w:val="28"/>
              </w:rPr>
              <w:t>Me</w:t>
            </w:r>
            <w:r w:rsidRPr="00ED70BE">
              <w:rPr>
                <w:rFonts w:ascii="Times New Roman" w:hAnsi="Times New Roman" w:cs="Times New Roman"/>
                <w:sz w:val="28"/>
                <w:szCs w:val="28"/>
                <w:lang w:val="ru-RU"/>
              </w:rPr>
              <w:t xml:space="preserve"> [</w:t>
            </w:r>
            <w:r w:rsidRPr="00ED70BE">
              <w:rPr>
                <w:rFonts w:ascii="Times New Roman" w:hAnsi="Times New Roman" w:cs="Times New Roman"/>
                <w:sz w:val="28"/>
                <w:szCs w:val="28"/>
              </w:rPr>
              <w:t>IQR</w:t>
            </w:r>
            <w:r w:rsidRPr="00ED70BE">
              <w:rPr>
                <w:rFonts w:ascii="Times New Roman" w:hAnsi="Times New Roman" w:cs="Times New Roman"/>
                <w:sz w:val="28"/>
                <w:szCs w:val="28"/>
                <w:lang w:val="ru-RU"/>
              </w:rPr>
              <w:t>])</w:t>
            </w:r>
          </w:p>
        </w:tc>
        <w:tc>
          <w:tcPr>
            <w:tcW w:w="2160" w:type="dxa"/>
          </w:tcPr>
          <w:p w14:paraId="2C3D4CC0"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[1–3]</w:t>
            </w:r>
          </w:p>
        </w:tc>
        <w:tc>
          <w:tcPr>
            <w:tcW w:w="2160" w:type="dxa"/>
          </w:tcPr>
          <w:p w14:paraId="46B61EB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[1–3]</w:t>
            </w:r>
          </w:p>
        </w:tc>
        <w:tc>
          <w:tcPr>
            <w:tcW w:w="2160" w:type="dxa"/>
          </w:tcPr>
          <w:p w14:paraId="53C63351"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«Хто–Де–Що–Чому–Фінал»</w:t>
            </w:r>
          </w:p>
        </w:tc>
      </w:tr>
      <w:tr w:rsidR="00ED70BE" w:rsidRPr="00FE124B" w14:paraId="7E7FEA99" w14:textId="77777777" w:rsidTr="00AB5160">
        <w:tc>
          <w:tcPr>
            <w:tcW w:w="2160" w:type="dxa"/>
          </w:tcPr>
          <w:p w14:paraId="51FABF7C"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Маркери зв’язку /100 слів (</w:t>
            </w:r>
            <w:r w:rsidRPr="00ED70BE">
              <w:rPr>
                <w:rFonts w:ascii="Times New Roman" w:hAnsi="Times New Roman" w:cs="Times New Roman"/>
                <w:sz w:val="28"/>
                <w:szCs w:val="28"/>
              </w:rPr>
              <w:t>Me</w:t>
            </w:r>
            <w:r w:rsidRPr="00ED70BE">
              <w:rPr>
                <w:rFonts w:ascii="Times New Roman" w:hAnsi="Times New Roman" w:cs="Times New Roman"/>
                <w:sz w:val="28"/>
                <w:szCs w:val="28"/>
                <w:lang w:val="ru-RU"/>
              </w:rPr>
              <w:t xml:space="preserve"> [</w:t>
            </w:r>
            <w:r w:rsidRPr="00ED70BE">
              <w:rPr>
                <w:rFonts w:ascii="Times New Roman" w:hAnsi="Times New Roman" w:cs="Times New Roman"/>
                <w:sz w:val="28"/>
                <w:szCs w:val="28"/>
              </w:rPr>
              <w:t>IQR</w:t>
            </w:r>
            <w:r w:rsidRPr="00ED70BE">
              <w:rPr>
                <w:rFonts w:ascii="Times New Roman" w:hAnsi="Times New Roman" w:cs="Times New Roman"/>
                <w:sz w:val="28"/>
                <w:szCs w:val="28"/>
                <w:lang w:val="ru-RU"/>
              </w:rPr>
              <w:t>])</w:t>
            </w:r>
          </w:p>
        </w:tc>
        <w:tc>
          <w:tcPr>
            <w:tcW w:w="2160" w:type="dxa"/>
          </w:tcPr>
          <w:p w14:paraId="1B90D0FD"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8 [6–11]</w:t>
            </w:r>
          </w:p>
        </w:tc>
        <w:tc>
          <w:tcPr>
            <w:tcW w:w="2160" w:type="dxa"/>
          </w:tcPr>
          <w:p w14:paraId="1DAE44B1"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8 [5–10]</w:t>
            </w:r>
          </w:p>
        </w:tc>
        <w:tc>
          <w:tcPr>
            <w:tcW w:w="2160" w:type="dxa"/>
          </w:tcPr>
          <w:p w14:paraId="418DF86B"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«і, потім, тому що, отже»</w:t>
            </w:r>
          </w:p>
        </w:tc>
      </w:tr>
      <w:tr w:rsidR="00ED70BE" w:rsidRPr="00ED70BE" w14:paraId="4912D6D1" w14:textId="77777777" w:rsidTr="00AB5160">
        <w:tc>
          <w:tcPr>
            <w:tcW w:w="2160" w:type="dxa"/>
          </w:tcPr>
          <w:p w14:paraId="0C57E599"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 чітких цільових звуків (</w:t>
            </w:r>
            <w:r w:rsidRPr="00ED70BE">
              <w:rPr>
                <w:rFonts w:ascii="Times New Roman" w:hAnsi="Times New Roman" w:cs="Times New Roman"/>
                <w:sz w:val="28"/>
                <w:szCs w:val="28"/>
              </w:rPr>
              <w:t>Me</w:t>
            </w:r>
            <w:r w:rsidRPr="00ED70BE">
              <w:rPr>
                <w:rFonts w:ascii="Times New Roman" w:hAnsi="Times New Roman" w:cs="Times New Roman"/>
                <w:sz w:val="28"/>
                <w:szCs w:val="28"/>
                <w:lang w:val="ru-RU"/>
              </w:rPr>
              <w:t xml:space="preserve"> [</w:t>
            </w:r>
            <w:r w:rsidRPr="00ED70BE">
              <w:rPr>
                <w:rFonts w:ascii="Times New Roman" w:hAnsi="Times New Roman" w:cs="Times New Roman"/>
                <w:sz w:val="28"/>
                <w:szCs w:val="28"/>
              </w:rPr>
              <w:t>IQR</w:t>
            </w:r>
            <w:r w:rsidRPr="00ED70BE">
              <w:rPr>
                <w:rFonts w:ascii="Times New Roman" w:hAnsi="Times New Roman" w:cs="Times New Roman"/>
                <w:sz w:val="28"/>
                <w:szCs w:val="28"/>
                <w:lang w:val="ru-RU"/>
              </w:rPr>
              <w:t>])</w:t>
            </w:r>
          </w:p>
        </w:tc>
        <w:tc>
          <w:tcPr>
            <w:tcW w:w="2160" w:type="dxa"/>
          </w:tcPr>
          <w:p w14:paraId="230FD55B"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58 [50–64]</w:t>
            </w:r>
          </w:p>
        </w:tc>
        <w:tc>
          <w:tcPr>
            <w:tcW w:w="2160" w:type="dxa"/>
          </w:tcPr>
          <w:p w14:paraId="3178D56F"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57 [49–63]</w:t>
            </w:r>
          </w:p>
        </w:tc>
        <w:tc>
          <w:tcPr>
            <w:tcW w:w="2160" w:type="dxa"/>
          </w:tcPr>
          <w:p w14:paraId="03A0C0D8"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У спонтанних репліках</w:t>
            </w:r>
          </w:p>
        </w:tc>
      </w:tr>
      <w:tr w:rsidR="00ED70BE" w:rsidRPr="00ED70BE" w14:paraId="38F8BA9D" w14:textId="77777777" w:rsidTr="00AB5160">
        <w:tc>
          <w:tcPr>
            <w:tcW w:w="2160" w:type="dxa"/>
          </w:tcPr>
          <w:p w14:paraId="72C7DA2D"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Ініціації за 5 хв, к-сть (</w:t>
            </w:r>
            <w:r w:rsidRPr="00ED70BE">
              <w:rPr>
                <w:rFonts w:ascii="Times New Roman" w:hAnsi="Times New Roman" w:cs="Times New Roman"/>
                <w:sz w:val="28"/>
                <w:szCs w:val="28"/>
              </w:rPr>
              <w:t>Me</w:t>
            </w:r>
            <w:r w:rsidRPr="00ED70BE">
              <w:rPr>
                <w:rFonts w:ascii="Times New Roman" w:hAnsi="Times New Roman" w:cs="Times New Roman"/>
                <w:sz w:val="28"/>
                <w:szCs w:val="28"/>
                <w:lang w:val="ru-RU"/>
              </w:rPr>
              <w:t xml:space="preserve"> [</w:t>
            </w:r>
            <w:r w:rsidRPr="00ED70BE">
              <w:rPr>
                <w:rFonts w:ascii="Times New Roman" w:hAnsi="Times New Roman" w:cs="Times New Roman"/>
                <w:sz w:val="28"/>
                <w:szCs w:val="28"/>
              </w:rPr>
              <w:t>IQR</w:t>
            </w:r>
            <w:r w:rsidRPr="00ED70BE">
              <w:rPr>
                <w:rFonts w:ascii="Times New Roman" w:hAnsi="Times New Roman" w:cs="Times New Roman"/>
                <w:sz w:val="28"/>
                <w:szCs w:val="28"/>
                <w:lang w:val="ru-RU"/>
              </w:rPr>
              <w:t>])</w:t>
            </w:r>
          </w:p>
        </w:tc>
        <w:tc>
          <w:tcPr>
            <w:tcW w:w="2160" w:type="dxa"/>
          </w:tcPr>
          <w:p w14:paraId="7809F0C6"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[1–3]</w:t>
            </w:r>
          </w:p>
        </w:tc>
        <w:tc>
          <w:tcPr>
            <w:tcW w:w="2160" w:type="dxa"/>
          </w:tcPr>
          <w:p w14:paraId="3066C2A8"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[1–3]</w:t>
            </w:r>
          </w:p>
        </w:tc>
        <w:tc>
          <w:tcPr>
            <w:tcW w:w="2160" w:type="dxa"/>
          </w:tcPr>
          <w:p w14:paraId="71468211"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Самостійні початки</w:t>
            </w:r>
          </w:p>
        </w:tc>
      </w:tr>
    </w:tbl>
    <w:p w14:paraId="391BFD5D" w14:textId="77777777" w:rsidR="00ED70BE" w:rsidRPr="00ED70BE" w:rsidRDefault="00ED70BE" w:rsidP="00ED70BE">
      <w:pPr>
        <w:rPr>
          <w:rFonts w:ascii="Times New Roman" w:hAnsi="Times New Roman" w:cs="Times New Roman"/>
          <w:sz w:val="28"/>
          <w:szCs w:val="28"/>
        </w:rPr>
      </w:pPr>
    </w:p>
    <w:p w14:paraId="01D3BAF2" w14:textId="77777777" w:rsidR="00057AF2" w:rsidRDefault="00057AF2" w:rsidP="00ED70BE">
      <w:pPr>
        <w:jc w:val="right"/>
        <w:rPr>
          <w:rFonts w:ascii="Times New Roman" w:hAnsi="Times New Roman" w:cs="Times New Roman"/>
          <w:b/>
          <w:sz w:val="28"/>
          <w:szCs w:val="28"/>
          <w:lang w:val="ru-RU"/>
        </w:rPr>
      </w:pPr>
    </w:p>
    <w:p w14:paraId="32B78771" w14:textId="77777777" w:rsidR="00057AF2" w:rsidRDefault="00057AF2" w:rsidP="00ED70BE">
      <w:pPr>
        <w:jc w:val="right"/>
        <w:rPr>
          <w:rFonts w:ascii="Times New Roman" w:hAnsi="Times New Roman" w:cs="Times New Roman"/>
          <w:b/>
          <w:sz w:val="28"/>
          <w:szCs w:val="28"/>
          <w:lang w:val="ru-RU"/>
        </w:rPr>
      </w:pPr>
    </w:p>
    <w:p w14:paraId="45D3D65D" w14:textId="77777777" w:rsidR="00057AF2" w:rsidRDefault="00057AF2" w:rsidP="00ED70BE">
      <w:pPr>
        <w:jc w:val="right"/>
        <w:rPr>
          <w:rFonts w:ascii="Times New Roman" w:hAnsi="Times New Roman" w:cs="Times New Roman"/>
          <w:b/>
          <w:sz w:val="28"/>
          <w:szCs w:val="28"/>
          <w:lang w:val="ru-RU"/>
        </w:rPr>
      </w:pPr>
    </w:p>
    <w:p w14:paraId="6AD3963C" w14:textId="77777777" w:rsidR="00057AF2" w:rsidRDefault="00057AF2" w:rsidP="00ED70BE">
      <w:pPr>
        <w:jc w:val="right"/>
        <w:rPr>
          <w:rFonts w:ascii="Times New Roman" w:hAnsi="Times New Roman" w:cs="Times New Roman"/>
          <w:b/>
          <w:sz w:val="28"/>
          <w:szCs w:val="28"/>
          <w:lang w:val="ru-RU"/>
        </w:rPr>
      </w:pPr>
    </w:p>
    <w:p w14:paraId="52375D94" w14:textId="77777777" w:rsidR="00057AF2" w:rsidRDefault="00057AF2" w:rsidP="00B9091F">
      <w:pPr>
        <w:rPr>
          <w:rFonts w:ascii="Times New Roman" w:hAnsi="Times New Roman" w:cs="Times New Roman"/>
          <w:b/>
          <w:sz w:val="28"/>
          <w:szCs w:val="28"/>
          <w:lang w:val="ru-RU"/>
        </w:rPr>
      </w:pPr>
    </w:p>
    <w:p w14:paraId="310DD241" w14:textId="77777777" w:rsidR="00ED70BE" w:rsidRPr="00B9091F" w:rsidRDefault="00ED70BE" w:rsidP="00ED70BE">
      <w:pPr>
        <w:jc w:val="right"/>
        <w:rPr>
          <w:rFonts w:ascii="Times New Roman" w:hAnsi="Times New Roman" w:cs="Times New Roman"/>
          <w:b/>
          <w:sz w:val="24"/>
          <w:szCs w:val="24"/>
          <w:lang w:val="ru-RU"/>
        </w:rPr>
      </w:pPr>
      <w:r w:rsidRPr="00B9091F">
        <w:rPr>
          <w:rFonts w:ascii="Times New Roman" w:hAnsi="Times New Roman" w:cs="Times New Roman"/>
          <w:b/>
          <w:sz w:val="24"/>
          <w:szCs w:val="24"/>
          <w:lang w:val="ru-RU"/>
        </w:rPr>
        <w:t xml:space="preserve">Таблиця </w:t>
      </w:r>
      <w:r w:rsidR="00057AF2" w:rsidRPr="00B9091F">
        <w:rPr>
          <w:rFonts w:ascii="Times New Roman" w:hAnsi="Times New Roman" w:cs="Times New Roman"/>
          <w:b/>
          <w:sz w:val="24"/>
          <w:szCs w:val="24"/>
          <w:lang w:val="ru-RU"/>
        </w:rPr>
        <w:t>3.</w:t>
      </w:r>
      <w:r w:rsidRPr="00B9091F">
        <w:rPr>
          <w:rFonts w:ascii="Times New Roman" w:hAnsi="Times New Roman" w:cs="Times New Roman"/>
          <w:b/>
          <w:sz w:val="24"/>
          <w:szCs w:val="24"/>
          <w:lang w:val="ru-RU"/>
        </w:rPr>
        <w:t xml:space="preserve">2. </w:t>
      </w:r>
    </w:p>
    <w:p w14:paraId="7A47D922" w14:textId="77777777" w:rsidR="00ED70BE" w:rsidRDefault="00ED70BE" w:rsidP="00ED70BE">
      <w:pPr>
        <w:jc w:val="center"/>
        <w:rPr>
          <w:rFonts w:ascii="Times New Roman" w:hAnsi="Times New Roman" w:cs="Times New Roman"/>
          <w:b/>
          <w:sz w:val="24"/>
          <w:szCs w:val="24"/>
          <w:lang w:val="ru-RU"/>
        </w:rPr>
      </w:pPr>
      <w:r w:rsidRPr="00B9091F">
        <w:rPr>
          <w:rFonts w:ascii="Times New Roman" w:hAnsi="Times New Roman" w:cs="Times New Roman"/>
          <w:b/>
          <w:sz w:val="24"/>
          <w:szCs w:val="24"/>
          <w:lang w:val="ru-RU"/>
        </w:rPr>
        <w:t>Динаміка показників «до → після» у групах</w:t>
      </w:r>
    </w:p>
    <w:p w14:paraId="3161DF2B" w14:textId="77777777" w:rsidR="00B9091F" w:rsidRPr="00B9091F" w:rsidRDefault="00B9091F" w:rsidP="00ED70BE">
      <w:pPr>
        <w:jc w:val="center"/>
        <w:rPr>
          <w:rFonts w:ascii="Times New Roman" w:hAnsi="Times New Roman" w:cs="Times New Roman"/>
          <w:sz w:val="24"/>
          <w:szCs w:val="24"/>
          <w:lang w:val="ru-RU"/>
        </w:rPr>
      </w:pPr>
    </w:p>
    <w:tbl>
      <w:tblPr>
        <w:tblStyle w:val="aa"/>
        <w:tblW w:w="0" w:type="auto"/>
        <w:tblLook w:val="04A0" w:firstRow="1" w:lastRow="0" w:firstColumn="1" w:lastColumn="0" w:noHBand="0" w:noVBand="1"/>
      </w:tblPr>
      <w:tblGrid>
        <w:gridCol w:w="1609"/>
        <w:gridCol w:w="728"/>
        <w:gridCol w:w="1129"/>
        <w:gridCol w:w="1377"/>
        <w:gridCol w:w="728"/>
        <w:gridCol w:w="1301"/>
        <w:gridCol w:w="1842"/>
        <w:gridCol w:w="1191"/>
      </w:tblGrid>
      <w:tr w:rsidR="00ED70BE" w:rsidRPr="00ED70BE" w14:paraId="21192D88" w14:textId="77777777" w:rsidTr="00AB5160">
        <w:tc>
          <w:tcPr>
            <w:tcW w:w="1080" w:type="dxa"/>
          </w:tcPr>
          <w:p w14:paraId="12BB4B2B"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Показник</w:t>
            </w:r>
          </w:p>
        </w:tc>
        <w:tc>
          <w:tcPr>
            <w:tcW w:w="1080" w:type="dxa"/>
          </w:tcPr>
          <w:p w14:paraId="363F5C3B"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 пре → пост</w:t>
            </w:r>
          </w:p>
        </w:tc>
        <w:tc>
          <w:tcPr>
            <w:tcW w:w="1080" w:type="dxa"/>
          </w:tcPr>
          <w:p w14:paraId="37C21255"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Приріст (абс.)</w:t>
            </w:r>
          </w:p>
        </w:tc>
        <w:tc>
          <w:tcPr>
            <w:tcW w:w="1080" w:type="dxa"/>
          </w:tcPr>
          <w:p w14:paraId="2B462AF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Приріст відносний</w:t>
            </w:r>
          </w:p>
        </w:tc>
        <w:tc>
          <w:tcPr>
            <w:tcW w:w="1080" w:type="dxa"/>
          </w:tcPr>
          <w:p w14:paraId="3DEBD2C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КГ: пре → пост</w:t>
            </w:r>
          </w:p>
        </w:tc>
        <w:tc>
          <w:tcPr>
            <w:tcW w:w="1080" w:type="dxa"/>
          </w:tcPr>
          <w:p w14:paraId="1B02C05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Приріст (абс.)_КГ</w:t>
            </w:r>
          </w:p>
        </w:tc>
        <w:tc>
          <w:tcPr>
            <w:tcW w:w="1080" w:type="dxa"/>
          </w:tcPr>
          <w:p w14:paraId="539A8AF9"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Приріст відносний_КГ</w:t>
            </w:r>
          </w:p>
        </w:tc>
        <w:tc>
          <w:tcPr>
            <w:tcW w:w="1080" w:type="dxa"/>
          </w:tcPr>
          <w:p w14:paraId="6AD24E77"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Більший приріст</w:t>
            </w:r>
          </w:p>
        </w:tc>
      </w:tr>
      <w:tr w:rsidR="00ED70BE" w:rsidRPr="00ED70BE" w14:paraId="759EB4FB" w14:textId="77777777" w:rsidTr="00AB5160">
        <w:tc>
          <w:tcPr>
            <w:tcW w:w="1080" w:type="dxa"/>
          </w:tcPr>
          <w:p w14:paraId="5DF48F73"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MLU, слів/репліку</w:t>
            </w:r>
          </w:p>
        </w:tc>
        <w:tc>
          <w:tcPr>
            <w:tcW w:w="1080" w:type="dxa"/>
          </w:tcPr>
          <w:p w14:paraId="0A300ED7"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3,1 → 4,9</w:t>
            </w:r>
          </w:p>
        </w:tc>
        <w:tc>
          <w:tcPr>
            <w:tcW w:w="1080" w:type="dxa"/>
          </w:tcPr>
          <w:p w14:paraId="70B5FC55"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+1,8</w:t>
            </w:r>
          </w:p>
        </w:tc>
        <w:tc>
          <w:tcPr>
            <w:tcW w:w="1080" w:type="dxa"/>
          </w:tcPr>
          <w:p w14:paraId="109E4BDB"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+58%</w:t>
            </w:r>
          </w:p>
        </w:tc>
        <w:tc>
          <w:tcPr>
            <w:tcW w:w="1080" w:type="dxa"/>
          </w:tcPr>
          <w:p w14:paraId="23D0D785"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3,0 → 3,7</w:t>
            </w:r>
          </w:p>
        </w:tc>
        <w:tc>
          <w:tcPr>
            <w:tcW w:w="1080" w:type="dxa"/>
          </w:tcPr>
          <w:p w14:paraId="1DE8BD52"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+0,7</w:t>
            </w:r>
          </w:p>
        </w:tc>
        <w:tc>
          <w:tcPr>
            <w:tcW w:w="1080" w:type="dxa"/>
          </w:tcPr>
          <w:p w14:paraId="04B3A884"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+23%</w:t>
            </w:r>
          </w:p>
        </w:tc>
        <w:tc>
          <w:tcPr>
            <w:tcW w:w="1080" w:type="dxa"/>
          </w:tcPr>
          <w:p w14:paraId="7B548C7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w:t>
            </w:r>
          </w:p>
        </w:tc>
      </w:tr>
      <w:tr w:rsidR="00ED70BE" w:rsidRPr="00ED70BE" w14:paraId="4110416B" w14:textId="77777777" w:rsidTr="00AB5160">
        <w:tc>
          <w:tcPr>
            <w:tcW w:w="1080" w:type="dxa"/>
          </w:tcPr>
          <w:p w14:paraId="64920116"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 граматично коректних</w:t>
            </w:r>
          </w:p>
        </w:tc>
        <w:tc>
          <w:tcPr>
            <w:tcW w:w="1080" w:type="dxa"/>
          </w:tcPr>
          <w:p w14:paraId="5040853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46 → 71</w:t>
            </w:r>
          </w:p>
        </w:tc>
        <w:tc>
          <w:tcPr>
            <w:tcW w:w="1080" w:type="dxa"/>
          </w:tcPr>
          <w:p w14:paraId="5643F2E9"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+25 в.п.</w:t>
            </w:r>
          </w:p>
        </w:tc>
        <w:tc>
          <w:tcPr>
            <w:tcW w:w="1080" w:type="dxa"/>
          </w:tcPr>
          <w:p w14:paraId="07CAC39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08BF3841"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45 → 54</w:t>
            </w:r>
          </w:p>
        </w:tc>
        <w:tc>
          <w:tcPr>
            <w:tcW w:w="1080" w:type="dxa"/>
          </w:tcPr>
          <w:p w14:paraId="2ADDBD67"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+9 в.п.</w:t>
            </w:r>
          </w:p>
        </w:tc>
        <w:tc>
          <w:tcPr>
            <w:tcW w:w="1080" w:type="dxa"/>
          </w:tcPr>
          <w:p w14:paraId="17B7DD34"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03ADE3F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w:t>
            </w:r>
          </w:p>
        </w:tc>
      </w:tr>
      <w:tr w:rsidR="00ED70BE" w:rsidRPr="00ED70BE" w14:paraId="63971ABC" w14:textId="77777777" w:rsidTr="00AB5160">
        <w:tc>
          <w:tcPr>
            <w:tcW w:w="1080" w:type="dxa"/>
          </w:tcPr>
          <w:p w14:paraId="27AA7DE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Індекс повноти сюжету (0–5)</w:t>
            </w:r>
          </w:p>
        </w:tc>
        <w:tc>
          <w:tcPr>
            <w:tcW w:w="1080" w:type="dxa"/>
          </w:tcPr>
          <w:p w14:paraId="52AD3DE4"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 4</w:t>
            </w:r>
          </w:p>
        </w:tc>
        <w:tc>
          <w:tcPr>
            <w:tcW w:w="1080" w:type="dxa"/>
          </w:tcPr>
          <w:p w14:paraId="5B2C4365"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w:t>
            </w:r>
          </w:p>
        </w:tc>
        <w:tc>
          <w:tcPr>
            <w:tcW w:w="1080" w:type="dxa"/>
          </w:tcPr>
          <w:p w14:paraId="4C22654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5E949B6D"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 3</w:t>
            </w:r>
          </w:p>
        </w:tc>
        <w:tc>
          <w:tcPr>
            <w:tcW w:w="1080" w:type="dxa"/>
          </w:tcPr>
          <w:p w14:paraId="061B92BF"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+1</w:t>
            </w:r>
          </w:p>
        </w:tc>
        <w:tc>
          <w:tcPr>
            <w:tcW w:w="1080" w:type="dxa"/>
          </w:tcPr>
          <w:p w14:paraId="6AD95D4F"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2FDD9B2F"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w:t>
            </w:r>
          </w:p>
        </w:tc>
      </w:tr>
      <w:tr w:rsidR="00ED70BE" w:rsidRPr="00ED70BE" w14:paraId="506FDE9A" w14:textId="77777777" w:rsidTr="00AB5160">
        <w:tc>
          <w:tcPr>
            <w:tcW w:w="1080" w:type="dxa"/>
          </w:tcPr>
          <w:p w14:paraId="36E99522"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Маркери зв’язку /100 слів</w:t>
            </w:r>
          </w:p>
        </w:tc>
        <w:tc>
          <w:tcPr>
            <w:tcW w:w="1080" w:type="dxa"/>
          </w:tcPr>
          <w:p w14:paraId="3A0B1657"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8 → 21</w:t>
            </w:r>
          </w:p>
        </w:tc>
        <w:tc>
          <w:tcPr>
            <w:tcW w:w="1080" w:type="dxa"/>
          </w:tcPr>
          <w:p w14:paraId="5664CB0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+13</w:t>
            </w:r>
          </w:p>
        </w:tc>
        <w:tc>
          <w:tcPr>
            <w:tcW w:w="1080" w:type="dxa"/>
          </w:tcPr>
          <w:p w14:paraId="73CE2AC0"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474B0C13"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8 → 12</w:t>
            </w:r>
          </w:p>
        </w:tc>
        <w:tc>
          <w:tcPr>
            <w:tcW w:w="1080" w:type="dxa"/>
          </w:tcPr>
          <w:p w14:paraId="251B065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+4</w:t>
            </w:r>
          </w:p>
        </w:tc>
        <w:tc>
          <w:tcPr>
            <w:tcW w:w="1080" w:type="dxa"/>
          </w:tcPr>
          <w:p w14:paraId="18CF6F2F"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68E9124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w:t>
            </w:r>
          </w:p>
        </w:tc>
      </w:tr>
      <w:tr w:rsidR="00ED70BE" w:rsidRPr="00ED70BE" w14:paraId="3E95D18F" w14:textId="77777777" w:rsidTr="00AB5160">
        <w:tc>
          <w:tcPr>
            <w:tcW w:w="1080" w:type="dxa"/>
          </w:tcPr>
          <w:p w14:paraId="6EBB907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 чітких цільових звуків</w:t>
            </w:r>
          </w:p>
        </w:tc>
        <w:tc>
          <w:tcPr>
            <w:tcW w:w="1080" w:type="dxa"/>
          </w:tcPr>
          <w:p w14:paraId="2CA2DD62"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58 → 81</w:t>
            </w:r>
          </w:p>
        </w:tc>
        <w:tc>
          <w:tcPr>
            <w:tcW w:w="1080" w:type="dxa"/>
          </w:tcPr>
          <w:p w14:paraId="7F13C7A6"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+23 в.п.</w:t>
            </w:r>
          </w:p>
        </w:tc>
        <w:tc>
          <w:tcPr>
            <w:tcW w:w="1080" w:type="dxa"/>
          </w:tcPr>
          <w:p w14:paraId="34DF1D59"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6E75A47D"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57 → 66</w:t>
            </w:r>
          </w:p>
        </w:tc>
        <w:tc>
          <w:tcPr>
            <w:tcW w:w="1080" w:type="dxa"/>
          </w:tcPr>
          <w:p w14:paraId="3234425A"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+9 в.п.</w:t>
            </w:r>
          </w:p>
        </w:tc>
        <w:tc>
          <w:tcPr>
            <w:tcW w:w="1080" w:type="dxa"/>
          </w:tcPr>
          <w:p w14:paraId="19E242C0"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1827813D"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w:t>
            </w:r>
          </w:p>
        </w:tc>
      </w:tr>
      <w:tr w:rsidR="00ED70BE" w:rsidRPr="00ED70BE" w14:paraId="3A239FC6" w14:textId="77777777" w:rsidTr="00AB5160">
        <w:tc>
          <w:tcPr>
            <w:tcW w:w="1080" w:type="dxa"/>
          </w:tcPr>
          <w:p w14:paraId="149530F8" w14:textId="77777777" w:rsidR="00ED70BE" w:rsidRPr="00ED70BE" w:rsidRDefault="00ED70BE" w:rsidP="00AB5160">
            <w:pPr>
              <w:rPr>
                <w:rFonts w:ascii="Times New Roman" w:hAnsi="Times New Roman" w:cs="Times New Roman"/>
                <w:sz w:val="28"/>
                <w:szCs w:val="28"/>
                <w:lang w:val="ru-RU"/>
              </w:rPr>
            </w:pPr>
            <w:r w:rsidRPr="00ED70BE">
              <w:rPr>
                <w:rFonts w:ascii="Times New Roman" w:hAnsi="Times New Roman" w:cs="Times New Roman"/>
                <w:sz w:val="28"/>
                <w:szCs w:val="28"/>
                <w:lang w:val="ru-RU"/>
              </w:rPr>
              <w:t>Ініціації за 5 хв, к-сть</w:t>
            </w:r>
          </w:p>
        </w:tc>
        <w:tc>
          <w:tcPr>
            <w:tcW w:w="1080" w:type="dxa"/>
          </w:tcPr>
          <w:p w14:paraId="3A8461A7"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 5</w:t>
            </w:r>
          </w:p>
        </w:tc>
        <w:tc>
          <w:tcPr>
            <w:tcW w:w="1080" w:type="dxa"/>
          </w:tcPr>
          <w:p w14:paraId="03A3090E"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+3</w:t>
            </w:r>
          </w:p>
        </w:tc>
        <w:tc>
          <w:tcPr>
            <w:tcW w:w="1080" w:type="dxa"/>
          </w:tcPr>
          <w:p w14:paraId="209F1935"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1296C5CC"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2 → 3</w:t>
            </w:r>
          </w:p>
        </w:tc>
        <w:tc>
          <w:tcPr>
            <w:tcW w:w="1080" w:type="dxa"/>
          </w:tcPr>
          <w:p w14:paraId="3D2ED7C9"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+1</w:t>
            </w:r>
          </w:p>
        </w:tc>
        <w:tc>
          <w:tcPr>
            <w:tcW w:w="1080" w:type="dxa"/>
          </w:tcPr>
          <w:p w14:paraId="49190818"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w:t>
            </w:r>
          </w:p>
        </w:tc>
        <w:tc>
          <w:tcPr>
            <w:tcW w:w="1080" w:type="dxa"/>
          </w:tcPr>
          <w:p w14:paraId="605864E5" w14:textId="77777777" w:rsidR="00ED70BE" w:rsidRPr="00ED70BE" w:rsidRDefault="00ED70BE" w:rsidP="00AB5160">
            <w:pPr>
              <w:rPr>
                <w:rFonts w:ascii="Times New Roman" w:hAnsi="Times New Roman" w:cs="Times New Roman"/>
                <w:sz w:val="28"/>
                <w:szCs w:val="28"/>
              </w:rPr>
            </w:pPr>
            <w:r w:rsidRPr="00ED70BE">
              <w:rPr>
                <w:rFonts w:ascii="Times New Roman" w:hAnsi="Times New Roman" w:cs="Times New Roman"/>
                <w:sz w:val="28"/>
                <w:szCs w:val="28"/>
              </w:rPr>
              <w:t>ЕГ</w:t>
            </w:r>
          </w:p>
        </w:tc>
      </w:tr>
    </w:tbl>
    <w:p w14:paraId="03B54F11" w14:textId="77777777" w:rsidR="00B9091F" w:rsidRDefault="00B9091F" w:rsidP="00ED70BE">
      <w:pPr>
        <w:rPr>
          <w:rFonts w:ascii="Times New Roman" w:hAnsi="Times New Roman" w:cs="Times New Roman"/>
          <w:sz w:val="28"/>
          <w:szCs w:val="28"/>
          <w:lang w:val="ru-RU"/>
        </w:rPr>
      </w:pPr>
    </w:p>
    <w:p w14:paraId="5DA6F460" w14:textId="77777777" w:rsidR="00ED70BE" w:rsidRPr="00ED70BE" w:rsidRDefault="00ED70BE" w:rsidP="00B9091F">
      <w:pPr>
        <w:rPr>
          <w:rFonts w:ascii="Times New Roman" w:hAnsi="Times New Roman" w:cs="Times New Roman"/>
          <w:sz w:val="28"/>
          <w:szCs w:val="28"/>
          <w:lang w:val="ru-RU"/>
        </w:rPr>
      </w:pPr>
      <w:r w:rsidRPr="00ED70BE">
        <w:rPr>
          <w:rFonts w:ascii="Times New Roman" w:hAnsi="Times New Roman" w:cs="Times New Roman"/>
          <w:sz w:val="28"/>
          <w:szCs w:val="28"/>
          <w:lang w:val="ru-RU"/>
        </w:rPr>
        <w:t xml:space="preserve">Примітка: «в.п.» </w:t>
      </w:r>
      <w:r w:rsidR="00C078B8" w:rsidRPr="00D4177D">
        <w:rPr>
          <w:rFonts w:ascii="Times New Roman" w:hAnsi="Times New Roman" w:cs="Times New Roman"/>
          <w:sz w:val="28"/>
          <w:szCs w:val="28"/>
          <w:lang w:val="uk-UA"/>
        </w:rPr>
        <w:t>–</w:t>
      </w:r>
      <w:r w:rsidRPr="00ED70BE">
        <w:rPr>
          <w:rFonts w:ascii="Times New Roman" w:hAnsi="Times New Roman" w:cs="Times New Roman"/>
          <w:sz w:val="28"/>
          <w:szCs w:val="28"/>
          <w:lang w:val="ru-RU"/>
        </w:rPr>
        <w:t xml:space="preserve"> відсоткові пункти; відносний прирі</w:t>
      </w:r>
      <w:r w:rsidR="00B9091F">
        <w:rPr>
          <w:rFonts w:ascii="Times New Roman" w:hAnsi="Times New Roman" w:cs="Times New Roman"/>
          <w:sz w:val="28"/>
          <w:szCs w:val="28"/>
          <w:lang w:val="ru-RU"/>
        </w:rPr>
        <w:t>ст = (пост − пре) / пре × 100%.</w:t>
      </w:r>
      <w:r w:rsidRPr="00ED70BE">
        <w:rPr>
          <w:rFonts w:ascii="Times New Roman" w:hAnsi="Times New Roman" w:cs="Times New Roman"/>
          <w:sz w:val="28"/>
          <w:szCs w:val="28"/>
          <w:lang w:val="ru-RU"/>
        </w:rPr>
        <w:br/>
      </w:r>
    </w:p>
    <w:p w14:paraId="68F9DF5D" w14:textId="77777777" w:rsidR="00057AF2" w:rsidRPr="00F20BB2" w:rsidRDefault="00B9091F" w:rsidP="00F20BB2">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Серед обмежень варто зазначити невеликий обсяг вибірки та відносно короткий період спостереження, що знижує можливість узагальнення результатів на ширшу популяцію; доцільним виглядає відкладений контрольний зріз для перевірки стабільності досягнень. З етичних міркувань дітям контрольної групи після завершення дослідження було запропоновано «відкладений»</w:t>
      </w:r>
      <w:r>
        <w:rPr>
          <w:rFonts w:ascii="Times New Roman" w:eastAsia="Times New Roman" w:hAnsi="Times New Roman" w:cs="Times New Roman"/>
          <w:sz w:val="28"/>
          <w:szCs w:val="28"/>
          <w:lang w:val="ru-RU" w:eastAsia="ru-RU"/>
        </w:rPr>
        <w:t xml:space="preserve"> міні-курс театралізованих ігор.</w:t>
      </w:r>
    </w:p>
    <w:p w14:paraId="54FAE07B" w14:textId="77777777" w:rsidR="00ED70BE" w:rsidRPr="00B9091F" w:rsidRDefault="00ED70BE" w:rsidP="00ED70BE">
      <w:pPr>
        <w:jc w:val="right"/>
        <w:rPr>
          <w:rFonts w:ascii="Times New Roman" w:hAnsi="Times New Roman" w:cs="Times New Roman"/>
          <w:b/>
          <w:i/>
          <w:sz w:val="24"/>
          <w:szCs w:val="24"/>
          <w:lang w:val="ru-RU"/>
        </w:rPr>
      </w:pPr>
      <w:r w:rsidRPr="00B9091F">
        <w:rPr>
          <w:rFonts w:ascii="Times New Roman" w:hAnsi="Times New Roman" w:cs="Times New Roman"/>
          <w:b/>
          <w:i/>
          <w:sz w:val="24"/>
          <w:szCs w:val="24"/>
          <w:lang w:val="ru-RU"/>
        </w:rPr>
        <w:t>Рис.</w:t>
      </w:r>
      <w:r w:rsidR="00057AF2" w:rsidRPr="00B9091F">
        <w:rPr>
          <w:rFonts w:ascii="Times New Roman" w:hAnsi="Times New Roman" w:cs="Times New Roman"/>
          <w:b/>
          <w:i/>
          <w:sz w:val="24"/>
          <w:szCs w:val="24"/>
          <w:lang w:val="ru-RU"/>
        </w:rPr>
        <w:t>3.</w:t>
      </w:r>
      <w:r w:rsidRPr="00B9091F">
        <w:rPr>
          <w:rFonts w:ascii="Times New Roman" w:hAnsi="Times New Roman" w:cs="Times New Roman"/>
          <w:b/>
          <w:i/>
          <w:sz w:val="24"/>
          <w:szCs w:val="24"/>
          <w:lang w:val="ru-RU"/>
        </w:rPr>
        <w:t xml:space="preserve">1. </w:t>
      </w:r>
    </w:p>
    <w:p w14:paraId="3782A587" w14:textId="77777777" w:rsidR="00ED70BE" w:rsidRPr="00B9091F" w:rsidRDefault="00ED70BE" w:rsidP="00ED70BE">
      <w:pPr>
        <w:jc w:val="center"/>
        <w:rPr>
          <w:rFonts w:ascii="Times New Roman" w:hAnsi="Times New Roman" w:cs="Times New Roman"/>
          <w:b/>
          <w:sz w:val="24"/>
          <w:szCs w:val="24"/>
          <w:lang w:val="ru-RU"/>
        </w:rPr>
      </w:pPr>
      <w:r w:rsidRPr="00B9091F">
        <w:rPr>
          <w:rFonts w:ascii="Times New Roman" w:hAnsi="Times New Roman" w:cs="Times New Roman"/>
          <w:b/>
          <w:i/>
          <w:sz w:val="24"/>
          <w:szCs w:val="24"/>
          <w:lang w:val="ru-RU"/>
        </w:rPr>
        <w:t>Середня довжина висловлювання (</w:t>
      </w:r>
      <w:r w:rsidRPr="00B9091F">
        <w:rPr>
          <w:rFonts w:ascii="Times New Roman" w:hAnsi="Times New Roman" w:cs="Times New Roman"/>
          <w:b/>
          <w:i/>
          <w:sz w:val="24"/>
          <w:szCs w:val="24"/>
        </w:rPr>
        <w:t>MLU</w:t>
      </w:r>
      <w:r w:rsidRPr="00B9091F">
        <w:rPr>
          <w:rFonts w:ascii="Times New Roman" w:hAnsi="Times New Roman" w:cs="Times New Roman"/>
          <w:b/>
          <w:i/>
          <w:sz w:val="24"/>
          <w:szCs w:val="24"/>
          <w:lang w:val="ru-RU"/>
        </w:rPr>
        <w:t>): до і після (ЕГ та КГ)</w:t>
      </w:r>
    </w:p>
    <w:p w14:paraId="2A14F387" w14:textId="77777777" w:rsidR="00ED70BE" w:rsidRPr="00057AF2" w:rsidRDefault="00ED70BE" w:rsidP="00ED70BE">
      <w:pPr>
        <w:rPr>
          <w:rFonts w:ascii="Times New Roman" w:hAnsi="Times New Roman" w:cs="Times New Roman"/>
          <w:sz w:val="28"/>
          <w:szCs w:val="28"/>
          <w:lang w:val="ru-RU"/>
        </w:rPr>
      </w:pPr>
      <w:r w:rsidRPr="00ED70BE">
        <w:rPr>
          <w:rFonts w:ascii="Times New Roman" w:hAnsi="Times New Roman" w:cs="Times New Roman"/>
          <w:noProof/>
          <w:sz w:val="28"/>
          <w:szCs w:val="28"/>
          <w:lang w:val="ru-RU" w:eastAsia="ru-RU"/>
        </w:rPr>
        <w:drawing>
          <wp:inline distT="0" distB="0" distL="0" distR="0" wp14:anchorId="346CE49C" wp14:editId="508B1002">
            <wp:extent cx="5303520" cy="318211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_mlu.png"/>
                    <pic:cNvPicPr/>
                  </pic:nvPicPr>
                  <pic:blipFill>
                    <a:blip r:embed="rId14"/>
                    <a:stretch>
                      <a:fillRect/>
                    </a:stretch>
                  </pic:blipFill>
                  <pic:spPr>
                    <a:xfrm>
                      <a:off x="0" y="0"/>
                      <a:ext cx="5303520" cy="3182112"/>
                    </a:xfrm>
                    <a:prstGeom prst="rect">
                      <a:avLst/>
                    </a:prstGeom>
                  </pic:spPr>
                </pic:pic>
              </a:graphicData>
            </a:graphic>
          </wp:inline>
        </w:drawing>
      </w:r>
    </w:p>
    <w:p w14:paraId="00CF4076" w14:textId="77777777" w:rsidR="00B9091F" w:rsidRDefault="00B9091F" w:rsidP="00B9091F">
      <w:pPr>
        <w:rPr>
          <w:rFonts w:ascii="Times New Roman" w:hAnsi="Times New Roman" w:cs="Times New Roman"/>
          <w:b/>
          <w:i/>
          <w:sz w:val="24"/>
          <w:szCs w:val="24"/>
          <w:lang w:val="ru-RU"/>
        </w:rPr>
      </w:pPr>
    </w:p>
    <w:p w14:paraId="29E8AE1C" w14:textId="77777777" w:rsidR="00ED70BE" w:rsidRPr="00B9091F" w:rsidRDefault="00ED70BE" w:rsidP="00ED70BE">
      <w:pPr>
        <w:jc w:val="right"/>
        <w:rPr>
          <w:rFonts w:ascii="Times New Roman" w:hAnsi="Times New Roman" w:cs="Times New Roman"/>
          <w:b/>
          <w:i/>
          <w:sz w:val="24"/>
          <w:szCs w:val="24"/>
          <w:lang w:val="ru-RU"/>
        </w:rPr>
      </w:pPr>
      <w:r w:rsidRPr="00B9091F">
        <w:rPr>
          <w:rFonts w:ascii="Times New Roman" w:hAnsi="Times New Roman" w:cs="Times New Roman"/>
          <w:b/>
          <w:i/>
          <w:sz w:val="24"/>
          <w:szCs w:val="24"/>
          <w:lang w:val="ru-RU"/>
        </w:rPr>
        <w:t xml:space="preserve">Рис. </w:t>
      </w:r>
      <w:r w:rsidR="00057AF2" w:rsidRPr="00B9091F">
        <w:rPr>
          <w:rFonts w:ascii="Times New Roman" w:hAnsi="Times New Roman" w:cs="Times New Roman"/>
          <w:b/>
          <w:i/>
          <w:sz w:val="24"/>
          <w:szCs w:val="24"/>
          <w:lang w:val="ru-RU"/>
        </w:rPr>
        <w:t>3.</w:t>
      </w:r>
      <w:r w:rsidRPr="00B9091F">
        <w:rPr>
          <w:rFonts w:ascii="Times New Roman" w:hAnsi="Times New Roman" w:cs="Times New Roman"/>
          <w:b/>
          <w:i/>
          <w:sz w:val="24"/>
          <w:szCs w:val="24"/>
          <w:lang w:val="ru-RU"/>
        </w:rPr>
        <w:t xml:space="preserve">2. </w:t>
      </w:r>
    </w:p>
    <w:p w14:paraId="5E6C2756" w14:textId="77777777" w:rsidR="00ED70BE" w:rsidRPr="00B9091F" w:rsidRDefault="00ED70BE" w:rsidP="00ED70BE">
      <w:pPr>
        <w:jc w:val="center"/>
        <w:rPr>
          <w:rFonts w:ascii="Times New Roman" w:hAnsi="Times New Roman" w:cs="Times New Roman"/>
          <w:b/>
          <w:sz w:val="24"/>
          <w:szCs w:val="24"/>
          <w:lang w:val="ru-RU"/>
        </w:rPr>
      </w:pPr>
      <w:r w:rsidRPr="00B9091F">
        <w:rPr>
          <w:rFonts w:ascii="Times New Roman" w:hAnsi="Times New Roman" w:cs="Times New Roman"/>
          <w:b/>
          <w:i/>
          <w:sz w:val="24"/>
          <w:szCs w:val="24"/>
          <w:lang w:val="ru-RU"/>
        </w:rPr>
        <w:t>Частка граматично коректних речень: до і після (ЕГ та КГ)</w:t>
      </w:r>
    </w:p>
    <w:p w14:paraId="762DF84D" w14:textId="77777777" w:rsidR="00B9091F" w:rsidRDefault="00ED70BE" w:rsidP="00B9091F">
      <w:pPr>
        <w:rPr>
          <w:rFonts w:ascii="Times New Roman" w:hAnsi="Times New Roman" w:cs="Times New Roman"/>
          <w:sz w:val="28"/>
          <w:szCs w:val="28"/>
          <w:lang w:val="uk-UA"/>
        </w:rPr>
      </w:pPr>
      <w:r w:rsidRPr="00ED70BE">
        <w:rPr>
          <w:rFonts w:ascii="Times New Roman" w:hAnsi="Times New Roman" w:cs="Times New Roman"/>
          <w:noProof/>
          <w:sz w:val="28"/>
          <w:szCs w:val="28"/>
          <w:lang w:val="ru-RU" w:eastAsia="ru-RU"/>
        </w:rPr>
        <w:drawing>
          <wp:inline distT="0" distB="0" distL="0" distR="0" wp14:anchorId="01F206AE" wp14:editId="3CF6EE8B">
            <wp:extent cx="5303520" cy="318211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_grammar.png"/>
                    <pic:cNvPicPr/>
                  </pic:nvPicPr>
                  <pic:blipFill>
                    <a:blip r:embed="rId15"/>
                    <a:stretch>
                      <a:fillRect/>
                    </a:stretch>
                  </pic:blipFill>
                  <pic:spPr>
                    <a:xfrm>
                      <a:off x="0" y="0"/>
                      <a:ext cx="5303520" cy="3182112"/>
                    </a:xfrm>
                    <a:prstGeom prst="rect">
                      <a:avLst/>
                    </a:prstGeom>
                  </pic:spPr>
                </pic:pic>
              </a:graphicData>
            </a:graphic>
          </wp:inline>
        </w:drawing>
      </w:r>
    </w:p>
    <w:p w14:paraId="5C9B9343" w14:textId="77777777" w:rsidR="00F20BB2" w:rsidRPr="00B9091F" w:rsidRDefault="00F20BB2" w:rsidP="00B9091F">
      <w:pPr>
        <w:rPr>
          <w:rFonts w:ascii="Times New Roman" w:hAnsi="Times New Roman" w:cs="Times New Roman"/>
          <w:sz w:val="28"/>
          <w:szCs w:val="28"/>
          <w:lang w:val="uk-UA"/>
        </w:rPr>
      </w:pPr>
    </w:p>
    <w:p w14:paraId="576D63C1" w14:textId="77777777" w:rsidR="00ED70BE" w:rsidRPr="00B9091F" w:rsidRDefault="00ED70BE" w:rsidP="00ED70BE">
      <w:pPr>
        <w:jc w:val="right"/>
        <w:rPr>
          <w:rFonts w:ascii="Times New Roman" w:hAnsi="Times New Roman" w:cs="Times New Roman"/>
          <w:b/>
          <w:i/>
          <w:sz w:val="24"/>
          <w:szCs w:val="24"/>
          <w:lang w:val="uk-UA"/>
        </w:rPr>
      </w:pPr>
      <w:r w:rsidRPr="00860F38">
        <w:rPr>
          <w:rFonts w:ascii="Times New Roman" w:hAnsi="Times New Roman" w:cs="Times New Roman"/>
          <w:b/>
          <w:i/>
          <w:sz w:val="24"/>
          <w:szCs w:val="24"/>
          <w:lang w:val="uk-UA"/>
        </w:rPr>
        <w:t xml:space="preserve">Рис. </w:t>
      </w:r>
      <w:r w:rsidR="00057AF2" w:rsidRPr="00860F38">
        <w:rPr>
          <w:rFonts w:ascii="Times New Roman" w:hAnsi="Times New Roman" w:cs="Times New Roman"/>
          <w:b/>
          <w:i/>
          <w:sz w:val="24"/>
          <w:szCs w:val="24"/>
          <w:lang w:val="uk-UA"/>
        </w:rPr>
        <w:t>3.</w:t>
      </w:r>
      <w:r w:rsidRPr="00860F38">
        <w:rPr>
          <w:rFonts w:ascii="Times New Roman" w:hAnsi="Times New Roman" w:cs="Times New Roman"/>
          <w:b/>
          <w:i/>
          <w:sz w:val="24"/>
          <w:szCs w:val="24"/>
          <w:lang w:val="uk-UA"/>
        </w:rPr>
        <w:t xml:space="preserve">3. </w:t>
      </w:r>
    </w:p>
    <w:p w14:paraId="1A98CAF7" w14:textId="77777777" w:rsidR="00ED70BE" w:rsidRDefault="00ED70BE" w:rsidP="00ED70BE">
      <w:pPr>
        <w:jc w:val="center"/>
        <w:rPr>
          <w:rFonts w:ascii="Times New Roman" w:hAnsi="Times New Roman" w:cs="Times New Roman"/>
          <w:b/>
          <w:i/>
          <w:sz w:val="24"/>
          <w:szCs w:val="24"/>
          <w:lang w:val="uk-UA"/>
        </w:rPr>
      </w:pPr>
      <w:r w:rsidRPr="00B9091F">
        <w:rPr>
          <w:rFonts w:ascii="Times New Roman" w:hAnsi="Times New Roman" w:cs="Times New Roman"/>
          <w:b/>
          <w:i/>
          <w:sz w:val="24"/>
          <w:szCs w:val="24"/>
          <w:lang w:val="uk-UA"/>
        </w:rPr>
        <w:t>Кількість ініціацій за 5 хвилин: до і після (ЕГ та КГ)</w:t>
      </w:r>
    </w:p>
    <w:p w14:paraId="72AF3620" w14:textId="77777777" w:rsidR="00B9091F" w:rsidRPr="00B9091F" w:rsidRDefault="00B9091F" w:rsidP="00ED70BE">
      <w:pPr>
        <w:jc w:val="center"/>
        <w:rPr>
          <w:rFonts w:ascii="Times New Roman" w:hAnsi="Times New Roman" w:cs="Times New Roman"/>
          <w:b/>
          <w:sz w:val="24"/>
          <w:szCs w:val="24"/>
          <w:lang w:val="uk-UA"/>
        </w:rPr>
      </w:pPr>
    </w:p>
    <w:p w14:paraId="46BC6602" w14:textId="77777777" w:rsidR="00ED70BE" w:rsidRPr="00ED70BE" w:rsidRDefault="00ED70BE" w:rsidP="00ED70BE">
      <w:pPr>
        <w:rPr>
          <w:rFonts w:ascii="Times New Roman" w:hAnsi="Times New Roman" w:cs="Times New Roman"/>
          <w:sz w:val="28"/>
          <w:szCs w:val="28"/>
        </w:rPr>
      </w:pPr>
      <w:r w:rsidRPr="00ED70BE">
        <w:rPr>
          <w:rFonts w:ascii="Times New Roman" w:hAnsi="Times New Roman" w:cs="Times New Roman"/>
          <w:noProof/>
          <w:sz w:val="28"/>
          <w:szCs w:val="28"/>
          <w:lang w:val="ru-RU" w:eastAsia="ru-RU"/>
        </w:rPr>
        <w:drawing>
          <wp:inline distT="0" distB="0" distL="0" distR="0" wp14:anchorId="682A2037" wp14:editId="3322C708">
            <wp:extent cx="5303520" cy="318211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initiations.png"/>
                    <pic:cNvPicPr/>
                  </pic:nvPicPr>
                  <pic:blipFill>
                    <a:blip r:embed="rId16"/>
                    <a:stretch>
                      <a:fillRect/>
                    </a:stretch>
                  </pic:blipFill>
                  <pic:spPr>
                    <a:xfrm>
                      <a:off x="0" y="0"/>
                      <a:ext cx="5303520" cy="3182112"/>
                    </a:xfrm>
                    <a:prstGeom prst="rect">
                      <a:avLst/>
                    </a:prstGeom>
                  </pic:spPr>
                </pic:pic>
              </a:graphicData>
            </a:graphic>
          </wp:inline>
        </w:drawing>
      </w:r>
    </w:p>
    <w:p w14:paraId="44A22248" w14:textId="77777777" w:rsidR="00ED70BE" w:rsidRPr="00ED70BE" w:rsidRDefault="00ED70BE" w:rsidP="00ED70BE">
      <w:pPr>
        <w:spacing w:after="0" w:line="360" w:lineRule="auto"/>
        <w:ind w:firstLine="720"/>
        <w:jc w:val="both"/>
        <w:rPr>
          <w:rFonts w:ascii="Times New Roman" w:eastAsia="Times New Roman" w:hAnsi="Times New Roman" w:cs="Times New Roman"/>
          <w:sz w:val="28"/>
          <w:szCs w:val="28"/>
          <w:lang w:val="ru-RU" w:eastAsia="ru-RU"/>
        </w:rPr>
      </w:pPr>
    </w:p>
    <w:p w14:paraId="1B0A0FE8" w14:textId="77777777" w:rsidR="00B9091F" w:rsidRPr="00B640C5" w:rsidRDefault="00ED70BE" w:rsidP="00F20BB2">
      <w:pPr>
        <w:spacing w:after="0" w:line="360" w:lineRule="auto"/>
        <w:ind w:firstLine="720"/>
        <w:jc w:val="both"/>
        <w:rPr>
          <w:rFonts w:ascii="Times New Roman" w:eastAsia="Times New Roman" w:hAnsi="Times New Roman" w:cs="Times New Roman"/>
          <w:sz w:val="28"/>
          <w:szCs w:val="28"/>
          <w:lang w:val="ru-RU" w:eastAsia="ru-RU"/>
        </w:rPr>
      </w:pPr>
      <w:r w:rsidRPr="00ED70BE">
        <w:rPr>
          <w:rFonts w:ascii="Times New Roman" w:eastAsia="Times New Roman" w:hAnsi="Times New Roman" w:cs="Times New Roman"/>
          <w:sz w:val="28"/>
          <w:szCs w:val="28"/>
          <w:lang w:val="ru-RU" w:eastAsia="ru-RU"/>
        </w:rPr>
        <w:t xml:space="preserve">Внутрішня валідність забезпечувалася єдністю організаційних умов (ідентичні теми, тривалість та частота занять, однакові приміщення й час доби), стандартизованою процедурою оцінювання та застосуванням подвійного перегляду частини відеоматеріалів іншим фахівцем. </w:t>
      </w:r>
      <w:r w:rsidR="00B9091F" w:rsidRPr="00B9091F">
        <w:rPr>
          <w:rFonts w:ascii="Times New Roman" w:eastAsia="Times New Roman" w:hAnsi="Times New Roman" w:cs="Times New Roman"/>
          <w:sz w:val="28"/>
          <w:szCs w:val="28"/>
          <w:lang w:val="ru-RU" w:eastAsia="ru-RU"/>
        </w:rPr>
        <w:t>Узагальнюючи, результати педагогічного експерименту в ДНЗ «Дельфінятко» свідчать про виразну перевагу театралізованих ігор як інструмента розвитку зв’язного мовлення дітей старшого дошкільного віку із ЗНМ.</w:t>
      </w:r>
      <w:r w:rsidR="00B9091F">
        <w:rPr>
          <w:rFonts w:ascii="Times New Roman" w:eastAsia="Times New Roman" w:hAnsi="Times New Roman" w:cs="Times New Roman"/>
          <w:sz w:val="28"/>
          <w:szCs w:val="28"/>
          <w:lang w:val="ru-RU" w:eastAsia="ru-RU"/>
        </w:rPr>
        <w:t xml:space="preserve"> </w:t>
      </w:r>
      <w:r w:rsidRPr="00ED70BE">
        <w:rPr>
          <w:rFonts w:ascii="Times New Roman" w:eastAsia="Times New Roman" w:hAnsi="Times New Roman" w:cs="Times New Roman"/>
          <w:sz w:val="28"/>
          <w:szCs w:val="28"/>
          <w:lang w:val="ru-RU" w:eastAsia="ru-RU"/>
        </w:rPr>
        <w:t>Саме поєднання комунікативної необхідності висловлювання у грі, чітких мовленнєвих опор і поступового їх згортання забезпечило комплексний ефект: зростання розгорнутості та зв’язності висловлювань, покращення граматичної правильності й фонетичної чіткості, а також підвищення комунікативної активності. Це дає підстави рекомендувати описану методику для широкого використання в практиці закладів дошкільної освіти з можли</w:t>
      </w:r>
      <w:r w:rsidR="00B9091F">
        <w:rPr>
          <w:rFonts w:ascii="Times New Roman" w:eastAsia="Times New Roman" w:hAnsi="Times New Roman" w:cs="Times New Roman"/>
          <w:sz w:val="28"/>
          <w:szCs w:val="28"/>
          <w:lang w:val="ru-RU" w:eastAsia="ru-RU"/>
        </w:rPr>
        <w:t>вістю подальшого масштабування.</w:t>
      </w:r>
    </w:p>
    <w:p w14:paraId="6C10F266" w14:textId="77777777" w:rsidR="00B9091F" w:rsidRDefault="00EB0106" w:rsidP="00F20BB2">
      <w:pPr>
        <w:spacing w:after="0" w:line="360" w:lineRule="auto"/>
        <w:jc w:val="center"/>
        <w:rPr>
          <w:rFonts w:ascii="Times New Roman" w:hAnsi="Times New Roman" w:cs="Times New Roman"/>
          <w:b/>
          <w:sz w:val="28"/>
          <w:szCs w:val="28"/>
          <w:lang w:val="ru-RU"/>
        </w:rPr>
      </w:pPr>
      <w:r w:rsidRPr="00DF402B">
        <w:rPr>
          <w:rFonts w:ascii="Times New Roman" w:hAnsi="Times New Roman" w:cs="Times New Roman"/>
          <w:b/>
          <w:sz w:val="28"/>
          <w:szCs w:val="28"/>
          <w:lang w:val="ru-RU"/>
        </w:rPr>
        <w:t>ВИСНОВОК ДО РОЗДІЛУ</w:t>
      </w:r>
      <w:r w:rsidR="00254A27" w:rsidRPr="00254A27">
        <w:rPr>
          <w:rFonts w:ascii="Times New Roman" w:hAnsi="Times New Roman" w:cs="Times New Roman"/>
          <w:b/>
          <w:sz w:val="28"/>
          <w:szCs w:val="28"/>
          <w:lang w:val="ru-RU"/>
        </w:rPr>
        <w:t xml:space="preserve"> ІІІ</w:t>
      </w:r>
    </w:p>
    <w:p w14:paraId="613018F5" w14:textId="77777777" w:rsidR="00986FB1" w:rsidRPr="00986FB1" w:rsidRDefault="00F469CF" w:rsidP="00986FB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Проведений у ДНЗ «Дельфінятко</w:t>
      </w:r>
      <w:r w:rsidR="00986FB1" w:rsidRPr="00986FB1">
        <w:rPr>
          <w:rFonts w:ascii="Times New Roman" w:hAnsi="Times New Roman" w:cs="Times New Roman"/>
          <w:sz w:val="28"/>
          <w:szCs w:val="28"/>
          <w:lang w:val="ru-RU"/>
        </w:rPr>
        <w:t>» педагогічний експеримент підтвердив дієвість театралізованих ігор як технології цілеспрямованого розвитку зв’язного мовлення дітей старшого дошкільного віку із ЗНМ. Системна організація занять (розминка → лексико-граматичний запуск з однією моделлю зв’язності → інсценізація з поступовим зняттям опор → коротка рефлексія), сталі умови проведення та контроль якості впровадження забезпечили відтворюваність процедури і прозорість оцінювання.</w:t>
      </w:r>
    </w:p>
    <w:p w14:paraId="0D3A4A0C" w14:textId="77777777" w:rsidR="00986FB1" w:rsidRPr="00986FB1" w:rsidRDefault="00986FB1" w:rsidP="00986FB1">
      <w:pPr>
        <w:spacing w:after="0" w:line="360" w:lineRule="auto"/>
        <w:ind w:firstLine="720"/>
        <w:jc w:val="both"/>
        <w:rPr>
          <w:rFonts w:ascii="Times New Roman" w:hAnsi="Times New Roman" w:cs="Times New Roman"/>
          <w:sz w:val="28"/>
          <w:szCs w:val="28"/>
          <w:lang w:val="ru-RU"/>
        </w:rPr>
      </w:pPr>
      <w:r w:rsidRPr="00986FB1">
        <w:rPr>
          <w:rFonts w:ascii="Times New Roman" w:hAnsi="Times New Roman" w:cs="Times New Roman"/>
          <w:sz w:val="28"/>
          <w:szCs w:val="28"/>
          <w:lang w:val="ru-RU"/>
        </w:rPr>
        <w:t xml:space="preserve">Емпіричні дані засвідчили перевагу експериментальної методики над звичною практикою занять без театралізації. В експериментальній групі середня довжина висловлювання зросла з 3,1 до 4,9 слова/репліку (≈+58%), частка граматично коректних речень </w:t>
      </w:r>
      <w:r w:rsidR="00C078B8" w:rsidRPr="00D4177D">
        <w:rPr>
          <w:rFonts w:ascii="Times New Roman" w:hAnsi="Times New Roman" w:cs="Times New Roman"/>
          <w:sz w:val="28"/>
          <w:szCs w:val="28"/>
          <w:lang w:val="uk-UA"/>
        </w:rPr>
        <w:t>–</w:t>
      </w:r>
      <w:r w:rsidRPr="00986FB1">
        <w:rPr>
          <w:rFonts w:ascii="Times New Roman" w:hAnsi="Times New Roman" w:cs="Times New Roman"/>
          <w:sz w:val="28"/>
          <w:szCs w:val="28"/>
          <w:lang w:val="ru-RU"/>
        </w:rPr>
        <w:t xml:space="preserve"> з 46% до 71% (+25 в.п.), індекс повноти сюжетної структури </w:t>
      </w:r>
      <w:r w:rsidR="00C078B8" w:rsidRPr="00D4177D">
        <w:rPr>
          <w:rFonts w:ascii="Times New Roman" w:hAnsi="Times New Roman" w:cs="Times New Roman"/>
          <w:sz w:val="28"/>
          <w:szCs w:val="28"/>
          <w:lang w:val="uk-UA"/>
        </w:rPr>
        <w:t>–</w:t>
      </w:r>
      <w:r w:rsidRPr="00986FB1">
        <w:rPr>
          <w:rFonts w:ascii="Times New Roman" w:hAnsi="Times New Roman" w:cs="Times New Roman"/>
          <w:sz w:val="28"/>
          <w:szCs w:val="28"/>
          <w:lang w:val="ru-RU"/>
        </w:rPr>
        <w:t xml:space="preserve"> з 2 до 4 із 5, щільність когезійних маркерів </w:t>
      </w:r>
      <w:r w:rsidR="00C078B8" w:rsidRPr="00D4177D">
        <w:rPr>
          <w:rFonts w:ascii="Times New Roman" w:hAnsi="Times New Roman" w:cs="Times New Roman"/>
          <w:sz w:val="28"/>
          <w:szCs w:val="28"/>
          <w:lang w:val="uk-UA"/>
        </w:rPr>
        <w:t>–</w:t>
      </w:r>
      <w:r w:rsidRPr="00986FB1">
        <w:rPr>
          <w:rFonts w:ascii="Times New Roman" w:hAnsi="Times New Roman" w:cs="Times New Roman"/>
          <w:sz w:val="28"/>
          <w:szCs w:val="28"/>
          <w:lang w:val="ru-RU"/>
        </w:rPr>
        <w:t xml:space="preserve"> з 8 до 21 на 100 слів, чіткість цільових звуків </w:t>
      </w:r>
      <w:r w:rsidR="00C078B8" w:rsidRPr="00D4177D">
        <w:rPr>
          <w:rFonts w:ascii="Times New Roman" w:hAnsi="Times New Roman" w:cs="Times New Roman"/>
          <w:sz w:val="28"/>
          <w:szCs w:val="28"/>
          <w:lang w:val="uk-UA"/>
        </w:rPr>
        <w:t>–</w:t>
      </w:r>
      <w:r w:rsidRPr="00986FB1">
        <w:rPr>
          <w:rFonts w:ascii="Times New Roman" w:hAnsi="Times New Roman" w:cs="Times New Roman"/>
          <w:sz w:val="28"/>
          <w:szCs w:val="28"/>
          <w:lang w:val="ru-RU"/>
        </w:rPr>
        <w:t xml:space="preserve"> з 58% до 81%, кількість самостійних ініціацій </w:t>
      </w:r>
      <w:r w:rsidR="00C078B8" w:rsidRPr="00D4177D">
        <w:rPr>
          <w:rFonts w:ascii="Times New Roman" w:hAnsi="Times New Roman" w:cs="Times New Roman"/>
          <w:sz w:val="28"/>
          <w:szCs w:val="28"/>
          <w:lang w:val="uk-UA"/>
        </w:rPr>
        <w:t>–</w:t>
      </w:r>
      <w:r w:rsidRPr="00986FB1">
        <w:rPr>
          <w:rFonts w:ascii="Times New Roman" w:hAnsi="Times New Roman" w:cs="Times New Roman"/>
          <w:sz w:val="28"/>
          <w:szCs w:val="28"/>
          <w:lang w:val="ru-RU"/>
        </w:rPr>
        <w:t xml:space="preserve"> з 2 до 5 за 5 хв. У контрольній групі зміни були помірніші (MLU: 3,0→3,7; граматична правильність: 45%→54%; індекс повноти: 2→3; маркери: 8→12; чіткість звуків: 57%→66%; ініціації: 2→3), що дозволяє пов’язати більш виражену динаміку саме з театралізованою діяльністю.</w:t>
      </w:r>
    </w:p>
    <w:p w14:paraId="10375613" w14:textId="77777777" w:rsidR="00986FB1" w:rsidRPr="00986FB1" w:rsidRDefault="00986FB1" w:rsidP="00986FB1">
      <w:pPr>
        <w:spacing w:after="0" w:line="360" w:lineRule="auto"/>
        <w:ind w:firstLine="720"/>
        <w:jc w:val="both"/>
        <w:rPr>
          <w:rFonts w:ascii="Times New Roman" w:hAnsi="Times New Roman" w:cs="Times New Roman"/>
          <w:sz w:val="28"/>
          <w:szCs w:val="28"/>
          <w:lang w:val="ru-RU"/>
        </w:rPr>
      </w:pPr>
      <w:r w:rsidRPr="00986FB1">
        <w:rPr>
          <w:rFonts w:ascii="Times New Roman" w:hAnsi="Times New Roman" w:cs="Times New Roman"/>
          <w:sz w:val="28"/>
          <w:szCs w:val="28"/>
          <w:lang w:val="ru-RU"/>
        </w:rPr>
        <w:t>Механізм ефекту пояснюється поєднанням трьох чинників: (1) комунікативна необхідність реплік у сюжеті (без висловлювання дія не рухається), (2) наявність зрозумілих мовленнєвих опор («спочатку</w:t>
      </w:r>
      <w:r w:rsidR="00C078B8">
        <w:rPr>
          <w:rFonts w:ascii="Times New Roman" w:hAnsi="Times New Roman" w:cs="Times New Roman"/>
          <w:sz w:val="28"/>
          <w:szCs w:val="28"/>
          <w:lang w:val="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986FB1">
        <w:rPr>
          <w:rFonts w:ascii="Times New Roman" w:hAnsi="Times New Roman" w:cs="Times New Roman"/>
          <w:sz w:val="28"/>
          <w:szCs w:val="28"/>
          <w:lang w:val="ru-RU"/>
        </w:rPr>
        <w:t>потім</w:t>
      </w:r>
      <w:r w:rsidR="00C078B8">
        <w:rPr>
          <w:rFonts w:ascii="Times New Roman" w:hAnsi="Times New Roman" w:cs="Times New Roman"/>
          <w:sz w:val="28"/>
          <w:szCs w:val="28"/>
          <w:lang w:val="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986FB1">
        <w:rPr>
          <w:rFonts w:ascii="Times New Roman" w:hAnsi="Times New Roman" w:cs="Times New Roman"/>
          <w:sz w:val="28"/>
          <w:szCs w:val="28"/>
          <w:lang w:val="ru-RU"/>
        </w:rPr>
        <w:t>нарешті», «тому що</w:t>
      </w:r>
      <w:r w:rsidR="00C078B8">
        <w:rPr>
          <w:rFonts w:ascii="Times New Roman" w:hAnsi="Times New Roman" w:cs="Times New Roman"/>
          <w:sz w:val="28"/>
          <w:szCs w:val="28"/>
          <w:lang w:val="ru-RU"/>
        </w:rPr>
        <w:t xml:space="preserve"> </w:t>
      </w:r>
      <w:r w:rsidR="00C078B8" w:rsidRPr="00D4177D">
        <w:rPr>
          <w:rFonts w:ascii="Times New Roman" w:hAnsi="Times New Roman" w:cs="Times New Roman"/>
          <w:sz w:val="28"/>
          <w:szCs w:val="28"/>
          <w:lang w:val="uk-UA"/>
        </w:rPr>
        <w:t>–</w:t>
      </w:r>
      <w:r w:rsidR="00C078B8">
        <w:rPr>
          <w:rFonts w:ascii="Times New Roman" w:hAnsi="Times New Roman" w:cs="Times New Roman"/>
          <w:sz w:val="28"/>
          <w:szCs w:val="28"/>
          <w:lang w:val="uk-UA"/>
        </w:rPr>
        <w:t xml:space="preserve"> </w:t>
      </w:r>
      <w:r w:rsidRPr="00986FB1">
        <w:rPr>
          <w:rFonts w:ascii="Times New Roman" w:hAnsi="Times New Roman" w:cs="Times New Roman"/>
          <w:sz w:val="28"/>
          <w:szCs w:val="28"/>
          <w:lang w:val="ru-RU"/>
        </w:rPr>
        <w:t>отже», лексичні картки, «квитки реплік») з поступовим їх згортанням, (3) підтримувальний мікроклімат і фасилітаційна роль соціального педагога, який моделює зразок, забезпечує чергування ходів і стимулює ініціативу. Важливим є й перенесення сформованих мовленнєвих дій у повсякденні ситуації, що відзначено вихователями та батьками.</w:t>
      </w:r>
    </w:p>
    <w:p w14:paraId="35EDD4B8" w14:textId="77777777" w:rsidR="00986FB1" w:rsidRPr="00986FB1" w:rsidRDefault="00986FB1" w:rsidP="00986FB1">
      <w:pPr>
        <w:spacing w:after="0" w:line="360" w:lineRule="auto"/>
        <w:ind w:firstLine="720"/>
        <w:jc w:val="both"/>
        <w:rPr>
          <w:rFonts w:ascii="Times New Roman" w:hAnsi="Times New Roman" w:cs="Times New Roman"/>
          <w:sz w:val="28"/>
          <w:szCs w:val="28"/>
          <w:lang w:val="ru-RU"/>
        </w:rPr>
      </w:pPr>
      <w:r w:rsidRPr="00986FB1">
        <w:rPr>
          <w:rFonts w:ascii="Times New Roman" w:hAnsi="Times New Roman" w:cs="Times New Roman"/>
          <w:sz w:val="28"/>
          <w:szCs w:val="28"/>
          <w:lang w:val="ru-RU"/>
        </w:rPr>
        <w:t xml:space="preserve">Внутрішню валідність забезпечено стандартизованими темами, однаковою тривалістю й частотою занять у групах, ідентичною процедурою оцінювання та подвійним переглядом частини відеоматеріалів. Серед обмежень </w:t>
      </w:r>
      <w:r w:rsidR="00C078B8" w:rsidRPr="00D4177D">
        <w:rPr>
          <w:rFonts w:ascii="Times New Roman" w:hAnsi="Times New Roman" w:cs="Times New Roman"/>
          <w:sz w:val="28"/>
          <w:szCs w:val="28"/>
          <w:lang w:val="uk-UA"/>
        </w:rPr>
        <w:t>–</w:t>
      </w:r>
      <w:r w:rsidRPr="00986FB1">
        <w:rPr>
          <w:rFonts w:ascii="Times New Roman" w:hAnsi="Times New Roman" w:cs="Times New Roman"/>
          <w:sz w:val="28"/>
          <w:szCs w:val="28"/>
          <w:lang w:val="ru-RU"/>
        </w:rPr>
        <w:t xml:space="preserve"> невелика вибірка та 10-тижневий горизонт спостереження; перспективними є відкладений контрольний зріз для перевірки стабільності досягнень, розширення вибірки та варіювання сюжетів для диференційованих підгруп дітей із ЗНМ.</w:t>
      </w:r>
    </w:p>
    <w:p w14:paraId="00066B11" w14:textId="77777777" w:rsidR="00986FB1" w:rsidRPr="00986FB1" w:rsidRDefault="00986FB1" w:rsidP="00986FB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Pr="00986FB1">
        <w:rPr>
          <w:rFonts w:ascii="Times New Roman" w:hAnsi="Times New Roman" w:cs="Times New Roman"/>
          <w:sz w:val="28"/>
          <w:szCs w:val="28"/>
          <w:lang w:val="ru-RU"/>
        </w:rPr>
        <w:t>писана модель театралізованих ігор є технологічно простою, ресурсно доступною і готовою до широкого впровадження у ЗДО. Рекомендовано працювати у підгрупах 6–8 дітей двічі на тиждень по 25–30 хв, узгоджувати лексико-фонетичні цілі з логопедом, системно застосовувати короткий чек-лист fidelity та залучати батьків через «домашні міні-епізоди». Сукупність кількісних і якісних результатів надає достатні підстави вважати театралізовані ігри ефективним інструментом корекційно-розвивальної діяльності соціального педагога для формування зв’язного мовлення у дітей старшого дошкільного віку із ЗНМ.</w:t>
      </w:r>
    </w:p>
    <w:p w14:paraId="114624F3" w14:textId="77777777" w:rsidR="00986FB1" w:rsidRPr="00986FB1" w:rsidRDefault="00986FB1" w:rsidP="00986FB1">
      <w:pPr>
        <w:spacing w:after="0" w:line="360" w:lineRule="auto"/>
        <w:ind w:firstLine="720"/>
        <w:jc w:val="both"/>
        <w:rPr>
          <w:rFonts w:ascii="Times New Roman" w:hAnsi="Times New Roman" w:cs="Times New Roman"/>
          <w:sz w:val="28"/>
          <w:szCs w:val="28"/>
          <w:lang w:val="ru-RU"/>
        </w:rPr>
      </w:pPr>
    </w:p>
    <w:p w14:paraId="4B04337A" w14:textId="77777777" w:rsidR="00986FB1" w:rsidRDefault="00986FB1" w:rsidP="00DF402B">
      <w:pPr>
        <w:spacing w:after="0" w:line="360" w:lineRule="auto"/>
        <w:rPr>
          <w:rFonts w:ascii="Times New Roman" w:hAnsi="Times New Roman" w:cs="Times New Roman"/>
          <w:b/>
          <w:sz w:val="28"/>
          <w:szCs w:val="28"/>
          <w:lang w:val="ru-RU"/>
        </w:rPr>
      </w:pPr>
    </w:p>
    <w:p w14:paraId="7B37B577" w14:textId="77777777" w:rsidR="009855A3" w:rsidRDefault="009855A3" w:rsidP="00DF402B">
      <w:pPr>
        <w:spacing w:after="0" w:line="360" w:lineRule="auto"/>
        <w:rPr>
          <w:rFonts w:ascii="Times New Roman" w:hAnsi="Times New Roman" w:cs="Times New Roman"/>
          <w:b/>
          <w:sz w:val="28"/>
          <w:szCs w:val="28"/>
          <w:lang w:val="ru-RU"/>
        </w:rPr>
      </w:pPr>
    </w:p>
    <w:p w14:paraId="23397E4F" w14:textId="77777777" w:rsidR="009855A3" w:rsidRDefault="009855A3" w:rsidP="00DF402B">
      <w:pPr>
        <w:spacing w:after="0" w:line="360" w:lineRule="auto"/>
        <w:rPr>
          <w:rFonts w:ascii="Times New Roman" w:hAnsi="Times New Roman" w:cs="Times New Roman"/>
          <w:b/>
          <w:sz w:val="28"/>
          <w:szCs w:val="28"/>
          <w:lang w:val="ru-RU"/>
        </w:rPr>
      </w:pPr>
    </w:p>
    <w:p w14:paraId="6FAF5BB6" w14:textId="77777777" w:rsidR="009855A3" w:rsidRDefault="009855A3" w:rsidP="00DF402B">
      <w:pPr>
        <w:spacing w:after="0" w:line="360" w:lineRule="auto"/>
        <w:rPr>
          <w:rFonts w:ascii="Times New Roman" w:hAnsi="Times New Roman" w:cs="Times New Roman"/>
          <w:b/>
          <w:sz w:val="28"/>
          <w:szCs w:val="28"/>
          <w:lang w:val="ru-RU"/>
        </w:rPr>
      </w:pPr>
    </w:p>
    <w:p w14:paraId="355E4C1B" w14:textId="77777777" w:rsidR="009855A3" w:rsidRDefault="009855A3" w:rsidP="00DF402B">
      <w:pPr>
        <w:spacing w:after="0" w:line="360" w:lineRule="auto"/>
        <w:rPr>
          <w:rFonts w:ascii="Times New Roman" w:hAnsi="Times New Roman" w:cs="Times New Roman"/>
          <w:b/>
          <w:sz w:val="28"/>
          <w:szCs w:val="28"/>
          <w:lang w:val="ru-RU"/>
        </w:rPr>
      </w:pPr>
    </w:p>
    <w:p w14:paraId="7D9A6C5D" w14:textId="77777777" w:rsidR="009855A3" w:rsidRDefault="009855A3" w:rsidP="00DF402B">
      <w:pPr>
        <w:spacing w:after="0" w:line="360" w:lineRule="auto"/>
        <w:rPr>
          <w:rFonts w:ascii="Times New Roman" w:hAnsi="Times New Roman" w:cs="Times New Roman"/>
          <w:b/>
          <w:sz w:val="28"/>
          <w:szCs w:val="28"/>
          <w:lang w:val="ru-RU"/>
        </w:rPr>
      </w:pPr>
    </w:p>
    <w:p w14:paraId="283C33B5" w14:textId="77777777" w:rsidR="009855A3" w:rsidRDefault="009855A3" w:rsidP="00DF402B">
      <w:pPr>
        <w:spacing w:after="0" w:line="360" w:lineRule="auto"/>
        <w:rPr>
          <w:rFonts w:ascii="Times New Roman" w:hAnsi="Times New Roman" w:cs="Times New Roman"/>
          <w:b/>
          <w:sz w:val="28"/>
          <w:szCs w:val="28"/>
          <w:lang w:val="ru-RU"/>
        </w:rPr>
      </w:pPr>
    </w:p>
    <w:p w14:paraId="28986D6A" w14:textId="77777777" w:rsidR="009855A3" w:rsidRDefault="009855A3" w:rsidP="00DF402B">
      <w:pPr>
        <w:spacing w:after="0" w:line="360" w:lineRule="auto"/>
        <w:rPr>
          <w:rFonts w:ascii="Times New Roman" w:hAnsi="Times New Roman" w:cs="Times New Roman"/>
          <w:b/>
          <w:sz w:val="28"/>
          <w:szCs w:val="28"/>
          <w:lang w:val="ru-RU"/>
        </w:rPr>
      </w:pPr>
    </w:p>
    <w:p w14:paraId="7AAA39FF" w14:textId="77777777" w:rsidR="009855A3" w:rsidRDefault="009855A3" w:rsidP="00DF402B">
      <w:pPr>
        <w:spacing w:after="0" w:line="360" w:lineRule="auto"/>
        <w:rPr>
          <w:rFonts w:ascii="Times New Roman" w:hAnsi="Times New Roman" w:cs="Times New Roman"/>
          <w:b/>
          <w:sz w:val="28"/>
          <w:szCs w:val="28"/>
          <w:lang w:val="ru-RU"/>
        </w:rPr>
      </w:pPr>
    </w:p>
    <w:p w14:paraId="6F7FD835" w14:textId="77777777" w:rsidR="009855A3" w:rsidRDefault="009855A3" w:rsidP="00DF402B">
      <w:pPr>
        <w:spacing w:after="0" w:line="360" w:lineRule="auto"/>
        <w:rPr>
          <w:rFonts w:ascii="Times New Roman" w:hAnsi="Times New Roman" w:cs="Times New Roman"/>
          <w:b/>
          <w:sz w:val="28"/>
          <w:szCs w:val="28"/>
          <w:lang w:val="ru-RU"/>
        </w:rPr>
      </w:pPr>
    </w:p>
    <w:p w14:paraId="16964ABD" w14:textId="77777777" w:rsidR="00254A27" w:rsidRDefault="00254A27" w:rsidP="00DF402B">
      <w:pPr>
        <w:spacing w:after="0" w:line="360" w:lineRule="auto"/>
        <w:rPr>
          <w:rFonts w:ascii="Times New Roman" w:hAnsi="Times New Roman" w:cs="Times New Roman"/>
          <w:b/>
          <w:sz w:val="28"/>
          <w:szCs w:val="28"/>
          <w:lang w:val="ru-RU"/>
        </w:rPr>
      </w:pPr>
    </w:p>
    <w:p w14:paraId="1EBDF447" w14:textId="77777777" w:rsidR="00F20BB2" w:rsidRDefault="00F20BB2" w:rsidP="00DF402B">
      <w:pPr>
        <w:spacing w:after="0" w:line="360" w:lineRule="auto"/>
        <w:rPr>
          <w:rFonts w:ascii="Times New Roman" w:hAnsi="Times New Roman" w:cs="Times New Roman"/>
          <w:b/>
          <w:sz w:val="28"/>
          <w:szCs w:val="28"/>
          <w:lang w:val="ru-RU"/>
        </w:rPr>
      </w:pPr>
    </w:p>
    <w:p w14:paraId="7851036F" w14:textId="77777777" w:rsidR="00F20BB2" w:rsidRPr="00B640C5" w:rsidRDefault="00F20BB2" w:rsidP="00DF402B">
      <w:pPr>
        <w:spacing w:after="0" w:line="360" w:lineRule="auto"/>
        <w:rPr>
          <w:rFonts w:ascii="Times New Roman" w:hAnsi="Times New Roman" w:cs="Times New Roman"/>
          <w:b/>
          <w:sz w:val="28"/>
          <w:szCs w:val="28"/>
          <w:lang w:val="ru-RU"/>
        </w:rPr>
      </w:pPr>
    </w:p>
    <w:p w14:paraId="56FDA9A4" w14:textId="77777777" w:rsidR="00B9091F" w:rsidRDefault="00DF402B" w:rsidP="00F20BB2">
      <w:pPr>
        <w:spacing w:after="0" w:line="360" w:lineRule="auto"/>
        <w:jc w:val="center"/>
        <w:rPr>
          <w:rFonts w:ascii="Times New Roman" w:hAnsi="Times New Roman" w:cs="Times New Roman"/>
          <w:b/>
          <w:sz w:val="28"/>
          <w:szCs w:val="28"/>
          <w:lang w:val="ru-RU"/>
        </w:rPr>
      </w:pPr>
      <w:r w:rsidRPr="00DF402B">
        <w:rPr>
          <w:rFonts w:ascii="Times New Roman" w:hAnsi="Times New Roman" w:cs="Times New Roman"/>
          <w:b/>
          <w:sz w:val="28"/>
          <w:szCs w:val="28"/>
          <w:lang w:val="ru-RU"/>
        </w:rPr>
        <w:t>ЗАГАЛЬНІ ВИСНОВКИ</w:t>
      </w:r>
    </w:p>
    <w:p w14:paraId="5C61DD35" w14:textId="77777777" w:rsidR="00523E61" w:rsidRPr="00523E61" w:rsidRDefault="00523E61" w:rsidP="00523E6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Pr="00523E61">
        <w:rPr>
          <w:rFonts w:ascii="Times New Roman" w:hAnsi="Times New Roman" w:cs="Times New Roman"/>
          <w:sz w:val="28"/>
          <w:szCs w:val="28"/>
          <w:lang w:val="ru-RU"/>
        </w:rPr>
        <w:t>ослідження підтвердило гіпотезу про те, що системне використання театралізованих ігор є дієвим корекційно-розвивальним засобом формування зв’язного мовлення у дітей старшого дошкільного віку із ЗНМ. Теоретичний аналіз засвідчив: зв’язне мовлення інтегрує когнітивні, емоційні та соціальні компоненти розвитку</w:t>
      </w:r>
      <w:r w:rsidR="00A90689">
        <w:rPr>
          <w:rFonts w:ascii="Times New Roman" w:hAnsi="Times New Roman" w:cs="Times New Roman"/>
          <w:sz w:val="28"/>
          <w:szCs w:val="28"/>
          <w:lang w:val="ru-RU"/>
        </w:rPr>
        <w:t>, а характерні для ЗНМ труднощі</w:t>
      </w:r>
      <w:r w:rsidR="00A90689">
        <w:rPr>
          <w:rFonts w:ascii="Times New Roman" w:hAnsi="Times New Roman" w:cs="Times New Roman"/>
          <w:sz w:val="28"/>
          <w:szCs w:val="28"/>
          <w:lang w:val="uk-UA"/>
        </w:rPr>
        <w:t>:</w:t>
      </w:r>
      <w:r w:rsidRPr="00523E61">
        <w:rPr>
          <w:rFonts w:ascii="Times New Roman" w:hAnsi="Times New Roman" w:cs="Times New Roman"/>
          <w:sz w:val="28"/>
          <w:szCs w:val="28"/>
          <w:lang w:val="ru-RU"/>
        </w:rPr>
        <w:t xml:space="preserve"> фонетико-фонематичні, лексико-граматичні й прагматичні</w:t>
      </w:r>
      <w:r w:rsidR="00A90689">
        <w:rPr>
          <w:rFonts w:ascii="Times New Roman" w:hAnsi="Times New Roman" w:cs="Times New Roman"/>
          <w:sz w:val="28"/>
          <w:szCs w:val="28"/>
          <w:lang w:val="ru-RU"/>
        </w:rPr>
        <w:t>,</w:t>
      </w:r>
      <w:r w:rsidRPr="00523E61">
        <w:rPr>
          <w:rFonts w:ascii="Times New Roman" w:hAnsi="Times New Roman" w:cs="Times New Roman"/>
          <w:sz w:val="28"/>
          <w:szCs w:val="28"/>
          <w:lang w:val="ru-RU"/>
        </w:rPr>
        <w:t xml:space="preserve"> потребують спеціально організованого середовища мовленнєвої необхідності. Театралізована діяльність створює таке середовище завдяки ролі, сюжету, емоційній залученості та багатоканальній підтримці сприймання, що прискорює засвоєння лексико-граматичних моделей, відпрацювання просодики та структурування наративу.</w:t>
      </w:r>
    </w:p>
    <w:p w14:paraId="317011EC" w14:textId="77777777" w:rsidR="00523E61" w:rsidRPr="00523E61" w:rsidRDefault="00523E61" w:rsidP="00523E61">
      <w:pPr>
        <w:spacing w:after="0" w:line="360" w:lineRule="auto"/>
        <w:ind w:firstLine="720"/>
        <w:jc w:val="both"/>
        <w:rPr>
          <w:rFonts w:ascii="Times New Roman" w:hAnsi="Times New Roman" w:cs="Times New Roman"/>
          <w:sz w:val="28"/>
          <w:szCs w:val="28"/>
          <w:lang w:val="ru-RU"/>
        </w:rPr>
      </w:pPr>
      <w:r w:rsidRPr="00523E61">
        <w:rPr>
          <w:rFonts w:ascii="Times New Roman" w:hAnsi="Times New Roman" w:cs="Times New Roman"/>
          <w:sz w:val="28"/>
          <w:szCs w:val="28"/>
          <w:lang w:val="ru-RU"/>
        </w:rPr>
        <w:t xml:space="preserve">Обґрунтовано класифікацію ігор і розкрито їхні корекційні можливості: збагачення активного словника, стабілізація граматичних конструкцій, тренування цільових звуків у «сильних позиціях», формування причинно-наслідкових зв’язків і базових наративних рамок, підвищення комунікативної ініціативи та вживання етикетних формул. Ефективність забезпечується дотриманням принципів корекційно-розвивальної спрямованості, поетапності й системності, доступності та індивідуалізації, комунікативної активності, інтеграції мовленнєвої, музичної, рухової й образотворчої діяльності, а також емоційної безпеки. Розроблена методика (підготовка сюжету й ролей, робота над змістом, репетиція, показ і рефлексія) та прийоми підтримки мовлення </w:t>
      </w:r>
      <w:r w:rsidR="00C078B8" w:rsidRPr="00D4177D">
        <w:rPr>
          <w:rFonts w:ascii="Times New Roman" w:hAnsi="Times New Roman" w:cs="Times New Roman"/>
          <w:sz w:val="28"/>
          <w:szCs w:val="28"/>
          <w:lang w:val="uk-UA"/>
        </w:rPr>
        <w:t>–</w:t>
      </w:r>
      <w:r w:rsidRPr="00523E61">
        <w:rPr>
          <w:rFonts w:ascii="Times New Roman" w:hAnsi="Times New Roman" w:cs="Times New Roman"/>
          <w:sz w:val="28"/>
          <w:szCs w:val="28"/>
          <w:lang w:val="ru-RU"/>
        </w:rPr>
        <w:t xml:space="preserve"> «ефект маски» і ширма, картки-опори та «рейки сюжету», «мікрофон оповідача», чистомовки й інтонаційні етюди, ритмопластика, рікаст і відтермінована підказка </w:t>
      </w:r>
      <w:r w:rsidR="00C078B8" w:rsidRPr="00D4177D">
        <w:rPr>
          <w:rFonts w:ascii="Times New Roman" w:hAnsi="Times New Roman" w:cs="Times New Roman"/>
          <w:sz w:val="28"/>
          <w:szCs w:val="28"/>
          <w:lang w:val="uk-UA"/>
        </w:rPr>
        <w:t>–</w:t>
      </w:r>
      <w:r w:rsidRPr="00523E61">
        <w:rPr>
          <w:rFonts w:ascii="Times New Roman" w:hAnsi="Times New Roman" w:cs="Times New Roman"/>
          <w:sz w:val="28"/>
          <w:szCs w:val="28"/>
          <w:lang w:val="ru-RU"/>
        </w:rPr>
        <w:t xml:space="preserve"> забезпечують поступове згортання підказок і зростання самостійності дитини. Визначено багатовимірну роль соціального педагога як діагноста, режисера й фасилітатора комунікації, партнера по грі та координатора взаємодії з логопедом, психологом і батьками.</w:t>
      </w:r>
    </w:p>
    <w:p w14:paraId="336C5224" w14:textId="77777777" w:rsidR="00254A27" w:rsidRPr="00B640C5" w:rsidRDefault="00523E61" w:rsidP="00523E61">
      <w:pPr>
        <w:spacing w:after="0" w:line="360" w:lineRule="auto"/>
        <w:ind w:firstLine="720"/>
        <w:jc w:val="both"/>
        <w:rPr>
          <w:rFonts w:ascii="Times New Roman" w:hAnsi="Times New Roman" w:cs="Times New Roman"/>
          <w:sz w:val="28"/>
          <w:szCs w:val="28"/>
          <w:lang w:val="ru-RU"/>
        </w:rPr>
      </w:pPr>
      <w:r w:rsidRPr="00523E61">
        <w:rPr>
          <w:rFonts w:ascii="Times New Roman" w:hAnsi="Times New Roman" w:cs="Times New Roman"/>
          <w:sz w:val="28"/>
          <w:szCs w:val="28"/>
          <w:lang w:val="ru-RU"/>
        </w:rPr>
        <w:t xml:space="preserve">Практична апробація програми засвідчила позитивну динаміку в учасників: зросли частота самостійних ініціацій і відповідей повними реченнями, середня довжина висловлювання, уживання маркерів зв’язності; зменшилися типові аграматизми; покращилися чіткість цільових звуків, інтонаційна виразність і впевненість у публічному мовленні та співпраці. Отримані результати мають прикладну цінність для закладів дошкільної освіти та інклюзивних груп: запропоновані сценарні шаблони, «карта ролі» дитини, чек-лист якості заняття, тижневі мікроцикли й домашні міні-епізоди забезпечують відтворюваність технології та перенесення навичок у повсякдення. </w:t>
      </w:r>
    </w:p>
    <w:p w14:paraId="5D980CE3" w14:textId="77777777" w:rsidR="00254A27" w:rsidRPr="00B640C5" w:rsidRDefault="00523E61" w:rsidP="00523E61">
      <w:pPr>
        <w:spacing w:after="0" w:line="360" w:lineRule="auto"/>
        <w:ind w:firstLine="720"/>
        <w:jc w:val="both"/>
        <w:rPr>
          <w:rFonts w:ascii="Times New Roman" w:hAnsi="Times New Roman" w:cs="Times New Roman"/>
          <w:sz w:val="28"/>
          <w:szCs w:val="28"/>
          <w:lang w:val="ru-RU"/>
        </w:rPr>
      </w:pPr>
      <w:r w:rsidRPr="00523E61">
        <w:rPr>
          <w:rFonts w:ascii="Times New Roman" w:hAnsi="Times New Roman" w:cs="Times New Roman"/>
          <w:sz w:val="28"/>
          <w:szCs w:val="28"/>
          <w:lang w:val="ru-RU"/>
        </w:rPr>
        <w:t>Водночас</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зазначається</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обмеженість</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вибірки</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й</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тривалості</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спостереження</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що</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окреслює</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потребу</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у</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подальших</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розвідках</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із</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розширенням</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вибірки</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лонгітюдним</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супроводом</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шкільної</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адаптації</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та</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порівнянням</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із</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іншими</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інтерактивними</w:t>
      </w:r>
      <w:r w:rsidRPr="00B640C5">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технологіями</w:t>
      </w:r>
      <w:r w:rsidRPr="00B640C5">
        <w:rPr>
          <w:rFonts w:ascii="Times New Roman" w:hAnsi="Times New Roman" w:cs="Times New Roman"/>
          <w:sz w:val="28"/>
          <w:szCs w:val="28"/>
          <w:lang w:val="ru-RU"/>
        </w:rPr>
        <w:t xml:space="preserve">. </w:t>
      </w:r>
    </w:p>
    <w:p w14:paraId="2D334A31" w14:textId="77777777" w:rsidR="00523E61" w:rsidRPr="00607936" w:rsidRDefault="00523E61" w:rsidP="00523E61">
      <w:pPr>
        <w:spacing w:after="0" w:line="360" w:lineRule="auto"/>
        <w:ind w:firstLine="720"/>
        <w:jc w:val="both"/>
        <w:rPr>
          <w:rFonts w:ascii="Times New Roman" w:hAnsi="Times New Roman" w:cs="Times New Roman"/>
          <w:sz w:val="28"/>
          <w:szCs w:val="28"/>
          <w:lang w:val="ru-RU"/>
        </w:rPr>
      </w:pPr>
      <w:r w:rsidRPr="00523E61">
        <w:rPr>
          <w:rFonts w:ascii="Times New Roman" w:hAnsi="Times New Roman" w:cs="Times New Roman"/>
          <w:sz w:val="28"/>
          <w:szCs w:val="28"/>
          <w:lang w:val="ru-RU"/>
        </w:rPr>
        <w:t>Загалом</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театралізовані</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ігри</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доведено</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як</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ефективний</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гуманний</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інструмент</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розвитку</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мовлення</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й</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соціальної</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компетентності</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дітей</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із</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ЗНМ</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та</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доцільний</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стандарт</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корекційної</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практики</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соціального</w:t>
      </w:r>
      <w:r w:rsidRPr="00607936">
        <w:rPr>
          <w:rFonts w:ascii="Times New Roman" w:hAnsi="Times New Roman" w:cs="Times New Roman"/>
          <w:sz w:val="28"/>
          <w:szCs w:val="28"/>
          <w:lang w:val="ru-RU"/>
        </w:rPr>
        <w:t xml:space="preserve"> </w:t>
      </w:r>
      <w:r w:rsidRPr="00523E61">
        <w:rPr>
          <w:rFonts w:ascii="Times New Roman" w:hAnsi="Times New Roman" w:cs="Times New Roman"/>
          <w:sz w:val="28"/>
          <w:szCs w:val="28"/>
          <w:lang w:val="ru-RU"/>
        </w:rPr>
        <w:t>педагога</w:t>
      </w:r>
      <w:r w:rsidRPr="00607936">
        <w:rPr>
          <w:rFonts w:ascii="Times New Roman" w:hAnsi="Times New Roman" w:cs="Times New Roman"/>
          <w:sz w:val="28"/>
          <w:szCs w:val="28"/>
          <w:lang w:val="ru-RU"/>
        </w:rPr>
        <w:t>.</w:t>
      </w:r>
    </w:p>
    <w:p w14:paraId="23B1F898" w14:textId="77777777" w:rsidR="00523E61" w:rsidRPr="00607936" w:rsidRDefault="00523E61" w:rsidP="00523E61">
      <w:pPr>
        <w:spacing w:after="0" w:line="360" w:lineRule="auto"/>
        <w:ind w:firstLine="720"/>
        <w:jc w:val="both"/>
        <w:rPr>
          <w:rFonts w:ascii="Times New Roman" w:hAnsi="Times New Roman" w:cs="Times New Roman"/>
          <w:sz w:val="28"/>
          <w:szCs w:val="28"/>
          <w:lang w:val="ru-RU"/>
        </w:rPr>
      </w:pPr>
    </w:p>
    <w:p w14:paraId="7D9A9AEF" w14:textId="77777777" w:rsidR="00523E61" w:rsidRPr="00607936" w:rsidRDefault="00523E61" w:rsidP="006A6148">
      <w:pPr>
        <w:spacing w:after="0" w:line="360" w:lineRule="auto"/>
        <w:jc w:val="center"/>
        <w:rPr>
          <w:rFonts w:ascii="Times New Roman" w:hAnsi="Times New Roman" w:cs="Times New Roman"/>
          <w:b/>
          <w:sz w:val="28"/>
          <w:szCs w:val="28"/>
          <w:lang w:val="ru-RU"/>
        </w:rPr>
      </w:pPr>
    </w:p>
    <w:p w14:paraId="2F36BA1D"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618EA49A"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384D9F62"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14E83A9C"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2C1D3B81"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78808C9E"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769F718C"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5DD3F447"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274F41B4" w14:textId="77777777" w:rsidR="00DC468B" w:rsidRPr="00607936" w:rsidRDefault="00DC468B" w:rsidP="006A6148">
      <w:pPr>
        <w:spacing w:after="0" w:line="360" w:lineRule="auto"/>
        <w:jc w:val="center"/>
        <w:rPr>
          <w:rFonts w:ascii="Times New Roman" w:hAnsi="Times New Roman" w:cs="Times New Roman"/>
          <w:b/>
          <w:sz w:val="28"/>
          <w:szCs w:val="28"/>
          <w:lang w:val="ru-RU"/>
        </w:rPr>
      </w:pPr>
    </w:p>
    <w:p w14:paraId="26985E2C" w14:textId="77777777" w:rsidR="00DF402B" w:rsidRPr="00254A27" w:rsidRDefault="00DF402B" w:rsidP="006A6148">
      <w:pPr>
        <w:spacing w:after="0" w:line="360" w:lineRule="auto"/>
        <w:jc w:val="center"/>
        <w:rPr>
          <w:rFonts w:ascii="Times New Roman" w:hAnsi="Times New Roman" w:cs="Times New Roman"/>
          <w:b/>
          <w:sz w:val="28"/>
          <w:szCs w:val="28"/>
          <w:lang w:val="uk-UA"/>
        </w:rPr>
      </w:pPr>
      <w:r w:rsidRPr="00DF402B">
        <w:rPr>
          <w:rFonts w:ascii="Times New Roman" w:hAnsi="Times New Roman" w:cs="Times New Roman"/>
          <w:b/>
          <w:sz w:val="28"/>
          <w:szCs w:val="28"/>
          <w:lang w:val="ru-RU"/>
        </w:rPr>
        <w:t>СПИСОК ВИКОРИСТАНИХ ДЖЕРЕЛ</w:t>
      </w:r>
      <w:r w:rsidR="00254A27">
        <w:rPr>
          <w:rFonts w:ascii="Times New Roman" w:hAnsi="Times New Roman" w:cs="Times New Roman"/>
          <w:b/>
          <w:sz w:val="28"/>
          <w:szCs w:val="28"/>
        </w:rPr>
        <w:t xml:space="preserve"> </w:t>
      </w:r>
      <w:r w:rsidR="00254A27">
        <w:rPr>
          <w:rFonts w:ascii="Times New Roman" w:hAnsi="Times New Roman" w:cs="Times New Roman"/>
          <w:b/>
          <w:sz w:val="28"/>
          <w:szCs w:val="28"/>
          <w:lang w:val="uk-UA"/>
        </w:rPr>
        <w:t>І ЛІТЕРАТУРИ</w:t>
      </w:r>
    </w:p>
    <w:p w14:paraId="3E619846"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Аксьонова О. П., Аніщук А. М., Артемова Л. В. та ін. наук. кер О. Л. Кононко. Програма розвитку дитини дошкільного віку «Я у </w:t>
      </w:r>
      <w:proofErr w:type="gramStart"/>
      <w:r w:rsidRPr="002535BA">
        <w:rPr>
          <w:rFonts w:ascii="Times New Roman" w:hAnsi="Times New Roman" w:cs="Times New Roman"/>
          <w:sz w:val="28"/>
          <w:szCs w:val="28"/>
          <w:lang w:val="ru-RU"/>
        </w:rPr>
        <w:t>Св</w:t>
      </w:r>
      <w:proofErr w:type="gramEnd"/>
      <w:r w:rsidRPr="002535BA">
        <w:rPr>
          <w:rFonts w:ascii="Times New Roman" w:hAnsi="Times New Roman" w:cs="Times New Roman"/>
          <w:sz w:val="28"/>
          <w:szCs w:val="28"/>
          <w:lang w:val="ru-RU"/>
        </w:rPr>
        <w:t>іті» (нова редакція) : у 2 ч. Ч.ІІ. Від трьох до шести (семи) років. Київ : МЦФЕРУкраїна, 2014. 452 с.</w:t>
      </w:r>
    </w:p>
    <w:p w14:paraId="411B8A8C"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Аніщук А. М. Інклюзивна освіта: навчальний посібник для студентів вищих навчальних закладів спеціальності «Дошкільна освіта». Ніжин: НДУ ім</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М. Гоголя, 2016. 150-155 с.</w:t>
      </w:r>
    </w:p>
    <w:p w14:paraId="589F03E2"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Бабанюк Т. В. Інноваційні методи формування зв’язного мовлення дітей старшого дошкільного віку з мовленнєвими порушеннями. – Вінниця, 2023. – Режим доступу: </w:t>
      </w:r>
      <w:hyperlink r:id="rId17"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molodyivchenyi</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ua</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omp</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download</w:t>
        </w:r>
        <w:r w:rsidRPr="002535BA">
          <w:rPr>
            <w:rStyle w:val="a3"/>
            <w:rFonts w:ascii="Times New Roman" w:hAnsi="Times New Roman" w:cs="Times New Roman"/>
            <w:sz w:val="28"/>
            <w:szCs w:val="28"/>
            <w:lang w:val="ru-RU"/>
          </w:rPr>
          <w:t>/35/703/1557-1</w:t>
        </w:r>
      </w:hyperlink>
    </w:p>
    <w:p w14:paraId="6764EBF0"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Бербюк Х. О. Розвиток мовлення дітей 6-го року життя засобами сюжетно-рольових ігор. – Львів, 2024. – Режим доступу: </w:t>
      </w:r>
      <w:hyperlink r:id="rId18"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archer</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chnu</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edu</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ua</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bitstream</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handle</w:t>
        </w:r>
        <w:r w:rsidRPr="002535BA">
          <w:rPr>
            <w:rStyle w:val="a3"/>
            <w:rFonts w:ascii="Times New Roman" w:hAnsi="Times New Roman" w:cs="Times New Roman"/>
            <w:sz w:val="28"/>
            <w:szCs w:val="28"/>
            <w:lang w:val="ru-RU"/>
          </w:rPr>
          <w:t>/123456789/11445</w:t>
        </w:r>
      </w:hyperlink>
    </w:p>
    <w:p w14:paraId="25BC332D"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Богуш А. М.  Методика розвитку рідної мови у дошкільному закладі. Практикум: навч. пociб. /Алла Богуш.Київ: Вища шк., 1995. 192 с. </w:t>
      </w:r>
    </w:p>
    <w:p w14:paraId="400408C9"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Богуш А. М. Дошкільна лінгводидактика : навч. </w:t>
      </w:r>
      <w:proofErr w:type="gramStart"/>
      <w:r w:rsidRPr="002535BA">
        <w:rPr>
          <w:rFonts w:ascii="Times New Roman" w:hAnsi="Times New Roman" w:cs="Times New Roman"/>
          <w:sz w:val="28"/>
          <w:szCs w:val="28"/>
          <w:lang w:val="ru-RU"/>
        </w:rPr>
        <w:t>пос</w:t>
      </w:r>
      <w:proofErr w:type="gramEnd"/>
      <w:r w:rsidRPr="002535BA">
        <w:rPr>
          <w:rFonts w:ascii="Times New Roman" w:hAnsi="Times New Roman" w:cs="Times New Roman"/>
          <w:sz w:val="28"/>
          <w:szCs w:val="28"/>
          <w:lang w:val="ru-RU"/>
        </w:rPr>
        <w:t>іб. – Київ : Вища школа, 2008.</w:t>
      </w:r>
    </w:p>
    <w:p w14:paraId="75D1CCC6" w14:textId="77777777" w:rsidR="00AA08A1"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Богуш А. М., Гавриш Н. В., Саприкіна О. В. Теорія і методика розвитку мовлення дітей раннього віку: підручник для студентів вищих навчальних закладів факультетів дошкільної освіти. Вид 2-е. Київ : Видавничий</w:t>
      </w:r>
      <w:proofErr w:type="gramStart"/>
      <w:r w:rsidRPr="002535BA">
        <w:rPr>
          <w:rFonts w:ascii="Times New Roman" w:hAnsi="Times New Roman" w:cs="Times New Roman"/>
          <w:sz w:val="28"/>
          <w:szCs w:val="28"/>
          <w:lang w:val="ru-RU"/>
        </w:rPr>
        <w:t xml:space="preserve"> Д</w:t>
      </w:r>
      <w:proofErr w:type="gramEnd"/>
      <w:r w:rsidRPr="002535BA">
        <w:rPr>
          <w:rFonts w:ascii="Times New Roman" w:hAnsi="Times New Roman" w:cs="Times New Roman"/>
          <w:sz w:val="28"/>
          <w:szCs w:val="28"/>
          <w:lang w:val="ru-RU"/>
        </w:rPr>
        <w:t>ім «Слово», 2015. 408 с.</w:t>
      </w:r>
    </w:p>
    <w:p w14:paraId="0CA9CC42"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Бойчук С. М, Купрієнко А. В. Корекційна робота зі зв'язним мовленням у дітей з ЗНМ. Київ: Вид. дім «Слово», 2019. 116-118 с.</w:t>
      </w:r>
    </w:p>
    <w:p w14:paraId="690DAB0F"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rPr>
      </w:pPr>
      <w:r w:rsidRPr="002535BA">
        <w:rPr>
          <w:rFonts w:ascii="Times New Roman" w:hAnsi="Times New Roman" w:cs="Times New Roman"/>
          <w:sz w:val="28"/>
          <w:szCs w:val="28"/>
        </w:rPr>
        <w:t xml:space="preserve">Бріт К. (Brit, C.). Drama in Education: Creative Approaches to Language Development. – </w:t>
      </w:r>
      <w:proofErr w:type="gramStart"/>
      <w:r w:rsidRPr="002535BA">
        <w:rPr>
          <w:rFonts w:ascii="Times New Roman" w:hAnsi="Times New Roman" w:cs="Times New Roman"/>
          <w:sz w:val="28"/>
          <w:szCs w:val="28"/>
        </w:rPr>
        <w:t>London :</w:t>
      </w:r>
      <w:proofErr w:type="gramEnd"/>
      <w:r w:rsidRPr="002535BA">
        <w:rPr>
          <w:rFonts w:ascii="Times New Roman" w:hAnsi="Times New Roman" w:cs="Times New Roman"/>
          <w:sz w:val="28"/>
          <w:szCs w:val="28"/>
        </w:rPr>
        <w:t xml:space="preserve"> Routledge, 2019.</w:t>
      </w:r>
    </w:p>
    <w:p w14:paraId="4C68494C"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rPr>
      </w:pPr>
      <w:r w:rsidRPr="002535BA">
        <w:rPr>
          <w:rFonts w:ascii="Times New Roman" w:hAnsi="Times New Roman" w:cs="Times New Roman"/>
          <w:sz w:val="28"/>
          <w:szCs w:val="28"/>
          <w:lang w:val="ru-RU"/>
        </w:rPr>
        <w:t>Брушневська</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І</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М</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Рібцун</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Ю</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В</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Психолого</w:t>
      </w:r>
      <w:r w:rsidRPr="002535BA">
        <w:rPr>
          <w:rFonts w:ascii="Times New Roman" w:hAnsi="Times New Roman" w:cs="Times New Roman"/>
          <w:sz w:val="28"/>
          <w:szCs w:val="28"/>
        </w:rPr>
        <w:t>-</w:t>
      </w:r>
      <w:r w:rsidRPr="002535BA">
        <w:rPr>
          <w:rFonts w:ascii="Times New Roman" w:hAnsi="Times New Roman" w:cs="Times New Roman"/>
          <w:sz w:val="28"/>
          <w:szCs w:val="28"/>
          <w:lang w:val="ru-RU"/>
        </w:rPr>
        <w:t>педагогічна</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підтримка</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дітей</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п</w:t>
      </w:r>
      <w:r w:rsidRPr="002535BA">
        <w:rPr>
          <w:rFonts w:ascii="Times New Roman" w:hAnsi="Times New Roman" w:cs="Times New Roman"/>
          <w:sz w:val="28"/>
          <w:szCs w:val="28"/>
        </w:rPr>
        <w:t>’</w:t>
      </w:r>
      <w:r w:rsidRPr="002535BA">
        <w:rPr>
          <w:rFonts w:ascii="Times New Roman" w:hAnsi="Times New Roman" w:cs="Times New Roman"/>
          <w:sz w:val="28"/>
          <w:szCs w:val="28"/>
          <w:lang w:val="ru-RU"/>
        </w:rPr>
        <w:t>ятого</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року</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життя</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із</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лексико</w:t>
      </w:r>
      <w:r w:rsidRPr="002535BA">
        <w:rPr>
          <w:rFonts w:ascii="Times New Roman" w:hAnsi="Times New Roman" w:cs="Times New Roman"/>
          <w:sz w:val="28"/>
          <w:szCs w:val="28"/>
        </w:rPr>
        <w:t>-</w:t>
      </w:r>
      <w:r w:rsidRPr="002535BA">
        <w:rPr>
          <w:rFonts w:ascii="Times New Roman" w:hAnsi="Times New Roman" w:cs="Times New Roman"/>
          <w:sz w:val="28"/>
          <w:szCs w:val="28"/>
          <w:lang w:val="ru-RU"/>
        </w:rPr>
        <w:t>граматичними</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труднощами</w:t>
      </w:r>
      <w:r w:rsidRPr="002535BA">
        <w:rPr>
          <w:rFonts w:ascii="Times New Roman" w:hAnsi="Times New Roman" w:cs="Times New Roman"/>
          <w:sz w:val="28"/>
          <w:szCs w:val="28"/>
        </w:rPr>
        <w:t xml:space="preserve"> : </w:t>
      </w:r>
      <w:r w:rsidRPr="002535BA">
        <w:rPr>
          <w:rFonts w:ascii="Times New Roman" w:hAnsi="Times New Roman" w:cs="Times New Roman"/>
          <w:sz w:val="28"/>
          <w:szCs w:val="28"/>
          <w:lang w:val="ru-RU"/>
        </w:rPr>
        <w:t>навч</w:t>
      </w:r>
      <w:r w:rsidRPr="002535BA">
        <w:rPr>
          <w:rFonts w:ascii="Times New Roman" w:hAnsi="Times New Roman" w:cs="Times New Roman"/>
          <w:sz w:val="28"/>
          <w:szCs w:val="28"/>
        </w:rPr>
        <w:t>.-</w:t>
      </w:r>
      <w:r w:rsidRPr="002535BA">
        <w:rPr>
          <w:rFonts w:ascii="Times New Roman" w:hAnsi="Times New Roman" w:cs="Times New Roman"/>
          <w:sz w:val="28"/>
          <w:szCs w:val="28"/>
          <w:lang w:val="ru-RU"/>
        </w:rPr>
        <w:t>метод</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посіб</w:t>
      </w:r>
      <w:r w:rsidRPr="002535BA">
        <w:rPr>
          <w:rFonts w:ascii="Times New Roman" w:hAnsi="Times New Roman" w:cs="Times New Roman"/>
          <w:sz w:val="28"/>
          <w:szCs w:val="28"/>
        </w:rPr>
        <w:t xml:space="preserve">. – </w:t>
      </w:r>
      <w:r w:rsidRPr="002535BA">
        <w:rPr>
          <w:rFonts w:ascii="Times New Roman" w:hAnsi="Times New Roman" w:cs="Times New Roman"/>
          <w:sz w:val="28"/>
          <w:szCs w:val="28"/>
          <w:lang w:val="ru-RU"/>
        </w:rPr>
        <w:t>Луцьк</w:t>
      </w:r>
      <w:r w:rsidRPr="002535BA">
        <w:rPr>
          <w:rFonts w:ascii="Times New Roman" w:hAnsi="Times New Roman" w:cs="Times New Roman"/>
          <w:sz w:val="28"/>
          <w:szCs w:val="28"/>
        </w:rPr>
        <w:t xml:space="preserve">, 2023. – </w:t>
      </w:r>
      <w:r w:rsidRPr="002535BA">
        <w:rPr>
          <w:rFonts w:ascii="Times New Roman" w:hAnsi="Times New Roman" w:cs="Times New Roman"/>
          <w:sz w:val="28"/>
          <w:szCs w:val="28"/>
          <w:lang w:val="ru-RU"/>
        </w:rPr>
        <w:t>Режим</w:t>
      </w:r>
      <w:r w:rsidRPr="002535BA">
        <w:rPr>
          <w:rFonts w:ascii="Times New Roman" w:hAnsi="Times New Roman" w:cs="Times New Roman"/>
          <w:sz w:val="28"/>
          <w:szCs w:val="28"/>
        </w:rPr>
        <w:t xml:space="preserve"> </w:t>
      </w:r>
      <w:r w:rsidRPr="002535BA">
        <w:rPr>
          <w:rFonts w:ascii="Times New Roman" w:hAnsi="Times New Roman" w:cs="Times New Roman"/>
          <w:sz w:val="28"/>
          <w:szCs w:val="28"/>
          <w:lang w:val="ru-RU"/>
        </w:rPr>
        <w:t>доступу</w:t>
      </w:r>
      <w:r w:rsidRPr="002535BA">
        <w:rPr>
          <w:rFonts w:ascii="Times New Roman" w:hAnsi="Times New Roman" w:cs="Times New Roman"/>
          <w:sz w:val="28"/>
          <w:szCs w:val="28"/>
        </w:rPr>
        <w:t xml:space="preserve">: </w:t>
      </w:r>
      <w:hyperlink r:id="rId19" w:history="1">
        <w:r w:rsidRPr="002535BA">
          <w:rPr>
            <w:rStyle w:val="a3"/>
            <w:rFonts w:ascii="Times New Roman" w:hAnsi="Times New Roman" w:cs="Times New Roman"/>
            <w:sz w:val="28"/>
            <w:szCs w:val="28"/>
          </w:rPr>
          <w:t>https://lib.iitta.gov.ua/id/eprint/744222/1</w:t>
        </w:r>
      </w:hyperlink>
    </w:p>
    <w:p w14:paraId="57D0C332" w14:textId="77777777" w:rsidR="00AA08A1"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Васильева О. В. Розвиток зв'язного мовлення дітей старшого дошкільного віку з порушеннями мовлення: методи та прийоми роботи. Методичні рекомендації, 2015. 55-59 с.</w:t>
      </w:r>
    </w:p>
    <w:p w14:paraId="7EDD4627"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Водолага Н. В. Навчання розповідання дітей старшого дошкільного віку в театралізованій діяльності : автореф. дис. на здоб. наук</w:t>
      </w:r>
      <w:proofErr w:type="gramStart"/>
      <w:r w:rsidRPr="002535BA">
        <w:rPr>
          <w:rFonts w:ascii="Times New Roman" w:hAnsi="Times New Roman" w:cs="Times New Roman"/>
          <w:sz w:val="28"/>
          <w:szCs w:val="28"/>
          <w:lang w:val="ru-RU"/>
        </w:rPr>
        <w:t>.</w:t>
      </w:r>
      <w:proofErr w:type="gramEnd"/>
      <w:r w:rsidRPr="002535BA">
        <w:rPr>
          <w:rFonts w:ascii="Times New Roman" w:hAnsi="Times New Roman" w:cs="Times New Roman"/>
          <w:sz w:val="28"/>
          <w:szCs w:val="28"/>
          <w:lang w:val="ru-RU"/>
        </w:rPr>
        <w:t xml:space="preserve"> </w:t>
      </w:r>
      <w:proofErr w:type="gramStart"/>
      <w:r w:rsidRPr="002535BA">
        <w:rPr>
          <w:rFonts w:ascii="Times New Roman" w:hAnsi="Times New Roman" w:cs="Times New Roman"/>
          <w:sz w:val="28"/>
          <w:szCs w:val="28"/>
          <w:lang w:val="ru-RU"/>
        </w:rPr>
        <w:t>с</w:t>
      </w:r>
      <w:proofErr w:type="gramEnd"/>
      <w:r w:rsidRPr="002535BA">
        <w:rPr>
          <w:rFonts w:ascii="Times New Roman" w:hAnsi="Times New Roman" w:cs="Times New Roman"/>
          <w:sz w:val="28"/>
          <w:szCs w:val="28"/>
          <w:lang w:val="ru-RU"/>
        </w:rPr>
        <w:t>туп. канд. пед. наук : 13.00.02 - теорія і методика навчання. Південноукраїнський держ. пед. ун-т ім. К. Д. Ушинського. Одеса, 2001. 20 с.</w:t>
      </w:r>
    </w:p>
    <w:p w14:paraId="09D94314"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Герман А. В. Інноваційні підходи в освіті та реабілітації дітей з мовленнєвими порушеннями. – Харків, 2024. – Режим доступу: </w:t>
      </w:r>
      <w:hyperlink r:id="rId20"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dspace</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hnpu</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edu</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ua</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bitstreams</w:t>
        </w:r>
        <w:r w:rsidRPr="002535BA">
          <w:rPr>
            <w:rStyle w:val="a3"/>
            <w:rFonts w:ascii="Times New Roman" w:hAnsi="Times New Roman" w:cs="Times New Roman"/>
            <w:sz w:val="28"/>
            <w:szCs w:val="28"/>
            <w:lang w:val="ru-RU"/>
          </w:rPr>
          <w:t>/5</w:t>
        </w:r>
        <w:r w:rsidRPr="002535BA">
          <w:rPr>
            <w:rStyle w:val="a3"/>
            <w:rFonts w:ascii="Times New Roman" w:hAnsi="Times New Roman" w:cs="Times New Roman"/>
            <w:sz w:val="28"/>
            <w:szCs w:val="28"/>
          </w:rPr>
          <w:t>af</w:t>
        </w:r>
        <w:r w:rsidRPr="002535BA">
          <w:rPr>
            <w:rStyle w:val="a3"/>
            <w:rFonts w:ascii="Times New Roman" w:hAnsi="Times New Roman" w:cs="Times New Roman"/>
            <w:sz w:val="28"/>
            <w:szCs w:val="28"/>
            <w:lang w:val="ru-RU"/>
          </w:rPr>
          <w:t>3</w:t>
        </w:r>
        <w:r w:rsidRPr="002535BA">
          <w:rPr>
            <w:rStyle w:val="a3"/>
            <w:rFonts w:ascii="Times New Roman" w:hAnsi="Times New Roman" w:cs="Times New Roman"/>
            <w:sz w:val="28"/>
            <w:szCs w:val="28"/>
          </w:rPr>
          <w:t>b</w:t>
        </w:r>
        <w:r w:rsidRPr="002535BA">
          <w:rPr>
            <w:rStyle w:val="a3"/>
            <w:rFonts w:ascii="Times New Roman" w:hAnsi="Times New Roman" w:cs="Times New Roman"/>
            <w:sz w:val="28"/>
            <w:szCs w:val="28"/>
            <w:lang w:val="ru-RU"/>
          </w:rPr>
          <w:t>99</w:t>
        </w:r>
        <w:r w:rsidRPr="002535BA">
          <w:rPr>
            <w:rStyle w:val="a3"/>
            <w:rFonts w:ascii="Times New Roman" w:hAnsi="Times New Roman" w:cs="Times New Roman"/>
            <w:sz w:val="28"/>
            <w:szCs w:val="28"/>
          </w:rPr>
          <w:t>f</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download</w:t>
        </w:r>
      </w:hyperlink>
    </w:p>
    <w:p w14:paraId="6EEF01F2"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Енциклопедія для фахівців </w:t>
      </w:r>
      <w:proofErr w:type="gramStart"/>
      <w:r w:rsidRPr="002535BA">
        <w:rPr>
          <w:rFonts w:ascii="Times New Roman" w:hAnsi="Times New Roman" w:cs="Times New Roman"/>
          <w:sz w:val="28"/>
          <w:szCs w:val="28"/>
          <w:lang w:val="ru-RU"/>
        </w:rPr>
        <w:t>соц</w:t>
      </w:r>
      <w:proofErr w:type="gramEnd"/>
      <w:r w:rsidRPr="002535BA">
        <w:rPr>
          <w:rFonts w:ascii="Times New Roman" w:hAnsi="Times New Roman" w:cs="Times New Roman"/>
          <w:sz w:val="28"/>
          <w:szCs w:val="28"/>
          <w:lang w:val="ru-RU"/>
        </w:rPr>
        <w:t>іальної сфери / За ред. І. Д. Звєрєвої. Київ Сiмферополь : Ун</w:t>
      </w:r>
      <w:proofErr w:type="gramStart"/>
      <w:r w:rsidRPr="002535BA">
        <w:rPr>
          <w:rFonts w:ascii="Times New Roman" w:hAnsi="Times New Roman" w:cs="Times New Roman"/>
          <w:sz w:val="28"/>
          <w:szCs w:val="28"/>
          <w:lang w:val="ru-RU"/>
        </w:rPr>
        <w:t>i</w:t>
      </w:r>
      <w:proofErr w:type="gramEnd"/>
      <w:r w:rsidRPr="002535BA">
        <w:rPr>
          <w:rFonts w:ascii="Times New Roman" w:hAnsi="Times New Roman" w:cs="Times New Roman"/>
          <w:sz w:val="28"/>
          <w:szCs w:val="28"/>
          <w:lang w:val="ru-RU"/>
        </w:rPr>
        <w:t xml:space="preserve">версум, 2012. 536 с. </w:t>
      </w:r>
    </w:p>
    <w:p w14:paraId="622A9D25"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Закон України «Про основи соціальної захищеності осіб з інвалідністю в Україні» від 21.03.1991 р. № 875-XII URL: </w:t>
      </w:r>
      <w:hyperlink r:id="rId21" w:anchor="Text" w:history="1">
        <w:r w:rsidRPr="002535BA">
          <w:rPr>
            <w:rStyle w:val="a3"/>
            <w:rFonts w:ascii="Times New Roman" w:hAnsi="Times New Roman" w:cs="Times New Roman"/>
            <w:sz w:val="28"/>
            <w:szCs w:val="28"/>
            <w:lang w:val="ru-RU"/>
          </w:rPr>
          <w:t>https://zakon.rada.gov.ua/laws/show/875-12#Text</w:t>
        </w:r>
      </w:hyperlink>
      <w:r w:rsidRPr="002535BA">
        <w:rPr>
          <w:rFonts w:ascii="Times New Roman" w:hAnsi="Times New Roman" w:cs="Times New Roman"/>
          <w:sz w:val="28"/>
          <w:szCs w:val="28"/>
          <w:lang w:val="ru-RU"/>
        </w:rPr>
        <w:t xml:space="preserve">  (дата звернення: 13.11.2024).   </w:t>
      </w:r>
    </w:p>
    <w:p w14:paraId="17DB7494"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Закон України «Про охорону дитинства» від 26.04.2001 р. № 2402-III URL: </w:t>
      </w:r>
      <w:hyperlink r:id="rId22" w:anchor="Text" w:history="1">
        <w:r w:rsidRPr="002535BA">
          <w:rPr>
            <w:rStyle w:val="a3"/>
            <w:rFonts w:ascii="Times New Roman" w:hAnsi="Times New Roman" w:cs="Times New Roman"/>
            <w:sz w:val="28"/>
            <w:szCs w:val="28"/>
            <w:lang w:val="ru-RU"/>
          </w:rPr>
          <w:t>https://zakon.rada.gov.ua/laws/show/995_g71#Text</w:t>
        </w:r>
      </w:hyperlink>
      <w:r w:rsidRPr="002535BA">
        <w:rPr>
          <w:rFonts w:ascii="Times New Roman" w:hAnsi="Times New Roman" w:cs="Times New Roman"/>
          <w:sz w:val="28"/>
          <w:szCs w:val="28"/>
          <w:lang w:val="ru-RU"/>
        </w:rPr>
        <w:t xml:space="preserve">  (дата звернення: 19.11.2024).   </w:t>
      </w:r>
    </w:p>
    <w:p w14:paraId="591406F7" w14:textId="77777777" w:rsidR="00AA08A1"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Закон України «Про реабілітацію осіб з інвалідністю в Україні» від 06.10.2005 р. № 2961IV URL: https://zakon.rada.gov.ua/laws/show/2961-15#Text (дата звернення: 19.11.2024).</w:t>
      </w:r>
      <w:r w:rsidR="00254A27" w:rsidRPr="00254A27">
        <w:rPr>
          <w:rFonts w:ascii="Times New Roman" w:hAnsi="Times New Roman" w:cs="Times New Roman"/>
          <w:sz w:val="28"/>
          <w:szCs w:val="28"/>
          <w:lang w:val="ru-RU"/>
        </w:rPr>
        <w:t xml:space="preserve"> </w:t>
      </w:r>
      <w:r w:rsidRPr="002535BA">
        <w:rPr>
          <w:rFonts w:ascii="Times New Roman" w:hAnsi="Times New Roman" w:cs="Times New Roman"/>
          <w:sz w:val="28"/>
          <w:szCs w:val="28"/>
          <w:lang w:val="ru-RU"/>
        </w:rPr>
        <w:t xml:space="preserve">   </w:t>
      </w:r>
    </w:p>
    <w:p w14:paraId="705C0A38" w14:textId="77777777" w:rsidR="00AA08A1" w:rsidRPr="008555AF"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Зелінська-Любченко К. О., Шевченко А. С. Аналіз дослідження сформованості виразності мовлення у дітей старшого дошкільного віку із ЗНМ засобами гри драматизації. Актуальні проблеми спеціальної педагогіки, психології та фізичної терапії : матеріали V Всеукраїнської студентської науково-практичної конференції (25 травня 2021 року, м. Суми). Суми</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 xml:space="preserve"> ФОП Цьома С. П., 2021. С.111-114.</w:t>
      </w:r>
    </w:p>
    <w:p w14:paraId="1600F40B" w14:textId="77777777" w:rsidR="008555AF" w:rsidRPr="008555AF" w:rsidRDefault="008555AF" w:rsidP="008555AF">
      <w:pPr>
        <w:pStyle w:val="a4"/>
        <w:numPr>
          <w:ilvl w:val="0"/>
          <w:numId w:val="5"/>
        </w:numPr>
        <w:spacing w:line="360" w:lineRule="auto"/>
        <w:jc w:val="both"/>
        <w:rPr>
          <w:rFonts w:ascii="Times New Roman" w:hAnsi="Times New Roman" w:cs="Times New Roman"/>
          <w:sz w:val="28"/>
          <w:szCs w:val="28"/>
          <w:lang w:val="ru-RU"/>
        </w:rPr>
      </w:pPr>
      <w:r w:rsidRPr="008555AF">
        <w:rPr>
          <w:rFonts w:ascii="Times New Roman" w:hAnsi="Times New Roman" w:cs="Times New Roman"/>
          <w:sz w:val="28"/>
          <w:szCs w:val="28"/>
          <w:lang w:val="ru-RU"/>
        </w:rPr>
        <w:t xml:space="preserve"> Звєкова В. К. Роль театрального мистецтва в навчанні молодших школярів у інклюзивному класі. Інноваційна педагогіка. 2024. № 70, т. 2. С. 143-148. </w:t>
      </w:r>
      <w:r w:rsidRPr="00825E9E">
        <w:rPr>
          <w:rFonts w:ascii="Times New Roman" w:hAnsi="Times New Roman" w:cs="Times New Roman"/>
          <w:sz w:val="28"/>
          <w:szCs w:val="28"/>
          <w:lang w:val="ru-RU"/>
        </w:rPr>
        <w:t xml:space="preserve">  </w:t>
      </w:r>
      <w:hyperlink r:id="rId23" w:history="1">
        <w:r w:rsidR="00254A27" w:rsidRPr="00820634">
          <w:rPr>
            <w:rStyle w:val="a3"/>
            <w:rFonts w:ascii="Times New Roman" w:hAnsi="Times New Roman" w:cs="Times New Roman"/>
            <w:sz w:val="28"/>
            <w:szCs w:val="28"/>
            <w:lang w:val="ru-RU"/>
          </w:rPr>
          <w:t>http://www.innovpedagogy.od.ua/archives/2024/70/part_2/32.pdf</w:t>
        </w:r>
      </w:hyperlink>
      <w:r w:rsidR="00254A27" w:rsidRPr="00B640C5">
        <w:rPr>
          <w:rFonts w:ascii="Times New Roman" w:hAnsi="Times New Roman" w:cs="Times New Roman"/>
          <w:sz w:val="28"/>
          <w:szCs w:val="28"/>
          <w:lang w:val="ru-RU"/>
        </w:rPr>
        <w:t xml:space="preserve"> </w:t>
      </w:r>
      <w:r w:rsidRPr="008555AF">
        <w:rPr>
          <w:rFonts w:ascii="Times New Roman" w:hAnsi="Times New Roman" w:cs="Times New Roman"/>
          <w:sz w:val="28"/>
          <w:szCs w:val="28"/>
          <w:lang w:val="ru-RU"/>
        </w:rPr>
        <w:t xml:space="preserve">       </w:t>
      </w:r>
    </w:p>
    <w:p w14:paraId="3D9EFA7A"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Калмикова Л. О. Розвиток мовленнєвої діяльності дітей дошкільного віку: діагностико-розвивальна програма</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 xml:space="preserve"> монографія. Переяслав : ПП «СКД», 2010. 212 с.</w:t>
      </w:r>
    </w:p>
    <w:p w14:paraId="16FBE1CE"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Конвенція про права осіб з інвалідністю від 13.12.2006 р. URL: </w:t>
      </w:r>
      <w:hyperlink r:id="rId24" w:anchor="Text" w:history="1">
        <w:r w:rsidRPr="002535BA">
          <w:rPr>
            <w:rStyle w:val="a3"/>
            <w:rFonts w:ascii="Times New Roman" w:hAnsi="Times New Roman" w:cs="Times New Roman"/>
            <w:sz w:val="28"/>
            <w:szCs w:val="28"/>
            <w:lang w:val="ru-RU"/>
          </w:rPr>
          <w:t>https://zakon.rada.gov.ua/laws/show/995_g71#Text</w:t>
        </w:r>
      </w:hyperlink>
      <w:r w:rsidRPr="002535BA">
        <w:rPr>
          <w:rFonts w:ascii="Times New Roman" w:hAnsi="Times New Roman" w:cs="Times New Roman"/>
          <w:sz w:val="28"/>
          <w:szCs w:val="28"/>
          <w:lang w:val="ru-RU"/>
        </w:rPr>
        <w:t xml:space="preserve">  (дата звернення: 19.11.2024).   </w:t>
      </w:r>
    </w:p>
    <w:p w14:paraId="58125A40"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Кравченко А. І. Мовленнєво-ігрова діяльність дошкільників: методичні засади. – Суми, 2017. – Режим доступу: </w:t>
      </w:r>
      <w:hyperlink r:id="rId25"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repository</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sspu</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edu</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ua</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bitstream</w:t>
        </w:r>
        <w:r w:rsidRPr="002535BA">
          <w:rPr>
            <w:rStyle w:val="a3"/>
            <w:rFonts w:ascii="Times New Roman" w:hAnsi="Times New Roman" w:cs="Times New Roman"/>
            <w:sz w:val="28"/>
            <w:szCs w:val="28"/>
            <w:lang w:val="ru-RU"/>
          </w:rPr>
          <w:t>/123456789/4175/1/</w:t>
        </w:r>
        <w:r w:rsidRPr="002535BA">
          <w:rPr>
            <w:rStyle w:val="a3"/>
            <w:rFonts w:ascii="Times New Roman" w:hAnsi="Times New Roman" w:cs="Times New Roman"/>
            <w:sz w:val="28"/>
            <w:szCs w:val="28"/>
          </w:rPr>
          <w:t>ilovepdf</w:t>
        </w:r>
        <w:r w:rsidRPr="002535BA">
          <w:rPr>
            <w:rStyle w:val="a3"/>
            <w:rFonts w:ascii="Times New Roman" w:hAnsi="Times New Roman" w:cs="Times New Roman"/>
            <w:sz w:val="28"/>
            <w:szCs w:val="28"/>
            <w:lang w:val="ru-RU"/>
          </w:rPr>
          <w:t>_</w:t>
        </w:r>
        <w:r w:rsidRPr="002535BA">
          <w:rPr>
            <w:rStyle w:val="a3"/>
            <w:rFonts w:ascii="Times New Roman" w:hAnsi="Times New Roman" w:cs="Times New Roman"/>
            <w:sz w:val="28"/>
            <w:szCs w:val="28"/>
          </w:rPr>
          <w:t>com</w:t>
        </w:r>
        <w:r w:rsidRPr="002535BA">
          <w:rPr>
            <w:rStyle w:val="a3"/>
            <w:rFonts w:ascii="Times New Roman" w:hAnsi="Times New Roman" w:cs="Times New Roman"/>
            <w:sz w:val="28"/>
            <w:szCs w:val="28"/>
            <w:lang w:val="ru-RU"/>
          </w:rPr>
          <w:t>-51-54.</w:t>
        </w:r>
        <w:r w:rsidRPr="002535BA">
          <w:rPr>
            <w:rStyle w:val="a3"/>
            <w:rFonts w:ascii="Times New Roman" w:hAnsi="Times New Roman" w:cs="Times New Roman"/>
            <w:sz w:val="28"/>
            <w:szCs w:val="28"/>
          </w:rPr>
          <w:t>pdf</w:t>
        </w:r>
      </w:hyperlink>
    </w:p>
    <w:p w14:paraId="531D2EDA"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Куца І. Р., Таран О. П. Формування зв'язного мовлення у дітей старшого дошкільного віку із загальним недорозвитком мовлення засобами казки. Наукові здобутки студентів Інституту людини. 2017. №1(7). Режим доступу</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 xml:space="preserve"> </w:t>
      </w:r>
      <w:hyperlink r:id="rId26" w:history="1">
        <w:r w:rsidRPr="001C4EA7">
          <w:rPr>
            <w:rStyle w:val="a3"/>
            <w:rFonts w:ascii="Times New Roman" w:hAnsi="Times New Roman" w:cs="Times New Roman"/>
            <w:sz w:val="28"/>
            <w:szCs w:val="28"/>
            <w:lang w:val="ru-RU"/>
          </w:rPr>
          <w:t>http://surl.li/pluyd</w:t>
        </w:r>
      </w:hyperlink>
      <w:r>
        <w:rPr>
          <w:rFonts w:ascii="Times New Roman" w:hAnsi="Times New Roman" w:cs="Times New Roman"/>
          <w:sz w:val="28"/>
          <w:szCs w:val="28"/>
          <w:lang w:val="ru-RU"/>
        </w:rPr>
        <w:t xml:space="preserve"> </w:t>
      </w:r>
    </w:p>
    <w:p w14:paraId="219B46BA"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Лесів А. А. Особливості розвитку зв'язного мовлення у дітей старшого дошкільного віку з загальним недорозвиненням мовлення засобами ігрової діяльності. Київ: Серія: Педагогічні науки, 2018. 103-110 с.  </w:t>
      </w:r>
    </w:p>
    <w:p w14:paraId="5CF505C4"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Мартиненко І. В. Методика формування комунікативних вмінь у дітей старшого дошкільного віку із порушеннями мовленнєвого розвитку. Логопедія. 2012. № 2. С. 44-48. </w:t>
      </w:r>
    </w:p>
    <w:p w14:paraId="3EEB12E2"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Мартинчук О. В. Основи корекційної педагогіки. Навчально-методичний посібник для студентів напряму підготовки «Дошкільна освіта». Київ</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 xml:space="preserve"> Київський ун-т імені Бориса Грінченка, 2010. 288 с.   </w:t>
      </w:r>
    </w:p>
    <w:p w14:paraId="5B404A68"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Мовленнєвий компонент дошкільної освіти /Богуш А.М. Ярослав, 2004. 78 с. </w:t>
      </w:r>
    </w:p>
    <w:p w14:paraId="4C735D9C"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Піроженко Т. О. Комунікативно-мовленнєвий розвиток дошкільника. Тернопіль</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 xml:space="preserve"> Мандрівець, 2010. 152 с.</w:t>
      </w:r>
    </w:p>
    <w:p w14:paraId="00DAFDBF"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Поніманська Т. І. Дошкільна педагогіка : навч. </w:t>
      </w:r>
      <w:proofErr w:type="gramStart"/>
      <w:r w:rsidRPr="002535BA">
        <w:rPr>
          <w:rFonts w:ascii="Times New Roman" w:hAnsi="Times New Roman" w:cs="Times New Roman"/>
          <w:sz w:val="28"/>
          <w:szCs w:val="28"/>
          <w:lang w:val="ru-RU"/>
        </w:rPr>
        <w:t>пос</w:t>
      </w:r>
      <w:proofErr w:type="gramEnd"/>
      <w:r w:rsidRPr="002535BA">
        <w:rPr>
          <w:rFonts w:ascii="Times New Roman" w:hAnsi="Times New Roman" w:cs="Times New Roman"/>
          <w:sz w:val="28"/>
          <w:szCs w:val="28"/>
          <w:lang w:val="ru-RU"/>
        </w:rPr>
        <w:t>іб. – Київ : Академвидав, 2012.</w:t>
      </w:r>
    </w:p>
    <w:p w14:paraId="6C453438"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Про внесення змін до деяких законодавчих актів України</w:t>
      </w:r>
      <w:proofErr w:type="gramStart"/>
      <w:r w:rsidRPr="002535BA">
        <w:rPr>
          <w:rFonts w:ascii="Times New Roman" w:hAnsi="Times New Roman" w:cs="Times New Roman"/>
          <w:sz w:val="28"/>
          <w:szCs w:val="28"/>
          <w:lang w:val="ru-RU"/>
        </w:rPr>
        <w:t xml:space="preserve"> :</w:t>
      </w:r>
      <w:proofErr w:type="gramEnd"/>
      <w:r w:rsidRPr="002535BA">
        <w:rPr>
          <w:rFonts w:ascii="Times New Roman" w:hAnsi="Times New Roman" w:cs="Times New Roman"/>
          <w:sz w:val="28"/>
          <w:szCs w:val="28"/>
          <w:lang w:val="ru-RU"/>
        </w:rPr>
        <w:t xml:space="preserve"> Закон України від 19.12.17 р. № 2249-VIII. URL: </w:t>
      </w:r>
      <w:hyperlink r:id="rId27" w:anchor="Text" w:history="1">
        <w:r w:rsidRPr="002535BA">
          <w:rPr>
            <w:rStyle w:val="a3"/>
            <w:rFonts w:ascii="Times New Roman" w:hAnsi="Times New Roman" w:cs="Times New Roman"/>
            <w:sz w:val="28"/>
            <w:szCs w:val="28"/>
            <w:lang w:val="ru-RU"/>
          </w:rPr>
          <w:t>https://zakon.rada.gov.ua/laws/show/2249-19#Text</w:t>
        </w:r>
      </w:hyperlink>
      <w:r w:rsidRPr="002535BA">
        <w:rPr>
          <w:rFonts w:ascii="Times New Roman" w:hAnsi="Times New Roman" w:cs="Times New Roman"/>
          <w:sz w:val="28"/>
          <w:szCs w:val="28"/>
          <w:lang w:val="ru-RU"/>
        </w:rPr>
        <w:t xml:space="preserve">  (дата звернення: 19.11.2024).   </w:t>
      </w:r>
    </w:p>
    <w:p w14:paraId="35F12C26"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Путівник для батьків дітей з особливими освітніми потребами. Навчально-методичний посібник / за заг. ред. А. А. Колупаєвої. Київ : ТОВ ВПЦ «Літопис –ХХ», 2010. 363 с. </w:t>
      </w:r>
    </w:p>
    <w:p w14:paraId="00379117"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Рібцун Ю. В. Комплекс ФФНМ: Програмно-методичний комплекс для розвитку мовлення дітей із фонетико-фонематичним недорозвиненням. – Київ, 2013. – Режим доступу: </w:t>
      </w:r>
      <w:hyperlink r:id="rId28"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lib</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iitta</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gov</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ua</w:t>
        </w:r>
        <w:r w:rsidRPr="002535BA">
          <w:rPr>
            <w:rStyle w:val="a3"/>
            <w:rFonts w:ascii="Times New Roman" w:hAnsi="Times New Roman" w:cs="Times New Roman"/>
            <w:sz w:val="28"/>
            <w:szCs w:val="28"/>
            <w:lang w:val="ru-RU"/>
          </w:rPr>
          <w:t>/5812/1/</w:t>
        </w:r>
      </w:hyperlink>
    </w:p>
    <w:p w14:paraId="6EC5C651"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uk-UA"/>
        </w:rPr>
        <w:t xml:space="preserve">Рожкова К. В. Театралізовані ігри як засіб розвитку зв’язного мовлення в дітей старшого дошкільного віку із ЗНМ : кваліфікаційна робота. – Кривий Ріг, 2024. – Режим доступу: </w:t>
      </w:r>
      <w:hyperlink r:id="rId29"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uk-UA"/>
          </w:rPr>
          <w:t>://</w:t>
        </w:r>
        <w:r w:rsidRPr="002535BA">
          <w:rPr>
            <w:rStyle w:val="a3"/>
            <w:rFonts w:ascii="Times New Roman" w:hAnsi="Times New Roman" w:cs="Times New Roman"/>
            <w:sz w:val="28"/>
            <w:szCs w:val="28"/>
          </w:rPr>
          <w:t>elibrary</w:t>
        </w:r>
        <w:r w:rsidRPr="002535BA">
          <w:rPr>
            <w:rStyle w:val="a3"/>
            <w:rFonts w:ascii="Times New Roman" w:hAnsi="Times New Roman" w:cs="Times New Roman"/>
            <w:sz w:val="28"/>
            <w:szCs w:val="28"/>
            <w:lang w:val="uk-UA"/>
          </w:rPr>
          <w:t>.</w:t>
        </w:r>
        <w:r w:rsidRPr="002535BA">
          <w:rPr>
            <w:rStyle w:val="a3"/>
            <w:rFonts w:ascii="Times New Roman" w:hAnsi="Times New Roman" w:cs="Times New Roman"/>
            <w:sz w:val="28"/>
            <w:szCs w:val="28"/>
          </w:rPr>
          <w:t>kdpu</w:t>
        </w:r>
        <w:r w:rsidRPr="002535BA">
          <w:rPr>
            <w:rStyle w:val="a3"/>
            <w:rFonts w:ascii="Times New Roman" w:hAnsi="Times New Roman" w:cs="Times New Roman"/>
            <w:sz w:val="28"/>
            <w:szCs w:val="28"/>
            <w:lang w:val="uk-UA"/>
          </w:rPr>
          <w:t>.</w:t>
        </w:r>
        <w:r w:rsidRPr="002535BA">
          <w:rPr>
            <w:rStyle w:val="a3"/>
            <w:rFonts w:ascii="Times New Roman" w:hAnsi="Times New Roman" w:cs="Times New Roman"/>
            <w:sz w:val="28"/>
            <w:szCs w:val="28"/>
          </w:rPr>
          <w:t>edu</w:t>
        </w:r>
        <w:r w:rsidRPr="002535BA">
          <w:rPr>
            <w:rStyle w:val="a3"/>
            <w:rFonts w:ascii="Times New Roman" w:hAnsi="Times New Roman" w:cs="Times New Roman"/>
            <w:sz w:val="28"/>
            <w:szCs w:val="28"/>
            <w:lang w:val="uk-UA"/>
          </w:rPr>
          <w:t>.</w:t>
        </w:r>
        <w:r w:rsidRPr="002535BA">
          <w:rPr>
            <w:rStyle w:val="a3"/>
            <w:rFonts w:ascii="Times New Roman" w:hAnsi="Times New Roman" w:cs="Times New Roman"/>
            <w:sz w:val="28"/>
            <w:szCs w:val="28"/>
          </w:rPr>
          <w:t>ua</w:t>
        </w:r>
        <w:r w:rsidRPr="002535BA">
          <w:rPr>
            <w:rStyle w:val="a3"/>
            <w:rFonts w:ascii="Times New Roman" w:hAnsi="Times New Roman" w:cs="Times New Roman"/>
            <w:sz w:val="28"/>
            <w:szCs w:val="28"/>
            <w:lang w:val="uk-UA"/>
          </w:rPr>
          <w:t>/</w:t>
        </w:r>
        <w:r w:rsidRPr="002535BA">
          <w:rPr>
            <w:rStyle w:val="a3"/>
            <w:rFonts w:ascii="Times New Roman" w:hAnsi="Times New Roman" w:cs="Times New Roman"/>
            <w:sz w:val="28"/>
            <w:szCs w:val="28"/>
          </w:rPr>
          <w:t>handle</w:t>
        </w:r>
        <w:r w:rsidRPr="002535BA">
          <w:rPr>
            <w:rStyle w:val="a3"/>
            <w:rFonts w:ascii="Times New Roman" w:hAnsi="Times New Roman" w:cs="Times New Roman"/>
            <w:sz w:val="28"/>
            <w:szCs w:val="28"/>
            <w:lang w:val="uk-UA"/>
          </w:rPr>
          <w:t>/123456789/11230</w:t>
        </w:r>
      </w:hyperlink>
    </w:p>
    <w:p w14:paraId="3455FCA7"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Серебряков</w:t>
      </w:r>
      <w:r>
        <w:rPr>
          <w:rFonts w:ascii="Times New Roman" w:hAnsi="Times New Roman" w:cs="Times New Roman"/>
          <w:sz w:val="28"/>
          <w:szCs w:val="28"/>
          <w:lang w:val="ru-RU"/>
        </w:rPr>
        <w:t>а</w:t>
      </w:r>
      <w:r w:rsidRPr="002535BA">
        <w:rPr>
          <w:rFonts w:ascii="Times New Roman" w:hAnsi="Times New Roman" w:cs="Times New Roman"/>
          <w:sz w:val="28"/>
          <w:szCs w:val="28"/>
          <w:lang w:val="ru-RU"/>
        </w:rPr>
        <w:t xml:space="preserve"> Н., Соботович Є., Тарасун В. Театралізована логопедична діагностика стану сформованості словника дітей дошкільного віку. Науковий вісник</w:t>
      </w:r>
      <w:r w:rsidR="0063063F">
        <w:rPr>
          <w:rFonts w:ascii="Times New Roman" w:hAnsi="Times New Roman" w:cs="Times New Roman"/>
          <w:sz w:val="28"/>
          <w:szCs w:val="28"/>
          <w:lang w:val="ru-RU"/>
        </w:rPr>
        <w:t xml:space="preserve"> МНУ імені </w:t>
      </w:r>
      <w:r w:rsidR="0063063F">
        <w:rPr>
          <w:rFonts w:ascii="Times New Roman" w:hAnsi="Times New Roman" w:cs="Times New Roman"/>
          <w:sz w:val="28"/>
          <w:szCs w:val="28"/>
          <w:lang w:val="uk-UA"/>
        </w:rPr>
        <w:t>В</w:t>
      </w:r>
      <w:r w:rsidR="0063063F">
        <w:rPr>
          <w:rFonts w:ascii="Times New Roman" w:hAnsi="Times New Roman" w:cs="Times New Roman"/>
          <w:sz w:val="28"/>
          <w:szCs w:val="28"/>
          <w:lang w:val="ru-RU"/>
        </w:rPr>
        <w:t>. О. Сухомлинського</w:t>
      </w:r>
      <w:r w:rsidRPr="002535BA">
        <w:rPr>
          <w:rFonts w:ascii="Times New Roman" w:hAnsi="Times New Roman" w:cs="Times New Roman"/>
          <w:sz w:val="28"/>
          <w:szCs w:val="28"/>
          <w:lang w:val="ru-RU"/>
        </w:rPr>
        <w:t>. Педагогічні науки. 2016. №3(54). С. 76-80.</w:t>
      </w:r>
    </w:p>
    <w:p w14:paraId="61CA51D5" w14:textId="77777777" w:rsidR="00C1572E" w:rsidRDefault="00C1572E" w:rsidP="00C1572E">
      <w:pPr>
        <w:pStyle w:val="a4"/>
        <w:numPr>
          <w:ilvl w:val="0"/>
          <w:numId w:val="5"/>
        </w:numPr>
        <w:spacing w:line="360" w:lineRule="auto"/>
        <w:jc w:val="both"/>
        <w:rPr>
          <w:rFonts w:ascii="Times New Roman" w:hAnsi="Times New Roman" w:cs="Times New Roman"/>
          <w:sz w:val="28"/>
          <w:szCs w:val="28"/>
          <w:lang w:val="ru-RU"/>
        </w:rPr>
      </w:pPr>
      <w:r w:rsidRPr="00C1572E">
        <w:rPr>
          <w:rFonts w:ascii="Times New Roman" w:hAnsi="Times New Roman" w:cs="Times New Roman"/>
          <w:sz w:val="28"/>
          <w:szCs w:val="28"/>
          <w:lang w:val="ru-RU"/>
        </w:rPr>
        <w:t>Театралізована діяльність як засіб розвитку мовленнєвої компетентності дітей дошкільного віку</w:t>
      </w:r>
      <w:proofErr w:type="gramStart"/>
      <w:r w:rsidRPr="00C1572E">
        <w:rPr>
          <w:rFonts w:ascii="Times New Roman" w:hAnsi="Times New Roman" w:cs="Times New Roman"/>
          <w:sz w:val="28"/>
          <w:szCs w:val="28"/>
          <w:lang w:val="ru-RU"/>
        </w:rPr>
        <w:t xml:space="preserve"> :</w:t>
      </w:r>
      <w:proofErr w:type="gramEnd"/>
      <w:r w:rsidRPr="00C1572E">
        <w:rPr>
          <w:rFonts w:ascii="Times New Roman" w:hAnsi="Times New Roman" w:cs="Times New Roman"/>
          <w:sz w:val="28"/>
          <w:szCs w:val="28"/>
          <w:lang w:val="ru-RU"/>
        </w:rPr>
        <w:t xml:space="preserve"> методичні рекомендації ДНЗ №17. (Електронний ресурс)</w:t>
      </w:r>
      <w:r w:rsidR="000721B1">
        <w:rPr>
          <w:rFonts w:ascii="Times New Roman" w:hAnsi="Times New Roman" w:cs="Times New Roman"/>
          <w:sz w:val="28"/>
          <w:szCs w:val="28"/>
          <w:lang w:val="ru-RU"/>
        </w:rPr>
        <w:t xml:space="preserve">. Режим доступу: dnz17.org.ua  </w:t>
      </w:r>
    </w:p>
    <w:p w14:paraId="29B236F1" w14:textId="77777777" w:rsidR="00AA08A1" w:rsidRPr="00C1572E" w:rsidRDefault="00AA08A1" w:rsidP="00C1572E">
      <w:pPr>
        <w:pStyle w:val="a4"/>
        <w:numPr>
          <w:ilvl w:val="0"/>
          <w:numId w:val="5"/>
        </w:numPr>
        <w:spacing w:line="360" w:lineRule="auto"/>
        <w:jc w:val="both"/>
        <w:rPr>
          <w:rFonts w:ascii="Times New Roman" w:hAnsi="Times New Roman" w:cs="Times New Roman"/>
          <w:sz w:val="28"/>
          <w:szCs w:val="28"/>
          <w:lang w:val="ru-RU"/>
        </w:rPr>
      </w:pPr>
      <w:r w:rsidRPr="00C1572E">
        <w:rPr>
          <w:rFonts w:ascii="Times New Roman" w:hAnsi="Times New Roman" w:cs="Times New Roman"/>
          <w:sz w:val="28"/>
          <w:szCs w:val="28"/>
          <w:lang w:val="ru-RU"/>
        </w:rPr>
        <w:t xml:space="preserve">Талько Я. П. Музичне виховання та корекція мовлення дошкільників засобами дитячого фольклору. – Житомир, 2025. – Режим доступу: </w:t>
      </w:r>
      <w:hyperlink r:id="rId30" w:history="1">
        <w:r w:rsidRPr="00C1572E">
          <w:rPr>
            <w:rStyle w:val="a3"/>
            <w:rFonts w:ascii="Times New Roman" w:hAnsi="Times New Roman" w:cs="Times New Roman"/>
            <w:sz w:val="28"/>
            <w:szCs w:val="28"/>
          </w:rPr>
          <w:t>https</w:t>
        </w:r>
        <w:r w:rsidRPr="00C1572E">
          <w:rPr>
            <w:rStyle w:val="a3"/>
            <w:rFonts w:ascii="Times New Roman" w:hAnsi="Times New Roman" w:cs="Times New Roman"/>
            <w:sz w:val="28"/>
            <w:szCs w:val="28"/>
            <w:lang w:val="ru-RU"/>
          </w:rPr>
          <w:t>://</w:t>
        </w:r>
        <w:r w:rsidRPr="00C1572E">
          <w:rPr>
            <w:rStyle w:val="a3"/>
            <w:rFonts w:ascii="Times New Roman" w:hAnsi="Times New Roman" w:cs="Times New Roman"/>
            <w:sz w:val="28"/>
            <w:szCs w:val="28"/>
          </w:rPr>
          <w:t>eprints</w:t>
        </w:r>
        <w:r w:rsidRPr="00C1572E">
          <w:rPr>
            <w:rStyle w:val="a3"/>
            <w:rFonts w:ascii="Times New Roman" w:hAnsi="Times New Roman" w:cs="Times New Roman"/>
            <w:sz w:val="28"/>
            <w:szCs w:val="28"/>
            <w:lang w:val="ru-RU"/>
          </w:rPr>
          <w:t>.</w:t>
        </w:r>
        <w:r w:rsidRPr="00C1572E">
          <w:rPr>
            <w:rStyle w:val="a3"/>
            <w:rFonts w:ascii="Times New Roman" w:hAnsi="Times New Roman" w:cs="Times New Roman"/>
            <w:sz w:val="28"/>
            <w:szCs w:val="28"/>
          </w:rPr>
          <w:t>zu</w:t>
        </w:r>
        <w:r w:rsidRPr="00C1572E">
          <w:rPr>
            <w:rStyle w:val="a3"/>
            <w:rFonts w:ascii="Times New Roman" w:hAnsi="Times New Roman" w:cs="Times New Roman"/>
            <w:sz w:val="28"/>
            <w:szCs w:val="28"/>
            <w:lang w:val="ru-RU"/>
          </w:rPr>
          <w:t>.</w:t>
        </w:r>
        <w:r w:rsidRPr="00C1572E">
          <w:rPr>
            <w:rStyle w:val="a3"/>
            <w:rFonts w:ascii="Times New Roman" w:hAnsi="Times New Roman" w:cs="Times New Roman"/>
            <w:sz w:val="28"/>
            <w:szCs w:val="28"/>
          </w:rPr>
          <w:t>edu</w:t>
        </w:r>
        <w:r w:rsidRPr="00C1572E">
          <w:rPr>
            <w:rStyle w:val="a3"/>
            <w:rFonts w:ascii="Times New Roman" w:hAnsi="Times New Roman" w:cs="Times New Roman"/>
            <w:sz w:val="28"/>
            <w:szCs w:val="28"/>
            <w:lang w:val="ru-RU"/>
          </w:rPr>
          <w:t>.</w:t>
        </w:r>
        <w:r w:rsidRPr="00C1572E">
          <w:rPr>
            <w:rStyle w:val="a3"/>
            <w:rFonts w:ascii="Times New Roman" w:hAnsi="Times New Roman" w:cs="Times New Roman"/>
            <w:sz w:val="28"/>
            <w:szCs w:val="28"/>
          </w:rPr>
          <w:t>ua</w:t>
        </w:r>
        <w:r w:rsidRPr="00C1572E">
          <w:rPr>
            <w:rStyle w:val="a3"/>
            <w:rFonts w:ascii="Times New Roman" w:hAnsi="Times New Roman" w:cs="Times New Roman"/>
            <w:sz w:val="28"/>
            <w:szCs w:val="28"/>
            <w:lang w:val="ru-RU"/>
          </w:rPr>
          <w:t>/44691/1/1.</w:t>
        </w:r>
        <w:r w:rsidRPr="00C1572E">
          <w:rPr>
            <w:rStyle w:val="a3"/>
            <w:rFonts w:ascii="Times New Roman" w:hAnsi="Times New Roman" w:cs="Times New Roman"/>
            <w:sz w:val="28"/>
            <w:szCs w:val="28"/>
          </w:rPr>
          <w:t>pdf</w:t>
        </w:r>
      </w:hyperlink>
    </w:p>
    <w:p w14:paraId="34F277DE"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Театрально-ігрова діяльність як засіб розвитку творчого потенціалу дошкільників. – Матеріали конференції. – 2024. – Режим доступу: </w:t>
      </w:r>
      <w:hyperlink r:id="rId31"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archive</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logos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science</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com</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article</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download</w:t>
        </w:r>
        <w:r w:rsidRPr="002535BA">
          <w:rPr>
            <w:rStyle w:val="a3"/>
            <w:rFonts w:ascii="Times New Roman" w:hAnsi="Times New Roman" w:cs="Times New Roman"/>
            <w:sz w:val="28"/>
            <w:szCs w:val="28"/>
            <w:lang w:val="ru-RU"/>
          </w:rPr>
          <w:t>/2565/2602/2633</w:t>
        </w:r>
      </w:hyperlink>
    </w:p>
    <w:p w14:paraId="54ED61F4" w14:textId="77777777" w:rsidR="00AA08A1"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Трофименко Л. І. Особливості розвитку особистості дошкільників з мовленнєвими порушеннями. Теоретичне і методичне забезпечення навчання та виховання осіб з особливими освітніми потребами. 2018. № 8. С. 224–229.</w:t>
      </w:r>
    </w:p>
    <w:p w14:paraId="31D3B378"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Усенкова Є. В. Застосування театральної діяльності як успіх у формуванні мовлення у молодших школярів з комбінованими мовленнєвими розладами. Економіка та управління: проблеми, пошуки, перспективи. 2022. Том 10/4. № 130. С. 125-128.</w:t>
      </w:r>
    </w:p>
    <w:p w14:paraId="2198D6AA"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Ушакова О.С. Розвиток зв’язного мовлення дітей дошкільного віку./О.С.Ушакова. Київ: Вища школа, 1993. 127 с. </w:t>
      </w:r>
    </w:p>
    <w:p w14:paraId="7F7009F3"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ru-RU"/>
        </w:rPr>
      </w:pPr>
      <w:r w:rsidRPr="002535BA">
        <w:rPr>
          <w:rFonts w:ascii="Times New Roman" w:hAnsi="Times New Roman" w:cs="Times New Roman"/>
          <w:sz w:val="28"/>
          <w:szCs w:val="28"/>
          <w:lang w:val="ru-RU"/>
        </w:rPr>
        <w:t xml:space="preserve">Шостак О. О. Використання ігрової діяльності для корекції звуковимови у дітей із дислалією. // Педагогічна академія. – 2025. – Режим доступу: </w:t>
      </w:r>
      <w:hyperlink r:id="rId32" w:history="1">
        <w:r w:rsidRPr="002535BA">
          <w:rPr>
            <w:rStyle w:val="a3"/>
            <w:rFonts w:ascii="Times New Roman" w:hAnsi="Times New Roman" w:cs="Times New Roman"/>
            <w:sz w:val="28"/>
            <w:szCs w:val="28"/>
          </w:rPr>
          <w:t>https</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pedagogical</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academy</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com</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article</w:t>
        </w:r>
        <w:r w:rsidRPr="002535BA">
          <w:rPr>
            <w:rStyle w:val="a3"/>
            <w:rFonts w:ascii="Times New Roman" w:hAnsi="Times New Roman" w:cs="Times New Roman"/>
            <w:sz w:val="28"/>
            <w:szCs w:val="28"/>
            <w:lang w:val="ru-RU"/>
          </w:rPr>
          <w:t>/</w:t>
        </w:r>
        <w:r w:rsidRPr="002535BA">
          <w:rPr>
            <w:rStyle w:val="a3"/>
            <w:rFonts w:ascii="Times New Roman" w:hAnsi="Times New Roman" w:cs="Times New Roman"/>
            <w:sz w:val="28"/>
            <w:szCs w:val="28"/>
          </w:rPr>
          <w:t>download</w:t>
        </w:r>
        <w:r w:rsidRPr="002535BA">
          <w:rPr>
            <w:rStyle w:val="a3"/>
            <w:rFonts w:ascii="Times New Roman" w:hAnsi="Times New Roman" w:cs="Times New Roman"/>
            <w:sz w:val="28"/>
            <w:szCs w:val="28"/>
            <w:lang w:val="ru-RU"/>
          </w:rPr>
          <w:t>/742/636</w:t>
        </w:r>
      </w:hyperlink>
    </w:p>
    <w:p w14:paraId="083AB973"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uk-UA"/>
        </w:rPr>
      </w:pPr>
      <w:r w:rsidRPr="002535BA">
        <w:rPr>
          <w:rFonts w:ascii="Times New Roman" w:hAnsi="Times New Roman" w:cs="Times New Roman"/>
          <w:sz w:val="28"/>
          <w:szCs w:val="28"/>
        </w:rPr>
        <w:t xml:space="preserve">Courtney, R. Play, Drama and Thought. – </w:t>
      </w:r>
      <w:proofErr w:type="gramStart"/>
      <w:r w:rsidRPr="002535BA">
        <w:rPr>
          <w:rFonts w:ascii="Times New Roman" w:hAnsi="Times New Roman" w:cs="Times New Roman"/>
          <w:sz w:val="28"/>
          <w:szCs w:val="28"/>
        </w:rPr>
        <w:t>Toronto :</w:t>
      </w:r>
      <w:proofErr w:type="gramEnd"/>
      <w:r w:rsidRPr="002535BA">
        <w:rPr>
          <w:rFonts w:ascii="Times New Roman" w:hAnsi="Times New Roman" w:cs="Times New Roman"/>
          <w:sz w:val="28"/>
          <w:szCs w:val="28"/>
        </w:rPr>
        <w:t xml:space="preserve"> Simon &amp; Pierre Publishing, 2010.</w:t>
      </w:r>
    </w:p>
    <w:p w14:paraId="4FE92228"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uk-UA"/>
        </w:rPr>
      </w:pPr>
      <w:r w:rsidRPr="002535BA">
        <w:rPr>
          <w:rFonts w:ascii="Times New Roman" w:hAnsi="Times New Roman" w:cs="Times New Roman"/>
          <w:sz w:val="28"/>
          <w:szCs w:val="28"/>
        </w:rPr>
        <w:t xml:space="preserve">Fleming, M. The Art of Drama Teaching. – </w:t>
      </w:r>
      <w:proofErr w:type="gramStart"/>
      <w:r w:rsidRPr="002535BA">
        <w:rPr>
          <w:rFonts w:ascii="Times New Roman" w:hAnsi="Times New Roman" w:cs="Times New Roman"/>
          <w:sz w:val="28"/>
          <w:szCs w:val="28"/>
        </w:rPr>
        <w:t>London :</w:t>
      </w:r>
      <w:proofErr w:type="gramEnd"/>
      <w:r w:rsidRPr="002535BA">
        <w:rPr>
          <w:rFonts w:ascii="Times New Roman" w:hAnsi="Times New Roman" w:cs="Times New Roman"/>
          <w:sz w:val="28"/>
          <w:szCs w:val="28"/>
        </w:rPr>
        <w:t xml:space="preserve"> Routledge, 2017.</w:t>
      </w:r>
    </w:p>
    <w:p w14:paraId="3DD026E8"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uk-UA"/>
        </w:rPr>
      </w:pPr>
      <w:r w:rsidRPr="002535BA">
        <w:rPr>
          <w:rFonts w:ascii="Times New Roman" w:hAnsi="Times New Roman" w:cs="Times New Roman"/>
          <w:sz w:val="28"/>
          <w:szCs w:val="28"/>
        </w:rPr>
        <w:t xml:space="preserve">Neelands, J. Structuring Drama Work: A Handbook of Available Forms in Theatre and Drama. – </w:t>
      </w:r>
      <w:proofErr w:type="gramStart"/>
      <w:r w:rsidRPr="002535BA">
        <w:rPr>
          <w:rFonts w:ascii="Times New Roman" w:hAnsi="Times New Roman" w:cs="Times New Roman"/>
          <w:sz w:val="28"/>
          <w:szCs w:val="28"/>
        </w:rPr>
        <w:t>Cambridge :</w:t>
      </w:r>
      <w:proofErr w:type="gramEnd"/>
      <w:r w:rsidRPr="002535BA">
        <w:rPr>
          <w:rFonts w:ascii="Times New Roman" w:hAnsi="Times New Roman" w:cs="Times New Roman"/>
          <w:sz w:val="28"/>
          <w:szCs w:val="28"/>
        </w:rPr>
        <w:t xml:space="preserve"> Cambridge University Press, 2010.</w:t>
      </w:r>
    </w:p>
    <w:p w14:paraId="75716BF8" w14:textId="77777777" w:rsidR="00AA08A1" w:rsidRPr="002535BA" w:rsidRDefault="00AA08A1" w:rsidP="00B40003">
      <w:pPr>
        <w:pStyle w:val="a4"/>
        <w:numPr>
          <w:ilvl w:val="0"/>
          <w:numId w:val="5"/>
        </w:numPr>
        <w:spacing w:line="360" w:lineRule="auto"/>
        <w:jc w:val="both"/>
        <w:rPr>
          <w:rFonts w:ascii="Times New Roman" w:hAnsi="Times New Roman" w:cs="Times New Roman"/>
          <w:sz w:val="28"/>
          <w:szCs w:val="28"/>
          <w:lang w:val="uk-UA"/>
        </w:rPr>
      </w:pPr>
      <w:r w:rsidRPr="002535BA">
        <w:rPr>
          <w:rFonts w:ascii="Times New Roman" w:hAnsi="Times New Roman" w:cs="Times New Roman"/>
          <w:sz w:val="28"/>
          <w:szCs w:val="28"/>
        </w:rPr>
        <w:t xml:space="preserve">Schonmann, S. (Ed.). Key Concepts in Theatre/Drama Education. – </w:t>
      </w:r>
      <w:proofErr w:type="gramStart"/>
      <w:r w:rsidRPr="002535BA">
        <w:rPr>
          <w:rFonts w:ascii="Times New Roman" w:hAnsi="Times New Roman" w:cs="Times New Roman"/>
          <w:sz w:val="28"/>
          <w:szCs w:val="28"/>
        </w:rPr>
        <w:t>Rotterdam :</w:t>
      </w:r>
      <w:proofErr w:type="gramEnd"/>
      <w:r w:rsidRPr="002535BA">
        <w:rPr>
          <w:rFonts w:ascii="Times New Roman" w:hAnsi="Times New Roman" w:cs="Times New Roman"/>
          <w:sz w:val="28"/>
          <w:szCs w:val="28"/>
        </w:rPr>
        <w:t xml:space="preserve"> Sense Publishers, 2011.</w:t>
      </w:r>
    </w:p>
    <w:p w14:paraId="1B47F332" w14:textId="77777777" w:rsidR="00AA08A1" w:rsidRDefault="00AA08A1" w:rsidP="00B40003">
      <w:pPr>
        <w:pStyle w:val="a4"/>
        <w:numPr>
          <w:ilvl w:val="0"/>
          <w:numId w:val="5"/>
        </w:numPr>
        <w:spacing w:line="360" w:lineRule="auto"/>
        <w:jc w:val="both"/>
        <w:rPr>
          <w:rFonts w:ascii="Times New Roman" w:hAnsi="Times New Roman" w:cs="Times New Roman"/>
          <w:sz w:val="28"/>
          <w:szCs w:val="28"/>
          <w:lang w:val="uk-UA"/>
        </w:rPr>
      </w:pPr>
      <w:r w:rsidRPr="002535BA">
        <w:rPr>
          <w:rFonts w:ascii="Times New Roman" w:hAnsi="Times New Roman" w:cs="Times New Roman"/>
          <w:sz w:val="28"/>
          <w:szCs w:val="28"/>
        </w:rPr>
        <w:t xml:space="preserve">Winston, J., &amp; Tandy, M. Beginning Drama 4–11. – </w:t>
      </w:r>
      <w:proofErr w:type="gramStart"/>
      <w:r w:rsidRPr="002535BA">
        <w:rPr>
          <w:rFonts w:ascii="Times New Roman" w:hAnsi="Times New Roman" w:cs="Times New Roman"/>
          <w:sz w:val="28"/>
          <w:szCs w:val="28"/>
        </w:rPr>
        <w:t>London :</w:t>
      </w:r>
      <w:proofErr w:type="gramEnd"/>
      <w:r w:rsidRPr="002535BA">
        <w:rPr>
          <w:rFonts w:ascii="Times New Roman" w:hAnsi="Times New Roman" w:cs="Times New Roman"/>
          <w:sz w:val="28"/>
          <w:szCs w:val="28"/>
        </w:rPr>
        <w:t xml:space="preserve"> Routledge, 2012.</w:t>
      </w:r>
    </w:p>
    <w:p w14:paraId="3249806F" w14:textId="77777777" w:rsidR="00EF2930" w:rsidRDefault="00EF2930" w:rsidP="00EF2930">
      <w:pPr>
        <w:pStyle w:val="a4"/>
        <w:spacing w:line="360" w:lineRule="auto"/>
        <w:jc w:val="both"/>
        <w:rPr>
          <w:rFonts w:ascii="Times New Roman" w:hAnsi="Times New Roman" w:cs="Times New Roman"/>
          <w:sz w:val="28"/>
          <w:szCs w:val="28"/>
          <w:lang w:val="uk-UA"/>
        </w:rPr>
      </w:pPr>
    </w:p>
    <w:p w14:paraId="48D0EFCD" w14:textId="77777777" w:rsidR="00EF2930" w:rsidRDefault="00EF2930" w:rsidP="00EF2930">
      <w:pPr>
        <w:pStyle w:val="a4"/>
        <w:spacing w:line="360" w:lineRule="auto"/>
        <w:jc w:val="both"/>
        <w:rPr>
          <w:rFonts w:ascii="Times New Roman" w:hAnsi="Times New Roman" w:cs="Times New Roman"/>
          <w:sz w:val="28"/>
          <w:szCs w:val="28"/>
          <w:lang w:val="uk-UA"/>
        </w:rPr>
      </w:pPr>
    </w:p>
    <w:p w14:paraId="128C5E46" w14:textId="77777777" w:rsidR="00EF2930" w:rsidRDefault="00EF2930" w:rsidP="00EF2930">
      <w:pPr>
        <w:pStyle w:val="a4"/>
        <w:spacing w:line="360" w:lineRule="auto"/>
        <w:jc w:val="both"/>
        <w:rPr>
          <w:rFonts w:ascii="Times New Roman" w:hAnsi="Times New Roman" w:cs="Times New Roman"/>
          <w:sz w:val="28"/>
          <w:szCs w:val="28"/>
          <w:lang w:val="uk-UA"/>
        </w:rPr>
      </w:pPr>
    </w:p>
    <w:p w14:paraId="2E094BE4" w14:textId="77777777" w:rsidR="00EF2930" w:rsidRDefault="00EF2930" w:rsidP="00EF2930">
      <w:pPr>
        <w:pStyle w:val="a4"/>
        <w:spacing w:line="360" w:lineRule="auto"/>
        <w:jc w:val="both"/>
        <w:rPr>
          <w:rFonts w:ascii="Times New Roman" w:hAnsi="Times New Roman" w:cs="Times New Roman"/>
          <w:sz w:val="28"/>
          <w:szCs w:val="28"/>
          <w:lang w:val="uk-UA"/>
        </w:rPr>
      </w:pPr>
    </w:p>
    <w:p w14:paraId="35B146F7" w14:textId="77777777" w:rsidR="00EA22DF" w:rsidRDefault="00EA22DF" w:rsidP="00EF2930">
      <w:pPr>
        <w:pStyle w:val="a4"/>
        <w:spacing w:line="360" w:lineRule="auto"/>
        <w:jc w:val="both"/>
        <w:rPr>
          <w:rFonts w:ascii="Times New Roman" w:hAnsi="Times New Roman" w:cs="Times New Roman"/>
          <w:sz w:val="28"/>
          <w:szCs w:val="28"/>
          <w:lang w:val="uk-UA"/>
        </w:rPr>
      </w:pPr>
    </w:p>
    <w:p w14:paraId="6CFC431A" w14:textId="77777777" w:rsidR="00EA22DF" w:rsidRDefault="00EA22DF" w:rsidP="00EF2930">
      <w:pPr>
        <w:pStyle w:val="a4"/>
        <w:spacing w:line="360" w:lineRule="auto"/>
        <w:jc w:val="both"/>
        <w:rPr>
          <w:rFonts w:ascii="Times New Roman" w:hAnsi="Times New Roman" w:cs="Times New Roman"/>
          <w:sz w:val="28"/>
          <w:szCs w:val="28"/>
          <w:lang w:val="uk-UA"/>
        </w:rPr>
      </w:pPr>
    </w:p>
    <w:p w14:paraId="24A72054" w14:textId="77777777" w:rsidR="00EA22DF" w:rsidRDefault="00EA22DF" w:rsidP="00EF2930">
      <w:pPr>
        <w:pStyle w:val="a4"/>
        <w:spacing w:line="360" w:lineRule="auto"/>
        <w:jc w:val="both"/>
        <w:rPr>
          <w:rFonts w:ascii="Times New Roman" w:hAnsi="Times New Roman" w:cs="Times New Roman"/>
          <w:sz w:val="28"/>
          <w:szCs w:val="28"/>
          <w:lang w:val="uk-UA"/>
        </w:rPr>
      </w:pPr>
    </w:p>
    <w:p w14:paraId="3A8FEEF0" w14:textId="77777777" w:rsidR="00EA22DF" w:rsidRDefault="00EA22DF" w:rsidP="00EF2930">
      <w:pPr>
        <w:pStyle w:val="a4"/>
        <w:spacing w:line="360" w:lineRule="auto"/>
        <w:jc w:val="both"/>
        <w:rPr>
          <w:rFonts w:ascii="Times New Roman" w:hAnsi="Times New Roman" w:cs="Times New Roman"/>
          <w:sz w:val="28"/>
          <w:szCs w:val="28"/>
          <w:lang w:val="uk-UA"/>
        </w:rPr>
      </w:pPr>
    </w:p>
    <w:p w14:paraId="3ECE3E69" w14:textId="77777777" w:rsidR="00EA22DF" w:rsidRDefault="00EA22DF" w:rsidP="00EF2930">
      <w:pPr>
        <w:pStyle w:val="a4"/>
        <w:spacing w:line="360" w:lineRule="auto"/>
        <w:jc w:val="both"/>
        <w:rPr>
          <w:rFonts w:ascii="Times New Roman" w:hAnsi="Times New Roman" w:cs="Times New Roman"/>
          <w:sz w:val="28"/>
          <w:szCs w:val="28"/>
          <w:lang w:val="uk-UA"/>
        </w:rPr>
      </w:pPr>
    </w:p>
    <w:p w14:paraId="093D1817" w14:textId="77777777" w:rsidR="00EA22DF" w:rsidRDefault="00EA22DF" w:rsidP="00EF2930">
      <w:pPr>
        <w:pStyle w:val="a4"/>
        <w:spacing w:line="360" w:lineRule="auto"/>
        <w:jc w:val="both"/>
        <w:rPr>
          <w:rFonts w:ascii="Times New Roman" w:hAnsi="Times New Roman" w:cs="Times New Roman"/>
          <w:sz w:val="28"/>
          <w:szCs w:val="28"/>
          <w:lang w:val="uk-UA"/>
        </w:rPr>
      </w:pPr>
    </w:p>
    <w:p w14:paraId="07D1EAF3" w14:textId="77777777" w:rsidR="00EA22DF" w:rsidRDefault="00EA22DF" w:rsidP="00EF2930">
      <w:pPr>
        <w:pStyle w:val="a4"/>
        <w:spacing w:line="360" w:lineRule="auto"/>
        <w:jc w:val="both"/>
        <w:rPr>
          <w:rFonts w:ascii="Times New Roman" w:hAnsi="Times New Roman" w:cs="Times New Roman"/>
          <w:sz w:val="28"/>
          <w:szCs w:val="28"/>
          <w:lang w:val="uk-UA"/>
        </w:rPr>
      </w:pPr>
    </w:p>
    <w:p w14:paraId="1B2F0F6C" w14:textId="77777777" w:rsidR="00EA22DF" w:rsidRDefault="00EA22DF" w:rsidP="00EF2930">
      <w:pPr>
        <w:pStyle w:val="a4"/>
        <w:spacing w:line="360" w:lineRule="auto"/>
        <w:jc w:val="both"/>
        <w:rPr>
          <w:rFonts w:ascii="Times New Roman" w:hAnsi="Times New Roman" w:cs="Times New Roman"/>
          <w:sz w:val="28"/>
          <w:szCs w:val="28"/>
          <w:lang w:val="uk-UA"/>
        </w:rPr>
      </w:pPr>
    </w:p>
    <w:p w14:paraId="776F5CFA" w14:textId="77777777" w:rsidR="00EA22DF" w:rsidRDefault="00EA22DF" w:rsidP="00EF2930">
      <w:pPr>
        <w:pStyle w:val="a4"/>
        <w:spacing w:line="360" w:lineRule="auto"/>
        <w:jc w:val="both"/>
        <w:rPr>
          <w:rFonts w:ascii="Times New Roman" w:hAnsi="Times New Roman" w:cs="Times New Roman"/>
          <w:sz w:val="28"/>
          <w:szCs w:val="28"/>
          <w:lang w:val="uk-UA"/>
        </w:rPr>
      </w:pPr>
    </w:p>
    <w:p w14:paraId="064ECC40" w14:textId="77777777" w:rsidR="00EA22DF" w:rsidRDefault="00EA22DF" w:rsidP="00EF2930">
      <w:pPr>
        <w:pStyle w:val="a4"/>
        <w:spacing w:line="360" w:lineRule="auto"/>
        <w:jc w:val="both"/>
        <w:rPr>
          <w:rFonts w:ascii="Times New Roman" w:hAnsi="Times New Roman" w:cs="Times New Roman"/>
          <w:sz w:val="28"/>
          <w:szCs w:val="28"/>
          <w:lang w:val="uk-UA"/>
        </w:rPr>
      </w:pPr>
    </w:p>
    <w:p w14:paraId="17FE563F" w14:textId="77777777" w:rsidR="00EA22DF" w:rsidRDefault="00EA22DF" w:rsidP="00EF2930">
      <w:pPr>
        <w:pStyle w:val="a4"/>
        <w:spacing w:line="360" w:lineRule="auto"/>
        <w:jc w:val="both"/>
        <w:rPr>
          <w:rFonts w:ascii="Times New Roman" w:hAnsi="Times New Roman" w:cs="Times New Roman"/>
          <w:sz w:val="28"/>
          <w:szCs w:val="28"/>
          <w:lang w:val="uk-UA"/>
        </w:rPr>
      </w:pPr>
    </w:p>
    <w:p w14:paraId="133F5BB2" w14:textId="77777777" w:rsidR="00EA22DF" w:rsidRDefault="00EA22DF" w:rsidP="00EF2930">
      <w:pPr>
        <w:pStyle w:val="a4"/>
        <w:spacing w:line="360" w:lineRule="auto"/>
        <w:jc w:val="both"/>
        <w:rPr>
          <w:rFonts w:ascii="Times New Roman" w:hAnsi="Times New Roman" w:cs="Times New Roman"/>
          <w:sz w:val="28"/>
          <w:szCs w:val="28"/>
          <w:lang w:val="uk-UA"/>
        </w:rPr>
      </w:pPr>
    </w:p>
    <w:p w14:paraId="00AD86F9" w14:textId="77777777" w:rsidR="00EA22DF" w:rsidRDefault="00EA22DF" w:rsidP="00EF2930">
      <w:pPr>
        <w:pStyle w:val="a4"/>
        <w:spacing w:line="360" w:lineRule="auto"/>
        <w:jc w:val="both"/>
        <w:rPr>
          <w:rFonts w:ascii="Times New Roman" w:hAnsi="Times New Roman" w:cs="Times New Roman"/>
          <w:sz w:val="28"/>
          <w:szCs w:val="28"/>
          <w:lang w:val="uk-UA"/>
        </w:rPr>
      </w:pPr>
    </w:p>
    <w:p w14:paraId="1C1FA0A0" w14:textId="77777777" w:rsidR="00EA22DF" w:rsidRDefault="00EA22DF" w:rsidP="00EF2930">
      <w:pPr>
        <w:pStyle w:val="a4"/>
        <w:spacing w:line="360" w:lineRule="auto"/>
        <w:jc w:val="both"/>
        <w:rPr>
          <w:rFonts w:ascii="Times New Roman" w:hAnsi="Times New Roman" w:cs="Times New Roman"/>
          <w:sz w:val="28"/>
          <w:szCs w:val="28"/>
          <w:lang w:val="uk-UA"/>
        </w:rPr>
      </w:pPr>
    </w:p>
    <w:p w14:paraId="0461ED60" w14:textId="77777777" w:rsidR="00EA22DF" w:rsidRDefault="00EA22DF" w:rsidP="00EF2930">
      <w:pPr>
        <w:pStyle w:val="a4"/>
        <w:spacing w:line="360" w:lineRule="auto"/>
        <w:jc w:val="both"/>
        <w:rPr>
          <w:rFonts w:ascii="Times New Roman" w:hAnsi="Times New Roman" w:cs="Times New Roman"/>
          <w:sz w:val="28"/>
          <w:szCs w:val="28"/>
          <w:lang w:val="uk-UA"/>
        </w:rPr>
      </w:pPr>
    </w:p>
    <w:p w14:paraId="3BDC3349" w14:textId="77777777" w:rsidR="00EA22DF" w:rsidRDefault="00EA22DF" w:rsidP="00EF2930">
      <w:pPr>
        <w:pStyle w:val="a4"/>
        <w:spacing w:line="360" w:lineRule="auto"/>
        <w:jc w:val="both"/>
        <w:rPr>
          <w:rFonts w:ascii="Times New Roman" w:hAnsi="Times New Roman" w:cs="Times New Roman"/>
          <w:sz w:val="28"/>
          <w:szCs w:val="28"/>
          <w:lang w:val="uk-UA"/>
        </w:rPr>
      </w:pPr>
    </w:p>
    <w:p w14:paraId="09A84A95" w14:textId="77777777" w:rsidR="00EA22DF" w:rsidRDefault="00EA22DF" w:rsidP="00EF2930">
      <w:pPr>
        <w:pStyle w:val="a4"/>
        <w:spacing w:line="360" w:lineRule="auto"/>
        <w:jc w:val="both"/>
        <w:rPr>
          <w:rFonts w:ascii="Times New Roman" w:hAnsi="Times New Roman" w:cs="Times New Roman"/>
          <w:sz w:val="28"/>
          <w:szCs w:val="28"/>
          <w:lang w:val="uk-UA"/>
        </w:rPr>
      </w:pPr>
    </w:p>
    <w:p w14:paraId="1841E3D7" w14:textId="77777777" w:rsidR="00EA22DF" w:rsidRDefault="00EA22DF" w:rsidP="00EF2930">
      <w:pPr>
        <w:pStyle w:val="a4"/>
        <w:spacing w:line="360" w:lineRule="auto"/>
        <w:jc w:val="both"/>
        <w:rPr>
          <w:rFonts w:ascii="Times New Roman" w:hAnsi="Times New Roman" w:cs="Times New Roman"/>
          <w:sz w:val="28"/>
          <w:szCs w:val="28"/>
          <w:lang w:val="uk-UA"/>
        </w:rPr>
      </w:pPr>
    </w:p>
    <w:p w14:paraId="32CE5AF1" w14:textId="77777777" w:rsidR="00EA22DF" w:rsidRDefault="00EA22DF" w:rsidP="00EF2930">
      <w:pPr>
        <w:pStyle w:val="a4"/>
        <w:spacing w:line="360" w:lineRule="auto"/>
        <w:jc w:val="both"/>
        <w:rPr>
          <w:rFonts w:ascii="Times New Roman" w:hAnsi="Times New Roman" w:cs="Times New Roman"/>
          <w:sz w:val="28"/>
          <w:szCs w:val="28"/>
          <w:lang w:val="uk-UA"/>
        </w:rPr>
      </w:pPr>
    </w:p>
    <w:p w14:paraId="31838CFE" w14:textId="77777777" w:rsidR="00EA22DF" w:rsidRDefault="00EA22DF" w:rsidP="00EF2930">
      <w:pPr>
        <w:pStyle w:val="a4"/>
        <w:spacing w:line="360" w:lineRule="auto"/>
        <w:jc w:val="both"/>
        <w:rPr>
          <w:rFonts w:ascii="Times New Roman" w:hAnsi="Times New Roman" w:cs="Times New Roman"/>
          <w:sz w:val="28"/>
          <w:szCs w:val="28"/>
          <w:lang w:val="uk-UA"/>
        </w:rPr>
      </w:pPr>
    </w:p>
    <w:p w14:paraId="1EC4C404" w14:textId="77777777" w:rsidR="00EF2930" w:rsidRPr="00DF402B" w:rsidRDefault="00EF2930" w:rsidP="00EF2930">
      <w:pPr>
        <w:spacing w:after="0" w:line="360" w:lineRule="auto"/>
        <w:jc w:val="center"/>
        <w:rPr>
          <w:rFonts w:ascii="Times New Roman" w:hAnsi="Times New Roman" w:cs="Times New Roman"/>
          <w:b/>
          <w:sz w:val="28"/>
          <w:szCs w:val="28"/>
          <w:lang w:val="uk-UA"/>
        </w:rPr>
      </w:pPr>
      <w:r w:rsidRPr="00DF402B">
        <w:rPr>
          <w:rFonts w:ascii="Times New Roman" w:hAnsi="Times New Roman" w:cs="Times New Roman"/>
          <w:b/>
          <w:sz w:val="28"/>
          <w:szCs w:val="28"/>
          <w:lang w:val="uk-UA"/>
        </w:rPr>
        <w:t>ДОДАТКИ</w:t>
      </w:r>
    </w:p>
    <w:p w14:paraId="7DA09BD3" w14:textId="77777777" w:rsidR="00EF2930" w:rsidRDefault="00EF2930" w:rsidP="00EF2930">
      <w:pPr>
        <w:spacing w:before="100" w:beforeAutospacing="1" w:after="100" w:afterAutospacing="1" w:line="240" w:lineRule="auto"/>
        <w:jc w:val="right"/>
        <w:outlineLvl w:val="0"/>
        <w:rPr>
          <w:rFonts w:ascii="Times New Roman" w:eastAsia="Times New Roman" w:hAnsi="Times New Roman" w:cs="Times New Roman"/>
          <w:b/>
          <w:bCs/>
          <w:kern w:val="36"/>
          <w:sz w:val="28"/>
          <w:szCs w:val="28"/>
          <w:lang w:val="ru-RU" w:eastAsia="ru-RU"/>
        </w:rPr>
      </w:pPr>
      <w:r w:rsidRPr="00045103">
        <w:rPr>
          <w:rFonts w:ascii="Times New Roman" w:eastAsia="Times New Roman" w:hAnsi="Times New Roman" w:cs="Times New Roman"/>
          <w:b/>
          <w:bCs/>
          <w:kern w:val="36"/>
          <w:sz w:val="28"/>
          <w:szCs w:val="28"/>
          <w:lang w:val="ru-RU" w:eastAsia="ru-RU"/>
        </w:rPr>
        <w:t xml:space="preserve">Додаток А. </w:t>
      </w:r>
    </w:p>
    <w:p w14:paraId="1586EDB5" w14:textId="77777777" w:rsidR="00EF2930" w:rsidRPr="00045103" w:rsidRDefault="00EF2930" w:rsidP="00EF2930">
      <w:pPr>
        <w:spacing w:before="100" w:beforeAutospacing="1" w:after="100" w:afterAutospacing="1" w:line="240" w:lineRule="auto"/>
        <w:jc w:val="center"/>
        <w:outlineLvl w:val="0"/>
        <w:rPr>
          <w:rFonts w:ascii="Times New Roman" w:eastAsia="Times New Roman" w:hAnsi="Times New Roman" w:cs="Times New Roman"/>
          <w:b/>
          <w:bCs/>
          <w:kern w:val="36"/>
          <w:sz w:val="28"/>
          <w:szCs w:val="28"/>
          <w:lang w:val="ru-RU" w:eastAsia="ru-RU"/>
        </w:rPr>
      </w:pPr>
      <w:r w:rsidRPr="00045103">
        <w:rPr>
          <w:rFonts w:ascii="Times New Roman" w:eastAsia="Times New Roman" w:hAnsi="Times New Roman" w:cs="Times New Roman"/>
          <w:b/>
          <w:bCs/>
          <w:kern w:val="36"/>
          <w:sz w:val="28"/>
          <w:szCs w:val="28"/>
          <w:lang w:val="ru-RU" w:eastAsia="ru-RU"/>
        </w:rPr>
        <w:t>Шаблон «План-конспект заняття»</w:t>
      </w:r>
    </w:p>
    <w:p w14:paraId="7459FC90" w14:textId="77777777" w:rsidR="00EF2930" w:rsidRPr="00045103"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045103">
        <w:rPr>
          <w:rFonts w:ascii="Times New Roman" w:eastAsia="Times New Roman" w:hAnsi="Times New Roman" w:cs="Times New Roman"/>
          <w:b/>
          <w:bCs/>
          <w:sz w:val="24"/>
          <w:szCs w:val="24"/>
          <w:lang w:val="ru-RU" w:eastAsia="ru-RU"/>
        </w:rPr>
        <w:t>Тема:</w:t>
      </w:r>
      <w:r w:rsidRPr="00045103">
        <w:rPr>
          <w:rFonts w:ascii="Times New Roman" w:eastAsia="Times New Roman" w:hAnsi="Times New Roman" w:cs="Times New Roman"/>
          <w:sz w:val="24"/>
          <w:szCs w:val="24"/>
          <w:lang w:val="ru-RU" w:eastAsia="ru-RU"/>
        </w:rPr>
        <w:t xml:space="preserve"> ____________________________________________</w:t>
      </w:r>
      <w:r w:rsidRPr="00045103">
        <w:rPr>
          <w:rFonts w:ascii="Times New Roman" w:eastAsia="Times New Roman" w:hAnsi="Times New Roman" w:cs="Times New Roman"/>
          <w:sz w:val="24"/>
          <w:szCs w:val="24"/>
          <w:lang w:val="ru-RU" w:eastAsia="ru-RU"/>
        </w:rPr>
        <w:br/>
      </w:r>
      <w:r w:rsidRPr="00045103">
        <w:rPr>
          <w:rFonts w:ascii="Times New Roman" w:eastAsia="Times New Roman" w:hAnsi="Times New Roman" w:cs="Times New Roman"/>
          <w:b/>
          <w:bCs/>
          <w:sz w:val="24"/>
          <w:szCs w:val="24"/>
          <w:lang w:val="ru-RU" w:eastAsia="ru-RU"/>
        </w:rPr>
        <w:t>Тиждень програми / Заняття №:</w:t>
      </w:r>
      <w:r w:rsidRPr="00045103">
        <w:rPr>
          <w:rFonts w:ascii="Times New Roman" w:eastAsia="Times New Roman" w:hAnsi="Times New Roman" w:cs="Times New Roman"/>
          <w:sz w:val="24"/>
          <w:szCs w:val="24"/>
          <w:lang w:val="ru-RU" w:eastAsia="ru-RU"/>
        </w:rPr>
        <w:t xml:space="preserve"> ______________________</w:t>
      </w:r>
      <w:r w:rsidRPr="00045103">
        <w:rPr>
          <w:rFonts w:ascii="Times New Roman" w:eastAsia="Times New Roman" w:hAnsi="Times New Roman" w:cs="Times New Roman"/>
          <w:sz w:val="24"/>
          <w:szCs w:val="24"/>
          <w:lang w:val="ru-RU" w:eastAsia="ru-RU"/>
        </w:rPr>
        <w:br/>
      </w:r>
      <w:r w:rsidRPr="00045103">
        <w:rPr>
          <w:rFonts w:ascii="Times New Roman" w:eastAsia="Times New Roman" w:hAnsi="Times New Roman" w:cs="Times New Roman"/>
          <w:b/>
          <w:bCs/>
          <w:sz w:val="24"/>
          <w:szCs w:val="24"/>
          <w:lang w:val="ru-RU" w:eastAsia="ru-RU"/>
        </w:rPr>
        <w:t>Вік / Група:</w:t>
      </w:r>
      <w:r w:rsidRPr="00045103">
        <w:rPr>
          <w:rFonts w:ascii="Times New Roman" w:eastAsia="Times New Roman" w:hAnsi="Times New Roman" w:cs="Times New Roman"/>
          <w:sz w:val="24"/>
          <w:szCs w:val="24"/>
          <w:lang w:val="ru-RU" w:eastAsia="ru-RU"/>
        </w:rPr>
        <w:t xml:space="preserve"> 5–6 років (_____ дітей)</w:t>
      </w:r>
      <w:r w:rsidRPr="00045103">
        <w:rPr>
          <w:rFonts w:ascii="Times New Roman" w:eastAsia="Times New Roman" w:hAnsi="Times New Roman" w:cs="Times New Roman"/>
          <w:sz w:val="24"/>
          <w:szCs w:val="24"/>
          <w:lang w:val="ru-RU" w:eastAsia="ru-RU"/>
        </w:rPr>
        <w:br/>
      </w:r>
      <w:r w:rsidRPr="00045103">
        <w:rPr>
          <w:rFonts w:ascii="Times New Roman" w:eastAsia="Times New Roman" w:hAnsi="Times New Roman" w:cs="Times New Roman"/>
          <w:b/>
          <w:bCs/>
          <w:sz w:val="24"/>
          <w:szCs w:val="24"/>
          <w:lang w:val="ru-RU" w:eastAsia="ru-RU"/>
        </w:rPr>
        <w:t>Тип гри:</w:t>
      </w:r>
      <w:r w:rsidRPr="00045103">
        <w:rPr>
          <w:rFonts w:ascii="Times New Roman" w:eastAsia="Times New Roman" w:hAnsi="Times New Roman" w:cs="Times New Roman"/>
          <w:sz w:val="24"/>
          <w:szCs w:val="24"/>
          <w:lang w:val="ru-RU" w:eastAsia="ru-RU"/>
        </w:rPr>
        <w:t xml:space="preserve"> </w:t>
      </w:r>
      <w:r w:rsidRPr="00045103">
        <w:rPr>
          <w:rFonts w:ascii="MS Gothic" w:eastAsia="MS Gothic" w:hAnsi="MS Gothic" w:cs="MS Gothic" w:hint="eastAsia"/>
          <w:sz w:val="24"/>
          <w:szCs w:val="24"/>
          <w:lang w:val="ru-RU" w:eastAsia="ru-RU"/>
        </w:rPr>
        <w:t>☐</w:t>
      </w:r>
      <w:r w:rsidRPr="00045103">
        <w:rPr>
          <w:rFonts w:ascii="Times New Roman" w:eastAsia="Times New Roman" w:hAnsi="Times New Roman" w:cs="Times New Roman"/>
          <w:sz w:val="24"/>
          <w:szCs w:val="24"/>
          <w:lang w:val="ru-RU" w:eastAsia="ru-RU"/>
        </w:rPr>
        <w:t xml:space="preserve"> ляльковий </w:t>
      </w:r>
      <w:r w:rsidRPr="00045103">
        <w:rPr>
          <w:rFonts w:ascii="MS Gothic" w:eastAsia="MS Gothic" w:hAnsi="MS Gothic" w:cs="MS Gothic" w:hint="eastAsia"/>
          <w:sz w:val="24"/>
          <w:szCs w:val="24"/>
          <w:lang w:val="ru-RU" w:eastAsia="ru-RU"/>
        </w:rPr>
        <w:t>☐</w:t>
      </w:r>
      <w:r w:rsidRPr="00045103">
        <w:rPr>
          <w:rFonts w:ascii="Times New Roman" w:eastAsia="Times New Roman" w:hAnsi="Times New Roman" w:cs="Times New Roman"/>
          <w:sz w:val="24"/>
          <w:szCs w:val="24"/>
          <w:lang w:val="ru-RU" w:eastAsia="ru-RU"/>
        </w:rPr>
        <w:t xml:space="preserve"> настільний </w:t>
      </w:r>
      <w:r w:rsidRPr="00045103">
        <w:rPr>
          <w:rFonts w:ascii="MS Gothic" w:eastAsia="MS Gothic" w:hAnsi="MS Gothic" w:cs="MS Gothic" w:hint="eastAsia"/>
          <w:sz w:val="24"/>
          <w:szCs w:val="24"/>
          <w:lang w:val="ru-RU" w:eastAsia="ru-RU"/>
        </w:rPr>
        <w:t>☐</w:t>
      </w:r>
      <w:r w:rsidRPr="00045103">
        <w:rPr>
          <w:rFonts w:ascii="Times New Roman" w:eastAsia="Times New Roman" w:hAnsi="Times New Roman" w:cs="Times New Roman"/>
          <w:sz w:val="24"/>
          <w:szCs w:val="24"/>
          <w:lang w:val="ru-RU" w:eastAsia="ru-RU"/>
        </w:rPr>
        <w:t xml:space="preserve"> тіней </w:t>
      </w:r>
      <w:r w:rsidRPr="00045103">
        <w:rPr>
          <w:rFonts w:ascii="MS Gothic" w:eastAsia="MS Gothic" w:hAnsi="MS Gothic" w:cs="MS Gothic" w:hint="eastAsia"/>
          <w:sz w:val="24"/>
          <w:szCs w:val="24"/>
          <w:lang w:val="ru-RU" w:eastAsia="ru-RU"/>
        </w:rPr>
        <w:t>☐</w:t>
      </w:r>
      <w:r w:rsidRPr="00045103">
        <w:rPr>
          <w:rFonts w:ascii="Times New Roman" w:eastAsia="Times New Roman" w:hAnsi="Times New Roman" w:cs="Times New Roman"/>
          <w:sz w:val="24"/>
          <w:szCs w:val="24"/>
          <w:lang w:val="ru-RU" w:eastAsia="ru-RU"/>
        </w:rPr>
        <w:t xml:space="preserve"> рольова імпровізація</w:t>
      </w:r>
      <w:r w:rsidRPr="00045103">
        <w:rPr>
          <w:rFonts w:ascii="Times New Roman" w:eastAsia="Times New Roman" w:hAnsi="Times New Roman" w:cs="Times New Roman"/>
          <w:sz w:val="24"/>
          <w:szCs w:val="24"/>
          <w:lang w:val="ru-RU" w:eastAsia="ru-RU"/>
        </w:rPr>
        <w:br/>
      </w:r>
      <w:r w:rsidRPr="00045103">
        <w:rPr>
          <w:rFonts w:ascii="Times New Roman" w:eastAsia="Times New Roman" w:hAnsi="Times New Roman" w:cs="Times New Roman"/>
          <w:b/>
          <w:bCs/>
          <w:sz w:val="24"/>
          <w:szCs w:val="24"/>
          <w:lang w:val="ru-RU" w:eastAsia="ru-RU"/>
        </w:rPr>
        <w:t>Тривалість:</w:t>
      </w:r>
      <w:r w:rsidRPr="00045103">
        <w:rPr>
          <w:rFonts w:ascii="Times New Roman" w:eastAsia="Times New Roman" w:hAnsi="Times New Roman" w:cs="Times New Roman"/>
          <w:sz w:val="24"/>
          <w:szCs w:val="24"/>
          <w:lang w:val="ru-RU" w:eastAsia="ru-RU"/>
        </w:rPr>
        <w:t xml:space="preserve"> 25–30 хв</w:t>
      </w:r>
      <w:r w:rsidRPr="00045103">
        <w:rPr>
          <w:rFonts w:ascii="Times New Roman" w:eastAsia="Times New Roman" w:hAnsi="Times New Roman" w:cs="Times New Roman"/>
          <w:sz w:val="24"/>
          <w:szCs w:val="24"/>
          <w:lang w:val="ru-RU" w:eastAsia="ru-RU"/>
        </w:rPr>
        <w:br/>
      </w:r>
      <w:r w:rsidRPr="00045103">
        <w:rPr>
          <w:rFonts w:ascii="Times New Roman" w:eastAsia="Times New Roman" w:hAnsi="Times New Roman" w:cs="Times New Roman"/>
          <w:b/>
          <w:bCs/>
          <w:sz w:val="24"/>
          <w:szCs w:val="24"/>
          <w:lang w:val="ru-RU" w:eastAsia="ru-RU"/>
        </w:rPr>
        <w:t>Мета заняття (корекційні акценти):</w:t>
      </w:r>
      <w:r w:rsidR="001B2877">
        <w:rPr>
          <w:rFonts w:ascii="Times New Roman" w:eastAsia="Times New Roman" w:hAnsi="Times New Roman" w:cs="Times New Roman"/>
          <w:sz w:val="24"/>
          <w:szCs w:val="24"/>
          <w:lang w:val="ru-RU" w:eastAsia="ru-RU"/>
        </w:rPr>
        <w:br/>
        <w:t xml:space="preserve">- </w:t>
      </w:r>
      <w:r w:rsidRPr="00045103">
        <w:rPr>
          <w:rFonts w:ascii="Times New Roman" w:eastAsia="Times New Roman" w:hAnsi="Times New Roman" w:cs="Times New Roman"/>
          <w:sz w:val="24"/>
          <w:szCs w:val="24"/>
          <w:lang w:val="ru-RU" w:eastAsia="ru-RU"/>
        </w:rPr>
        <w:t xml:space="preserve"> зв’язне мовлення (діалог/монолог): ______</w:t>
      </w:r>
      <w:r w:rsidR="001B2877">
        <w:rPr>
          <w:rFonts w:ascii="Times New Roman" w:eastAsia="Times New Roman" w:hAnsi="Times New Roman" w:cs="Times New Roman"/>
          <w:sz w:val="24"/>
          <w:szCs w:val="24"/>
          <w:lang w:val="ru-RU" w:eastAsia="ru-RU"/>
        </w:rPr>
        <w:t>_____________________________</w:t>
      </w:r>
      <w:r w:rsidR="001B2877">
        <w:rPr>
          <w:rFonts w:ascii="Times New Roman" w:eastAsia="Times New Roman" w:hAnsi="Times New Roman" w:cs="Times New Roman"/>
          <w:sz w:val="24"/>
          <w:szCs w:val="24"/>
          <w:lang w:val="ru-RU" w:eastAsia="ru-RU"/>
        </w:rPr>
        <w:br/>
        <w:t xml:space="preserve">- </w:t>
      </w:r>
      <w:r w:rsidRPr="00045103">
        <w:rPr>
          <w:rFonts w:ascii="Times New Roman" w:eastAsia="Times New Roman" w:hAnsi="Times New Roman" w:cs="Times New Roman"/>
          <w:sz w:val="24"/>
          <w:szCs w:val="24"/>
          <w:lang w:val="ru-RU" w:eastAsia="ru-RU"/>
        </w:rPr>
        <w:t>лексика (3–6 слів): ____________________</w:t>
      </w:r>
      <w:r w:rsidR="001B2877">
        <w:rPr>
          <w:rFonts w:ascii="Times New Roman" w:eastAsia="Times New Roman" w:hAnsi="Times New Roman" w:cs="Times New Roman"/>
          <w:sz w:val="24"/>
          <w:szCs w:val="24"/>
          <w:lang w:val="ru-RU" w:eastAsia="ru-RU"/>
        </w:rPr>
        <w:t>_____________________________</w:t>
      </w:r>
      <w:r w:rsidR="001B2877">
        <w:rPr>
          <w:rFonts w:ascii="Times New Roman" w:eastAsia="Times New Roman" w:hAnsi="Times New Roman" w:cs="Times New Roman"/>
          <w:sz w:val="24"/>
          <w:szCs w:val="24"/>
          <w:lang w:val="ru-RU" w:eastAsia="ru-RU"/>
        </w:rPr>
        <w:br/>
        <w:t xml:space="preserve">- </w:t>
      </w:r>
      <w:r w:rsidRPr="00045103">
        <w:rPr>
          <w:rFonts w:ascii="Times New Roman" w:eastAsia="Times New Roman" w:hAnsi="Times New Roman" w:cs="Times New Roman"/>
          <w:sz w:val="24"/>
          <w:szCs w:val="24"/>
          <w:lang w:val="ru-RU" w:eastAsia="ru-RU"/>
        </w:rPr>
        <w:t xml:space="preserve">граматика (модель): </w:t>
      </w:r>
      <w:r w:rsidRPr="00045103">
        <w:rPr>
          <w:rFonts w:ascii="MS Gothic" w:eastAsia="MS Gothic" w:hAnsi="MS Gothic" w:cs="MS Gothic" w:hint="eastAsia"/>
          <w:sz w:val="24"/>
          <w:szCs w:val="24"/>
          <w:lang w:val="ru-RU" w:eastAsia="ru-RU"/>
        </w:rPr>
        <w:t>☐</w:t>
      </w:r>
      <w:r w:rsidRPr="00045103">
        <w:rPr>
          <w:rFonts w:ascii="Times New Roman" w:eastAsia="Times New Roman" w:hAnsi="Times New Roman" w:cs="Times New Roman"/>
          <w:sz w:val="24"/>
          <w:szCs w:val="24"/>
          <w:lang w:val="ru-RU" w:eastAsia="ru-RU"/>
        </w:rPr>
        <w:t xml:space="preserve"> «спочатку–потім–нарешті» </w:t>
      </w:r>
      <w:r w:rsidRPr="00045103">
        <w:rPr>
          <w:rFonts w:ascii="MS Gothic" w:eastAsia="MS Gothic" w:hAnsi="MS Gothic" w:cs="MS Gothic" w:hint="eastAsia"/>
          <w:sz w:val="24"/>
          <w:szCs w:val="24"/>
          <w:lang w:val="ru-RU" w:eastAsia="ru-RU"/>
        </w:rPr>
        <w:t>☐</w:t>
      </w:r>
      <w:r w:rsidRPr="00045103">
        <w:rPr>
          <w:rFonts w:ascii="Times New Roman" w:eastAsia="Times New Roman" w:hAnsi="Times New Roman" w:cs="Times New Roman"/>
          <w:sz w:val="24"/>
          <w:szCs w:val="24"/>
          <w:lang w:val="ru-RU" w:eastAsia="ru-RU"/>
        </w:rPr>
        <w:t xml:space="preserve"> «бо/тому що» </w:t>
      </w:r>
      <w:r w:rsidRPr="00045103">
        <w:rPr>
          <w:rFonts w:ascii="MS Gothic" w:eastAsia="MS Gothic" w:hAnsi="MS Gothic" w:cs="MS Gothic" w:hint="eastAsia"/>
          <w:sz w:val="24"/>
          <w:szCs w:val="24"/>
          <w:lang w:val="ru-RU" w:eastAsia="ru-RU"/>
        </w:rPr>
        <w:t>☐</w:t>
      </w:r>
      <w:r w:rsidR="001B2877">
        <w:rPr>
          <w:rFonts w:ascii="Times New Roman" w:eastAsia="Times New Roman" w:hAnsi="Times New Roman" w:cs="Times New Roman"/>
          <w:sz w:val="24"/>
          <w:szCs w:val="24"/>
          <w:lang w:val="ru-RU" w:eastAsia="ru-RU"/>
        </w:rPr>
        <w:t xml:space="preserve"> інше: ___________</w:t>
      </w:r>
      <w:r w:rsidR="001B2877">
        <w:rPr>
          <w:rFonts w:ascii="Times New Roman" w:eastAsia="Times New Roman" w:hAnsi="Times New Roman" w:cs="Times New Roman"/>
          <w:sz w:val="24"/>
          <w:szCs w:val="24"/>
          <w:lang w:val="ru-RU" w:eastAsia="ru-RU"/>
        </w:rPr>
        <w:br/>
        <w:t xml:space="preserve">- </w:t>
      </w:r>
      <w:r w:rsidRPr="00045103">
        <w:rPr>
          <w:rFonts w:ascii="Times New Roman" w:eastAsia="Times New Roman" w:hAnsi="Times New Roman" w:cs="Times New Roman"/>
          <w:sz w:val="24"/>
          <w:szCs w:val="24"/>
          <w:lang w:val="ru-RU" w:eastAsia="ru-RU"/>
        </w:rPr>
        <w:t xml:space="preserve"> фонетика (цільові звуки): ______________________________</w:t>
      </w:r>
      <w:r w:rsidR="001B2877">
        <w:rPr>
          <w:rFonts w:ascii="Times New Roman" w:eastAsia="Times New Roman" w:hAnsi="Times New Roman" w:cs="Times New Roman"/>
          <w:sz w:val="24"/>
          <w:szCs w:val="24"/>
          <w:lang w:val="ru-RU" w:eastAsia="ru-RU"/>
        </w:rPr>
        <w:t>_______________</w:t>
      </w:r>
      <w:r w:rsidR="001B2877">
        <w:rPr>
          <w:rFonts w:ascii="Times New Roman" w:eastAsia="Times New Roman" w:hAnsi="Times New Roman" w:cs="Times New Roman"/>
          <w:sz w:val="24"/>
          <w:szCs w:val="24"/>
          <w:lang w:val="ru-RU" w:eastAsia="ru-RU"/>
        </w:rPr>
        <w:br/>
        <w:t xml:space="preserve">- </w:t>
      </w:r>
      <w:r w:rsidRPr="00045103">
        <w:rPr>
          <w:rFonts w:ascii="Times New Roman" w:eastAsia="Times New Roman" w:hAnsi="Times New Roman" w:cs="Times New Roman"/>
          <w:sz w:val="24"/>
          <w:szCs w:val="24"/>
          <w:lang w:val="ru-RU" w:eastAsia="ru-RU"/>
        </w:rPr>
        <w:t xml:space="preserve"> інтонаційна виразність: ______________________________________________</w:t>
      </w:r>
    </w:p>
    <w:p w14:paraId="3B3B08EA" w14:textId="77777777" w:rsidR="00EF293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045103">
        <w:rPr>
          <w:rFonts w:ascii="Times New Roman" w:eastAsia="Times New Roman" w:hAnsi="Times New Roman" w:cs="Times New Roman"/>
          <w:b/>
          <w:bCs/>
          <w:sz w:val="24"/>
          <w:szCs w:val="24"/>
          <w:lang w:val="ru-RU" w:eastAsia="ru-RU"/>
        </w:rPr>
        <w:t>Обладнання та матеріали:</w:t>
      </w:r>
      <w:r w:rsidRPr="00045103">
        <w:rPr>
          <w:rFonts w:ascii="Times New Roman" w:eastAsia="Times New Roman" w:hAnsi="Times New Roman" w:cs="Times New Roman"/>
          <w:sz w:val="24"/>
          <w:szCs w:val="24"/>
          <w:lang w:val="ru-RU" w:eastAsia="ru-RU"/>
        </w:rPr>
        <w:t xml:space="preserve"> маски, ляльки-рукавички, ширма/екран, настільні фігурки, картки-піктограми «хто/де/що/чому/чим завершилось», «квитки реплік», сюжетні картинки, маркери зв’язності, «мікрофон оповідача», вода/серветки тощо.</w:t>
      </w:r>
    </w:p>
    <w:p w14:paraId="62D1C25C"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241A3CF5"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1DA14E4F"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5045F53B"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26DDABAE"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2110047C"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7E88CD74"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p>
    <w:p w14:paraId="613ED51F"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 xml:space="preserve">Додаток Б. </w:t>
      </w:r>
    </w:p>
    <w:p w14:paraId="4282FB60" w14:textId="77777777" w:rsidR="00EF2930" w:rsidRPr="00154C40" w:rsidRDefault="00EF2930" w:rsidP="00EF2930">
      <w:pPr>
        <w:spacing w:before="100" w:beforeAutospacing="1" w:after="100" w:afterAutospacing="1" w:line="360" w:lineRule="auto"/>
        <w:jc w:val="center"/>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Приклад карток-підказок і «кадрів сюжету»</w:t>
      </w:r>
    </w:p>
    <w:p w14:paraId="35F2680B"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Як друкувати:</w:t>
      </w:r>
      <w:r w:rsidRPr="00154C40">
        <w:rPr>
          <w:rFonts w:ascii="Times New Roman" w:eastAsia="Times New Roman" w:hAnsi="Times New Roman" w:cs="Times New Roman"/>
          <w:sz w:val="24"/>
          <w:szCs w:val="24"/>
          <w:lang w:val="ru-RU" w:eastAsia="ru-RU"/>
        </w:rPr>
        <w:t xml:space="preserve"> формат А6–А5, ламінувати. На </w:t>
      </w:r>
      <w:r w:rsidRPr="00154C40">
        <w:rPr>
          <w:rFonts w:ascii="Times New Roman" w:eastAsia="Times New Roman" w:hAnsi="Times New Roman" w:cs="Times New Roman"/>
          <w:b/>
          <w:bCs/>
          <w:sz w:val="24"/>
          <w:szCs w:val="24"/>
          <w:lang w:val="ru-RU" w:eastAsia="ru-RU"/>
        </w:rPr>
        <w:t>лицьовому</w:t>
      </w:r>
      <w:r w:rsidR="001B2877">
        <w:rPr>
          <w:rFonts w:ascii="Times New Roman" w:eastAsia="Times New Roman" w:hAnsi="Times New Roman" w:cs="Times New Roman"/>
          <w:sz w:val="24"/>
          <w:szCs w:val="24"/>
          <w:lang w:val="ru-RU" w:eastAsia="ru-RU"/>
        </w:rPr>
        <w:t xml:space="preserve"> боці – </w:t>
      </w:r>
      <w:r w:rsidRPr="00154C40">
        <w:rPr>
          <w:rFonts w:ascii="Times New Roman" w:eastAsia="Times New Roman" w:hAnsi="Times New Roman" w:cs="Times New Roman"/>
          <w:sz w:val="24"/>
          <w:szCs w:val="24"/>
          <w:lang w:val="ru-RU" w:eastAsia="ru-RU"/>
        </w:rPr>
        <w:t xml:space="preserve"> великі слово/</w:t>
      </w:r>
      <w:proofErr w:type="gramStart"/>
      <w:r w:rsidRPr="00154C40">
        <w:rPr>
          <w:rFonts w:ascii="Times New Roman" w:eastAsia="Times New Roman" w:hAnsi="Times New Roman" w:cs="Times New Roman"/>
          <w:sz w:val="24"/>
          <w:szCs w:val="24"/>
          <w:lang w:val="ru-RU" w:eastAsia="ru-RU"/>
        </w:rPr>
        <w:t>п</w:t>
      </w:r>
      <w:proofErr w:type="gramEnd"/>
      <w:r w:rsidRPr="00154C40">
        <w:rPr>
          <w:rFonts w:ascii="Times New Roman" w:eastAsia="Times New Roman" w:hAnsi="Times New Roman" w:cs="Times New Roman"/>
          <w:sz w:val="24"/>
          <w:szCs w:val="24"/>
          <w:lang w:val="ru-RU" w:eastAsia="ru-RU"/>
        </w:rPr>
        <w:t xml:space="preserve">іктограма; на </w:t>
      </w:r>
      <w:r w:rsidRPr="00154C40">
        <w:rPr>
          <w:rFonts w:ascii="Times New Roman" w:eastAsia="Times New Roman" w:hAnsi="Times New Roman" w:cs="Times New Roman"/>
          <w:b/>
          <w:bCs/>
          <w:sz w:val="24"/>
          <w:szCs w:val="24"/>
          <w:lang w:val="ru-RU" w:eastAsia="ru-RU"/>
        </w:rPr>
        <w:t>звороті</w:t>
      </w:r>
      <w:r w:rsidR="001B2877">
        <w:rPr>
          <w:rFonts w:ascii="Times New Roman" w:eastAsia="Times New Roman" w:hAnsi="Times New Roman" w:cs="Times New Roman"/>
          <w:sz w:val="24"/>
          <w:szCs w:val="24"/>
          <w:lang w:val="ru-RU" w:eastAsia="ru-RU"/>
        </w:rPr>
        <w:t xml:space="preserve"> </w:t>
      </w:r>
      <w:r w:rsidRPr="00154C40">
        <w:rPr>
          <w:rFonts w:ascii="Times New Roman" w:eastAsia="Times New Roman" w:hAnsi="Times New Roman" w:cs="Times New Roman"/>
          <w:sz w:val="24"/>
          <w:szCs w:val="24"/>
          <w:lang w:val="ru-RU" w:eastAsia="ru-RU"/>
        </w:rPr>
        <w:t xml:space="preserve"> опорна репліка або інструкція для педагога.</w:t>
      </w:r>
    </w:p>
    <w:p w14:paraId="2F8E437E"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1) Набір «Крамничка»</w:t>
      </w:r>
    </w:p>
    <w:p w14:paraId="7FBFF5E9" w14:textId="77777777" w:rsidR="001B2877" w:rsidRDefault="00EF2930" w:rsidP="001B2877">
      <w:pPr>
        <w:pStyle w:val="a4"/>
        <w:numPr>
          <w:ilvl w:val="0"/>
          <w:numId w:val="11"/>
        </w:numPr>
        <w:spacing w:before="100" w:beforeAutospacing="1" w:after="100" w:afterAutospacing="1" w:line="360" w:lineRule="auto"/>
        <w:rPr>
          <w:rFonts w:ascii="Times New Roman" w:eastAsia="Times New Roman" w:hAnsi="Times New Roman" w:cs="Times New Roman"/>
          <w:sz w:val="24"/>
          <w:szCs w:val="24"/>
          <w:lang w:val="ru-RU" w:eastAsia="ru-RU"/>
        </w:rPr>
      </w:pPr>
      <w:r w:rsidRPr="001B2877">
        <w:rPr>
          <w:rFonts w:ascii="Times New Roman" w:eastAsia="Times New Roman" w:hAnsi="Times New Roman" w:cs="Times New Roman"/>
          <w:b/>
          <w:bCs/>
          <w:sz w:val="24"/>
          <w:szCs w:val="24"/>
          <w:lang w:val="ru-RU" w:eastAsia="ru-RU"/>
        </w:rPr>
        <w:t>Лексика (лицьовий бік):</w:t>
      </w:r>
      <w:r w:rsidRPr="001B2877">
        <w:rPr>
          <w:rFonts w:ascii="Times New Roman" w:eastAsia="Times New Roman" w:hAnsi="Times New Roman" w:cs="Times New Roman"/>
          <w:sz w:val="24"/>
          <w:szCs w:val="24"/>
          <w:lang w:val="ru-RU" w:eastAsia="ru-RU"/>
        </w:rPr>
        <w:t xml:space="preserve"> каса • кошик • цінник • здача • касир • покупець</w:t>
      </w:r>
      <w:r w:rsidRPr="001B2877">
        <w:rPr>
          <w:rFonts w:ascii="Times New Roman" w:eastAsia="Times New Roman" w:hAnsi="Times New Roman" w:cs="Times New Roman"/>
          <w:sz w:val="24"/>
          <w:szCs w:val="24"/>
          <w:lang w:val="ru-RU" w:eastAsia="ru-RU"/>
        </w:rPr>
        <w:br/>
      </w:r>
      <w:r w:rsidRPr="001B2877">
        <w:rPr>
          <w:rFonts w:ascii="Times New Roman" w:eastAsia="Times New Roman" w:hAnsi="Times New Roman" w:cs="Times New Roman"/>
          <w:b/>
          <w:bCs/>
          <w:sz w:val="24"/>
          <w:szCs w:val="24"/>
          <w:lang w:val="ru-RU" w:eastAsia="ru-RU"/>
        </w:rPr>
        <w:t>Зворотній бік (опори):</w:t>
      </w:r>
      <w:r w:rsidR="001B2877" w:rsidRPr="001B2877">
        <w:rPr>
          <w:rFonts w:ascii="Times New Roman" w:eastAsia="Times New Roman" w:hAnsi="Times New Roman" w:cs="Times New Roman"/>
          <w:sz w:val="24"/>
          <w:szCs w:val="24"/>
          <w:lang w:val="ru-RU" w:eastAsia="ru-RU"/>
        </w:rPr>
        <w:br/>
      </w:r>
      <w:r w:rsidRPr="001B2877">
        <w:rPr>
          <w:rFonts w:ascii="Times New Roman" w:eastAsia="Times New Roman" w:hAnsi="Times New Roman" w:cs="Times New Roman"/>
          <w:sz w:val="24"/>
          <w:szCs w:val="24"/>
          <w:lang w:val="ru-RU" w:eastAsia="ru-RU"/>
        </w:rPr>
        <w:t xml:space="preserve"> «Добрий день</w:t>
      </w:r>
      <w:r w:rsidR="001B2877">
        <w:rPr>
          <w:rFonts w:ascii="Times New Roman" w:eastAsia="Times New Roman" w:hAnsi="Times New Roman" w:cs="Times New Roman"/>
          <w:sz w:val="24"/>
          <w:szCs w:val="24"/>
          <w:lang w:val="ru-RU" w:eastAsia="ru-RU"/>
        </w:rPr>
        <w:t>! Я покупець. Мені потрібно…»</w:t>
      </w:r>
      <w:r w:rsidR="001B2877">
        <w:rPr>
          <w:rFonts w:ascii="Times New Roman" w:eastAsia="Times New Roman" w:hAnsi="Times New Roman" w:cs="Times New Roman"/>
          <w:sz w:val="24"/>
          <w:szCs w:val="24"/>
          <w:lang w:val="ru-RU" w:eastAsia="ru-RU"/>
        </w:rPr>
        <w:br/>
        <w:t>«Будь ласка, дайте …, бо …»</w:t>
      </w:r>
      <w:r w:rsidR="001B2877">
        <w:rPr>
          <w:rFonts w:ascii="Times New Roman" w:eastAsia="Times New Roman" w:hAnsi="Times New Roman" w:cs="Times New Roman"/>
          <w:sz w:val="24"/>
          <w:szCs w:val="24"/>
          <w:lang w:val="ru-RU" w:eastAsia="ru-RU"/>
        </w:rPr>
        <w:br/>
      </w:r>
      <w:r w:rsidRPr="001B2877">
        <w:rPr>
          <w:rFonts w:ascii="Times New Roman" w:eastAsia="Times New Roman" w:hAnsi="Times New Roman" w:cs="Times New Roman"/>
          <w:sz w:val="24"/>
          <w:szCs w:val="24"/>
          <w:lang w:val="ru-RU" w:eastAsia="ru-RU"/>
        </w:rPr>
        <w:t xml:space="preserve"> «Ос</w:t>
      </w:r>
      <w:r w:rsidR="001B2877">
        <w:rPr>
          <w:rFonts w:ascii="Times New Roman" w:eastAsia="Times New Roman" w:hAnsi="Times New Roman" w:cs="Times New Roman"/>
          <w:sz w:val="24"/>
          <w:szCs w:val="24"/>
          <w:lang w:val="ru-RU" w:eastAsia="ru-RU"/>
        </w:rPr>
        <w:t>ь ваші гроші / Ось ваша здача»</w:t>
      </w:r>
    </w:p>
    <w:p w14:paraId="0249F43E" w14:textId="77777777" w:rsidR="00EF2930" w:rsidRPr="001B2877" w:rsidRDefault="00EF2930" w:rsidP="001B2877">
      <w:pPr>
        <w:pStyle w:val="a4"/>
        <w:spacing w:before="100" w:beforeAutospacing="1" w:after="100" w:afterAutospacing="1" w:line="360" w:lineRule="auto"/>
        <w:rPr>
          <w:rFonts w:ascii="Times New Roman" w:eastAsia="Times New Roman" w:hAnsi="Times New Roman" w:cs="Times New Roman"/>
          <w:sz w:val="24"/>
          <w:szCs w:val="24"/>
          <w:lang w:val="ru-RU" w:eastAsia="ru-RU"/>
        </w:rPr>
      </w:pPr>
      <w:r w:rsidRPr="001B2877">
        <w:rPr>
          <w:rFonts w:ascii="Times New Roman" w:eastAsia="Times New Roman" w:hAnsi="Times New Roman" w:cs="Times New Roman"/>
          <w:sz w:val="24"/>
          <w:szCs w:val="24"/>
          <w:lang w:val="ru-RU" w:eastAsia="ru-RU"/>
        </w:rPr>
        <w:t xml:space="preserve"> «Дякую! Гарного дня!»</w:t>
      </w:r>
    </w:p>
    <w:p w14:paraId="6A2BA718"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Кадри сюжету (5 карток в ряд):</w:t>
      </w:r>
    </w:p>
    <w:p w14:paraId="27B622E2" w14:textId="77777777" w:rsidR="00EF2930" w:rsidRPr="00154C40" w:rsidRDefault="00EF2930" w:rsidP="00EF2930">
      <w:pPr>
        <w:numPr>
          <w:ilvl w:val="0"/>
          <w:numId w:val="4"/>
        </w:num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ХТО</w:t>
      </w:r>
      <w:r w:rsidRPr="00154C40">
        <w:rPr>
          <w:rFonts w:ascii="Times New Roman" w:eastAsia="Times New Roman" w:hAnsi="Times New Roman" w:cs="Times New Roman"/>
          <w:sz w:val="24"/>
          <w:szCs w:val="24"/>
          <w:lang w:val="ru-RU" w:eastAsia="ru-RU"/>
        </w:rPr>
        <w:t xml:space="preserve"> (покупець) → «Я прийшов купити…»</w:t>
      </w:r>
    </w:p>
    <w:p w14:paraId="1164F672" w14:textId="77777777" w:rsidR="00EF2930" w:rsidRPr="00154C40" w:rsidRDefault="00EF2930" w:rsidP="00EF2930">
      <w:pPr>
        <w:numPr>
          <w:ilvl w:val="0"/>
          <w:numId w:val="4"/>
        </w:num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ДЕ</w:t>
      </w:r>
      <w:r w:rsidRPr="00154C40">
        <w:rPr>
          <w:rFonts w:ascii="Times New Roman" w:eastAsia="Times New Roman" w:hAnsi="Times New Roman" w:cs="Times New Roman"/>
          <w:sz w:val="24"/>
          <w:szCs w:val="24"/>
          <w:lang w:val="ru-RU" w:eastAsia="ru-RU"/>
        </w:rPr>
        <w:t xml:space="preserve"> (крамниця) → «У крамниці є…»</w:t>
      </w:r>
    </w:p>
    <w:p w14:paraId="694F2BAF" w14:textId="77777777" w:rsidR="00EF2930" w:rsidRPr="00154C40" w:rsidRDefault="00EF2930" w:rsidP="00EF2930">
      <w:pPr>
        <w:numPr>
          <w:ilvl w:val="0"/>
          <w:numId w:val="4"/>
        </w:num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ЩО СТАЛОСЯ</w:t>
      </w:r>
      <w:r w:rsidRPr="00154C40">
        <w:rPr>
          <w:rFonts w:ascii="Times New Roman" w:eastAsia="Times New Roman" w:hAnsi="Times New Roman" w:cs="Times New Roman"/>
          <w:sz w:val="24"/>
          <w:szCs w:val="24"/>
          <w:lang w:val="ru-RU" w:eastAsia="ru-RU"/>
        </w:rPr>
        <w:t xml:space="preserve"> (прохання/уточнення) → «Будь ласка, дайте…, бо…»</w:t>
      </w:r>
    </w:p>
    <w:p w14:paraId="1D4BC23A" w14:textId="77777777" w:rsidR="00EF2930" w:rsidRPr="00154C40" w:rsidRDefault="00EF2930" w:rsidP="00EF2930">
      <w:pPr>
        <w:numPr>
          <w:ilvl w:val="0"/>
          <w:numId w:val="4"/>
        </w:num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ЧОМУ</w:t>
      </w:r>
      <w:r w:rsidRPr="00154C40">
        <w:rPr>
          <w:rFonts w:ascii="Times New Roman" w:eastAsia="Times New Roman" w:hAnsi="Times New Roman" w:cs="Times New Roman"/>
          <w:sz w:val="24"/>
          <w:szCs w:val="24"/>
          <w:lang w:val="ru-RU" w:eastAsia="ru-RU"/>
        </w:rPr>
        <w:t xml:space="preserve"> (пояснення) → «… бо мені потрібно/тому що…»</w:t>
      </w:r>
    </w:p>
    <w:p w14:paraId="7E66E2E3" w14:textId="77777777" w:rsidR="00EF2930" w:rsidRPr="00154C40" w:rsidRDefault="00EF2930" w:rsidP="00EF2930">
      <w:pPr>
        <w:numPr>
          <w:ilvl w:val="0"/>
          <w:numId w:val="4"/>
        </w:num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ЧИМ ЗАВЕРШИЛОСЯ</w:t>
      </w:r>
      <w:r w:rsidRPr="00154C40">
        <w:rPr>
          <w:rFonts w:ascii="Times New Roman" w:eastAsia="Times New Roman" w:hAnsi="Times New Roman" w:cs="Times New Roman"/>
          <w:sz w:val="24"/>
          <w:szCs w:val="24"/>
          <w:lang w:val="ru-RU" w:eastAsia="ru-RU"/>
        </w:rPr>
        <w:t xml:space="preserve"> (оплата/подяка) → «Я купив… Дякую!»</w:t>
      </w:r>
    </w:p>
    <w:p w14:paraId="4C1B2B08"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Маркери зв’язності (окремі великі картки):</w:t>
      </w:r>
      <w:r w:rsidRPr="00154C40">
        <w:rPr>
          <w:rFonts w:ascii="Times New Roman" w:eastAsia="Times New Roman" w:hAnsi="Times New Roman" w:cs="Times New Roman"/>
          <w:sz w:val="24"/>
          <w:szCs w:val="24"/>
          <w:lang w:val="ru-RU" w:eastAsia="ru-RU"/>
        </w:rPr>
        <w:t xml:space="preserve"> СПОЧАТКУ • ПОТІМ • НАРЕШТІ • ТОМУ ЩО • ОТЖЕ</w:t>
      </w:r>
    </w:p>
    <w:p w14:paraId="494EA274"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Квитки реплік (маленькі):</w:t>
      </w:r>
      <w:r w:rsidR="001B2877">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sz w:val="24"/>
          <w:szCs w:val="24"/>
          <w:lang w:val="ru-RU" w:eastAsia="ru-RU"/>
        </w:rPr>
        <w:t xml:space="preserve"> «Добрий день!» / «Будь ласка, дайте…» / «Скільки коштує…?» / «Дякую!»</w:t>
      </w:r>
    </w:p>
    <w:p w14:paraId="68BB2018"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2) Набір «Подорож»</w:t>
      </w:r>
    </w:p>
    <w:p w14:paraId="6DCB1E65"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Лексика:</w:t>
      </w:r>
      <w:r w:rsidRPr="00154C40">
        <w:rPr>
          <w:rFonts w:ascii="Times New Roman" w:eastAsia="Times New Roman" w:hAnsi="Times New Roman" w:cs="Times New Roman"/>
          <w:sz w:val="24"/>
          <w:szCs w:val="24"/>
          <w:lang w:val="ru-RU" w:eastAsia="ru-RU"/>
        </w:rPr>
        <w:t xml:space="preserve"> квиток • валіза • зупинка • маршрут • провідник • станція</w:t>
      </w:r>
      <w:proofErr w:type="gramStart"/>
      <w:r w:rsidRPr="00154C40">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b/>
          <w:bCs/>
          <w:sz w:val="24"/>
          <w:szCs w:val="24"/>
          <w:lang w:val="ru-RU" w:eastAsia="ru-RU"/>
        </w:rPr>
        <w:t>О</w:t>
      </w:r>
      <w:proofErr w:type="gramEnd"/>
      <w:r w:rsidRPr="00154C40">
        <w:rPr>
          <w:rFonts w:ascii="Times New Roman" w:eastAsia="Times New Roman" w:hAnsi="Times New Roman" w:cs="Times New Roman"/>
          <w:b/>
          <w:bCs/>
          <w:sz w:val="24"/>
          <w:szCs w:val="24"/>
          <w:lang w:val="ru-RU" w:eastAsia="ru-RU"/>
        </w:rPr>
        <w:t>пори:</w:t>
      </w:r>
      <w:r w:rsidR="001B2877">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sz w:val="24"/>
          <w:szCs w:val="24"/>
          <w:lang w:val="ru-RU" w:eastAsia="ru-RU"/>
        </w:rPr>
        <w:t xml:space="preserve"> «Спочатку </w:t>
      </w:r>
      <w:proofErr w:type="gramStart"/>
      <w:r w:rsidRPr="00154C40">
        <w:rPr>
          <w:rFonts w:ascii="Times New Roman" w:eastAsia="Times New Roman" w:hAnsi="Times New Roman" w:cs="Times New Roman"/>
          <w:sz w:val="24"/>
          <w:szCs w:val="24"/>
          <w:lang w:val="ru-RU" w:eastAsia="ru-RU"/>
        </w:rPr>
        <w:t>я</w:t>
      </w:r>
      <w:proofErr w:type="gramEnd"/>
      <w:r w:rsidRPr="00154C40">
        <w:rPr>
          <w:rFonts w:ascii="Times New Roman" w:eastAsia="Times New Roman" w:hAnsi="Times New Roman" w:cs="Times New Roman"/>
          <w:sz w:val="24"/>
          <w:szCs w:val="24"/>
          <w:lang w:val="ru-RU" w:eastAsia="ru-RU"/>
        </w:rPr>
        <w:t xml:space="preserve"> взяв квиток, потім…»</w:t>
      </w:r>
      <w:r w:rsidRPr="00154C40">
        <w:rPr>
          <w:rFonts w:ascii="Times New Roman" w:eastAsia="Times New Roman" w:hAnsi="Times New Roman" w:cs="Times New Roman"/>
          <w:sz w:val="24"/>
          <w:szCs w:val="24"/>
          <w:lang w:val="ru-RU" w:eastAsia="ru-RU"/>
        </w:rPr>
        <w:br/>
      </w:r>
      <w:r w:rsidR="001B2877">
        <w:rPr>
          <w:rFonts w:ascii="Times New Roman" w:eastAsia="Times New Roman" w:hAnsi="Times New Roman" w:cs="Times New Roman"/>
          <w:sz w:val="24"/>
          <w:szCs w:val="24"/>
          <w:lang w:val="ru-RU" w:eastAsia="ru-RU"/>
        </w:rPr>
        <w:t xml:space="preserve"> «Я їду до…, бо…»</w:t>
      </w:r>
      <w:r w:rsidR="001B2877">
        <w:rPr>
          <w:rFonts w:ascii="Times New Roman" w:eastAsia="Times New Roman" w:hAnsi="Times New Roman" w:cs="Times New Roman"/>
          <w:sz w:val="24"/>
          <w:szCs w:val="24"/>
          <w:lang w:val="ru-RU" w:eastAsia="ru-RU"/>
        </w:rPr>
        <w:br/>
        <w:t xml:space="preserve"> «Моя зупинка -</w:t>
      </w:r>
      <w:r w:rsidRPr="00154C40">
        <w:rPr>
          <w:rFonts w:ascii="Times New Roman" w:eastAsia="Times New Roman" w:hAnsi="Times New Roman" w:cs="Times New Roman"/>
          <w:sz w:val="24"/>
          <w:szCs w:val="24"/>
          <w:lang w:val="ru-RU" w:eastAsia="ru-RU"/>
        </w:rPr>
        <w:t xml:space="preserve"> …, отже…»</w:t>
      </w:r>
    </w:p>
    <w:p w14:paraId="2459F531"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Кадри:</w:t>
      </w:r>
      <w:r w:rsidRPr="00154C40">
        <w:rPr>
          <w:rFonts w:ascii="Times New Roman" w:eastAsia="Times New Roman" w:hAnsi="Times New Roman" w:cs="Times New Roman"/>
          <w:sz w:val="24"/>
          <w:szCs w:val="24"/>
          <w:lang w:val="ru-RU" w:eastAsia="ru-RU"/>
        </w:rPr>
        <w:t xml:space="preserve"> ХТО (пасажир) → ДЕ (станція) → ЩО (купівля квитка) → ЧОМУ (мета) → ЧИМ ЗАКІНЧИЛОСЯ (сідає/їде).</w:t>
      </w:r>
    </w:p>
    <w:p w14:paraId="2A200CE1"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3) Набір «У лікаря»</w:t>
      </w:r>
    </w:p>
    <w:p w14:paraId="2A9AD06F"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Лексика:</w:t>
      </w:r>
      <w:r w:rsidRPr="00154C40">
        <w:rPr>
          <w:rFonts w:ascii="Times New Roman" w:eastAsia="Times New Roman" w:hAnsi="Times New Roman" w:cs="Times New Roman"/>
          <w:sz w:val="24"/>
          <w:szCs w:val="24"/>
          <w:lang w:val="ru-RU" w:eastAsia="ru-RU"/>
        </w:rPr>
        <w:t xml:space="preserve"> горло • температура • рецепт • аптечка • слухати (стетоскопом)</w:t>
      </w:r>
      <w:r w:rsidRPr="00154C40">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b/>
          <w:bCs/>
          <w:sz w:val="24"/>
          <w:szCs w:val="24"/>
          <w:lang w:val="ru-RU" w:eastAsia="ru-RU"/>
        </w:rPr>
        <w:t>Опори:</w:t>
      </w:r>
      <w:r w:rsidR="001B2877">
        <w:rPr>
          <w:rFonts w:ascii="Times New Roman" w:eastAsia="Times New Roman" w:hAnsi="Times New Roman" w:cs="Times New Roman"/>
          <w:sz w:val="24"/>
          <w:szCs w:val="24"/>
          <w:lang w:val="ru-RU" w:eastAsia="ru-RU"/>
        </w:rPr>
        <w:br/>
        <w:t xml:space="preserve"> «У мене болить …»</w:t>
      </w:r>
      <w:r w:rsidR="001B2877">
        <w:rPr>
          <w:rFonts w:ascii="Times New Roman" w:eastAsia="Times New Roman" w:hAnsi="Times New Roman" w:cs="Times New Roman"/>
          <w:sz w:val="24"/>
          <w:szCs w:val="24"/>
          <w:lang w:val="ru-RU" w:eastAsia="ru-RU"/>
        </w:rPr>
        <w:br/>
        <w:t xml:space="preserve"> «Лікар сказав …, тому що …»</w:t>
      </w:r>
      <w:r w:rsidR="001B2877">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sz w:val="24"/>
          <w:szCs w:val="24"/>
          <w:lang w:val="ru-RU" w:eastAsia="ru-RU"/>
        </w:rPr>
        <w:t>«Я зроблю …, щоб …»</w:t>
      </w:r>
    </w:p>
    <w:p w14:paraId="103AEAC0"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4) Фонетичні набори (цільові звуки в «сильних позиціях»)</w:t>
      </w:r>
    </w:p>
    <w:p w14:paraId="3F4C729C"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[Р]:</w:t>
      </w:r>
      <w:r w:rsidRPr="00154C40">
        <w:rPr>
          <w:rFonts w:ascii="Times New Roman" w:eastAsia="Times New Roman" w:hAnsi="Times New Roman" w:cs="Times New Roman"/>
          <w:sz w:val="24"/>
          <w:szCs w:val="24"/>
          <w:lang w:val="ru-RU" w:eastAsia="ru-RU"/>
        </w:rPr>
        <w:t xml:space="preserve"> риба, ракета, ранець, ріпа, ротор, Роман</w:t>
      </w:r>
      <w:r w:rsidRPr="00154C40">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b/>
          <w:bCs/>
          <w:sz w:val="24"/>
          <w:szCs w:val="24"/>
          <w:lang w:val="ru-RU" w:eastAsia="ru-RU"/>
        </w:rPr>
        <w:t>Опори:</w:t>
      </w:r>
      <w:r w:rsidRPr="00154C40">
        <w:rPr>
          <w:rFonts w:ascii="Times New Roman" w:eastAsia="Times New Roman" w:hAnsi="Times New Roman" w:cs="Times New Roman"/>
          <w:sz w:val="24"/>
          <w:szCs w:val="24"/>
          <w:lang w:val="ru-RU" w:eastAsia="ru-RU"/>
        </w:rPr>
        <w:t xml:space="preserve"> «Рано Роман рушив у…», «Прошу …, бо …»</w:t>
      </w:r>
      <w:r w:rsidRPr="00154C40">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b/>
          <w:bCs/>
          <w:sz w:val="24"/>
          <w:szCs w:val="24"/>
          <w:lang w:val="ru-RU" w:eastAsia="ru-RU"/>
        </w:rPr>
        <w:t>[Ш]/[Ж]:</w:t>
      </w:r>
      <w:r w:rsidRPr="00154C40">
        <w:rPr>
          <w:rFonts w:ascii="Times New Roman" w:eastAsia="Times New Roman" w:hAnsi="Times New Roman" w:cs="Times New Roman"/>
          <w:sz w:val="24"/>
          <w:szCs w:val="24"/>
          <w:lang w:val="ru-RU" w:eastAsia="ru-RU"/>
        </w:rPr>
        <w:t xml:space="preserve"> шапка, шишка, машина, жук, жовтий, жабка</w:t>
      </w:r>
      <w:r w:rsidRPr="00154C40">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b/>
          <w:bCs/>
          <w:sz w:val="24"/>
          <w:szCs w:val="24"/>
          <w:lang w:val="ru-RU" w:eastAsia="ru-RU"/>
        </w:rPr>
        <w:t>Опори:</w:t>
      </w:r>
      <w:r w:rsidRPr="00154C40">
        <w:rPr>
          <w:rFonts w:ascii="Times New Roman" w:eastAsia="Times New Roman" w:hAnsi="Times New Roman" w:cs="Times New Roman"/>
          <w:sz w:val="24"/>
          <w:szCs w:val="24"/>
          <w:lang w:val="ru-RU" w:eastAsia="ru-RU"/>
        </w:rPr>
        <w:t xml:space="preserve"> «Швидко шишки ношу», «Жук жужжить, бо…»</w:t>
      </w:r>
    </w:p>
    <w:p w14:paraId="72D5A09D"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5) Піктограми емоцій / правил сцени</w:t>
      </w:r>
    </w:p>
    <w:p w14:paraId="087F8DFE"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Емоції:</w:t>
      </w:r>
      <w:r w:rsidRPr="00154C40">
        <w:rPr>
          <w:rFonts w:ascii="Times New Roman" w:eastAsia="Times New Roman" w:hAnsi="Times New Roman" w:cs="Times New Roman"/>
          <w:sz w:val="24"/>
          <w:szCs w:val="24"/>
          <w:lang w:val="ru-RU" w:eastAsia="ru-RU"/>
        </w:rPr>
        <w:t xml:space="preserve"> радість </w:t>
      </w:r>
      <w:r w:rsidRPr="00154C40">
        <w:rPr>
          <w:rFonts w:ascii="Segoe UI Symbol" w:eastAsia="Times New Roman" w:hAnsi="Segoe UI Symbol" w:cs="Segoe UI Symbol"/>
          <w:sz w:val="24"/>
          <w:szCs w:val="24"/>
          <w:lang w:val="ru-RU" w:eastAsia="ru-RU"/>
        </w:rPr>
        <w:t>😊</w:t>
      </w:r>
      <w:r w:rsidRPr="00154C40">
        <w:rPr>
          <w:rFonts w:ascii="Times New Roman" w:eastAsia="Times New Roman" w:hAnsi="Times New Roman" w:cs="Times New Roman"/>
          <w:sz w:val="24"/>
          <w:szCs w:val="24"/>
          <w:lang w:val="ru-RU" w:eastAsia="ru-RU"/>
        </w:rPr>
        <w:t xml:space="preserve"> • здивування </w:t>
      </w:r>
      <w:r w:rsidRPr="00154C40">
        <w:rPr>
          <w:rFonts w:ascii="Segoe UI Symbol" w:eastAsia="Times New Roman" w:hAnsi="Segoe UI Symbol" w:cs="Segoe UI Symbol"/>
          <w:sz w:val="24"/>
          <w:szCs w:val="24"/>
          <w:lang w:val="ru-RU" w:eastAsia="ru-RU"/>
        </w:rPr>
        <w:t>😮</w:t>
      </w:r>
      <w:r w:rsidRPr="00154C40">
        <w:rPr>
          <w:rFonts w:ascii="Times New Roman" w:eastAsia="Times New Roman" w:hAnsi="Times New Roman" w:cs="Times New Roman"/>
          <w:sz w:val="24"/>
          <w:szCs w:val="24"/>
          <w:lang w:val="ru-RU" w:eastAsia="ru-RU"/>
        </w:rPr>
        <w:t xml:space="preserve"> • смуток </w:t>
      </w:r>
      <w:r w:rsidRPr="00154C40">
        <w:rPr>
          <w:rFonts w:ascii="Segoe UI Symbol" w:eastAsia="Times New Roman" w:hAnsi="Segoe UI Symbol" w:cs="Segoe UI Symbol"/>
          <w:sz w:val="24"/>
          <w:szCs w:val="24"/>
          <w:lang w:val="ru-RU" w:eastAsia="ru-RU"/>
        </w:rPr>
        <w:t>😔</w:t>
      </w:r>
      <w:r w:rsidRPr="00154C40">
        <w:rPr>
          <w:rFonts w:ascii="Times New Roman" w:eastAsia="Times New Roman" w:hAnsi="Times New Roman" w:cs="Times New Roman"/>
          <w:sz w:val="24"/>
          <w:szCs w:val="24"/>
          <w:lang w:val="ru-RU" w:eastAsia="ru-RU"/>
        </w:rPr>
        <w:t xml:space="preserve"> • злість </w:t>
      </w:r>
      <w:r w:rsidRPr="00154C40">
        <w:rPr>
          <w:rFonts w:ascii="Segoe UI Symbol" w:eastAsia="Times New Roman" w:hAnsi="Segoe UI Symbol" w:cs="Segoe UI Symbol"/>
          <w:sz w:val="24"/>
          <w:szCs w:val="24"/>
          <w:lang w:val="ru-RU" w:eastAsia="ru-RU"/>
        </w:rPr>
        <w:t>😠</w:t>
      </w:r>
      <w:r w:rsidRPr="00154C40">
        <w:rPr>
          <w:rFonts w:ascii="Times New Roman" w:eastAsia="Times New Roman" w:hAnsi="Times New Roman" w:cs="Times New Roman"/>
          <w:sz w:val="24"/>
          <w:szCs w:val="24"/>
          <w:lang w:val="ru-RU" w:eastAsia="ru-RU"/>
        </w:rPr>
        <w:t xml:space="preserve"> • спокій </w:t>
      </w:r>
      <w:r w:rsidRPr="00154C40">
        <w:rPr>
          <w:rFonts w:ascii="Segoe UI Symbol" w:eastAsia="Times New Roman" w:hAnsi="Segoe UI Symbol" w:cs="Segoe UI Symbol"/>
          <w:sz w:val="24"/>
          <w:szCs w:val="24"/>
          <w:lang w:val="ru-RU" w:eastAsia="ru-RU"/>
        </w:rPr>
        <w:t>🙂</w:t>
      </w:r>
      <w:r w:rsidRPr="00154C40">
        <w:rPr>
          <w:rFonts w:ascii="Times New Roman" w:eastAsia="Times New Roman" w:hAnsi="Times New Roman" w:cs="Times New Roman"/>
          <w:sz w:val="24"/>
          <w:szCs w:val="24"/>
          <w:lang w:val="ru-RU" w:eastAsia="ru-RU"/>
        </w:rPr>
        <w:br/>
      </w:r>
      <w:r w:rsidRPr="00154C40">
        <w:rPr>
          <w:rFonts w:ascii="Times New Roman" w:eastAsia="Times New Roman" w:hAnsi="Times New Roman" w:cs="Times New Roman"/>
          <w:b/>
          <w:bCs/>
          <w:sz w:val="24"/>
          <w:szCs w:val="24"/>
          <w:lang w:val="ru-RU" w:eastAsia="ru-RU"/>
        </w:rPr>
        <w:t>Правила:</w:t>
      </w:r>
      <w:r w:rsidRPr="00154C40">
        <w:rPr>
          <w:rFonts w:ascii="Times New Roman" w:eastAsia="Times New Roman" w:hAnsi="Times New Roman" w:cs="Times New Roman"/>
          <w:sz w:val="24"/>
          <w:szCs w:val="24"/>
          <w:lang w:val="ru-RU" w:eastAsia="ru-RU"/>
        </w:rPr>
        <w:t xml:space="preserve"> «говоримо по черзі» • «слухаємо з мікрофоном» • «аплодуємо кожному»</w:t>
      </w:r>
    </w:p>
    <w:p w14:paraId="2076EC91"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r w:rsidRPr="00154C40">
        <w:rPr>
          <w:rFonts w:ascii="Times New Roman" w:eastAsia="Times New Roman" w:hAnsi="Times New Roman" w:cs="Times New Roman"/>
          <w:b/>
          <w:bCs/>
          <w:sz w:val="24"/>
          <w:szCs w:val="24"/>
          <w:lang w:val="ru-RU" w:eastAsia="ru-RU"/>
        </w:rPr>
        <w:t>Підказка:</w:t>
      </w:r>
      <w:r w:rsidRPr="00154C40">
        <w:rPr>
          <w:rFonts w:ascii="Times New Roman" w:eastAsia="Times New Roman" w:hAnsi="Times New Roman" w:cs="Times New Roman"/>
          <w:sz w:val="24"/>
          <w:szCs w:val="24"/>
          <w:lang w:val="ru-RU" w:eastAsia="ru-RU"/>
        </w:rPr>
        <w:t xml:space="preserve"> на звороті піктограми емоції коротка інструкція: «Скажи те саме </w:t>
      </w:r>
      <w:r w:rsidRPr="00154C40">
        <w:rPr>
          <w:rFonts w:ascii="Times New Roman" w:eastAsia="Times New Roman" w:hAnsi="Times New Roman" w:cs="Times New Roman"/>
          <w:b/>
          <w:bCs/>
          <w:sz w:val="24"/>
          <w:szCs w:val="24"/>
          <w:lang w:val="ru-RU" w:eastAsia="ru-RU"/>
        </w:rPr>
        <w:t>радісно</w:t>
      </w:r>
      <w:r w:rsidRPr="00154C40">
        <w:rPr>
          <w:rFonts w:ascii="Times New Roman" w:eastAsia="Times New Roman" w:hAnsi="Times New Roman" w:cs="Times New Roman"/>
          <w:sz w:val="24"/>
          <w:szCs w:val="24"/>
          <w:lang w:val="ru-RU" w:eastAsia="ru-RU"/>
        </w:rPr>
        <w:t xml:space="preserve"> / </w:t>
      </w:r>
      <w:r w:rsidRPr="00154C40">
        <w:rPr>
          <w:rFonts w:ascii="Times New Roman" w:eastAsia="Times New Roman" w:hAnsi="Times New Roman" w:cs="Times New Roman"/>
          <w:b/>
          <w:bCs/>
          <w:sz w:val="24"/>
          <w:szCs w:val="24"/>
          <w:lang w:val="ru-RU" w:eastAsia="ru-RU"/>
        </w:rPr>
        <w:t>тихо-таємниче</w:t>
      </w:r>
      <w:r w:rsidRPr="00154C40">
        <w:rPr>
          <w:rFonts w:ascii="Times New Roman" w:eastAsia="Times New Roman" w:hAnsi="Times New Roman" w:cs="Times New Roman"/>
          <w:sz w:val="24"/>
          <w:szCs w:val="24"/>
          <w:lang w:val="ru-RU" w:eastAsia="ru-RU"/>
        </w:rPr>
        <w:t xml:space="preserve"> / </w:t>
      </w:r>
      <w:r w:rsidRPr="00154C40">
        <w:rPr>
          <w:rFonts w:ascii="Times New Roman" w:eastAsia="Times New Roman" w:hAnsi="Times New Roman" w:cs="Times New Roman"/>
          <w:b/>
          <w:bCs/>
          <w:sz w:val="24"/>
          <w:szCs w:val="24"/>
          <w:lang w:val="ru-RU" w:eastAsia="ru-RU"/>
        </w:rPr>
        <w:t>здивовано</w:t>
      </w:r>
      <w:r w:rsidRPr="00154C40">
        <w:rPr>
          <w:rFonts w:ascii="Times New Roman" w:eastAsia="Times New Roman" w:hAnsi="Times New Roman" w:cs="Times New Roman"/>
          <w:sz w:val="24"/>
          <w:szCs w:val="24"/>
          <w:lang w:val="ru-RU" w:eastAsia="ru-RU"/>
        </w:rPr>
        <w:t>».</w:t>
      </w:r>
    </w:p>
    <w:p w14:paraId="0D5E3F5C" w14:textId="77777777" w:rsidR="00EF293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p>
    <w:p w14:paraId="73B1673D" w14:textId="77777777" w:rsidR="00EF293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p>
    <w:p w14:paraId="77D27F8D" w14:textId="77777777" w:rsidR="00EF293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p>
    <w:p w14:paraId="61742FBE" w14:textId="77777777" w:rsidR="00EF2930" w:rsidRPr="00154C40" w:rsidRDefault="00EF2930" w:rsidP="00EF2930">
      <w:pPr>
        <w:spacing w:before="100" w:beforeAutospacing="1" w:after="100" w:afterAutospacing="1" w:line="360" w:lineRule="auto"/>
        <w:rPr>
          <w:rFonts w:ascii="Times New Roman" w:eastAsia="Times New Roman" w:hAnsi="Times New Roman" w:cs="Times New Roman"/>
          <w:sz w:val="24"/>
          <w:szCs w:val="24"/>
          <w:lang w:val="ru-RU" w:eastAsia="ru-RU"/>
        </w:rPr>
      </w:pPr>
    </w:p>
    <w:p w14:paraId="41587F0A" w14:textId="77777777" w:rsidR="00EF2930" w:rsidRDefault="00EF2930" w:rsidP="00EF2930">
      <w:pPr>
        <w:spacing w:before="100" w:beforeAutospacing="1" w:after="100" w:afterAutospacing="1" w:line="360" w:lineRule="auto"/>
        <w:jc w:val="right"/>
        <w:rPr>
          <w:rFonts w:ascii="Times New Roman" w:eastAsia="Times New Roman" w:hAnsi="Times New Roman" w:cs="Times New Roman"/>
          <w:b/>
          <w:bCs/>
          <w:sz w:val="24"/>
          <w:szCs w:val="24"/>
          <w:lang w:val="ru-RU" w:eastAsia="ru-RU"/>
        </w:rPr>
      </w:pPr>
      <w:r w:rsidRPr="00154C40">
        <w:rPr>
          <w:rFonts w:ascii="Times New Roman" w:eastAsia="Times New Roman" w:hAnsi="Times New Roman" w:cs="Times New Roman"/>
          <w:b/>
          <w:bCs/>
          <w:sz w:val="24"/>
          <w:szCs w:val="24"/>
          <w:lang w:val="ru-RU" w:eastAsia="ru-RU"/>
        </w:rPr>
        <w:t xml:space="preserve">Додаток В. </w:t>
      </w:r>
    </w:p>
    <w:p w14:paraId="7B0E7580" w14:textId="77777777" w:rsidR="00EF2930" w:rsidRPr="00AB5160" w:rsidRDefault="00EF2930" w:rsidP="00EF2930">
      <w:pPr>
        <w:spacing w:line="360" w:lineRule="auto"/>
        <w:ind w:left="360"/>
        <w:jc w:val="center"/>
        <w:rPr>
          <w:rFonts w:ascii="Times New Roman" w:hAnsi="Times New Roman" w:cs="Times New Roman"/>
          <w:b/>
          <w:i/>
          <w:sz w:val="28"/>
          <w:szCs w:val="28"/>
          <w:lang w:val="ru-RU"/>
        </w:rPr>
      </w:pPr>
      <w:r w:rsidRPr="00AB5160">
        <w:rPr>
          <w:rFonts w:ascii="Times New Roman" w:hAnsi="Times New Roman" w:cs="Times New Roman"/>
          <w:b/>
          <w:i/>
          <w:sz w:val="28"/>
          <w:szCs w:val="28"/>
          <w:lang w:val="ru-RU"/>
        </w:rPr>
        <w:t>Практичні рекомендації для соціальних педагогів щодо використання театралізованих ігор</w:t>
      </w:r>
    </w:p>
    <w:p w14:paraId="74BEABA7" w14:textId="77777777" w:rsidR="00EF2930" w:rsidRPr="00AB5160" w:rsidRDefault="00861814" w:rsidP="001B2877">
      <w:pPr>
        <w:spacing w:line="360" w:lineRule="auto"/>
        <w:ind w:left="357"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Мета – </w:t>
      </w:r>
      <w:r w:rsidR="00EF2930" w:rsidRPr="00AB5160">
        <w:rPr>
          <w:rFonts w:ascii="Times New Roman" w:hAnsi="Times New Roman" w:cs="Times New Roman"/>
          <w:sz w:val="28"/>
          <w:szCs w:val="28"/>
          <w:lang w:val="ru-RU"/>
        </w:rPr>
        <w:t>зробити мовлення «дієвою силою» сюжету: без прохання, пояснення, уточнення дія не рухається. Плануйте заняття циклічно (розминка → лексико-граматичний запуск → сцена → коротка рефлексія). Вводьте 3–6 нових слів і 1</w:t>
      </w:r>
      <w:r>
        <w:rPr>
          <w:rFonts w:ascii="Times New Roman" w:hAnsi="Times New Roman" w:cs="Times New Roman"/>
          <w:sz w:val="28"/>
          <w:szCs w:val="28"/>
          <w:lang w:val="ru-RU"/>
        </w:rPr>
        <w:t xml:space="preserve">–2 моделі зв’язності («спочатку – потім – </w:t>
      </w:r>
      <w:r w:rsidR="001B2877">
        <w:rPr>
          <w:rFonts w:ascii="Times New Roman" w:hAnsi="Times New Roman" w:cs="Times New Roman"/>
          <w:sz w:val="28"/>
          <w:szCs w:val="28"/>
          <w:lang w:val="ru-RU"/>
        </w:rPr>
        <w:t xml:space="preserve">нарешті», «тому що – </w:t>
      </w:r>
      <w:r w:rsidR="00EF2930" w:rsidRPr="00AB5160">
        <w:rPr>
          <w:rFonts w:ascii="Times New Roman" w:hAnsi="Times New Roman" w:cs="Times New Roman"/>
          <w:sz w:val="28"/>
          <w:szCs w:val="28"/>
          <w:lang w:val="ru-RU"/>
        </w:rPr>
        <w:t>отже»). Диференціюйте ролі: від однословних реплік (для сором’язливих) до коротких монологів. Опори подавайте як «реквізит героя» (картки, маски, «мікрофон оповідача», піктограми емоцій). Користуйтеся рікастом (м’яким перефразуванням правильною формою), «ефектом маски» (лялька/ширма) та відтермінованою підказкою. Фіксуйте мікропрогрес: частота ініціацій, середня довжина висловлювання, чистота цільових звуків, уживання сполучників. Працюйте в команді з логопедом, музкерівником, психологом; батькам давайте 3–5-хв домашні «міні-епізоди».</w:t>
      </w:r>
    </w:p>
    <w:p w14:paraId="51CC251F" w14:textId="77777777" w:rsidR="00EF2930" w:rsidRDefault="00EF2930" w:rsidP="00EF2930">
      <w:pPr>
        <w:spacing w:line="360" w:lineRule="auto"/>
        <w:ind w:left="360"/>
        <w:jc w:val="both"/>
        <w:rPr>
          <w:rFonts w:ascii="Times New Roman" w:hAnsi="Times New Roman" w:cs="Times New Roman"/>
          <w:sz w:val="28"/>
          <w:szCs w:val="28"/>
          <w:lang w:val="ru-RU"/>
        </w:rPr>
      </w:pPr>
    </w:p>
    <w:p w14:paraId="1FB8EF0E" w14:textId="77777777" w:rsidR="00EF2930" w:rsidRDefault="00EF2930" w:rsidP="00EF2930">
      <w:pPr>
        <w:spacing w:line="360" w:lineRule="auto"/>
        <w:ind w:left="360"/>
        <w:jc w:val="both"/>
        <w:rPr>
          <w:rFonts w:ascii="Times New Roman" w:hAnsi="Times New Roman" w:cs="Times New Roman"/>
          <w:sz w:val="28"/>
          <w:szCs w:val="28"/>
          <w:lang w:val="ru-RU"/>
        </w:rPr>
      </w:pPr>
    </w:p>
    <w:p w14:paraId="14B7A8EE" w14:textId="77777777" w:rsidR="00EF2930" w:rsidRDefault="00EF2930" w:rsidP="00EF2930">
      <w:pPr>
        <w:spacing w:line="360" w:lineRule="auto"/>
        <w:ind w:left="360"/>
        <w:jc w:val="both"/>
        <w:rPr>
          <w:rFonts w:ascii="Times New Roman" w:hAnsi="Times New Roman" w:cs="Times New Roman"/>
          <w:sz w:val="28"/>
          <w:szCs w:val="28"/>
          <w:lang w:val="ru-RU"/>
        </w:rPr>
      </w:pPr>
    </w:p>
    <w:p w14:paraId="64D878D1" w14:textId="77777777" w:rsidR="00EF2930" w:rsidRDefault="00EF2930" w:rsidP="00EF2930">
      <w:pPr>
        <w:spacing w:line="360" w:lineRule="auto"/>
        <w:ind w:left="360"/>
        <w:jc w:val="both"/>
        <w:rPr>
          <w:rFonts w:ascii="Times New Roman" w:hAnsi="Times New Roman" w:cs="Times New Roman"/>
          <w:sz w:val="28"/>
          <w:szCs w:val="28"/>
          <w:lang w:val="ru-RU"/>
        </w:rPr>
      </w:pPr>
    </w:p>
    <w:p w14:paraId="5F9FD945" w14:textId="77777777" w:rsidR="00EF2930" w:rsidRDefault="00EF2930" w:rsidP="00EF2930">
      <w:pPr>
        <w:spacing w:line="360" w:lineRule="auto"/>
        <w:ind w:left="360"/>
        <w:jc w:val="both"/>
        <w:rPr>
          <w:rFonts w:ascii="Times New Roman" w:hAnsi="Times New Roman" w:cs="Times New Roman"/>
          <w:sz w:val="28"/>
          <w:szCs w:val="28"/>
          <w:lang w:val="ru-RU"/>
        </w:rPr>
      </w:pPr>
    </w:p>
    <w:p w14:paraId="125F02C3" w14:textId="77777777" w:rsidR="00EF2930" w:rsidRDefault="00EF2930" w:rsidP="00EF2930">
      <w:pPr>
        <w:spacing w:line="360" w:lineRule="auto"/>
        <w:ind w:left="360"/>
        <w:jc w:val="both"/>
        <w:rPr>
          <w:rFonts w:ascii="Times New Roman" w:hAnsi="Times New Roman" w:cs="Times New Roman"/>
          <w:sz w:val="28"/>
          <w:szCs w:val="28"/>
          <w:lang w:val="ru-RU"/>
        </w:rPr>
      </w:pPr>
    </w:p>
    <w:p w14:paraId="61F9AC62" w14:textId="77777777" w:rsidR="00EF2930" w:rsidRDefault="00EF2930" w:rsidP="00EF2930">
      <w:pPr>
        <w:spacing w:line="360" w:lineRule="auto"/>
        <w:ind w:left="360"/>
        <w:jc w:val="both"/>
        <w:rPr>
          <w:rFonts w:ascii="Times New Roman" w:hAnsi="Times New Roman" w:cs="Times New Roman"/>
          <w:sz w:val="28"/>
          <w:szCs w:val="28"/>
          <w:lang w:val="ru-RU"/>
        </w:rPr>
      </w:pPr>
    </w:p>
    <w:p w14:paraId="4257189F" w14:textId="77777777" w:rsidR="00EF2930" w:rsidRDefault="00EF2930" w:rsidP="00EF2930">
      <w:pPr>
        <w:spacing w:line="360" w:lineRule="auto"/>
        <w:ind w:left="360"/>
        <w:jc w:val="both"/>
        <w:rPr>
          <w:rFonts w:ascii="Times New Roman" w:hAnsi="Times New Roman" w:cs="Times New Roman"/>
          <w:sz w:val="28"/>
          <w:szCs w:val="28"/>
          <w:lang w:val="ru-RU"/>
        </w:rPr>
      </w:pPr>
    </w:p>
    <w:p w14:paraId="2258709E" w14:textId="77777777" w:rsidR="00EF2930" w:rsidRDefault="00EF2930" w:rsidP="00EF2930">
      <w:pPr>
        <w:spacing w:line="360" w:lineRule="auto"/>
        <w:ind w:left="360"/>
        <w:jc w:val="both"/>
        <w:rPr>
          <w:rFonts w:ascii="Times New Roman" w:hAnsi="Times New Roman" w:cs="Times New Roman"/>
          <w:sz w:val="28"/>
          <w:szCs w:val="28"/>
          <w:lang w:val="ru-RU"/>
        </w:rPr>
      </w:pPr>
    </w:p>
    <w:p w14:paraId="35E5239B" w14:textId="77777777" w:rsidR="00EF2930" w:rsidRPr="00AB5160" w:rsidRDefault="00EF2930" w:rsidP="00EF2930">
      <w:pPr>
        <w:spacing w:after="200" w:line="276" w:lineRule="auto"/>
        <w:jc w:val="right"/>
        <w:rPr>
          <w:rFonts w:ascii="Times New Roman" w:eastAsia="MS Mincho" w:hAnsi="Times New Roman" w:cs="Times New Roman"/>
          <w:sz w:val="24"/>
          <w:lang w:val="ru-RU"/>
        </w:rPr>
      </w:pPr>
      <w:r w:rsidRPr="00AB5160">
        <w:rPr>
          <w:rFonts w:ascii="Times New Roman" w:eastAsia="MS Mincho" w:hAnsi="Times New Roman" w:cs="Times New Roman"/>
          <w:b/>
          <w:sz w:val="24"/>
          <w:lang w:val="ru-RU"/>
        </w:rPr>
        <w:t xml:space="preserve">ДОДАТОК </w:t>
      </w:r>
      <w:r>
        <w:rPr>
          <w:rFonts w:ascii="Times New Roman" w:eastAsia="MS Mincho" w:hAnsi="Times New Roman" w:cs="Times New Roman"/>
          <w:b/>
          <w:sz w:val="24"/>
          <w:lang w:val="ru-RU"/>
        </w:rPr>
        <w:t>Г.</w:t>
      </w:r>
    </w:p>
    <w:p w14:paraId="3293D2B7" w14:textId="77777777" w:rsidR="001B2877" w:rsidRDefault="001B2877" w:rsidP="00EF2930">
      <w:pPr>
        <w:spacing w:after="200" w:line="276" w:lineRule="auto"/>
        <w:jc w:val="center"/>
        <w:rPr>
          <w:rFonts w:ascii="Times New Roman" w:eastAsia="MS Mincho" w:hAnsi="Times New Roman" w:cs="Times New Roman"/>
          <w:b/>
          <w:sz w:val="24"/>
          <w:lang w:val="ru-RU"/>
        </w:rPr>
      </w:pPr>
    </w:p>
    <w:p w14:paraId="6C07956A" w14:textId="77777777" w:rsidR="00EF2930" w:rsidRPr="00AB5160" w:rsidRDefault="00EF2930" w:rsidP="00EF2930">
      <w:pPr>
        <w:spacing w:after="200" w:line="276" w:lineRule="auto"/>
        <w:jc w:val="center"/>
        <w:rPr>
          <w:rFonts w:ascii="Times New Roman" w:eastAsia="MS Mincho" w:hAnsi="Times New Roman" w:cs="Times New Roman"/>
          <w:sz w:val="24"/>
          <w:lang w:val="ru-RU"/>
        </w:rPr>
      </w:pPr>
      <w:r w:rsidRPr="00AB5160">
        <w:rPr>
          <w:rFonts w:ascii="Times New Roman" w:eastAsia="MS Mincho" w:hAnsi="Times New Roman" w:cs="Times New Roman"/>
          <w:b/>
          <w:sz w:val="24"/>
          <w:lang w:val="ru-RU"/>
        </w:rPr>
        <w:t>ПЛАН-КОНСПЕКТ ЗАНЯТТЯ (ТЕАТРАЛІЗОВАНА ДІЯЛЬНІСТЬ)</w:t>
      </w:r>
    </w:p>
    <w:tbl>
      <w:tblPr>
        <w:tblStyle w:val="11"/>
        <w:tblW w:w="0" w:type="auto"/>
        <w:tblLook w:val="04A0" w:firstRow="1" w:lastRow="0" w:firstColumn="1" w:lastColumn="0" w:noHBand="0" w:noVBand="1"/>
      </w:tblPr>
      <w:tblGrid>
        <w:gridCol w:w="2505"/>
        <w:gridCol w:w="1213"/>
        <w:gridCol w:w="2743"/>
        <w:gridCol w:w="1877"/>
        <w:gridCol w:w="1567"/>
      </w:tblGrid>
      <w:tr w:rsidR="00EF2930" w:rsidRPr="00AB5160" w14:paraId="727DC9B2" w14:textId="77777777" w:rsidTr="00EF2930">
        <w:tc>
          <w:tcPr>
            <w:tcW w:w="1728" w:type="dxa"/>
          </w:tcPr>
          <w:p w14:paraId="79FBE2AA"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b/>
                <w:sz w:val="24"/>
              </w:rPr>
              <w:t>Етап</w:t>
            </w:r>
          </w:p>
        </w:tc>
        <w:tc>
          <w:tcPr>
            <w:tcW w:w="1728" w:type="dxa"/>
          </w:tcPr>
          <w:p w14:paraId="4F3387F9"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b/>
                <w:sz w:val="24"/>
              </w:rPr>
              <w:t>Час</w:t>
            </w:r>
          </w:p>
        </w:tc>
        <w:tc>
          <w:tcPr>
            <w:tcW w:w="1728" w:type="dxa"/>
          </w:tcPr>
          <w:p w14:paraId="06F42ACF"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b/>
                <w:sz w:val="24"/>
              </w:rPr>
              <w:t>Зміст / Вправи</w:t>
            </w:r>
          </w:p>
        </w:tc>
        <w:tc>
          <w:tcPr>
            <w:tcW w:w="1728" w:type="dxa"/>
          </w:tcPr>
          <w:p w14:paraId="601B0863"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b/>
                <w:sz w:val="24"/>
              </w:rPr>
              <w:t>Мовленнєві цілі</w:t>
            </w:r>
          </w:p>
        </w:tc>
        <w:tc>
          <w:tcPr>
            <w:tcW w:w="1728" w:type="dxa"/>
          </w:tcPr>
          <w:p w14:paraId="081D98DB"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b/>
                <w:sz w:val="24"/>
              </w:rPr>
              <w:t>Матеріали / Примітки</w:t>
            </w:r>
          </w:p>
        </w:tc>
      </w:tr>
      <w:tr w:rsidR="00EF2930" w:rsidRPr="00AB5160" w14:paraId="2CB27F99" w14:textId="77777777" w:rsidTr="00EF2930">
        <w:tc>
          <w:tcPr>
            <w:tcW w:w="1728" w:type="dxa"/>
          </w:tcPr>
          <w:p w14:paraId="5EAF9E15"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Ритуал входу</w:t>
            </w:r>
          </w:p>
        </w:tc>
        <w:tc>
          <w:tcPr>
            <w:tcW w:w="1728" w:type="dxa"/>
          </w:tcPr>
          <w:p w14:paraId="1250858A"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2–3 хв</w:t>
            </w:r>
          </w:p>
        </w:tc>
        <w:tc>
          <w:tcPr>
            <w:tcW w:w="1728" w:type="dxa"/>
          </w:tcPr>
          <w:p w14:paraId="361FC6EA"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Вітання, «театральний» сигнал</w:t>
            </w:r>
          </w:p>
        </w:tc>
        <w:tc>
          <w:tcPr>
            <w:tcW w:w="1728" w:type="dxa"/>
          </w:tcPr>
          <w:p w14:paraId="7C1ED94B"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Етикетні формули</w:t>
            </w:r>
          </w:p>
        </w:tc>
        <w:tc>
          <w:tcPr>
            <w:tcW w:w="1728" w:type="dxa"/>
          </w:tcPr>
          <w:p w14:paraId="46830DBA" w14:textId="77777777" w:rsidR="00EF2930" w:rsidRPr="00AB5160" w:rsidRDefault="00EF2930" w:rsidP="00EF2930">
            <w:pPr>
              <w:rPr>
                <w:rFonts w:ascii="Times New Roman" w:hAnsi="Times New Roman" w:cs="Times New Roman"/>
                <w:sz w:val="24"/>
              </w:rPr>
            </w:pPr>
          </w:p>
        </w:tc>
      </w:tr>
      <w:tr w:rsidR="00EF2930" w:rsidRPr="00AB5160" w14:paraId="41069FAF" w14:textId="77777777" w:rsidTr="00EF2930">
        <w:tc>
          <w:tcPr>
            <w:tcW w:w="1728" w:type="dxa"/>
          </w:tcPr>
          <w:p w14:paraId="56D5E10E"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Мовленнєва розминка</w:t>
            </w:r>
          </w:p>
        </w:tc>
        <w:tc>
          <w:tcPr>
            <w:tcW w:w="1728" w:type="dxa"/>
          </w:tcPr>
          <w:p w14:paraId="6627B312"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4–5 хв</w:t>
            </w:r>
          </w:p>
        </w:tc>
        <w:tc>
          <w:tcPr>
            <w:tcW w:w="1728" w:type="dxa"/>
          </w:tcPr>
          <w:p w14:paraId="1C0DA357" w14:textId="77777777" w:rsidR="00EF2930" w:rsidRPr="00AB5160" w:rsidRDefault="00EF2930" w:rsidP="00EF2930">
            <w:pPr>
              <w:rPr>
                <w:rFonts w:ascii="Times New Roman" w:hAnsi="Times New Roman" w:cs="Times New Roman"/>
                <w:sz w:val="24"/>
                <w:lang w:val="ru-RU"/>
              </w:rPr>
            </w:pPr>
            <w:r w:rsidRPr="00AB5160">
              <w:rPr>
                <w:rFonts w:ascii="Times New Roman" w:hAnsi="Times New Roman" w:cs="Times New Roman"/>
                <w:sz w:val="24"/>
                <w:lang w:val="ru-RU"/>
              </w:rPr>
              <w:t>Чистомовки/скоромовки під цільові звуки</w:t>
            </w:r>
          </w:p>
        </w:tc>
        <w:tc>
          <w:tcPr>
            <w:tcW w:w="1728" w:type="dxa"/>
          </w:tcPr>
          <w:p w14:paraId="5240065D"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Дикція, дихання, темп</w:t>
            </w:r>
          </w:p>
        </w:tc>
        <w:tc>
          <w:tcPr>
            <w:tcW w:w="1728" w:type="dxa"/>
          </w:tcPr>
          <w:p w14:paraId="7D40FBBE" w14:textId="77777777" w:rsidR="00EF2930" w:rsidRPr="00AB5160" w:rsidRDefault="00EF2930" w:rsidP="00EF2930">
            <w:pPr>
              <w:rPr>
                <w:rFonts w:ascii="Times New Roman" w:hAnsi="Times New Roman" w:cs="Times New Roman"/>
                <w:sz w:val="24"/>
              </w:rPr>
            </w:pPr>
          </w:p>
        </w:tc>
      </w:tr>
      <w:tr w:rsidR="00EF2930" w:rsidRPr="00AB5160" w14:paraId="05734736" w14:textId="77777777" w:rsidTr="00EF2930">
        <w:tc>
          <w:tcPr>
            <w:tcW w:w="1728" w:type="dxa"/>
          </w:tcPr>
          <w:p w14:paraId="3628D990"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Лексико-граматичний запуск</w:t>
            </w:r>
          </w:p>
        </w:tc>
        <w:tc>
          <w:tcPr>
            <w:tcW w:w="1728" w:type="dxa"/>
          </w:tcPr>
          <w:p w14:paraId="582F2CBF"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4–5 хв</w:t>
            </w:r>
          </w:p>
        </w:tc>
        <w:tc>
          <w:tcPr>
            <w:tcW w:w="1728" w:type="dxa"/>
          </w:tcPr>
          <w:p w14:paraId="24D48783"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3–6 слів теми + модель зв’язності</w:t>
            </w:r>
          </w:p>
        </w:tc>
        <w:tc>
          <w:tcPr>
            <w:tcW w:w="1728" w:type="dxa"/>
          </w:tcPr>
          <w:p w14:paraId="085F6431"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Словник, конструкції</w:t>
            </w:r>
          </w:p>
        </w:tc>
        <w:tc>
          <w:tcPr>
            <w:tcW w:w="1728" w:type="dxa"/>
          </w:tcPr>
          <w:p w14:paraId="4E9356BC" w14:textId="77777777" w:rsidR="00EF2930" w:rsidRPr="00AB5160" w:rsidRDefault="00EF2930" w:rsidP="00EF2930">
            <w:pPr>
              <w:rPr>
                <w:rFonts w:ascii="Times New Roman" w:hAnsi="Times New Roman" w:cs="Times New Roman"/>
                <w:sz w:val="24"/>
              </w:rPr>
            </w:pPr>
          </w:p>
        </w:tc>
      </w:tr>
      <w:tr w:rsidR="00EF2930" w:rsidRPr="00AB5160" w14:paraId="5BF2E5FF" w14:textId="77777777" w:rsidTr="00EF2930">
        <w:tc>
          <w:tcPr>
            <w:tcW w:w="1728" w:type="dxa"/>
          </w:tcPr>
          <w:p w14:paraId="327F9F16"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Сценічна дія</w:t>
            </w:r>
          </w:p>
        </w:tc>
        <w:tc>
          <w:tcPr>
            <w:tcW w:w="1728" w:type="dxa"/>
          </w:tcPr>
          <w:p w14:paraId="6506D8DF"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10–12 хв</w:t>
            </w:r>
          </w:p>
        </w:tc>
        <w:tc>
          <w:tcPr>
            <w:tcW w:w="1728" w:type="dxa"/>
          </w:tcPr>
          <w:p w14:paraId="52BAC099"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Інсценізація/рольова імпровізація</w:t>
            </w:r>
          </w:p>
        </w:tc>
        <w:tc>
          <w:tcPr>
            <w:tcW w:w="1728" w:type="dxa"/>
          </w:tcPr>
          <w:p w14:paraId="617B8266"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Діалог/монолог, зв’язність</w:t>
            </w:r>
          </w:p>
        </w:tc>
        <w:tc>
          <w:tcPr>
            <w:tcW w:w="1728" w:type="dxa"/>
          </w:tcPr>
          <w:p w14:paraId="5A467492" w14:textId="77777777" w:rsidR="00EF2930" w:rsidRPr="00AB5160" w:rsidRDefault="00EF2930" w:rsidP="00EF2930">
            <w:pPr>
              <w:rPr>
                <w:rFonts w:ascii="Times New Roman" w:hAnsi="Times New Roman" w:cs="Times New Roman"/>
                <w:sz w:val="24"/>
              </w:rPr>
            </w:pPr>
          </w:p>
        </w:tc>
      </w:tr>
      <w:tr w:rsidR="00EF2930" w:rsidRPr="00AB5160" w14:paraId="2D8054C9" w14:textId="77777777" w:rsidTr="00EF2930">
        <w:tc>
          <w:tcPr>
            <w:tcW w:w="1728" w:type="dxa"/>
          </w:tcPr>
          <w:p w14:paraId="106E4321"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Рефлексія/завершення</w:t>
            </w:r>
          </w:p>
        </w:tc>
        <w:tc>
          <w:tcPr>
            <w:tcW w:w="1728" w:type="dxa"/>
          </w:tcPr>
          <w:p w14:paraId="7111F425"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3–5 хв</w:t>
            </w:r>
          </w:p>
        </w:tc>
        <w:tc>
          <w:tcPr>
            <w:tcW w:w="1728" w:type="dxa"/>
          </w:tcPr>
          <w:p w14:paraId="58D02142"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«Мікрофон оповідача»</w:t>
            </w:r>
          </w:p>
        </w:tc>
        <w:tc>
          <w:tcPr>
            <w:tcW w:w="1728" w:type="dxa"/>
          </w:tcPr>
          <w:p w14:paraId="4398B785" w14:textId="77777777" w:rsidR="00EF2930" w:rsidRPr="00AB5160" w:rsidRDefault="00EF2930" w:rsidP="00EF2930">
            <w:pPr>
              <w:rPr>
                <w:rFonts w:ascii="Times New Roman" w:hAnsi="Times New Roman" w:cs="Times New Roman"/>
                <w:sz w:val="24"/>
              </w:rPr>
            </w:pPr>
            <w:r w:rsidRPr="00AB5160">
              <w:rPr>
                <w:rFonts w:ascii="Times New Roman" w:hAnsi="Times New Roman" w:cs="Times New Roman"/>
                <w:sz w:val="24"/>
              </w:rPr>
              <w:t>Узагальнення, перенос</w:t>
            </w:r>
          </w:p>
        </w:tc>
        <w:tc>
          <w:tcPr>
            <w:tcW w:w="1728" w:type="dxa"/>
          </w:tcPr>
          <w:p w14:paraId="54C53B49" w14:textId="77777777" w:rsidR="00EF2930" w:rsidRPr="00AB5160" w:rsidRDefault="00EF2930" w:rsidP="00EF2930">
            <w:pPr>
              <w:rPr>
                <w:rFonts w:ascii="Times New Roman" w:hAnsi="Times New Roman" w:cs="Times New Roman"/>
                <w:sz w:val="24"/>
              </w:rPr>
            </w:pPr>
          </w:p>
        </w:tc>
      </w:tr>
    </w:tbl>
    <w:p w14:paraId="2F4160C3" w14:textId="77777777" w:rsidR="00EF2930" w:rsidRPr="00AB5160" w:rsidRDefault="00EF2930" w:rsidP="00EF2930">
      <w:pPr>
        <w:spacing w:after="200" w:line="276" w:lineRule="auto"/>
        <w:rPr>
          <w:rFonts w:ascii="Times New Roman" w:eastAsia="MS Mincho" w:hAnsi="Times New Roman" w:cs="Times New Roman"/>
          <w:sz w:val="24"/>
        </w:rPr>
      </w:pPr>
    </w:p>
    <w:p w14:paraId="7A29E616" w14:textId="77777777" w:rsidR="00EF2930" w:rsidRPr="002535BA" w:rsidRDefault="00EF2930" w:rsidP="00EF2930">
      <w:pPr>
        <w:pStyle w:val="a4"/>
        <w:spacing w:line="360" w:lineRule="auto"/>
        <w:jc w:val="both"/>
        <w:rPr>
          <w:rFonts w:ascii="Times New Roman" w:hAnsi="Times New Roman" w:cs="Times New Roman"/>
          <w:sz w:val="28"/>
          <w:szCs w:val="28"/>
          <w:lang w:val="uk-UA"/>
        </w:rPr>
      </w:pPr>
    </w:p>
    <w:sectPr w:rsidR="00EF2930" w:rsidRPr="002535BA" w:rsidSect="00176C74">
      <w:headerReference w:type="default" r:id="rId33"/>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2FC70C" w14:textId="77777777" w:rsidR="004E4B2C" w:rsidRDefault="004E4B2C" w:rsidP="00782A56">
      <w:pPr>
        <w:spacing w:after="0" w:line="240" w:lineRule="auto"/>
      </w:pPr>
      <w:r>
        <w:separator/>
      </w:r>
    </w:p>
  </w:endnote>
  <w:endnote w:type="continuationSeparator" w:id="0">
    <w:p w14:paraId="758D224A" w14:textId="77777777" w:rsidR="004E4B2C" w:rsidRDefault="004E4B2C" w:rsidP="00782A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82707C" w14:textId="77777777" w:rsidR="004E4B2C" w:rsidRDefault="004E4B2C" w:rsidP="00782A56">
      <w:pPr>
        <w:spacing w:after="0" w:line="240" w:lineRule="auto"/>
      </w:pPr>
      <w:r>
        <w:separator/>
      </w:r>
    </w:p>
  </w:footnote>
  <w:footnote w:type="continuationSeparator" w:id="0">
    <w:p w14:paraId="0F36939F" w14:textId="77777777" w:rsidR="004E4B2C" w:rsidRDefault="004E4B2C" w:rsidP="00782A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5498062"/>
      <w:docPartObj>
        <w:docPartGallery w:val="Page Numbers (Top of Page)"/>
        <w:docPartUnique/>
      </w:docPartObj>
    </w:sdtPr>
    <w:sdtEndPr/>
    <w:sdtContent>
      <w:p w14:paraId="33912008" w14:textId="77777777" w:rsidR="00861814" w:rsidRDefault="00861814">
        <w:pPr>
          <w:pStyle w:val="a6"/>
          <w:jc w:val="right"/>
        </w:pPr>
        <w:r>
          <w:fldChar w:fldCharType="begin"/>
        </w:r>
        <w:r>
          <w:instrText>PAGE   \* MERGEFORMAT</w:instrText>
        </w:r>
        <w:r>
          <w:fldChar w:fldCharType="separate"/>
        </w:r>
        <w:r w:rsidR="00E041FD" w:rsidRPr="00E041FD">
          <w:rPr>
            <w:noProof/>
            <w:lang w:val="ru-RU"/>
          </w:rPr>
          <w:t>44</w:t>
        </w:r>
        <w:r>
          <w:fldChar w:fldCharType="end"/>
        </w:r>
      </w:p>
    </w:sdtContent>
  </w:sdt>
  <w:p w14:paraId="6186966A" w14:textId="77777777" w:rsidR="00861814" w:rsidRDefault="0086181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101E7"/>
    <w:multiLevelType w:val="multilevel"/>
    <w:tmpl w:val="3510275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A0A40C1"/>
    <w:multiLevelType w:val="multilevel"/>
    <w:tmpl w:val="FE905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1714D3D"/>
    <w:multiLevelType w:val="multilevel"/>
    <w:tmpl w:val="ABF08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6A85440"/>
    <w:multiLevelType w:val="multilevel"/>
    <w:tmpl w:val="A2B8F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BD16554"/>
    <w:multiLevelType w:val="multilevel"/>
    <w:tmpl w:val="D3424636"/>
    <w:lvl w:ilvl="0">
      <w:start w:val="1"/>
      <w:numFmt w:val="decimal"/>
      <w:lvlText w:val="%1."/>
      <w:lvlJc w:val="left"/>
      <w:pPr>
        <w:ind w:left="720" w:hanging="360"/>
      </w:pPr>
      <w:rPr>
        <w:rFonts w:hint="default"/>
        <w:b w:val="0"/>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56622465"/>
    <w:multiLevelType w:val="multilevel"/>
    <w:tmpl w:val="DA4AF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BCB4A77"/>
    <w:multiLevelType w:val="hybridMultilevel"/>
    <w:tmpl w:val="F5A67C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BFF0DE8"/>
    <w:multiLevelType w:val="hybridMultilevel"/>
    <w:tmpl w:val="466C1C7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6B310FE0"/>
    <w:multiLevelType w:val="multilevel"/>
    <w:tmpl w:val="6854F43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FF309ED"/>
    <w:multiLevelType w:val="multilevel"/>
    <w:tmpl w:val="072C918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7D306002"/>
    <w:multiLevelType w:val="multilevel"/>
    <w:tmpl w:val="CF6E43A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
  </w:num>
  <w:num w:numId="3">
    <w:abstractNumId w:val="3"/>
  </w:num>
  <w:num w:numId="4">
    <w:abstractNumId w:val="5"/>
  </w:num>
  <w:num w:numId="5">
    <w:abstractNumId w:val="6"/>
  </w:num>
  <w:num w:numId="6">
    <w:abstractNumId w:val="0"/>
  </w:num>
  <w:num w:numId="7">
    <w:abstractNumId w:val="10"/>
  </w:num>
  <w:num w:numId="8">
    <w:abstractNumId w:val="9"/>
  </w:num>
  <w:num w:numId="9">
    <w:abstractNumId w:val="4"/>
  </w:num>
  <w:num w:numId="10">
    <w:abstractNumId w:val="8"/>
  </w:num>
  <w:num w:numId="11">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E57"/>
    <w:rsid w:val="0001086C"/>
    <w:rsid w:val="00013C72"/>
    <w:rsid w:val="00020133"/>
    <w:rsid w:val="00020B0D"/>
    <w:rsid w:val="00030393"/>
    <w:rsid w:val="00034B30"/>
    <w:rsid w:val="00034CE7"/>
    <w:rsid w:val="00035D26"/>
    <w:rsid w:val="00037B22"/>
    <w:rsid w:val="00037D9C"/>
    <w:rsid w:val="00045103"/>
    <w:rsid w:val="00050778"/>
    <w:rsid w:val="00054940"/>
    <w:rsid w:val="0005533C"/>
    <w:rsid w:val="00057AF2"/>
    <w:rsid w:val="000639B0"/>
    <w:rsid w:val="0006459C"/>
    <w:rsid w:val="000721B1"/>
    <w:rsid w:val="000766F9"/>
    <w:rsid w:val="0007735F"/>
    <w:rsid w:val="0008067E"/>
    <w:rsid w:val="000818E9"/>
    <w:rsid w:val="0008346F"/>
    <w:rsid w:val="000870CC"/>
    <w:rsid w:val="00090494"/>
    <w:rsid w:val="00095A40"/>
    <w:rsid w:val="000A136F"/>
    <w:rsid w:val="000A242F"/>
    <w:rsid w:val="000B46F9"/>
    <w:rsid w:val="000B4FED"/>
    <w:rsid w:val="000C5745"/>
    <w:rsid w:val="000E1F9B"/>
    <w:rsid w:val="000E3178"/>
    <w:rsid w:val="000E58B9"/>
    <w:rsid w:val="000F36F8"/>
    <w:rsid w:val="000F5ABF"/>
    <w:rsid w:val="00115A47"/>
    <w:rsid w:val="00115B23"/>
    <w:rsid w:val="00116035"/>
    <w:rsid w:val="00116856"/>
    <w:rsid w:val="00123426"/>
    <w:rsid w:val="00124941"/>
    <w:rsid w:val="00126ECC"/>
    <w:rsid w:val="001406AD"/>
    <w:rsid w:val="00141603"/>
    <w:rsid w:val="001451F1"/>
    <w:rsid w:val="00150612"/>
    <w:rsid w:val="00152207"/>
    <w:rsid w:val="00154C40"/>
    <w:rsid w:val="00154F66"/>
    <w:rsid w:val="00155481"/>
    <w:rsid w:val="00163B02"/>
    <w:rsid w:val="0016597C"/>
    <w:rsid w:val="00173B7F"/>
    <w:rsid w:val="00173C24"/>
    <w:rsid w:val="00176C74"/>
    <w:rsid w:val="00183319"/>
    <w:rsid w:val="001876EA"/>
    <w:rsid w:val="00190015"/>
    <w:rsid w:val="0019208D"/>
    <w:rsid w:val="001A0314"/>
    <w:rsid w:val="001A20AE"/>
    <w:rsid w:val="001A329C"/>
    <w:rsid w:val="001A6948"/>
    <w:rsid w:val="001B0F57"/>
    <w:rsid w:val="001B2877"/>
    <w:rsid w:val="001B303D"/>
    <w:rsid w:val="001B7F61"/>
    <w:rsid w:val="001D04BE"/>
    <w:rsid w:val="001D0ABF"/>
    <w:rsid w:val="001D75AA"/>
    <w:rsid w:val="001E6B6A"/>
    <w:rsid w:val="001F001A"/>
    <w:rsid w:val="001F1C28"/>
    <w:rsid w:val="002011D7"/>
    <w:rsid w:val="002151DF"/>
    <w:rsid w:val="00215A78"/>
    <w:rsid w:val="00221B87"/>
    <w:rsid w:val="00223EA5"/>
    <w:rsid w:val="00225F11"/>
    <w:rsid w:val="00227279"/>
    <w:rsid w:val="00227AA4"/>
    <w:rsid w:val="00231AB7"/>
    <w:rsid w:val="002465B9"/>
    <w:rsid w:val="0025067E"/>
    <w:rsid w:val="00254A27"/>
    <w:rsid w:val="002614D5"/>
    <w:rsid w:val="00266764"/>
    <w:rsid w:val="00272CAC"/>
    <w:rsid w:val="00274829"/>
    <w:rsid w:val="00277457"/>
    <w:rsid w:val="002829E4"/>
    <w:rsid w:val="00283FB7"/>
    <w:rsid w:val="002925C8"/>
    <w:rsid w:val="00297B1A"/>
    <w:rsid w:val="00297E37"/>
    <w:rsid w:val="002A1F2F"/>
    <w:rsid w:val="002A3608"/>
    <w:rsid w:val="002A4EA9"/>
    <w:rsid w:val="002B2649"/>
    <w:rsid w:val="002B702F"/>
    <w:rsid w:val="002C020F"/>
    <w:rsid w:val="002C1733"/>
    <w:rsid w:val="002D0106"/>
    <w:rsid w:val="002D4DEB"/>
    <w:rsid w:val="002E0F3E"/>
    <w:rsid w:val="002E2235"/>
    <w:rsid w:val="002E77F1"/>
    <w:rsid w:val="002E7F79"/>
    <w:rsid w:val="002F2EA3"/>
    <w:rsid w:val="0030134E"/>
    <w:rsid w:val="003014A8"/>
    <w:rsid w:val="003114DB"/>
    <w:rsid w:val="0032292B"/>
    <w:rsid w:val="00322DCF"/>
    <w:rsid w:val="00325E57"/>
    <w:rsid w:val="00336792"/>
    <w:rsid w:val="0035167D"/>
    <w:rsid w:val="00351EFB"/>
    <w:rsid w:val="0035710A"/>
    <w:rsid w:val="00361952"/>
    <w:rsid w:val="00362C0E"/>
    <w:rsid w:val="00363CD9"/>
    <w:rsid w:val="00376756"/>
    <w:rsid w:val="003913DA"/>
    <w:rsid w:val="003A29DF"/>
    <w:rsid w:val="003A76FB"/>
    <w:rsid w:val="003B170E"/>
    <w:rsid w:val="003B2A6A"/>
    <w:rsid w:val="003B3BF9"/>
    <w:rsid w:val="003B4549"/>
    <w:rsid w:val="003B6919"/>
    <w:rsid w:val="003B6D31"/>
    <w:rsid w:val="003C1C56"/>
    <w:rsid w:val="003D2B3A"/>
    <w:rsid w:val="003E1255"/>
    <w:rsid w:val="003E55B8"/>
    <w:rsid w:val="003F2689"/>
    <w:rsid w:val="00402A75"/>
    <w:rsid w:val="004032D9"/>
    <w:rsid w:val="00403CBB"/>
    <w:rsid w:val="00414D24"/>
    <w:rsid w:val="0042192D"/>
    <w:rsid w:val="00422016"/>
    <w:rsid w:val="004272DD"/>
    <w:rsid w:val="00434A94"/>
    <w:rsid w:val="004571D2"/>
    <w:rsid w:val="00464D1F"/>
    <w:rsid w:val="0046572F"/>
    <w:rsid w:val="00471C96"/>
    <w:rsid w:val="00473522"/>
    <w:rsid w:val="00477849"/>
    <w:rsid w:val="004807B4"/>
    <w:rsid w:val="00482250"/>
    <w:rsid w:val="00484297"/>
    <w:rsid w:val="0048554B"/>
    <w:rsid w:val="00485F6D"/>
    <w:rsid w:val="00490DA5"/>
    <w:rsid w:val="00492E6D"/>
    <w:rsid w:val="004954D6"/>
    <w:rsid w:val="004A1ACB"/>
    <w:rsid w:val="004B213F"/>
    <w:rsid w:val="004B5114"/>
    <w:rsid w:val="004B610F"/>
    <w:rsid w:val="004B6891"/>
    <w:rsid w:val="004C026A"/>
    <w:rsid w:val="004C1D8C"/>
    <w:rsid w:val="004C3D3F"/>
    <w:rsid w:val="004C6683"/>
    <w:rsid w:val="004C7946"/>
    <w:rsid w:val="004D5028"/>
    <w:rsid w:val="004D7C17"/>
    <w:rsid w:val="004E4B2C"/>
    <w:rsid w:val="00521068"/>
    <w:rsid w:val="00523D84"/>
    <w:rsid w:val="00523E61"/>
    <w:rsid w:val="0052500F"/>
    <w:rsid w:val="00527E5E"/>
    <w:rsid w:val="00535BA8"/>
    <w:rsid w:val="0054237B"/>
    <w:rsid w:val="00543FD0"/>
    <w:rsid w:val="00546C0D"/>
    <w:rsid w:val="00547399"/>
    <w:rsid w:val="00551235"/>
    <w:rsid w:val="00560AA6"/>
    <w:rsid w:val="00573241"/>
    <w:rsid w:val="00574223"/>
    <w:rsid w:val="00577851"/>
    <w:rsid w:val="005805F3"/>
    <w:rsid w:val="005841C9"/>
    <w:rsid w:val="005863B6"/>
    <w:rsid w:val="00592747"/>
    <w:rsid w:val="00594B78"/>
    <w:rsid w:val="005A50CE"/>
    <w:rsid w:val="005B08BC"/>
    <w:rsid w:val="005B114D"/>
    <w:rsid w:val="005B73F6"/>
    <w:rsid w:val="005C0A16"/>
    <w:rsid w:val="005C33A4"/>
    <w:rsid w:val="005D4574"/>
    <w:rsid w:val="005E3519"/>
    <w:rsid w:val="005F18A8"/>
    <w:rsid w:val="005F20F3"/>
    <w:rsid w:val="005F333C"/>
    <w:rsid w:val="00605626"/>
    <w:rsid w:val="00607113"/>
    <w:rsid w:val="00607346"/>
    <w:rsid w:val="00607450"/>
    <w:rsid w:val="00607936"/>
    <w:rsid w:val="00607F3A"/>
    <w:rsid w:val="006149B3"/>
    <w:rsid w:val="006155AB"/>
    <w:rsid w:val="0061566B"/>
    <w:rsid w:val="00615C95"/>
    <w:rsid w:val="00620AB8"/>
    <w:rsid w:val="0063063F"/>
    <w:rsid w:val="00636D24"/>
    <w:rsid w:val="0063769E"/>
    <w:rsid w:val="006403C4"/>
    <w:rsid w:val="006411D4"/>
    <w:rsid w:val="0064331A"/>
    <w:rsid w:val="00660E5C"/>
    <w:rsid w:val="00665066"/>
    <w:rsid w:val="006830C1"/>
    <w:rsid w:val="00690A0B"/>
    <w:rsid w:val="006A262B"/>
    <w:rsid w:val="006A49A8"/>
    <w:rsid w:val="006A6148"/>
    <w:rsid w:val="006A65DB"/>
    <w:rsid w:val="006B2172"/>
    <w:rsid w:val="006B2F26"/>
    <w:rsid w:val="006B4AEE"/>
    <w:rsid w:val="006C3242"/>
    <w:rsid w:val="006D0DD9"/>
    <w:rsid w:val="006D23AF"/>
    <w:rsid w:val="006D2ACA"/>
    <w:rsid w:val="006D3228"/>
    <w:rsid w:val="006E1F3B"/>
    <w:rsid w:val="006E6E5D"/>
    <w:rsid w:val="006F024C"/>
    <w:rsid w:val="006F055A"/>
    <w:rsid w:val="006F32FA"/>
    <w:rsid w:val="00702915"/>
    <w:rsid w:val="00706526"/>
    <w:rsid w:val="007131A1"/>
    <w:rsid w:val="007231C8"/>
    <w:rsid w:val="00727170"/>
    <w:rsid w:val="007337E0"/>
    <w:rsid w:val="0073686C"/>
    <w:rsid w:val="00742FF5"/>
    <w:rsid w:val="00750FFC"/>
    <w:rsid w:val="00755BDB"/>
    <w:rsid w:val="00757547"/>
    <w:rsid w:val="00767B96"/>
    <w:rsid w:val="00782A56"/>
    <w:rsid w:val="007A07CE"/>
    <w:rsid w:val="007A1F93"/>
    <w:rsid w:val="007A2403"/>
    <w:rsid w:val="007B0085"/>
    <w:rsid w:val="007B053A"/>
    <w:rsid w:val="007B19C5"/>
    <w:rsid w:val="007C3DDD"/>
    <w:rsid w:val="007C404C"/>
    <w:rsid w:val="007D6C06"/>
    <w:rsid w:val="007E0BE0"/>
    <w:rsid w:val="007E10EE"/>
    <w:rsid w:val="007E3397"/>
    <w:rsid w:val="007E4B5C"/>
    <w:rsid w:val="007E7EEC"/>
    <w:rsid w:val="007F0BE0"/>
    <w:rsid w:val="00801229"/>
    <w:rsid w:val="008015E6"/>
    <w:rsid w:val="0080738F"/>
    <w:rsid w:val="00813A52"/>
    <w:rsid w:val="00813B0F"/>
    <w:rsid w:val="00815793"/>
    <w:rsid w:val="00825E9E"/>
    <w:rsid w:val="008266EE"/>
    <w:rsid w:val="00826AA4"/>
    <w:rsid w:val="00834CFE"/>
    <w:rsid w:val="00840B8E"/>
    <w:rsid w:val="00850AB3"/>
    <w:rsid w:val="00852A05"/>
    <w:rsid w:val="008541EF"/>
    <w:rsid w:val="00854515"/>
    <w:rsid w:val="008545E7"/>
    <w:rsid w:val="008555AF"/>
    <w:rsid w:val="008564AF"/>
    <w:rsid w:val="0086083F"/>
    <w:rsid w:val="00860F38"/>
    <w:rsid w:val="00861814"/>
    <w:rsid w:val="00862784"/>
    <w:rsid w:val="00863FF2"/>
    <w:rsid w:val="0086412F"/>
    <w:rsid w:val="00866B9A"/>
    <w:rsid w:val="00872DF0"/>
    <w:rsid w:val="00881CBC"/>
    <w:rsid w:val="008842D0"/>
    <w:rsid w:val="00887075"/>
    <w:rsid w:val="0089001D"/>
    <w:rsid w:val="008932F4"/>
    <w:rsid w:val="008950E0"/>
    <w:rsid w:val="008970E7"/>
    <w:rsid w:val="008A2DA4"/>
    <w:rsid w:val="008B60F4"/>
    <w:rsid w:val="008B6D60"/>
    <w:rsid w:val="008B6FF3"/>
    <w:rsid w:val="008C54D1"/>
    <w:rsid w:val="008C7CEB"/>
    <w:rsid w:val="008E30FE"/>
    <w:rsid w:val="008F3E28"/>
    <w:rsid w:val="00902F00"/>
    <w:rsid w:val="00917CF0"/>
    <w:rsid w:val="0092176C"/>
    <w:rsid w:val="00925954"/>
    <w:rsid w:val="00927C4A"/>
    <w:rsid w:val="00932E9A"/>
    <w:rsid w:val="00932EDB"/>
    <w:rsid w:val="0093676E"/>
    <w:rsid w:val="0094750E"/>
    <w:rsid w:val="00971EF8"/>
    <w:rsid w:val="00981B64"/>
    <w:rsid w:val="009855A3"/>
    <w:rsid w:val="00986FB1"/>
    <w:rsid w:val="00997569"/>
    <w:rsid w:val="009A548B"/>
    <w:rsid w:val="009A7F0A"/>
    <w:rsid w:val="009C30B3"/>
    <w:rsid w:val="009C3105"/>
    <w:rsid w:val="009C327C"/>
    <w:rsid w:val="009C4873"/>
    <w:rsid w:val="009D481D"/>
    <w:rsid w:val="009E109B"/>
    <w:rsid w:val="00A02292"/>
    <w:rsid w:val="00A03AEE"/>
    <w:rsid w:val="00A051A5"/>
    <w:rsid w:val="00A216E1"/>
    <w:rsid w:val="00A2247D"/>
    <w:rsid w:val="00A53B91"/>
    <w:rsid w:val="00A55AE8"/>
    <w:rsid w:val="00A6092B"/>
    <w:rsid w:val="00A62763"/>
    <w:rsid w:val="00A65260"/>
    <w:rsid w:val="00A7135F"/>
    <w:rsid w:val="00A72D4F"/>
    <w:rsid w:val="00A77AE4"/>
    <w:rsid w:val="00A84705"/>
    <w:rsid w:val="00A90689"/>
    <w:rsid w:val="00A91882"/>
    <w:rsid w:val="00A9376A"/>
    <w:rsid w:val="00A978CF"/>
    <w:rsid w:val="00AA08A1"/>
    <w:rsid w:val="00AB2179"/>
    <w:rsid w:val="00AB382F"/>
    <w:rsid w:val="00AB5160"/>
    <w:rsid w:val="00AC0BCA"/>
    <w:rsid w:val="00AC0FA8"/>
    <w:rsid w:val="00AC430D"/>
    <w:rsid w:val="00AC63E8"/>
    <w:rsid w:val="00AD22EB"/>
    <w:rsid w:val="00AD4100"/>
    <w:rsid w:val="00AD73CE"/>
    <w:rsid w:val="00AE24E2"/>
    <w:rsid w:val="00AE6BA6"/>
    <w:rsid w:val="00AF0B81"/>
    <w:rsid w:val="00AF121C"/>
    <w:rsid w:val="00AF7071"/>
    <w:rsid w:val="00AF79DC"/>
    <w:rsid w:val="00B03003"/>
    <w:rsid w:val="00B0715D"/>
    <w:rsid w:val="00B10D57"/>
    <w:rsid w:val="00B16306"/>
    <w:rsid w:val="00B16B85"/>
    <w:rsid w:val="00B21D9C"/>
    <w:rsid w:val="00B33DD3"/>
    <w:rsid w:val="00B35C54"/>
    <w:rsid w:val="00B360A5"/>
    <w:rsid w:val="00B40003"/>
    <w:rsid w:val="00B55E40"/>
    <w:rsid w:val="00B60A69"/>
    <w:rsid w:val="00B619C9"/>
    <w:rsid w:val="00B61AC6"/>
    <w:rsid w:val="00B640C5"/>
    <w:rsid w:val="00B66109"/>
    <w:rsid w:val="00B70AC3"/>
    <w:rsid w:val="00B80B83"/>
    <w:rsid w:val="00B80D40"/>
    <w:rsid w:val="00B82FAB"/>
    <w:rsid w:val="00B9091F"/>
    <w:rsid w:val="00B91F5B"/>
    <w:rsid w:val="00BB0C79"/>
    <w:rsid w:val="00BB4498"/>
    <w:rsid w:val="00BC4A01"/>
    <w:rsid w:val="00BC7561"/>
    <w:rsid w:val="00BD36E1"/>
    <w:rsid w:val="00BE62FC"/>
    <w:rsid w:val="00BF4022"/>
    <w:rsid w:val="00BF61FF"/>
    <w:rsid w:val="00C000E7"/>
    <w:rsid w:val="00C03DB0"/>
    <w:rsid w:val="00C06F04"/>
    <w:rsid w:val="00C078B8"/>
    <w:rsid w:val="00C12A01"/>
    <w:rsid w:val="00C13D46"/>
    <w:rsid w:val="00C14A60"/>
    <w:rsid w:val="00C14ACE"/>
    <w:rsid w:val="00C1572E"/>
    <w:rsid w:val="00C2145B"/>
    <w:rsid w:val="00C30788"/>
    <w:rsid w:val="00C32D96"/>
    <w:rsid w:val="00C41073"/>
    <w:rsid w:val="00C47461"/>
    <w:rsid w:val="00C5083F"/>
    <w:rsid w:val="00C52790"/>
    <w:rsid w:val="00C5490D"/>
    <w:rsid w:val="00C60F19"/>
    <w:rsid w:val="00C66B64"/>
    <w:rsid w:val="00C66C4C"/>
    <w:rsid w:val="00C72167"/>
    <w:rsid w:val="00C76556"/>
    <w:rsid w:val="00C77ABA"/>
    <w:rsid w:val="00CA305E"/>
    <w:rsid w:val="00CA606B"/>
    <w:rsid w:val="00CB3A01"/>
    <w:rsid w:val="00CB5B8F"/>
    <w:rsid w:val="00CC018D"/>
    <w:rsid w:val="00CC2C00"/>
    <w:rsid w:val="00CE2299"/>
    <w:rsid w:val="00CE4293"/>
    <w:rsid w:val="00CE6820"/>
    <w:rsid w:val="00CF1D44"/>
    <w:rsid w:val="00D01D2C"/>
    <w:rsid w:val="00D14D6D"/>
    <w:rsid w:val="00D15154"/>
    <w:rsid w:val="00D176D9"/>
    <w:rsid w:val="00D278E3"/>
    <w:rsid w:val="00D27FBD"/>
    <w:rsid w:val="00D3125B"/>
    <w:rsid w:val="00D335BD"/>
    <w:rsid w:val="00D3508B"/>
    <w:rsid w:val="00D36351"/>
    <w:rsid w:val="00D37501"/>
    <w:rsid w:val="00D40D30"/>
    <w:rsid w:val="00D4123D"/>
    <w:rsid w:val="00D47209"/>
    <w:rsid w:val="00D5493B"/>
    <w:rsid w:val="00D579F5"/>
    <w:rsid w:val="00D63869"/>
    <w:rsid w:val="00D665EE"/>
    <w:rsid w:val="00D70EC2"/>
    <w:rsid w:val="00D712C4"/>
    <w:rsid w:val="00D7585E"/>
    <w:rsid w:val="00D769FA"/>
    <w:rsid w:val="00D82B7F"/>
    <w:rsid w:val="00D847A8"/>
    <w:rsid w:val="00D87206"/>
    <w:rsid w:val="00D96406"/>
    <w:rsid w:val="00DA6D8D"/>
    <w:rsid w:val="00DA74C1"/>
    <w:rsid w:val="00DB2E1F"/>
    <w:rsid w:val="00DB3D6F"/>
    <w:rsid w:val="00DC1DB7"/>
    <w:rsid w:val="00DC468B"/>
    <w:rsid w:val="00DD2922"/>
    <w:rsid w:val="00DD521D"/>
    <w:rsid w:val="00DE7330"/>
    <w:rsid w:val="00DF1778"/>
    <w:rsid w:val="00DF33AE"/>
    <w:rsid w:val="00DF402B"/>
    <w:rsid w:val="00DF7256"/>
    <w:rsid w:val="00E0319E"/>
    <w:rsid w:val="00E041FD"/>
    <w:rsid w:val="00E052D8"/>
    <w:rsid w:val="00E12CE9"/>
    <w:rsid w:val="00E14922"/>
    <w:rsid w:val="00E14FB4"/>
    <w:rsid w:val="00E166DF"/>
    <w:rsid w:val="00E2114A"/>
    <w:rsid w:val="00E26DFD"/>
    <w:rsid w:val="00E31882"/>
    <w:rsid w:val="00E325A0"/>
    <w:rsid w:val="00E363AF"/>
    <w:rsid w:val="00E3746B"/>
    <w:rsid w:val="00E47E28"/>
    <w:rsid w:val="00E75D86"/>
    <w:rsid w:val="00E87241"/>
    <w:rsid w:val="00EA0C91"/>
    <w:rsid w:val="00EA22DF"/>
    <w:rsid w:val="00EB0106"/>
    <w:rsid w:val="00EB1FB3"/>
    <w:rsid w:val="00EC1792"/>
    <w:rsid w:val="00EC5EBC"/>
    <w:rsid w:val="00ED56C6"/>
    <w:rsid w:val="00ED70BE"/>
    <w:rsid w:val="00EE356C"/>
    <w:rsid w:val="00EE7D03"/>
    <w:rsid w:val="00EF2930"/>
    <w:rsid w:val="00EF3136"/>
    <w:rsid w:val="00F051E3"/>
    <w:rsid w:val="00F107F2"/>
    <w:rsid w:val="00F12CB6"/>
    <w:rsid w:val="00F13C55"/>
    <w:rsid w:val="00F14176"/>
    <w:rsid w:val="00F2084F"/>
    <w:rsid w:val="00F20BB2"/>
    <w:rsid w:val="00F221B2"/>
    <w:rsid w:val="00F27A29"/>
    <w:rsid w:val="00F3480C"/>
    <w:rsid w:val="00F357F3"/>
    <w:rsid w:val="00F45372"/>
    <w:rsid w:val="00F45CF5"/>
    <w:rsid w:val="00F46255"/>
    <w:rsid w:val="00F469CF"/>
    <w:rsid w:val="00F5102D"/>
    <w:rsid w:val="00F54242"/>
    <w:rsid w:val="00F56826"/>
    <w:rsid w:val="00F668D2"/>
    <w:rsid w:val="00F701C0"/>
    <w:rsid w:val="00F71648"/>
    <w:rsid w:val="00F74B63"/>
    <w:rsid w:val="00F77E06"/>
    <w:rsid w:val="00F96B94"/>
    <w:rsid w:val="00FA374C"/>
    <w:rsid w:val="00FA6364"/>
    <w:rsid w:val="00FB11DD"/>
    <w:rsid w:val="00FB555B"/>
    <w:rsid w:val="00FC47DC"/>
    <w:rsid w:val="00FC558B"/>
    <w:rsid w:val="00FC58E9"/>
    <w:rsid w:val="00FD2AB0"/>
    <w:rsid w:val="00FD2AE4"/>
    <w:rsid w:val="00FD36A7"/>
    <w:rsid w:val="00FD71BD"/>
    <w:rsid w:val="00FE124B"/>
    <w:rsid w:val="00FE6DA2"/>
    <w:rsid w:val="00FF1589"/>
    <w:rsid w:val="00FF40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D9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4510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155AB"/>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154C40"/>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B213F"/>
    <w:rPr>
      <w:color w:val="0563C1" w:themeColor="hyperlink"/>
      <w:u w:val="single"/>
    </w:rPr>
  </w:style>
  <w:style w:type="paragraph" w:styleId="a4">
    <w:name w:val="List Paragraph"/>
    <w:basedOn w:val="a"/>
    <w:uiPriority w:val="34"/>
    <w:qFormat/>
    <w:rsid w:val="00535BA8"/>
    <w:pPr>
      <w:ind w:left="720"/>
      <w:contextualSpacing/>
    </w:pPr>
  </w:style>
  <w:style w:type="paragraph" w:styleId="a5">
    <w:name w:val="Normal (Web)"/>
    <w:basedOn w:val="a"/>
    <w:uiPriority w:val="99"/>
    <w:semiHidden/>
    <w:unhideWhenUsed/>
    <w:rsid w:val="00D87206"/>
    <w:rPr>
      <w:rFonts w:ascii="Times New Roman" w:hAnsi="Times New Roman" w:cs="Times New Roman"/>
      <w:sz w:val="24"/>
      <w:szCs w:val="24"/>
    </w:rPr>
  </w:style>
  <w:style w:type="paragraph" w:styleId="a6">
    <w:name w:val="header"/>
    <w:basedOn w:val="a"/>
    <w:link w:val="a7"/>
    <w:uiPriority w:val="99"/>
    <w:unhideWhenUsed/>
    <w:rsid w:val="00782A56"/>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782A56"/>
  </w:style>
  <w:style w:type="paragraph" w:styleId="a8">
    <w:name w:val="footer"/>
    <w:basedOn w:val="a"/>
    <w:link w:val="a9"/>
    <w:uiPriority w:val="99"/>
    <w:unhideWhenUsed/>
    <w:rsid w:val="00782A56"/>
    <w:pPr>
      <w:tabs>
        <w:tab w:val="center" w:pos="4844"/>
        <w:tab w:val="right" w:pos="9689"/>
      </w:tabs>
      <w:spacing w:after="0" w:line="240" w:lineRule="auto"/>
    </w:pPr>
  </w:style>
  <w:style w:type="character" w:customStyle="1" w:styleId="a9">
    <w:name w:val="Нижний колонтитул Знак"/>
    <w:basedOn w:val="a0"/>
    <w:link w:val="a8"/>
    <w:uiPriority w:val="99"/>
    <w:rsid w:val="00782A56"/>
  </w:style>
  <w:style w:type="table" w:styleId="aa">
    <w:name w:val="Table Grid"/>
    <w:basedOn w:val="a1"/>
    <w:uiPriority w:val="59"/>
    <w:rsid w:val="00485F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6155AB"/>
    <w:rPr>
      <w:rFonts w:ascii="Times New Roman" w:eastAsia="Times New Roman" w:hAnsi="Times New Roman" w:cs="Times New Roman"/>
      <w:b/>
      <w:bCs/>
      <w:sz w:val="36"/>
      <w:szCs w:val="36"/>
      <w:lang w:val="ru-RU" w:eastAsia="ru-RU"/>
    </w:rPr>
  </w:style>
  <w:style w:type="character" w:styleId="ab">
    <w:name w:val="Strong"/>
    <w:basedOn w:val="a0"/>
    <w:uiPriority w:val="22"/>
    <w:qFormat/>
    <w:rsid w:val="006155AB"/>
    <w:rPr>
      <w:b/>
      <w:bCs/>
    </w:rPr>
  </w:style>
  <w:style w:type="character" w:customStyle="1" w:styleId="10">
    <w:name w:val="Заголовок 1 Знак"/>
    <w:basedOn w:val="a0"/>
    <w:link w:val="1"/>
    <w:uiPriority w:val="9"/>
    <w:rsid w:val="00045103"/>
    <w:rPr>
      <w:rFonts w:asciiTheme="majorHAnsi" w:eastAsiaTheme="majorEastAsia" w:hAnsiTheme="majorHAnsi" w:cstheme="majorBidi"/>
      <w:b/>
      <w:bCs/>
      <w:color w:val="2E74B5" w:themeColor="accent1" w:themeShade="BF"/>
      <w:sz w:val="28"/>
      <w:szCs w:val="28"/>
    </w:rPr>
  </w:style>
  <w:style w:type="character" w:customStyle="1" w:styleId="30">
    <w:name w:val="Заголовок 3 Знак"/>
    <w:basedOn w:val="a0"/>
    <w:link w:val="3"/>
    <w:uiPriority w:val="9"/>
    <w:semiHidden/>
    <w:rsid w:val="00154C40"/>
    <w:rPr>
      <w:rFonts w:asciiTheme="majorHAnsi" w:eastAsiaTheme="majorEastAsia" w:hAnsiTheme="majorHAnsi" w:cstheme="majorBidi"/>
      <w:b/>
      <w:bCs/>
      <w:color w:val="5B9BD5" w:themeColor="accent1"/>
    </w:rPr>
  </w:style>
  <w:style w:type="paragraph" w:styleId="ac">
    <w:name w:val="Balloon Text"/>
    <w:basedOn w:val="a"/>
    <w:link w:val="ad"/>
    <w:uiPriority w:val="99"/>
    <w:semiHidden/>
    <w:unhideWhenUsed/>
    <w:rsid w:val="00ED70B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D70BE"/>
    <w:rPr>
      <w:rFonts w:ascii="Tahoma" w:hAnsi="Tahoma" w:cs="Tahoma"/>
      <w:sz w:val="16"/>
      <w:szCs w:val="16"/>
    </w:rPr>
  </w:style>
  <w:style w:type="table" w:customStyle="1" w:styleId="11">
    <w:name w:val="Сетка таблицы1"/>
    <w:basedOn w:val="a1"/>
    <w:next w:val="aa"/>
    <w:uiPriority w:val="59"/>
    <w:rsid w:val="00AB5160"/>
    <w:pPr>
      <w:spacing w:after="0" w:line="240" w:lineRule="auto"/>
    </w:pPr>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ody Text"/>
    <w:link w:val="af"/>
    <w:uiPriority w:val="1"/>
    <w:qFormat/>
    <w:rsid w:val="00574223"/>
    <w:pPr>
      <w:widowControl w:val="0"/>
      <w:pBdr>
        <w:top w:val="nil"/>
        <w:left w:val="nil"/>
        <w:bottom w:val="nil"/>
        <w:right w:val="nil"/>
        <w:between w:val="nil"/>
        <w:bar w:val="nil"/>
      </w:pBdr>
      <w:spacing w:after="0" w:line="240" w:lineRule="auto"/>
      <w:jc w:val="both"/>
    </w:pPr>
    <w:rPr>
      <w:rFonts w:ascii="Times New Roman" w:eastAsia="Times New Roman" w:hAnsi="Times New Roman" w:cs="Times New Roman"/>
      <w:color w:val="000000"/>
      <w:sz w:val="28"/>
      <w:szCs w:val="28"/>
      <w:u w:color="000000"/>
      <w:bdr w:val="nil"/>
      <w:lang w:val="ru-RU" w:eastAsia="ru-RU"/>
    </w:rPr>
  </w:style>
  <w:style w:type="character" w:customStyle="1" w:styleId="af">
    <w:name w:val="Основной текст Знак"/>
    <w:basedOn w:val="a0"/>
    <w:link w:val="ae"/>
    <w:uiPriority w:val="1"/>
    <w:rsid w:val="00574223"/>
    <w:rPr>
      <w:rFonts w:ascii="Times New Roman" w:eastAsia="Times New Roman" w:hAnsi="Times New Roman" w:cs="Times New Roman"/>
      <w:color w:val="000000"/>
      <w:sz w:val="28"/>
      <w:szCs w:val="28"/>
      <w:u w:color="000000"/>
      <w:bdr w:val="nil"/>
      <w:lang w:val="ru-RU" w:eastAsia="ru-RU"/>
    </w:rPr>
  </w:style>
  <w:style w:type="paragraph" w:styleId="af0">
    <w:name w:val="No Spacing"/>
    <w:uiPriority w:val="1"/>
    <w:qFormat/>
    <w:rsid w:val="0057422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4510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155AB"/>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154C40"/>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B213F"/>
    <w:rPr>
      <w:color w:val="0563C1" w:themeColor="hyperlink"/>
      <w:u w:val="single"/>
    </w:rPr>
  </w:style>
  <w:style w:type="paragraph" w:styleId="a4">
    <w:name w:val="List Paragraph"/>
    <w:basedOn w:val="a"/>
    <w:uiPriority w:val="34"/>
    <w:qFormat/>
    <w:rsid w:val="00535BA8"/>
    <w:pPr>
      <w:ind w:left="720"/>
      <w:contextualSpacing/>
    </w:pPr>
  </w:style>
  <w:style w:type="paragraph" w:styleId="a5">
    <w:name w:val="Normal (Web)"/>
    <w:basedOn w:val="a"/>
    <w:uiPriority w:val="99"/>
    <w:semiHidden/>
    <w:unhideWhenUsed/>
    <w:rsid w:val="00D87206"/>
    <w:rPr>
      <w:rFonts w:ascii="Times New Roman" w:hAnsi="Times New Roman" w:cs="Times New Roman"/>
      <w:sz w:val="24"/>
      <w:szCs w:val="24"/>
    </w:rPr>
  </w:style>
  <w:style w:type="paragraph" w:styleId="a6">
    <w:name w:val="header"/>
    <w:basedOn w:val="a"/>
    <w:link w:val="a7"/>
    <w:uiPriority w:val="99"/>
    <w:unhideWhenUsed/>
    <w:rsid w:val="00782A56"/>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782A56"/>
  </w:style>
  <w:style w:type="paragraph" w:styleId="a8">
    <w:name w:val="footer"/>
    <w:basedOn w:val="a"/>
    <w:link w:val="a9"/>
    <w:uiPriority w:val="99"/>
    <w:unhideWhenUsed/>
    <w:rsid w:val="00782A56"/>
    <w:pPr>
      <w:tabs>
        <w:tab w:val="center" w:pos="4844"/>
        <w:tab w:val="right" w:pos="9689"/>
      </w:tabs>
      <w:spacing w:after="0" w:line="240" w:lineRule="auto"/>
    </w:pPr>
  </w:style>
  <w:style w:type="character" w:customStyle="1" w:styleId="a9">
    <w:name w:val="Нижний колонтитул Знак"/>
    <w:basedOn w:val="a0"/>
    <w:link w:val="a8"/>
    <w:uiPriority w:val="99"/>
    <w:rsid w:val="00782A56"/>
  </w:style>
  <w:style w:type="table" w:styleId="aa">
    <w:name w:val="Table Grid"/>
    <w:basedOn w:val="a1"/>
    <w:uiPriority w:val="59"/>
    <w:rsid w:val="00485F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6155AB"/>
    <w:rPr>
      <w:rFonts w:ascii="Times New Roman" w:eastAsia="Times New Roman" w:hAnsi="Times New Roman" w:cs="Times New Roman"/>
      <w:b/>
      <w:bCs/>
      <w:sz w:val="36"/>
      <w:szCs w:val="36"/>
      <w:lang w:val="ru-RU" w:eastAsia="ru-RU"/>
    </w:rPr>
  </w:style>
  <w:style w:type="character" w:styleId="ab">
    <w:name w:val="Strong"/>
    <w:basedOn w:val="a0"/>
    <w:uiPriority w:val="22"/>
    <w:qFormat/>
    <w:rsid w:val="006155AB"/>
    <w:rPr>
      <w:b/>
      <w:bCs/>
    </w:rPr>
  </w:style>
  <w:style w:type="character" w:customStyle="1" w:styleId="10">
    <w:name w:val="Заголовок 1 Знак"/>
    <w:basedOn w:val="a0"/>
    <w:link w:val="1"/>
    <w:uiPriority w:val="9"/>
    <w:rsid w:val="00045103"/>
    <w:rPr>
      <w:rFonts w:asciiTheme="majorHAnsi" w:eastAsiaTheme="majorEastAsia" w:hAnsiTheme="majorHAnsi" w:cstheme="majorBidi"/>
      <w:b/>
      <w:bCs/>
      <w:color w:val="2E74B5" w:themeColor="accent1" w:themeShade="BF"/>
      <w:sz w:val="28"/>
      <w:szCs w:val="28"/>
    </w:rPr>
  </w:style>
  <w:style w:type="character" w:customStyle="1" w:styleId="30">
    <w:name w:val="Заголовок 3 Знак"/>
    <w:basedOn w:val="a0"/>
    <w:link w:val="3"/>
    <w:uiPriority w:val="9"/>
    <w:semiHidden/>
    <w:rsid w:val="00154C40"/>
    <w:rPr>
      <w:rFonts w:asciiTheme="majorHAnsi" w:eastAsiaTheme="majorEastAsia" w:hAnsiTheme="majorHAnsi" w:cstheme="majorBidi"/>
      <w:b/>
      <w:bCs/>
      <w:color w:val="5B9BD5" w:themeColor="accent1"/>
    </w:rPr>
  </w:style>
  <w:style w:type="paragraph" w:styleId="ac">
    <w:name w:val="Balloon Text"/>
    <w:basedOn w:val="a"/>
    <w:link w:val="ad"/>
    <w:uiPriority w:val="99"/>
    <w:semiHidden/>
    <w:unhideWhenUsed/>
    <w:rsid w:val="00ED70B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D70BE"/>
    <w:rPr>
      <w:rFonts w:ascii="Tahoma" w:hAnsi="Tahoma" w:cs="Tahoma"/>
      <w:sz w:val="16"/>
      <w:szCs w:val="16"/>
    </w:rPr>
  </w:style>
  <w:style w:type="table" w:customStyle="1" w:styleId="11">
    <w:name w:val="Сетка таблицы1"/>
    <w:basedOn w:val="a1"/>
    <w:next w:val="aa"/>
    <w:uiPriority w:val="59"/>
    <w:rsid w:val="00AB5160"/>
    <w:pPr>
      <w:spacing w:after="0" w:line="240" w:lineRule="auto"/>
    </w:pPr>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ody Text"/>
    <w:link w:val="af"/>
    <w:uiPriority w:val="1"/>
    <w:qFormat/>
    <w:rsid w:val="00574223"/>
    <w:pPr>
      <w:widowControl w:val="0"/>
      <w:pBdr>
        <w:top w:val="nil"/>
        <w:left w:val="nil"/>
        <w:bottom w:val="nil"/>
        <w:right w:val="nil"/>
        <w:between w:val="nil"/>
        <w:bar w:val="nil"/>
      </w:pBdr>
      <w:spacing w:after="0" w:line="240" w:lineRule="auto"/>
      <w:jc w:val="both"/>
    </w:pPr>
    <w:rPr>
      <w:rFonts w:ascii="Times New Roman" w:eastAsia="Times New Roman" w:hAnsi="Times New Roman" w:cs="Times New Roman"/>
      <w:color w:val="000000"/>
      <w:sz w:val="28"/>
      <w:szCs w:val="28"/>
      <w:u w:color="000000"/>
      <w:bdr w:val="nil"/>
      <w:lang w:val="ru-RU" w:eastAsia="ru-RU"/>
    </w:rPr>
  </w:style>
  <w:style w:type="character" w:customStyle="1" w:styleId="af">
    <w:name w:val="Основной текст Знак"/>
    <w:basedOn w:val="a0"/>
    <w:link w:val="ae"/>
    <w:uiPriority w:val="1"/>
    <w:rsid w:val="00574223"/>
    <w:rPr>
      <w:rFonts w:ascii="Times New Roman" w:eastAsia="Times New Roman" w:hAnsi="Times New Roman" w:cs="Times New Roman"/>
      <w:color w:val="000000"/>
      <w:sz w:val="28"/>
      <w:szCs w:val="28"/>
      <w:u w:color="000000"/>
      <w:bdr w:val="nil"/>
      <w:lang w:val="ru-RU" w:eastAsia="ru-RU"/>
    </w:rPr>
  </w:style>
  <w:style w:type="paragraph" w:styleId="af0">
    <w:name w:val="No Spacing"/>
    <w:uiPriority w:val="1"/>
    <w:qFormat/>
    <w:rsid w:val="005742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42627">
      <w:bodyDiv w:val="1"/>
      <w:marLeft w:val="0"/>
      <w:marRight w:val="0"/>
      <w:marTop w:val="0"/>
      <w:marBottom w:val="0"/>
      <w:divBdr>
        <w:top w:val="none" w:sz="0" w:space="0" w:color="auto"/>
        <w:left w:val="none" w:sz="0" w:space="0" w:color="auto"/>
        <w:bottom w:val="none" w:sz="0" w:space="0" w:color="auto"/>
        <w:right w:val="none" w:sz="0" w:space="0" w:color="auto"/>
      </w:divBdr>
    </w:div>
    <w:div w:id="41682785">
      <w:bodyDiv w:val="1"/>
      <w:marLeft w:val="0"/>
      <w:marRight w:val="0"/>
      <w:marTop w:val="0"/>
      <w:marBottom w:val="0"/>
      <w:divBdr>
        <w:top w:val="none" w:sz="0" w:space="0" w:color="auto"/>
        <w:left w:val="none" w:sz="0" w:space="0" w:color="auto"/>
        <w:bottom w:val="none" w:sz="0" w:space="0" w:color="auto"/>
        <w:right w:val="none" w:sz="0" w:space="0" w:color="auto"/>
      </w:divBdr>
    </w:div>
    <w:div w:id="53508871">
      <w:bodyDiv w:val="1"/>
      <w:marLeft w:val="0"/>
      <w:marRight w:val="0"/>
      <w:marTop w:val="0"/>
      <w:marBottom w:val="0"/>
      <w:divBdr>
        <w:top w:val="none" w:sz="0" w:space="0" w:color="auto"/>
        <w:left w:val="none" w:sz="0" w:space="0" w:color="auto"/>
        <w:bottom w:val="none" w:sz="0" w:space="0" w:color="auto"/>
        <w:right w:val="none" w:sz="0" w:space="0" w:color="auto"/>
      </w:divBdr>
    </w:div>
    <w:div w:id="66265606">
      <w:bodyDiv w:val="1"/>
      <w:marLeft w:val="0"/>
      <w:marRight w:val="0"/>
      <w:marTop w:val="0"/>
      <w:marBottom w:val="0"/>
      <w:divBdr>
        <w:top w:val="none" w:sz="0" w:space="0" w:color="auto"/>
        <w:left w:val="none" w:sz="0" w:space="0" w:color="auto"/>
        <w:bottom w:val="none" w:sz="0" w:space="0" w:color="auto"/>
        <w:right w:val="none" w:sz="0" w:space="0" w:color="auto"/>
      </w:divBdr>
    </w:div>
    <w:div w:id="82848235">
      <w:bodyDiv w:val="1"/>
      <w:marLeft w:val="0"/>
      <w:marRight w:val="0"/>
      <w:marTop w:val="0"/>
      <w:marBottom w:val="0"/>
      <w:divBdr>
        <w:top w:val="none" w:sz="0" w:space="0" w:color="auto"/>
        <w:left w:val="none" w:sz="0" w:space="0" w:color="auto"/>
        <w:bottom w:val="none" w:sz="0" w:space="0" w:color="auto"/>
        <w:right w:val="none" w:sz="0" w:space="0" w:color="auto"/>
      </w:divBdr>
    </w:div>
    <w:div w:id="86539764">
      <w:bodyDiv w:val="1"/>
      <w:marLeft w:val="0"/>
      <w:marRight w:val="0"/>
      <w:marTop w:val="0"/>
      <w:marBottom w:val="0"/>
      <w:divBdr>
        <w:top w:val="none" w:sz="0" w:space="0" w:color="auto"/>
        <w:left w:val="none" w:sz="0" w:space="0" w:color="auto"/>
        <w:bottom w:val="none" w:sz="0" w:space="0" w:color="auto"/>
        <w:right w:val="none" w:sz="0" w:space="0" w:color="auto"/>
      </w:divBdr>
    </w:div>
    <w:div w:id="96756897">
      <w:bodyDiv w:val="1"/>
      <w:marLeft w:val="0"/>
      <w:marRight w:val="0"/>
      <w:marTop w:val="0"/>
      <w:marBottom w:val="0"/>
      <w:divBdr>
        <w:top w:val="none" w:sz="0" w:space="0" w:color="auto"/>
        <w:left w:val="none" w:sz="0" w:space="0" w:color="auto"/>
        <w:bottom w:val="none" w:sz="0" w:space="0" w:color="auto"/>
        <w:right w:val="none" w:sz="0" w:space="0" w:color="auto"/>
      </w:divBdr>
    </w:div>
    <w:div w:id="107822408">
      <w:bodyDiv w:val="1"/>
      <w:marLeft w:val="0"/>
      <w:marRight w:val="0"/>
      <w:marTop w:val="0"/>
      <w:marBottom w:val="0"/>
      <w:divBdr>
        <w:top w:val="none" w:sz="0" w:space="0" w:color="auto"/>
        <w:left w:val="none" w:sz="0" w:space="0" w:color="auto"/>
        <w:bottom w:val="none" w:sz="0" w:space="0" w:color="auto"/>
        <w:right w:val="none" w:sz="0" w:space="0" w:color="auto"/>
      </w:divBdr>
    </w:div>
    <w:div w:id="113065290">
      <w:bodyDiv w:val="1"/>
      <w:marLeft w:val="0"/>
      <w:marRight w:val="0"/>
      <w:marTop w:val="0"/>
      <w:marBottom w:val="0"/>
      <w:divBdr>
        <w:top w:val="none" w:sz="0" w:space="0" w:color="auto"/>
        <w:left w:val="none" w:sz="0" w:space="0" w:color="auto"/>
        <w:bottom w:val="none" w:sz="0" w:space="0" w:color="auto"/>
        <w:right w:val="none" w:sz="0" w:space="0" w:color="auto"/>
      </w:divBdr>
    </w:div>
    <w:div w:id="119109664">
      <w:bodyDiv w:val="1"/>
      <w:marLeft w:val="0"/>
      <w:marRight w:val="0"/>
      <w:marTop w:val="0"/>
      <w:marBottom w:val="0"/>
      <w:divBdr>
        <w:top w:val="none" w:sz="0" w:space="0" w:color="auto"/>
        <w:left w:val="none" w:sz="0" w:space="0" w:color="auto"/>
        <w:bottom w:val="none" w:sz="0" w:space="0" w:color="auto"/>
        <w:right w:val="none" w:sz="0" w:space="0" w:color="auto"/>
      </w:divBdr>
    </w:div>
    <w:div w:id="127433473">
      <w:bodyDiv w:val="1"/>
      <w:marLeft w:val="0"/>
      <w:marRight w:val="0"/>
      <w:marTop w:val="0"/>
      <w:marBottom w:val="0"/>
      <w:divBdr>
        <w:top w:val="none" w:sz="0" w:space="0" w:color="auto"/>
        <w:left w:val="none" w:sz="0" w:space="0" w:color="auto"/>
        <w:bottom w:val="none" w:sz="0" w:space="0" w:color="auto"/>
        <w:right w:val="none" w:sz="0" w:space="0" w:color="auto"/>
      </w:divBdr>
    </w:div>
    <w:div w:id="136344689">
      <w:bodyDiv w:val="1"/>
      <w:marLeft w:val="0"/>
      <w:marRight w:val="0"/>
      <w:marTop w:val="0"/>
      <w:marBottom w:val="0"/>
      <w:divBdr>
        <w:top w:val="none" w:sz="0" w:space="0" w:color="auto"/>
        <w:left w:val="none" w:sz="0" w:space="0" w:color="auto"/>
        <w:bottom w:val="none" w:sz="0" w:space="0" w:color="auto"/>
        <w:right w:val="none" w:sz="0" w:space="0" w:color="auto"/>
      </w:divBdr>
    </w:div>
    <w:div w:id="159664761">
      <w:bodyDiv w:val="1"/>
      <w:marLeft w:val="0"/>
      <w:marRight w:val="0"/>
      <w:marTop w:val="0"/>
      <w:marBottom w:val="0"/>
      <w:divBdr>
        <w:top w:val="none" w:sz="0" w:space="0" w:color="auto"/>
        <w:left w:val="none" w:sz="0" w:space="0" w:color="auto"/>
        <w:bottom w:val="none" w:sz="0" w:space="0" w:color="auto"/>
        <w:right w:val="none" w:sz="0" w:space="0" w:color="auto"/>
      </w:divBdr>
    </w:div>
    <w:div w:id="184562966">
      <w:bodyDiv w:val="1"/>
      <w:marLeft w:val="0"/>
      <w:marRight w:val="0"/>
      <w:marTop w:val="0"/>
      <w:marBottom w:val="0"/>
      <w:divBdr>
        <w:top w:val="none" w:sz="0" w:space="0" w:color="auto"/>
        <w:left w:val="none" w:sz="0" w:space="0" w:color="auto"/>
        <w:bottom w:val="none" w:sz="0" w:space="0" w:color="auto"/>
        <w:right w:val="none" w:sz="0" w:space="0" w:color="auto"/>
      </w:divBdr>
    </w:div>
    <w:div w:id="193930425">
      <w:bodyDiv w:val="1"/>
      <w:marLeft w:val="0"/>
      <w:marRight w:val="0"/>
      <w:marTop w:val="0"/>
      <w:marBottom w:val="0"/>
      <w:divBdr>
        <w:top w:val="none" w:sz="0" w:space="0" w:color="auto"/>
        <w:left w:val="none" w:sz="0" w:space="0" w:color="auto"/>
        <w:bottom w:val="none" w:sz="0" w:space="0" w:color="auto"/>
        <w:right w:val="none" w:sz="0" w:space="0" w:color="auto"/>
      </w:divBdr>
    </w:div>
    <w:div w:id="201945873">
      <w:bodyDiv w:val="1"/>
      <w:marLeft w:val="0"/>
      <w:marRight w:val="0"/>
      <w:marTop w:val="0"/>
      <w:marBottom w:val="0"/>
      <w:divBdr>
        <w:top w:val="none" w:sz="0" w:space="0" w:color="auto"/>
        <w:left w:val="none" w:sz="0" w:space="0" w:color="auto"/>
        <w:bottom w:val="none" w:sz="0" w:space="0" w:color="auto"/>
        <w:right w:val="none" w:sz="0" w:space="0" w:color="auto"/>
      </w:divBdr>
    </w:div>
    <w:div w:id="215361177">
      <w:bodyDiv w:val="1"/>
      <w:marLeft w:val="0"/>
      <w:marRight w:val="0"/>
      <w:marTop w:val="0"/>
      <w:marBottom w:val="0"/>
      <w:divBdr>
        <w:top w:val="none" w:sz="0" w:space="0" w:color="auto"/>
        <w:left w:val="none" w:sz="0" w:space="0" w:color="auto"/>
        <w:bottom w:val="none" w:sz="0" w:space="0" w:color="auto"/>
        <w:right w:val="none" w:sz="0" w:space="0" w:color="auto"/>
      </w:divBdr>
    </w:div>
    <w:div w:id="217710900">
      <w:bodyDiv w:val="1"/>
      <w:marLeft w:val="0"/>
      <w:marRight w:val="0"/>
      <w:marTop w:val="0"/>
      <w:marBottom w:val="0"/>
      <w:divBdr>
        <w:top w:val="none" w:sz="0" w:space="0" w:color="auto"/>
        <w:left w:val="none" w:sz="0" w:space="0" w:color="auto"/>
        <w:bottom w:val="none" w:sz="0" w:space="0" w:color="auto"/>
        <w:right w:val="none" w:sz="0" w:space="0" w:color="auto"/>
      </w:divBdr>
    </w:div>
    <w:div w:id="217935358">
      <w:bodyDiv w:val="1"/>
      <w:marLeft w:val="0"/>
      <w:marRight w:val="0"/>
      <w:marTop w:val="0"/>
      <w:marBottom w:val="0"/>
      <w:divBdr>
        <w:top w:val="none" w:sz="0" w:space="0" w:color="auto"/>
        <w:left w:val="none" w:sz="0" w:space="0" w:color="auto"/>
        <w:bottom w:val="none" w:sz="0" w:space="0" w:color="auto"/>
        <w:right w:val="none" w:sz="0" w:space="0" w:color="auto"/>
      </w:divBdr>
    </w:div>
    <w:div w:id="219220582">
      <w:bodyDiv w:val="1"/>
      <w:marLeft w:val="0"/>
      <w:marRight w:val="0"/>
      <w:marTop w:val="0"/>
      <w:marBottom w:val="0"/>
      <w:divBdr>
        <w:top w:val="none" w:sz="0" w:space="0" w:color="auto"/>
        <w:left w:val="none" w:sz="0" w:space="0" w:color="auto"/>
        <w:bottom w:val="none" w:sz="0" w:space="0" w:color="auto"/>
        <w:right w:val="none" w:sz="0" w:space="0" w:color="auto"/>
      </w:divBdr>
    </w:div>
    <w:div w:id="257450072">
      <w:bodyDiv w:val="1"/>
      <w:marLeft w:val="0"/>
      <w:marRight w:val="0"/>
      <w:marTop w:val="0"/>
      <w:marBottom w:val="0"/>
      <w:divBdr>
        <w:top w:val="none" w:sz="0" w:space="0" w:color="auto"/>
        <w:left w:val="none" w:sz="0" w:space="0" w:color="auto"/>
        <w:bottom w:val="none" w:sz="0" w:space="0" w:color="auto"/>
        <w:right w:val="none" w:sz="0" w:space="0" w:color="auto"/>
      </w:divBdr>
    </w:div>
    <w:div w:id="264195273">
      <w:bodyDiv w:val="1"/>
      <w:marLeft w:val="0"/>
      <w:marRight w:val="0"/>
      <w:marTop w:val="0"/>
      <w:marBottom w:val="0"/>
      <w:divBdr>
        <w:top w:val="none" w:sz="0" w:space="0" w:color="auto"/>
        <w:left w:val="none" w:sz="0" w:space="0" w:color="auto"/>
        <w:bottom w:val="none" w:sz="0" w:space="0" w:color="auto"/>
        <w:right w:val="none" w:sz="0" w:space="0" w:color="auto"/>
      </w:divBdr>
    </w:div>
    <w:div w:id="285819023">
      <w:bodyDiv w:val="1"/>
      <w:marLeft w:val="0"/>
      <w:marRight w:val="0"/>
      <w:marTop w:val="0"/>
      <w:marBottom w:val="0"/>
      <w:divBdr>
        <w:top w:val="none" w:sz="0" w:space="0" w:color="auto"/>
        <w:left w:val="none" w:sz="0" w:space="0" w:color="auto"/>
        <w:bottom w:val="none" w:sz="0" w:space="0" w:color="auto"/>
        <w:right w:val="none" w:sz="0" w:space="0" w:color="auto"/>
      </w:divBdr>
    </w:div>
    <w:div w:id="290088462">
      <w:bodyDiv w:val="1"/>
      <w:marLeft w:val="0"/>
      <w:marRight w:val="0"/>
      <w:marTop w:val="0"/>
      <w:marBottom w:val="0"/>
      <w:divBdr>
        <w:top w:val="none" w:sz="0" w:space="0" w:color="auto"/>
        <w:left w:val="none" w:sz="0" w:space="0" w:color="auto"/>
        <w:bottom w:val="none" w:sz="0" w:space="0" w:color="auto"/>
        <w:right w:val="none" w:sz="0" w:space="0" w:color="auto"/>
      </w:divBdr>
    </w:div>
    <w:div w:id="311639035">
      <w:bodyDiv w:val="1"/>
      <w:marLeft w:val="0"/>
      <w:marRight w:val="0"/>
      <w:marTop w:val="0"/>
      <w:marBottom w:val="0"/>
      <w:divBdr>
        <w:top w:val="none" w:sz="0" w:space="0" w:color="auto"/>
        <w:left w:val="none" w:sz="0" w:space="0" w:color="auto"/>
        <w:bottom w:val="none" w:sz="0" w:space="0" w:color="auto"/>
        <w:right w:val="none" w:sz="0" w:space="0" w:color="auto"/>
      </w:divBdr>
    </w:div>
    <w:div w:id="323826718">
      <w:bodyDiv w:val="1"/>
      <w:marLeft w:val="0"/>
      <w:marRight w:val="0"/>
      <w:marTop w:val="0"/>
      <w:marBottom w:val="0"/>
      <w:divBdr>
        <w:top w:val="none" w:sz="0" w:space="0" w:color="auto"/>
        <w:left w:val="none" w:sz="0" w:space="0" w:color="auto"/>
        <w:bottom w:val="none" w:sz="0" w:space="0" w:color="auto"/>
        <w:right w:val="none" w:sz="0" w:space="0" w:color="auto"/>
      </w:divBdr>
    </w:div>
    <w:div w:id="349532225">
      <w:bodyDiv w:val="1"/>
      <w:marLeft w:val="0"/>
      <w:marRight w:val="0"/>
      <w:marTop w:val="0"/>
      <w:marBottom w:val="0"/>
      <w:divBdr>
        <w:top w:val="none" w:sz="0" w:space="0" w:color="auto"/>
        <w:left w:val="none" w:sz="0" w:space="0" w:color="auto"/>
        <w:bottom w:val="none" w:sz="0" w:space="0" w:color="auto"/>
        <w:right w:val="none" w:sz="0" w:space="0" w:color="auto"/>
      </w:divBdr>
    </w:div>
    <w:div w:id="452791276">
      <w:bodyDiv w:val="1"/>
      <w:marLeft w:val="0"/>
      <w:marRight w:val="0"/>
      <w:marTop w:val="0"/>
      <w:marBottom w:val="0"/>
      <w:divBdr>
        <w:top w:val="none" w:sz="0" w:space="0" w:color="auto"/>
        <w:left w:val="none" w:sz="0" w:space="0" w:color="auto"/>
        <w:bottom w:val="none" w:sz="0" w:space="0" w:color="auto"/>
        <w:right w:val="none" w:sz="0" w:space="0" w:color="auto"/>
      </w:divBdr>
    </w:div>
    <w:div w:id="462234183">
      <w:bodyDiv w:val="1"/>
      <w:marLeft w:val="0"/>
      <w:marRight w:val="0"/>
      <w:marTop w:val="0"/>
      <w:marBottom w:val="0"/>
      <w:divBdr>
        <w:top w:val="none" w:sz="0" w:space="0" w:color="auto"/>
        <w:left w:val="none" w:sz="0" w:space="0" w:color="auto"/>
        <w:bottom w:val="none" w:sz="0" w:space="0" w:color="auto"/>
        <w:right w:val="none" w:sz="0" w:space="0" w:color="auto"/>
      </w:divBdr>
    </w:div>
    <w:div w:id="466778426">
      <w:bodyDiv w:val="1"/>
      <w:marLeft w:val="0"/>
      <w:marRight w:val="0"/>
      <w:marTop w:val="0"/>
      <w:marBottom w:val="0"/>
      <w:divBdr>
        <w:top w:val="none" w:sz="0" w:space="0" w:color="auto"/>
        <w:left w:val="none" w:sz="0" w:space="0" w:color="auto"/>
        <w:bottom w:val="none" w:sz="0" w:space="0" w:color="auto"/>
        <w:right w:val="none" w:sz="0" w:space="0" w:color="auto"/>
      </w:divBdr>
    </w:div>
    <w:div w:id="481427844">
      <w:bodyDiv w:val="1"/>
      <w:marLeft w:val="0"/>
      <w:marRight w:val="0"/>
      <w:marTop w:val="0"/>
      <w:marBottom w:val="0"/>
      <w:divBdr>
        <w:top w:val="none" w:sz="0" w:space="0" w:color="auto"/>
        <w:left w:val="none" w:sz="0" w:space="0" w:color="auto"/>
        <w:bottom w:val="none" w:sz="0" w:space="0" w:color="auto"/>
        <w:right w:val="none" w:sz="0" w:space="0" w:color="auto"/>
      </w:divBdr>
    </w:div>
    <w:div w:id="494536305">
      <w:bodyDiv w:val="1"/>
      <w:marLeft w:val="0"/>
      <w:marRight w:val="0"/>
      <w:marTop w:val="0"/>
      <w:marBottom w:val="0"/>
      <w:divBdr>
        <w:top w:val="none" w:sz="0" w:space="0" w:color="auto"/>
        <w:left w:val="none" w:sz="0" w:space="0" w:color="auto"/>
        <w:bottom w:val="none" w:sz="0" w:space="0" w:color="auto"/>
        <w:right w:val="none" w:sz="0" w:space="0" w:color="auto"/>
      </w:divBdr>
    </w:div>
    <w:div w:id="508451148">
      <w:bodyDiv w:val="1"/>
      <w:marLeft w:val="0"/>
      <w:marRight w:val="0"/>
      <w:marTop w:val="0"/>
      <w:marBottom w:val="0"/>
      <w:divBdr>
        <w:top w:val="none" w:sz="0" w:space="0" w:color="auto"/>
        <w:left w:val="none" w:sz="0" w:space="0" w:color="auto"/>
        <w:bottom w:val="none" w:sz="0" w:space="0" w:color="auto"/>
        <w:right w:val="none" w:sz="0" w:space="0" w:color="auto"/>
      </w:divBdr>
    </w:div>
    <w:div w:id="512916627">
      <w:bodyDiv w:val="1"/>
      <w:marLeft w:val="0"/>
      <w:marRight w:val="0"/>
      <w:marTop w:val="0"/>
      <w:marBottom w:val="0"/>
      <w:divBdr>
        <w:top w:val="none" w:sz="0" w:space="0" w:color="auto"/>
        <w:left w:val="none" w:sz="0" w:space="0" w:color="auto"/>
        <w:bottom w:val="none" w:sz="0" w:space="0" w:color="auto"/>
        <w:right w:val="none" w:sz="0" w:space="0" w:color="auto"/>
      </w:divBdr>
    </w:div>
    <w:div w:id="513033341">
      <w:bodyDiv w:val="1"/>
      <w:marLeft w:val="0"/>
      <w:marRight w:val="0"/>
      <w:marTop w:val="0"/>
      <w:marBottom w:val="0"/>
      <w:divBdr>
        <w:top w:val="none" w:sz="0" w:space="0" w:color="auto"/>
        <w:left w:val="none" w:sz="0" w:space="0" w:color="auto"/>
        <w:bottom w:val="none" w:sz="0" w:space="0" w:color="auto"/>
        <w:right w:val="none" w:sz="0" w:space="0" w:color="auto"/>
      </w:divBdr>
    </w:div>
    <w:div w:id="517500935">
      <w:bodyDiv w:val="1"/>
      <w:marLeft w:val="0"/>
      <w:marRight w:val="0"/>
      <w:marTop w:val="0"/>
      <w:marBottom w:val="0"/>
      <w:divBdr>
        <w:top w:val="none" w:sz="0" w:space="0" w:color="auto"/>
        <w:left w:val="none" w:sz="0" w:space="0" w:color="auto"/>
        <w:bottom w:val="none" w:sz="0" w:space="0" w:color="auto"/>
        <w:right w:val="none" w:sz="0" w:space="0" w:color="auto"/>
      </w:divBdr>
    </w:div>
    <w:div w:id="555823056">
      <w:bodyDiv w:val="1"/>
      <w:marLeft w:val="0"/>
      <w:marRight w:val="0"/>
      <w:marTop w:val="0"/>
      <w:marBottom w:val="0"/>
      <w:divBdr>
        <w:top w:val="none" w:sz="0" w:space="0" w:color="auto"/>
        <w:left w:val="none" w:sz="0" w:space="0" w:color="auto"/>
        <w:bottom w:val="none" w:sz="0" w:space="0" w:color="auto"/>
        <w:right w:val="none" w:sz="0" w:space="0" w:color="auto"/>
      </w:divBdr>
    </w:div>
    <w:div w:id="575628330">
      <w:bodyDiv w:val="1"/>
      <w:marLeft w:val="0"/>
      <w:marRight w:val="0"/>
      <w:marTop w:val="0"/>
      <w:marBottom w:val="0"/>
      <w:divBdr>
        <w:top w:val="none" w:sz="0" w:space="0" w:color="auto"/>
        <w:left w:val="none" w:sz="0" w:space="0" w:color="auto"/>
        <w:bottom w:val="none" w:sz="0" w:space="0" w:color="auto"/>
        <w:right w:val="none" w:sz="0" w:space="0" w:color="auto"/>
      </w:divBdr>
    </w:div>
    <w:div w:id="602299153">
      <w:bodyDiv w:val="1"/>
      <w:marLeft w:val="0"/>
      <w:marRight w:val="0"/>
      <w:marTop w:val="0"/>
      <w:marBottom w:val="0"/>
      <w:divBdr>
        <w:top w:val="none" w:sz="0" w:space="0" w:color="auto"/>
        <w:left w:val="none" w:sz="0" w:space="0" w:color="auto"/>
        <w:bottom w:val="none" w:sz="0" w:space="0" w:color="auto"/>
        <w:right w:val="none" w:sz="0" w:space="0" w:color="auto"/>
      </w:divBdr>
    </w:div>
    <w:div w:id="612592115">
      <w:bodyDiv w:val="1"/>
      <w:marLeft w:val="0"/>
      <w:marRight w:val="0"/>
      <w:marTop w:val="0"/>
      <w:marBottom w:val="0"/>
      <w:divBdr>
        <w:top w:val="none" w:sz="0" w:space="0" w:color="auto"/>
        <w:left w:val="none" w:sz="0" w:space="0" w:color="auto"/>
        <w:bottom w:val="none" w:sz="0" w:space="0" w:color="auto"/>
        <w:right w:val="none" w:sz="0" w:space="0" w:color="auto"/>
      </w:divBdr>
    </w:div>
    <w:div w:id="612790592">
      <w:bodyDiv w:val="1"/>
      <w:marLeft w:val="0"/>
      <w:marRight w:val="0"/>
      <w:marTop w:val="0"/>
      <w:marBottom w:val="0"/>
      <w:divBdr>
        <w:top w:val="none" w:sz="0" w:space="0" w:color="auto"/>
        <w:left w:val="none" w:sz="0" w:space="0" w:color="auto"/>
        <w:bottom w:val="none" w:sz="0" w:space="0" w:color="auto"/>
        <w:right w:val="none" w:sz="0" w:space="0" w:color="auto"/>
      </w:divBdr>
    </w:div>
    <w:div w:id="617298195">
      <w:bodyDiv w:val="1"/>
      <w:marLeft w:val="0"/>
      <w:marRight w:val="0"/>
      <w:marTop w:val="0"/>
      <w:marBottom w:val="0"/>
      <w:divBdr>
        <w:top w:val="none" w:sz="0" w:space="0" w:color="auto"/>
        <w:left w:val="none" w:sz="0" w:space="0" w:color="auto"/>
        <w:bottom w:val="none" w:sz="0" w:space="0" w:color="auto"/>
        <w:right w:val="none" w:sz="0" w:space="0" w:color="auto"/>
      </w:divBdr>
    </w:div>
    <w:div w:id="620191043">
      <w:bodyDiv w:val="1"/>
      <w:marLeft w:val="0"/>
      <w:marRight w:val="0"/>
      <w:marTop w:val="0"/>
      <w:marBottom w:val="0"/>
      <w:divBdr>
        <w:top w:val="none" w:sz="0" w:space="0" w:color="auto"/>
        <w:left w:val="none" w:sz="0" w:space="0" w:color="auto"/>
        <w:bottom w:val="none" w:sz="0" w:space="0" w:color="auto"/>
        <w:right w:val="none" w:sz="0" w:space="0" w:color="auto"/>
      </w:divBdr>
    </w:div>
    <w:div w:id="635986571">
      <w:bodyDiv w:val="1"/>
      <w:marLeft w:val="0"/>
      <w:marRight w:val="0"/>
      <w:marTop w:val="0"/>
      <w:marBottom w:val="0"/>
      <w:divBdr>
        <w:top w:val="none" w:sz="0" w:space="0" w:color="auto"/>
        <w:left w:val="none" w:sz="0" w:space="0" w:color="auto"/>
        <w:bottom w:val="none" w:sz="0" w:space="0" w:color="auto"/>
        <w:right w:val="none" w:sz="0" w:space="0" w:color="auto"/>
      </w:divBdr>
    </w:div>
    <w:div w:id="656497798">
      <w:bodyDiv w:val="1"/>
      <w:marLeft w:val="0"/>
      <w:marRight w:val="0"/>
      <w:marTop w:val="0"/>
      <w:marBottom w:val="0"/>
      <w:divBdr>
        <w:top w:val="none" w:sz="0" w:space="0" w:color="auto"/>
        <w:left w:val="none" w:sz="0" w:space="0" w:color="auto"/>
        <w:bottom w:val="none" w:sz="0" w:space="0" w:color="auto"/>
        <w:right w:val="none" w:sz="0" w:space="0" w:color="auto"/>
      </w:divBdr>
    </w:div>
    <w:div w:id="687289125">
      <w:bodyDiv w:val="1"/>
      <w:marLeft w:val="0"/>
      <w:marRight w:val="0"/>
      <w:marTop w:val="0"/>
      <w:marBottom w:val="0"/>
      <w:divBdr>
        <w:top w:val="none" w:sz="0" w:space="0" w:color="auto"/>
        <w:left w:val="none" w:sz="0" w:space="0" w:color="auto"/>
        <w:bottom w:val="none" w:sz="0" w:space="0" w:color="auto"/>
        <w:right w:val="none" w:sz="0" w:space="0" w:color="auto"/>
      </w:divBdr>
    </w:div>
    <w:div w:id="689263847">
      <w:bodyDiv w:val="1"/>
      <w:marLeft w:val="0"/>
      <w:marRight w:val="0"/>
      <w:marTop w:val="0"/>
      <w:marBottom w:val="0"/>
      <w:divBdr>
        <w:top w:val="none" w:sz="0" w:space="0" w:color="auto"/>
        <w:left w:val="none" w:sz="0" w:space="0" w:color="auto"/>
        <w:bottom w:val="none" w:sz="0" w:space="0" w:color="auto"/>
        <w:right w:val="none" w:sz="0" w:space="0" w:color="auto"/>
      </w:divBdr>
    </w:div>
    <w:div w:id="751854391">
      <w:bodyDiv w:val="1"/>
      <w:marLeft w:val="0"/>
      <w:marRight w:val="0"/>
      <w:marTop w:val="0"/>
      <w:marBottom w:val="0"/>
      <w:divBdr>
        <w:top w:val="none" w:sz="0" w:space="0" w:color="auto"/>
        <w:left w:val="none" w:sz="0" w:space="0" w:color="auto"/>
        <w:bottom w:val="none" w:sz="0" w:space="0" w:color="auto"/>
        <w:right w:val="none" w:sz="0" w:space="0" w:color="auto"/>
      </w:divBdr>
    </w:div>
    <w:div w:id="752973236">
      <w:bodyDiv w:val="1"/>
      <w:marLeft w:val="0"/>
      <w:marRight w:val="0"/>
      <w:marTop w:val="0"/>
      <w:marBottom w:val="0"/>
      <w:divBdr>
        <w:top w:val="none" w:sz="0" w:space="0" w:color="auto"/>
        <w:left w:val="none" w:sz="0" w:space="0" w:color="auto"/>
        <w:bottom w:val="none" w:sz="0" w:space="0" w:color="auto"/>
        <w:right w:val="none" w:sz="0" w:space="0" w:color="auto"/>
      </w:divBdr>
    </w:div>
    <w:div w:id="763723713">
      <w:bodyDiv w:val="1"/>
      <w:marLeft w:val="0"/>
      <w:marRight w:val="0"/>
      <w:marTop w:val="0"/>
      <w:marBottom w:val="0"/>
      <w:divBdr>
        <w:top w:val="none" w:sz="0" w:space="0" w:color="auto"/>
        <w:left w:val="none" w:sz="0" w:space="0" w:color="auto"/>
        <w:bottom w:val="none" w:sz="0" w:space="0" w:color="auto"/>
        <w:right w:val="none" w:sz="0" w:space="0" w:color="auto"/>
      </w:divBdr>
    </w:div>
    <w:div w:id="766727938">
      <w:bodyDiv w:val="1"/>
      <w:marLeft w:val="0"/>
      <w:marRight w:val="0"/>
      <w:marTop w:val="0"/>
      <w:marBottom w:val="0"/>
      <w:divBdr>
        <w:top w:val="none" w:sz="0" w:space="0" w:color="auto"/>
        <w:left w:val="none" w:sz="0" w:space="0" w:color="auto"/>
        <w:bottom w:val="none" w:sz="0" w:space="0" w:color="auto"/>
        <w:right w:val="none" w:sz="0" w:space="0" w:color="auto"/>
      </w:divBdr>
    </w:div>
    <w:div w:id="767653360">
      <w:bodyDiv w:val="1"/>
      <w:marLeft w:val="0"/>
      <w:marRight w:val="0"/>
      <w:marTop w:val="0"/>
      <w:marBottom w:val="0"/>
      <w:divBdr>
        <w:top w:val="none" w:sz="0" w:space="0" w:color="auto"/>
        <w:left w:val="none" w:sz="0" w:space="0" w:color="auto"/>
        <w:bottom w:val="none" w:sz="0" w:space="0" w:color="auto"/>
        <w:right w:val="none" w:sz="0" w:space="0" w:color="auto"/>
      </w:divBdr>
    </w:div>
    <w:div w:id="768695888">
      <w:bodyDiv w:val="1"/>
      <w:marLeft w:val="0"/>
      <w:marRight w:val="0"/>
      <w:marTop w:val="0"/>
      <w:marBottom w:val="0"/>
      <w:divBdr>
        <w:top w:val="none" w:sz="0" w:space="0" w:color="auto"/>
        <w:left w:val="none" w:sz="0" w:space="0" w:color="auto"/>
        <w:bottom w:val="none" w:sz="0" w:space="0" w:color="auto"/>
        <w:right w:val="none" w:sz="0" w:space="0" w:color="auto"/>
      </w:divBdr>
    </w:div>
    <w:div w:id="773597998">
      <w:bodyDiv w:val="1"/>
      <w:marLeft w:val="0"/>
      <w:marRight w:val="0"/>
      <w:marTop w:val="0"/>
      <w:marBottom w:val="0"/>
      <w:divBdr>
        <w:top w:val="none" w:sz="0" w:space="0" w:color="auto"/>
        <w:left w:val="none" w:sz="0" w:space="0" w:color="auto"/>
        <w:bottom w:val="none" w:sz="0" w:space="0" w:color="auto"/>
        <w:right w:val="none" w:sz="0" w:space="0" w:color="auto"/>
      </w:divBdr>
    </w:div>
    <w:div w:id="780611999">
      <w:bodyDiv w:val="1"/>
      <w:marLeft w:val="0"/>
      <w:marRight w:val="0"/>
      <w:marTop w:val="0"/>
      <w:marBottom w:val="0"/>
      <w:divBdr>
        <w:top w:val="none" w:sz="0" w:space="0" w:color="auto"/>
        <w:left w:val="none" w:sz="0" w:space="0" w:color="auto"/>
        <w:bottom w:val="none" w:sz="0" w:space="0" w:color="auto"/>
        <w:right w:val="none" w:sz="0" w:space="0" w:color="auto"/>
      </w:divBdr>
    </w:div>
    <w:div w:id="817305336">
      <w:bodyDiv w:val="1"/>
      <w:marLeft w:val="0"/>
      <w:marRight w:val="0"/>
      <w:marTop w:val="0"/>
      <w:marBottom w:val="0"/>
      <w:divBdr>
        <w:top w:val="none" w:sz="0" w:space="0" w:color="auto"/>
        <w:left w:val="none" w:sz="0" w:space="0" w:color="auto"/>
        <w:bottom w:val="none" w:sz="0" w:space="0" w:color="auto"/>
        <w:right w:val="none" w:sz="0" w:space="0" w:color="auto"/>
      </w:divBdr>
    </w:div>
    <w:div w:id="884097262">
      <w:bodyDiv w:val="1"/>
      <w:marLeft w:val="0"/>
      <w:marRight w:val="0"/>
      <w:marTop w:val="0"/>
      <w:marBottom w:val="0"/>
      <w:divBdr>
        <w:top w:val="none" w:sz="0" w:space="0" w:color="auto"/>
        <w:left w:val="none" w:sz="0" w:space="0" w:color="auto"/>
        <w:bottom w:val="none" w:sz="0" w:space="0" w:color="auto"/>
        <w:right w:val="none" w:sz="0" w:space="0" w:color="auto"/>
      </w:divBdr>
    </w:div>
    <w:div w:id="884413266">
      <w:bodyDiv w:val="1"/>
      <w:marLeft w:val="0"/>
      <w:marRight w:val="0"/>
      <w:marTop w:val="0"/>
      <w:marBottom w:val="0"/>
      <w:divBdr>
        <w:top w:val="none" w:sz="0" w:space="0" w:color="auto"/>
        <w:left w:val="none" w:sz="0" w:space="0" w:color="auto"/>
        <w:bottom w:val="none" w:sz="0" w:space="0" w:color="auto"/>
        <w:right w:val="none" w:sz="0" w:space="0" w:color="auto"/>
      </w:divBdr>
    </w:div>
    <w:div w:id="889850173">
      <w:bodyDiv w:val="1"/>
      <w:marLeft w:val="0"/>
      <w:marRight w:val="0"/>
      <w:marTop w:val="0"/>
      <w:marBottom w:val="0"/>
      <w:divBdr>
        <w:top w:val="none" w:sz="0" w:space="0" w:color="auto"/>
        <w:left w:val="none" w:sz="0" w:space="0" w:color="auto"/>
        <w:bottom w:val="none" w:sz="0" w:space="0" w:color="auto"/>
        <w:right w:val="none" w:sz="0" w:space="0" w:color="auto"/>
      </w:divBdr>
    </w:div>
    <w:div w:id="895094153">
      <w:bodyDiv w:val="1"/>
      <w:marLeft w:val="0"/>
      <w:marRight w:val="0"/>
      <w:marTop w:val="0"/>
      <w:marBottom w:val="0"/>
      <w:divBdr>
        <w:top w:val="none" w:sz="0" w:space="0" w:color="auto"/>
        <w:left w:val="none" w:sz="0" w:space="0" w:color="auto"/>
        <w:bottom w:val="none" w:sz="0" w:space="0" w:color="auto"/>
        <w:right w:val="none" w:sz="0" w:space="0" w:color="auto"/>
      </w:divBdr>
    </w:div>
    <w:div w:id="901597530">
      <w:bodyDiv w:val="1"/>
      <w:marLeft w:val="0"/>
      <w:marRight w:val="0"/>
      <w:marTop w:val="0"/>
      <w:marBottom w:val="0"/>
      <w:divBdr>
        <w:top w:val="none" w:sz="0" w:space="0" w:color="auto"/>
        <w:left w:val="none" w:sz="0" w:space="0" w:color="auto"/>
        <w:bottom w:val="none" w:sz="0" w:space="0" w:color="auto"/>
        <w:right w:val="none" w:sz="0" w:space="0" w:color="auto"/>
      </w:divBdr>
    </w:div>
    <w:div w:id="913054392">
      <w:bodyDiv w:val="1"/>
      <w:marLeft w:val="0"/>
      <w:marRight w:val="0"/>
      <w:marTop w:val="0"/>
      <w:marBottom w:val="0"/>
      <w:divBdr>
        <w:top w:val="none" w:sz="0" w:space="0" w:color="auto"/>
        <w:left w:val="none" w:sz="0" w:space="0" w:color="auto"/>
        <w:bottom w:val="none" w:sz="0" w:space="0" w:color="auto"/>
        <w:right w:val="none" w:sz="0" w:space="0" w:color="auto"/>
      </w:divBdr>
    </w:div>
    <w:div w:id="917179587">
      <w:bodyDiv w:val="1"/>
      <w:marLeft w:val="0"/>
      <w:marRight w:val="0"/>
      <w:marTop w:val="0"/>
      <w:marBottom w:val="0"/>
      <w:divBdr>
        <w:top w:val="none" w:sz="0" w:space="0" w:color="auto"/>
        <w:left w:val="none" w:sz="0" w:space="0" w:color="auto"/>
        <w:bottom w:val="none" w:sz="0" w:space="0" w:color="auto"/>
        <w:right w:val="none" w:sz="0" w:space="0" w:color="auto"/>
      </w:divBdr>
    </w:div>
    <w:div w:id="921528954">
      <w:bodyDiv w:val="1"/>
      <w:marLeft w:val="0"/>
      <w:marRight w:val="0"/>
      <w:marTop w:val="0"/>
      <w:marBottom w:val="0"/>
      <w:divBdr>
        <w:top w:val="none" w:sz="0" w:space="0" w:color="auto"/>
        <w:left w:val="none" w:sz="0" w:space="0" w:color="auto"/>
        <w:bottom w:val="none" w:sz="0" w:space="0" w:color="auto"/>
        <w:right w:val="none" w:sz="0" w:space="0" w:color="auto"/>
      </w:divBdr>
    </w:div>
    <w:div w:id="929580255">
      <w:bodyDiv w:val="1"/>
      <w:marLeft w:val="0"/>
      <w:marRight w:val="0"/>
      <w:marTop w:val="0"/>
      <w:marBottom w:val="0"/>
      <w:divBdr>
        <w:top w:val="none" w:sz="0" w:space="0" w:color="auto"/>
        <w:left w:val="none" w:sz="0" w:space="0" w:color="auto"/>
        <w:bottom w:val="none" w:sz="0" w:space="0" w:color="auto"/>
        <w:right w:val="none" w:sz="0" w:space="0" w:color="auto"/>
      </w:divBdr>
    </w:div>
    <w:div w:id="935946812">
      <w:bodyDiv w:val="1"/>
      <w:marLeft w:val="0"/>
      <w:marRight w:val="0"/>
      <w:marTop w:val="0"/>
      <w:marBottom w:val="0"/>
      <w:divBdr>
        <w:top w:val="none" w:sz="0" w:space="0" w:color="auto"/>
        <w:left w:val="none" w:sz="0" w:space="0" w:color="auto"/>
        <w:bottom w:val="none" w:sz="0" w:space="0" w:color="auto"/>
        <w:right w:val="none" w:sz="0" w:space="0" w:color="auto"/>
      </w:divBdr>
    </w:div>
    <w:div w:id="953438019">
      <w:bodyDiv w:val="1"/>
      <w:marLeft w:val="0"/>
      <w:marRight w:val="0"/>
      <w:marTop w:val="0"/>
      <w:marBottom w:val="0"/>
      <w:divBdr>
        <w:top w:val="none" w:sz="0" w:space="0" w:color="auto"/>
        <w:left w:val="none" w:sz="0" w:space="0" w:color="auto"/>
        <w:bottom w:val="none" w:sz="0" w:space="0" w:color="auto"/>
        <w:right w:val="none" w:sz="0" w:space="0" w:color="auto"/>
      </w:divBdr>
    </w:div>
    <w:div w:id="962417956">
      <w:bodyDiv w:val="1"/>
      <w:marLeft w:val="0"/>
      <w:marRight w:val="0"/>
      <w:marTop w:val="0"/>
      <w:marBottom w:val="0"/>
      <w:divBdr>
        <w:top w:val="none" w:sz="0" w:space="0" w:color="auto"/>
        <w:left w:val="none" w:sz="0" w:space="0" w:color="auto"/>
        <w:bottom w:val="none" w:sz="0" w:space="0" w:color="auto"/>
        <w:right w:val="none" w:sz="0" w:space="0" w:color="auto"/>
      </w:divBdr>
    </w:div>
    <w:div w:id="971865044">
      <w:bodyDiv w:val="1"/>
      <w:marLeft w:val="0"/>
      <w:marRight w:val="0"/>
      <w:marTop w:val="0"/>
      <w:marBottom w:val="0"/>
      <w:divBdr>
        <w:top w:val="none" w:sz="0" w:space="0" w:color="auto"/>
        <w:left w:val="none" w:sz="0" w:space="0" w:color="auto"/>
        <w:bottom w:val="none" w:sz="0" w:space="0" w:color="auto"/>
        <w:right w:val="none" w:sz="0" w:space="0" w:color="auto"/>
      </w:divBdr>
    </w:div>
    <w:div w:id="975797186">
      <w:bodyDiv w:val="1"/>
      <w:marLeft w:val="0"/>
      <w:marRight w:val="0"/>
      <w:marTop w:val="0"/>
      <w:marBottom w:val="0"/>
      <w:divBdr>
        <w:top w:val="none" w:sz="0" w:space="0" w:color="auto"/>
        <w:left w:val="none" w:sz="0" w:space="0" w:color="auto"/>
        <w:bottom w:val="none" w:sz="0" w:space="0" w:color="auto"/>
        <w:right w:val="none" w:sz="0" w:space="0" w:color="auto"/>
      </w:divBdr>
    </w:div>
    <w:div w:id="1018042462">
      <w:bodyDiv w:val="1"/>
      <w:marLeft w:val="0"/>
      <w:marRight w:val="0"/>
      <w:marTop w:val="0"/>
      <w:marBottom w:val="0"/>
      <w:divBdr>
        <w:top w:val="none" w:sz="0" w:space="0" w:color="auto"/>
        <w:left w:val="none" w:sz="0" w:space="0" w:color="auto"/>
        <w:bottom w:val="none" w:sz="0" w:space="0" w:color="auto"/>
        <w:right w:val="none" w:sz="0" w:space="0" w:color="auto"/>
      </w:divBdr>
    </w:div>
    <w:div w:id="1046174021">
      <w:bodyDiv w:val="1"/>
      <w:marLeft w:val="0"/>
      <w:marRight w:val="0"/>
      <w:marTop w:val="0"/>
      <w:marBottom w:val="0"/>
      <w:divBdr>
        <w:top w:val="none" w:sz="0" w:space="0" w:color="auto"/>
        <w:left w:val="none" w:sz="0" w:space="0" w:color="auto"/>
        <w:bottom w:val="none" w:sz="0" w:space="0" w:color="auto"/>
        <w:right w:val="none" w:sz="0" w:space="0" w:color="auto"/>
      </w:divBdr>
    </w:div>
    <w:div w:id="1071658408">
      <w:bodyDiv w:val="1"/>
      <w:marLeft w:val="0"/>
      <w:marRight w:val="0"/>
      <w:marTop w:val="0"/>
      <w:marBottom w:val="0"/>
      <w:divBdr>
        <w:top w:val="none" w:sz="0" w:space="0" w:color="auto"/>
        <w:left w:val="none" w:sz="0" w:space="0" w:color="auto"/>
        <w:bottom w:val="none" w:sz="0" w:space="0" w:color="auto"/>
        <w:right w:val="none" w:sz="0" w:space="0" w:color="auto"/>
      </w:divBdr>
    </w:div>
    <w:div w:id="1087993341">
      <w:bodyDiv w:val="1"/>
      <w:marLeft w:val="0"/>
      <w:marRight w:val="0"/>
      <w:marTop w:val="0"/>
      <w:marBottom w:val="0"/>
      <w:divBdr>
        <w:top w:val="none" w:sz="0" w:space="0" w:color="auto"/>
        <w:left w:val="none" w:sz="0" w:space="0" w:color="auto"/>
        <w:bottom w:val="none" w:sz="0" w:space="0" w:color="auto"/>
        <w:right w:val="none" w:sz="0" w:space="0" w:color="auto"/>
      </w:divBdr>
    </w:div>
    <w:div w:id="1095714363">
      <w:bodyDiv w:val="1"/>
      <w:marLeft w:val="0"/>
      <w:marRight w:val="0"/>
      <w:marTop w:val="0"/>
      <w:marBottom w:val="0"/>
      <w:divBdr>
        <w:top w:val="none" w:sz="0" w:space="0" w:color="auto"/>
        <w:left w:val="none" w:sz="0" w:space="0" w:color="auto"/>
        <w:bottom w:val="none" w:sz="0" w:space="0" w:color="auto"/>
        <w:right w:val="none" w:sz="0" w:space="0" w:color="auto"/>
      </w:divBdr>
    </w:div>
    <w:div w:id="1097560058">
      <w:bodyDiv w:val="1"/>
      <w:marLeft w:val="0"/>
      <w:marRight w:val="0"/>
      <w:marTop w:val="0"/>
      <w:marBottom w:val="0"/>
      <w:divBdr>
        <w:top w:val="none" w:sz="0" w:space="0" w:color="auto"/>
        <w:left w:val="none" w:sz="0" w:space="0" w:color="auto"/>
        <w:bottom w:val="none" w:sz="0" w:space="0" w:color="auto"/>
        <w:right w:val="none" w:sz="0" w:space="0" w:color="auto"/>
      </w:divBdr>
    </w:div>
    <w:div w:id="1125343078">
      <w:bodyDiv w:val="1"/>
      <w:marLeft w:val="0"/>
      <w:marRight w:val="0"/>
      <w:marTop w:val="0"/>
      <w:marBottom w:val="0"/>
      <w:divBdr>
        <w:top w:val="none" w:sz="0" w:space="0" w:color="auto"/>
        <w:left w:val="none" w:sz="0" w:space="0" w:color="auto"/>
        <w:bottom w:val="none" w:sz="0" w:space="0" w:color="auto"/>
        <w:right w:val="none" w:sz="0" w:space="0" w:color="auto"/>
      </w:divBdr>
    </w:div>
    <w:div w:id="1126511734">
      <w:bodyDiv w:val="1"/>
      <w:marLeft w:val="0"/>
      <w:marRight w:val="0"/>
      <w:marTop w:val="0"/>
      <w:marBottom w:val="0"/>
      <w:divBdr>
        <w:top w:val="none" w:sz="0" w:space="0" w:color="auto"/>
        <w:left w:val="none" w:sz="0" w:space="0" w:color="auto"/>
        <w:bottom w:val="none" w:sz="0" w:space="0" w:color="auto"/>
        <w:right w:val="none" w:sz="0" w:space="0" w:color="auto"/>
      </w:divBdr>
    </w:div>
    <w:div w:id="1153793839">
      <w:bodyDiv w:val="1"/>
      <w:marLeft w:val="0"/>
      <w:marRight w:val="0"/>
      <w:marTop w:val="0"/>
      <w:marBottom w:val="0"/>
      <w:divBdr>
        <w:top w:val="none" w:sz="0" w:space="0" w:color="auto"/>
        <w:left w:val="none" w:sz="0" w:space="0" w:color="auto"/>
        <w:bottom w:val="none" w:sz="0" w:space="0" w:color="auto"/>
        <w:right w:val="none" w:sz="0" w:space="0" w:color="auto"/>
      </w:divBdr>
    </w:div>
    <w:div w:id="1159231422">
      <w:bodyDiv w:val="1"/>
      <w:marLeft w:val="0"/>
      <w:marRight w:val="0"/>
      <w:marTop w:val="0"/>
      <w:marBottom w:val="0"/>
      <w:divBdr>
        <w:top w:val="none" w:sz="0" w:space="0" w:color="auto"/>
        <w:left w:val="none" w:sz="0" w:space="0" w:color="auto"/>
        <w:bottom w:val="none" w:sz="0" w:space="0" w:color="auto"/>
        <w:right w:val="none" w:sz="0" w:space="0" w:color="auto"/>
      </w:divBdr>
    </w:div>
    <w:div w:id="1169059275">
      <w:bodyDiv w:val="1"/>
      <w:marLeft w:val="0"/>
      <w:marRight w:val="0"/>
      <w:marTop w:val="0"/>
      <w:marBottom w:val="0"/>
      <w:divBdr>
        <w:top w:val="none" w:sz="0" w:space="0" w:color="auto"/>
        <w:left w:val="none" w:sz="0" w:space="0" w:color="auto"/>
        <w:bottom w:val="none" w:sz="0" w:space="0" w:color="auto"/>
        <w:right w:val="none" w:sz="0" w:space="0" w:color="auto"/>
      </w:divBdr>
    </w:div>
    <w:div w:id="1172993172">
      <w:bodyDiv w:val="1"/>
      <w:marLeft w:val="0"/>
      <w:marRight w:val="0"/>
      <w:marTop w:val="0"/>
      <w:marBottom w:val="0"/>
      <w:divBdr>
        <w:top w:val="none" w:sz="0" w:space="0" w:color="auto"/>
        <w:left w:val="none" w:sz="0" w:space="0" w:color="auto"/>
        <w:bottom w:val="none" w:sz="0" w:space="0" w:color="auto"/>
        <w:right w:val="none" w:sz="0" w:space="0" w:color="auto"/>
      </w:divBdr>
    </w:div>
    <w:div w:id="1211964254">
      <w:bodyDiv w:val="1"/>
      <w:marLeft w:val="0"/>
      <w:marRight w:val="0"/>
      <w:marTop w:val="0"/>
      <w:marBottom w:val="0"/>
      <w:divBdr>
        <w:top w:val="none" w:sz="0" w:space="0" w:color="auto"/>
        <w:left w:val="none" w:sz="0" w:space="0" w:color="auto"/>
        <w:bottom w:val="none" w:sz="0" w:space="0" w:color="auto"/>
        <w:right w:val="none" w:sz="0" w:space="0" w:color="auto"/>
      </w:divBdr>
    </w:div>
    <w:div w:id="1219588390">
      <w:bodyDiv w:val="1"/>
      <w:marLeft w:val="0"/>
      <w:marRight w:val="0"/>
      <w:marTop w:val="0"/>
      <w:marBottom w:val="0"/>
      <w:divBdr>
        <w:top w:val="none" w:sz="0" w:space="0" w:color="auto"/>
        <w:left w:val="none" w:sz="0" w:space="0" w:color="auto"/>
        <w:bottom w:val="none" w:sz="0" w:space="0" w:color="auto"/>
        <w:right w:val="none" w:sz="0" w:space="0" w:color="auto"/>
      </w:divBdr>
    </w:div>
    <w:div w:id="1289436128">
      <w:bodyDiv w:val="1"/>
      <w:marLeft w:val="0"/>
      <w:marRight w:val="0"/>
      <w:marTop w:val="0"/>
      <w:marBottom w:val="0"/>
      <w:divBdr>
        <w:top w:val="none" w:sz="0" w:space="0" w:color="auto"/>
        <w:left w:val="none" w:sz="0" w:space="0" w:color="auto"/>
        <w:bottom w:val="none" w:sz="0" w:space="0" w:color="auto"/>
        <w:right w:val="none" w:sz="0" w:space="0" w:color="auto"/>
      </w:divBdr>
    </w:div>
    <w:div w:id="1304771582">
      <w:bodyDiv w:val="1"/>
      <w:marLeft w:val="0"/>
      <w:marRight w:val="0"/>
      <w:marTop w:val="0"/>
      <w:marBottom w:val="0"/>
      <w:divBdr>
        <w:top w:val="none" w:sz="0" w:space="0" w:color="auto"/>
        <w:left w:val="none" w:sz="0" w:space="0" w:color="auto"/>
        <w:bottom w:val="none" w:sz="0" w:space="0" w:color="auto"/>
        <w:right w:val="none" w:sz="0" w:space="0" w:color="auto"/>
      </w:divBdr>
    </w:div>
    <w:div w:id="1311515048">
      <w:bodyDiv w:val="1"/>
      <w:marLeft w:val="0"/>
      <w:marRight w:val="0"/>
      <w:marTop w:val="0"/>
      <w:marBottom w:val="0"/>
      <w:divBdr>
        <w:top w:val="none" w:sz="0" w:space="0" w:color="auto"/>
        <w:left w:val="none" w:sz="0" w:space="0" w:color="auto"/>
        <w:bottom w:val="none" w:sz="0" w:space="0" w:color="auto"/>
        <w:right w:val="none" w:sz="0" w:space="0" w:color="auto"/>
      </w:divBdr>
    </w:div>
    <w:div w:id="1324049128">
      <w:bodyDiv w:val="1"/>
      <w:marLeft w:val="0"/>
      <w:marRight w:val="0"/>
      <w:marTop w:val="0"/>
      <w:marBottom w:val="0"/>
      <w:divBdr>
        <w:top w:val="none" w:sz="0" w:space="0" w:color="auto"/>
        <w:left w:val="none" w:sz="0" w:space="0" w:color="auto"/>
        <w:bottom w:val="none" w:sz="0" w:space="0" w:color="auto"/>
        <w:right w:val="none" w:sz="0" w:space="0" w:color="auto"/>
      </w:divBdr>
    </w:div>
    <w:div w:id="1328249648">
      <w:bodyDiv w:val="1"/>
      <w:marLeft w:val="0"/>
      <w:marRight w:val="0"/>
      <w:marTop w:val="0"/>
      <w:marBottom w:val="0"/>
      <w:divBdr>
        <w:top w:val="none" w:sz="0" w:space="0" w:color="auto"/>
        <w:left w:val="none" w:sz="0" w:space="0" w:color="auto"/>
        <w:bottom w:val="none" w:sz="0" w:space="0" w:color="auto"/>
        <w:right w:val="none" w:sz="0" w:space="0" w:color="auto"/>
      </w:divBdr>
    </w:div>
    <w:div w:id="1357267268">
      <w:bodyDiv w:val="1"/>
      <w:marLeft w:val="0"/>
      <w:marRight w:val="0"/>
      <w:marTop w:val="0"/>
      <w:marBottom w:val="0"/>
      <w:divBdr>
        <w:top w:val="none" w:sz="0" w:space="0" w:color="auto"/>
        <w:left w:val="none" w:sz="0" w:space="0" w:color="auto"/>
        <w:bottom w:val="none" w:sz="0" w:space="0" w:color="auto"/>
        <w:right w:val="none" w:sz="0" w:space="0" w:color="auto"/>
      </w:divBdr>
    </w:div>
    <w:div w:id="1374043101">
      <w:bodyDiv w:val="1"/>
      <w:marLeft w:val="0"/>
      <w:marRight w:val="0"/>
      <w:marTop w:val="0"/>
      <w:marBottom w:val="0"/>
      <w:divBdr>
        <w:top w:val="none" w:sz="0" w:space="0" w:color="auto"/>
        <w:left w:val="none" w:sz="0" w:space="0" w:color="auto"/>
        <w:bottom w:val="none" w:sz="0" w:space="0" w:color="auto"/>
        <w:right w:val="none" w:sz="0" w:space="0" w:color="auto"/>
      </w:divBdr>
    </w:div>
    <w:div w:id="1435438576">
      <w:bodyDiv w:val="1"/>
      <w:marLeft w:val="0"/>
      <w:marRight w:val="0"/>
      <w:marTop w:val="0"/>
      <w:marBottom w:val="0"/>
      <w:divBdr>
        <w:top w:val="none" w:sz="0" w:space="0" w:color="auto"/>
        <w:left w:val="none" w:sz="0" w:space="0" w:color="auto"/>
        <w:bottom w:val="none" w:sz="0" w:space="0" w:color="auto"/>
        <w:right w:val="none" w:sz="0" w:space="0" w:color="auto"/>
      </w:divBdr>
    </w:div>
    <w:div w:id="1459184968">
      <w:bodyDiv w:val="1"/>
      <w:marLeft w:val="0"/>
      <w:marRight w:val="0"/>
      <w:marTop w:val="0"/>
      <w:marBottom w:val="0"/>
      <w:divBdr>
        <w:top w:val="none" w:sz="0" w:space="0" w:color="auto"/>
        <w:left w:val="none" w:sz="0" w:space="0" w:color="auto"/>
        <w:bottom w:val="none" w:sz="0" w:space="0" w:color="auto"/>
        <w:right w:val="none" w:sz="0" w:space="0" w:color="auto"/>
      </w:divBdr>
    </w:div>
    <w:div w:id="1476793731">
      <w:bodyDiv w:val="1"/>
      <w:marLeft w:val="0"/>
      <w:marRight w:val="0"/>
      <w:marTop w:val="0"/>
      <w:marBottom w:val="0"/>
      <w:divBdr>
        <w:top w:val="none" w:sz="0" w:space="0" w:color="auto"/>
        <w:left w:val="none" w:sz="0" w:space="0" w:color="auto"/>
        <w:bottom w:val="none" w:sz="0" w:space="0" w:color="auto"/>
        <w:right w:val="none" w:sz="0" w:space="0" w:color="auto"/>
      </w:divBdr>
    </w:div>
    <w:div w:id="1488941923">
      <w:bodyDiv w:val="1"/>
      <w:marLeft w:val="0"/>
      <w:marRight w:val="0"/>
      <w:marTop w:val="0"/>
      <w:marBottom w:val="0"/>
      <w:divBdr>
        <w:top w:val="none" w:sz="0" w:space="0" w:color="auto"/>
        <w:left w:val="none" w:sz="0" w:space="0" w:color="auto"/>
        <w:bottom w:val="none" w:sz="0" w:space="0" w:color="auto"/>
        <w:right w:val="none" w:sz="0" w:space="0" w:color="auto"/>
      </w:divBdr>
    </w:div>
    <w:div w:id="1491680238">
      <w:bodyDiv w:val="1"/>
      <w:marLeft w:val="0"/>
      <w:marRight w:val="0"/>
      <w:marTop w:val="0"/>
      <w:marBottom w:val="0"/>
      <w:divBdr>
        <w:top w:val="none" w:sz="0" w:space="0" w:color="auto"/>
        <w:left w:val="none" w:sz="0" w:space="0" w:color="auto"/>
        <w:bottom w:val="none" w:sz="0" w:space="0" w:color="auto"/>
        <w:right w:val="none" w:sz="0" w:space="0" w:color="auto"/>
      </w:divBdr>
    </w:div>
    <w:div w:id="1494293393">
      <w:bodyDiv w:val="1"/>
      <w:marLeft w:val="0"/>
      <w:marRight w:val="0"/>
      <w:marTop w:val="0"/>
      <w:marBottom w:val="0"/>
      <w:divBdr>
        <w:top w:val="none" w:sz="0" w:space="0" w:color="auto"/>
        <w:left w:val="none" w:sz="0" w:space="0" w:color="auto"/>
        <w:bottom w:val="none" w:sz="0" w:space="0" w:color="auto"/>
        <w:right w:val="none" w:sz="0" w:space="0" w:color="auto"/>
      </w:divBdr>
    </w:div>
    <w:div w:id="1519347069">
      <w:bodyDiv w:val="1"/>
      <w:marLeft w:val="0"/>
      <w:marRight w:val="0"/>
      <w:marTop w:val="0"/>
      <w:marBottom w:val="0"/>
      <w:divBdr>
        <w:top w:val="none" w:sz="0" w:space="0" w:color="auto"/>
        <w:left w:val="none" w:sz="0" w:space="0" w:color="auto"/>
        <w:bottom w:val="none" w:sz="0" w:space="0" w:color="auto"/>
        <w:right w:val="none" w:sz="0" w:space="0" w:color="auto"/>
      </w:divBdr>
    </w:div>
    <w:div w:id="1533304880">
      <w:bodyDiv w:val="1"/>
      <w:marLeft w:val="0"/>
      <w:marRight w:val="0"/>
      <w:marTop w:val="0"/>
      <w:marBottom w:val="0"/>
      <w:divBdr>
        <w:top w:val="none" w:sz="0" w:space="0" w:color="auto"/>
        <w:left w:val="none" w:sz="0" w:space="0" w:color="auto"/>
        <w:bottom w:val="none" w:sz="0" w:space="0" w:color="auto"/>
        <w:right w:val="none" w:sz="0" w:space="0" w:color="auto"/>
      </w:divBdr>
    </w:div>
    <w:div w:id="1589538129">
      <w:bodyDiv w:val="1"/>
      <w:marLeft w:val="0"/>
      <w:marRight w:val="0"/>
      <w:marTop w:val="0"/>
      <w:marBottom w:val="0"/>
      <w:divBdr>
        <w:top w:val="none" w:sz="0" w:space="0" w:color="auto"/>
        <w:left w:val="none" w:sz="0" w:space="0" w:color="auto"/>
        <w:bottom w:val="none" w:sz="0" w:space="0" w:color="auto"/>
        <w:right w:val="none" w:sz="0" w:space="0" w:color="auto"/>
      </w:divBdr>
    </w:div>
    <w:div w:id="1604725719">
      <w:bodyDiv w:val="1"/>
      <w:marLeft w:val="0"/>
      <w:marRight w:val="0"/>
      <w:marTop w:val="0"/>
      <w:marBottom w:val="0"/>
      <w:divBdr>
        <w:top w:val="none" w:sz="0" w:space="0" w:color="auto"/>
        <w:left w:val="none" w:sz="0" w:space="0" w:color="auto"/>
        <w:bottom w:val="none" w:sz="0" w:space="0" w:color="auto"/>
        <w:right w:val="none" w:sz="0" w:space="0" w:color="auto"/>
      </w:divBdr>
    </w:div>
    <w:div w:id="1620143077">
      <w:bodyDiv w:val="1"/>
      <w:marLeft w:val="0"/>
      <w:marRight w:val="0"/>
      <w:marTop w:val="0"/>
      <w:marBottom w:val="0"/>
      <w:divBdr>
        <w:top w:val="none" w:sz="0" w:space="0" w:color="auto"/>
        <w:left w:val="none" w:sz="0" w:space="0" w:color="auto"/>
        <w:bottom w:val="none" w:sz="0" w:space="0" w:color="auto"/>
        <w:right w:val="none" w:sz="0" w:space="0" w:color="auto"/>
      </w:divBdr>
    </w:div>
    <w:div w:id="1654286379">
      <w:bodyDiv w:val="1"/>
      <w:marLeft w:val="0"/>
      <w:marRight w:val="0"/>
      <w:marTop w:val="0"/>
      <w:marBottom w:val="0"/>
      <w:divBdr>
        <w:top w:val="none" w:sz="0" w:space="0" w:color="auto"/>
        <w:left w:val="none" w:sz="0" w:space="0" w:color="auto"/>
        <w:bottom w:val="none" w:sz="0" w:space="0" w:color="auto"/>
        <w:right w:val="none" w:sz="0" w:space="0" w:color="auto"/>
      </w:divBdr>
    </w:div>
    <w:div w:id="1658076145">
      <w:bodyDiv w:val="1"/>
      <w:marLeft w:val="0"/>
      <w:marRight w:val="0"/>
      <w:marTop w:val="0"/>
      <w:marBottom w:val="0"/>
      <w:divBdr>
        <w:top w:val="none" w:sz="0" w:space="0" w:color="auto"/>
        <w:left w:val="none" w:sz="0" w:space="0" w:color="auto"/>
        <w:bottom w:val="none" w:sz="0" w:space="0" w:color="auto"/>
        <w:right w:val="none" w:sz="0" w:space="0" w:color="auto"/>
      </w:divBdr>
    </w:div>
    <w:div w:id="1676112145">
      <w:bodyDiv w:val="1"/>
      <w:marLeft w:val="0"/>
      <w:marRight w:val="0"/>
      <w:marTop w:val="0"/>
      <w:marBottom w:val="0"/>
      <w:divBdr>
        <w:top w:val="none" w:sz="0" w:space="0" w:color="auto"/>
        <w:left w:val="none" w:sz="0" w:space="0" w:color="auto"/>
        <w:bottom w:val="none" w:sz="0" w:space="0" w:color="auto"/>
        <w:right w:val="none" w:sz="0" w:space="0" w:color="auto"/>
      </w:divBdr>
    </w:div>
    <w:div w:id="1683358913">
      <w:bodyDiv w:val="1"/>
      <w:marLeft w:val="0"/>
      <w:marRight w:val="0"/>
      <w:marTop w:val="0"/>
      <w:marBottom w:val="0"/>
      <w:divBdr>
        <w:top w:val="none" w:sz="0" w:space="0" w:color="auto"/>
        <w:left w:val="none" w:sz="0" w:space="0" w:color="auto"/>
        <w:bottom w:val="none" w:sz="0" w:space="0" w:color="auto"/>
        <w:right w:val="none" w:sz="0" w:space="0" w:color="auto"/>
      </w:divBdr>
    </w:div>
    <w:div w:id="1686901903">
      <w:bodyDiv w:val="1"/>
      <w:marLeft w:val="0"/>
      <w:marRight w:val="0"/>
      <w:marTop w:val="0"/>
      <w:marBottom w:val="0"/>
      <w:divBdr>
        <w:top w:val="none" w:sz="0" w:space="0" w:color="auto"/>
        <w:left w:val="none" w:sz="0" w:space="0" w:color="auto"/>
        <w:bottom w:val="none" w:sz="0" w:space="0" w:color="auto"/>
        <w:right w:val="none" w:sz="0" w:space="0" w:color="auto"/>
      </w:divBdr>
    </w:div>
    <w:div w:id="1695181518">
      <w:bodyDiv w:val="1"/>
      <w:marLeft w:val="0"/>
      <w:marRight w:val="0"/>
      <w:marTop w:val="0"/>
      <w:marBottom w:val="0"/>
      <w:divBdr>
        <w:top w:val="none" w:sz="0" w:space="0" w:color="auto"/>
        <w:left w:val="none" w:sz="0" w:space="0" w:color="auto"/>
        <w:bottom w:val="none" w:sz="0" w:space="0" w:color="auto"/>
        <w:right w:val="none" w:sz="0" w:space="0" w:color="auto"/>
      </w:divBdr>
    </w:div>
    <w:div w:id="1701852610">
      <w:bodyDiv w:val="1"/>
      <w:marLeft w:val="0"/>
      <w:marRight w:val="0"/>
      <w:marTop w:val="0"/>
      <w:marBottom w:val="0"/>
      <w:divBdr>
        <w:top w:val="none" w:sz="0" w:space="0" w:color="auto"/>
        <w:left w:val="none" w:sz="0" w:space="0" w:color="auto"/>
        <w:bottom w:val="none" w:sz="0" w:space="0" w:color="auto"/>
        <w:right w:val="none" w:sz="0" w:space="0" w:color="auto"/>
      </w:divBdr>
    </w:div>
    <w:div w:id="1709333986">
      <w:bodyDiv w:val="1"/>
      <w:marLeft w:val="0"/>
      <w:marRight w:val="0"/>
      <w:marTop w:val="0"/>
      <w:marBottom w:val="0"/>
      <w:divBdr>
        <w:top w:val="none" w:sz="0" w:space="0" w:color="auto"/>
        <w:left w:val="none" w:sz="0" w:space="0" w:color="auto"/>
        <w:bottom w:val="none" w:sz="0" w:space="0" w:color="auto"/>
        <w:right w:val="none" w:sz="0" w:space="0" w:color="auto"/>
      </w:divBdr>
    </w:div>
    <w:div w:id="1722317212">
      <w:bodyDiv w:val="1"/>
      <w:marLeft w:val="0"/>
      <w:marRight w:val="0"/>
      <w:marTop w:val="0"/>
      <w:marBottom w:val="0"/>
      <w:divBdr>
        <w:top w:val="none" w:sz="0" w:space="0" w:color="auto"/>
        <w:left w:val="none" w:sz="0" w:space="0" w:color="auto"/>
        <w:bottom w:val="none" w:sz="0" w:space="0" w:color="auto"/>
        <w:right w:val="none" w:sz="0" w:space="0" w:color="auto"/>
      </w:divBdr>
    </w:div>
    <w:div w:id="1763799191">
      <w:bodyDiv w:val="1"/>
      <w:marLeft w:val="0"/>
      <w:marRight w:val="0"/>
      <w:marTop w:val="0"/>
      <w:marBottom w:val="0"/>
      <w:divBdr>
        <w:top w:val="none" w:sz="0" w:space="0" w:color="auto"/>
        <w:left w:val="none" w:sz="0" w:space="0" w:color="auto"/>
        <w:bottom w:val="none" w:sz="0" w:space="0" w:color="auto"/>
        <w:right w:val="none" w:sz="0" w:space="0" w:color="auto"/>
      </w:divBdr>
    </w:div>
    <w:div w:id="1779376692">
      <w:bodyDiv w:val="1"/>
      <w:marLeft w:val="0"/>
      <w:marRight w:val="0"/>
      <w:marTop w:val="0"/>
      <w:marBottom w:val="0"/>
      <w:divBdr>
        <w:top w:val="none" w:sz="0" w:space="0" w:color="auto"/>
        <w:left w:val="none" w:sz="0" w:space="0" w:color="auto"/>
        <w:bottom w:val="none" w:sz="0" w:space="0" w:color="auto"/>
        <w:right w:val="none" w:sz="0" w:space="0" w:color="auto"/>
      </w:divBdr>
    </w:div>
    <w:div w:id="1794865181">
      <w:bodyDiv w:val="1"/>
      <w:marLeft w:val="0"/>
      <w:marRight w:val="0"/>
      <w:marTop w:val="0"/>
      <w:marBottom w:val="0"/>
      <w:divBdr>
        <w:top w:val="none" w:sz="0" w:space="0" w:color="auto"/>
        <w:left w:val="none" w:sz="0" w:space="0" w:color="auto"/>
        <w:bottom w:val="none" w:sz="0" w:space="0" w:color="auto"/>
        <w:right w:val="none" w:sz="0" w:space="0" w:color="auto"/>
      </w:divBdr>
    </w:div>
    <w:div w:id="1800958047">
      <w:bodyDiv w:val="1"/>
      <w:marLeft w:val="0"/>
      <w:marRight w:val="0"/>
      <w:marTop w:val="0"/>
      <w:marBottom w:val="0"/>
      <w:divBdr>
        <w:top w:val="none" w:sz="0" w:space="0" w:color="auto"/>
        <w:left w:val="none" w:sz="0" w:space="0" w:color="auto"/>
        <w:bottom w:val="none" w:sz="0" w:space="0" w:color="auto"/>
        <w:right w:val="none" w:sz="0" w:space="0" w:color="auto"/>
      </w:divBdr>
    </w:div>
    <w:div w:id="1805274507">
      <w:bodyDiv w:val="1"/>
      <w:marLeft w:val="0"/>
      <w:marRight w:val="0"/>
      <w:marTop w:val="0"/>
      <w:marBottom w:val="0"/>
      <w:divBdr>
        <w:top w:val="none" w:sz="0" w:space="0" w:color="auto"/>
        <w:left w:val="none" w:sz="0" w:space="0" w:color="auto"/>
        <w:bottom w:val="none" w:sz="0" w:space="0" w:color="auto"/>
        <w:right w:val="none" w:sz="0" w:space="0" w:color="auto"/>
      </w:divBdr>
      <w:divsChild>
        <w:div w:id="2072649047">
          <w:marLeft w:val="0"/>
          <w:marRight w:val="0"/>
          <w:marTop w:val="0"/>
          <w:marBottom w:val="0"/>
          <w:divBdr>
            <w:top w:val="single" w:sz="2" w:space="0" w:color="E3E3E3"/>
            <w:left w:val="single" w:sz="2" w:space="0" w:color="E3E3E3"/>
            <w:bottom w:val="single" w:sz="2" w:space="0" w:color="E3E3E3"/>
            <w:right w:val="single" w:sz="2" w:space="0" w:color="E3E3E3"/>
          </w:divBdr>
          <w:divsChild>
            <w:div w:id="744448871">
              <w:marLeft w:val="0"/>
              <w:marRight w:val="0"/>
              <w:marTop w:val="0"/>
              <w:marBottom w:val="0"/>
              <w:divBdr>
                <w:top w:val="single" w:sz="2" w:space="0" w:color="E3E3E3"/>
                <w:left w:val="single" w:sz="2" w:space="0" w:color="E3E3E3"/>
                <w:bottom w:val="single" w:sz="2" w:space="0" w:color="E3E3E3"/>
                <w:right w:val="single" w:sz="2" w:space="0" w:color="E3E3E3"/>
              </w:divBdr>
              <w:divsChild>
                <w:div w:id="69348823">
                  <w:marLeft w:val="0"/>
                  <w:marRight w:val="0"/>
                  <w:marTop w:val="0"/>
                  <w:marBottom w:val="0"/>
                  <w:divBdr>
                    <w:top w:val="single" w:sz="2" w:space="0" w:color="E3E3E3"/>
                    <w:left w:val="single" w:sz="2" w:space="0" w:color="E3E3E3"/>
                    <w:bottom w:val="single" w:sz="2" w:space="0" w:color="E3E3E3"/>
                    <w:right w:val="single" w:sz="2" w:space="0" w:color="E3E3E3"/>
                  </w:divBdr>
                  <w:divsChild>
                    <w:div w:id="745105038">
                      <w:marLeft w:val="0"/>
                      <w:marRight w:val="0"/>
                      <w:marTop w:val="0"/>
                      <w:marBottom w:val="0"/>
                      <w:divBdr>
                        <w:top w:val="single" w:sz="2" w:space="0" w:color="E3E3E3"/>
                        <w:left w:val="single" w:sz="2" w:space="0" w:color="E3E3E3"/>
                        <w:bottom w:val="single" w:sz="2" w:space="0" w:color="E3E3E3"/>
                        <w:right w:val="single" w:sz="2" w:space="0" w:color="E3E3E3"/>
                      </w:divBdr>
                      <w:divsChild>
                        <w:div w:id="1966736018">
                          <w:marLeft w:val="0"/>
                          <w:marRight w:val="0"/>
                          <w:marTop w:val="0"/>
                          <w:marBottom w:val="0"/>
                          <w:divBdr>
                            <w:top w:val="single" w:sz="2" w:space="0" w:color="E3E3E3"/>
                            <w:left w:val="single" w:sz="2" w:space="0" w:color="E3E3E3"/>
                            <w:bottom w:val="single" w:sz="2" w:space="0" w:color="E3E3E3"/>
                            <w:right w:val="single" w:sz="2" w:space="0" w:color="E3E3E3"/>
                          </w:divBdr>
                          <w:divsChild>
                            <w:div w:id="1802529953">
                              <w:marLeft w:val="0"/>
                              <w:marRight w:val="0"/>
                              <w:marTop w:val="0"/>
                              <w:marBottom w:val="0"/>
                              <w:divBdr>
                                <w:top w:val="single" w:sz="2" w:space="0" w:color="E3E3E3"/>
                                <w:left w:val="single" w:sz="2" w:space="0" w:color="E3E3E3"/>
                                <w:bottom w:val="single" w:sz="2" w:space="0" w:color="E3E3E3"/>
                                <w:right w:val="single" w:sz="2" w:space="0" w:color="E3E3E3"/>
                              </w:divBdr>
                              <w:divsChild>
                                <w:div w:id="1562522931">
                                  <w:marLeft w:val="0"/>
                                  <w:marRight w:val="0"/>
                                  <w:marTop w:val="100"/>
                                  <w:marBottom w:val="100"/>
                                  <w:divBdr>
                                    <w:top w:val="single" w:sz="2" w:space="0" w:color="E3E3E3"/>
                                    <w:left w:val="single" w:sz="2" w:space="0" w:color="E3E3E3"/>
                                    <w:bottom w:val="single" w:sz="2" w:space="0" w:color="E3E3E3"/>
                                    <w:right w:val="single" w:sz="2" w:space="0" w:color="E3E3E3"/>
                                  </w:divBdr>
                                  <w:divsChild>
                                    <w:div w:id="2118021804">
                                      <w:marLeft w:val="0"/>
                                      <w:marRight w:val="0"/>
                                      <w:marTop w:val="0"/>
                                      <w:marBottom w:val="0"/>
                                      <w:divBdr>
                                        <w:top w:val="single" w:sz="2" w:space="0" w:color="E3E3E3"/>
                                        <w:left w:val="single" w:sz="2" w:space="0" w:color="E3E3E3"/>
                                        <w:bottom w:val="single" w:sz="2" w:space="0" w:color="E3E3E3"/>
                                        <w:right w:val="single" w:sz="2" w:space="0" w:color="E3E3E3"/>
                                      </w:divBdr>
                                      <w:divsChild>
                                        <w:div w:id="638220903">
                                          <w:marLeft w:val="0"/>
                                          <w:marRight w:val="0"/>
                                          <w:marTop w:val="0"/>
                                          <w:marBottom w:val="0"/>
                                          <w:divBdr>
                                            <w:top w:val="single" w:sz="2" w:space="0" w:color="E3E3E3"/>
                                            <w:left w:val="single" w:sz="2" w:space="0" w:color="E3E3E3"/>
                                            <w:bottom w:val="single" w:sz="2" w:space="0" w:color="E3E3E3"/>
                                            <w:right w:val="single" w:sz="2" w:space="0" w:color="E3E3E3"/>
                                          </w:divBdr>
                                          <w:divsChild>
                                            <w:div w:id="1142961113">
                                              <w:marLeft w:val="0"/>
                                              <w:marRight w:val="0"/>
                                              <w:marTop w:val="0"/>
                                              <w:marBottom w:val="0"/>
                                              <w:divBdr>
                                                <w:top w:val="single" w:sz="2" w:space="0" w:color="E3E3E3"/>
                                                <w:left w:val="single" w:sz="2" w:space="0" w:color="E3E3E3"/>
                                                <w:bottom w:val="single" w:sz="2" w:space="0" w:color="E3E3E3"/>
                                                <w:right w:val="single" w:sz="2" w:space="0" w:color="E3E3E3"/>
                                              </w:divBdr>
                                              <w:divsChild>
                                                <w:div w:id="1732383166">
                                                  <w:marLeft w:val="0"/>
                                                  <w:marRight w:val="0"/>
                                                  <w:marTop w:val="0"/>
                                                  <w:marBottom w:val="0"/>
                                                  <w:divBdr>
                                                    <w:top w:val="single" w:sz="2" w:space="0" w:color="E3E3E3"/>
                                                    <w:left w:val="single" w:sz="2" w:space="0" w:color="E3E3E3"/>
                                                    <w:bottom w:val="single" w:sz="2" w:space="0" w:color="E3E3E3"/>
                                                    <w:right w:val="single" w:sz="2" w:space="0" w:color="E3E3E3"/>
                                                  </w:divBdr>
                                                  <w:divsChild>
                                                    <w:div w:id="159780184">
                                                      <w:marLeft w:val="0"/>
                                                      <w:marRight w:val="0"/>
                                                      <w:marTop w:val="0"/>
                                                      <w:marBottom w:val="0"/>
                                                      <w:divBdr>
                                                        <w:top w:val="single" w:sz="2" w:space="0" w:color="E3E3E3"/>
                                                        <w:left w:val="single" w:sz="2" w:space="0" w:color="E3E3E3"/>
                                                        <w:bottom w:val="single" w:sz="2" w:space="0" w:color="E3E3E3"/>
                                                        <w:right w:val="single" w:sz="2" w:space="0" w:color="E3E3E3"/>
                                                      </w:divBdr>
                                                      <w:divsChild>
                                                        <w:div w:id="17848838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20672843">
          <w:marLeft w:val="0"/>
          <w:marRight w:val="0"/>
          <w:marTop w:val="0"/>
          <w:marBottom w:val="0"/>
          <w:divBdr>
            <w:top w:val="none" w:sz="0" w:space="0" w:color="auto"/>
            <w:left w:val="none" w:sz="0" w:space="0" w:color="auto"/>
            <w:bottom w:val="none" w:sz="0" w:space="0" w:color="auto"/>
            <w:right w:val="none" w:sz="0" w:space="0" w:color="auto"/>
          </w:divBdr>
        </w:div>
      </w:divsChild>
    </w:div>
    <w:div w:id="1809978182">
      <w:bodyDiv w:val="1"/>
      <w:marLeft w:val="0"/>
      <w:marRight w:val="0"/>
      <w:marTop w:val="0"/>
      <w:marBottom w:val="0"/>
      <w:divBdr>
        <w:top w:val="none" w:sz="0" w:space="0" w:color="auto"/>
        <w:left w:val="none" w:sz="0" w:space="0" w:color="auto"/>
        <w:bottom w:val="none" w:sz="0" w:space="0" w:color="auto"/>
        <w:right w:val="none" w:sz="0" w:space="0" w:color="auto"/>
      </w:divBdr>
      <w:divsChild>
        <w:div w:id="16426130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0072553">
      <w:bodyDiv w:val="1"/>
      <w:marLeft w:val="0"/>
      <w:marRight w:val="0"/>
      <w:marTop w:val="0"/>
      <w:marBottom w:val="0"/>
      <w:divBdr>
        <w:top w:val="none" w:sz="0" w:space="0" w:color="auto"/>
        <w:left w:val="none" w:sz="0" w:space="0" w:color="auto"/>
        <w:bottom w:val="none" w:sz="0" w:space="0" w:color="auto"/>
        <w:right w:val="none" w:sz="0" w:space="0" w:color="auto"/>
      </w:divBdr>
    </w:div>
    <w:div w:id="1875533914">
      <w:bodyDiv w:val="1"/>
      <w:marLeft w:val="0"/>
      <w:marRight w:val="0"/>
      <w:marTop w:val="0"/>
      <w:marBottom w:val="0"/>
      <w:divBdr>
        <w:top w:val="none" w:sz="0" w:space="0" w:color="auto"/>
        <w:left w:val="none" w:sz="0" w:space="0" w:color="auto"/>
        <w:bottom w:val="none" w:sz="0" w:space="0" w:color="auto"/>
        <w:right w:val="none" w:sz="0" w:space="0" w:color="auto"/>
      </w:divBdr>
    </w:div>
    <w:div w:id="1876768888">
      <w:bodyDiv w:val="1"/>
      <w:marLeft w:val="0"/>
      <w:marRight w:val="0"/>
      <w:marTop w:val="0"/>
      <w:marBottom w:val="0"/>
      <w:divBdr>
        <w:top w:val="none" w:sz="0" w:space="0" w:color="auto"/>
        <w:left w:val="none" w:sz="0" w:space="0" w:color="auto"/>
        <w:bottom w:val="none" w:sz="0" w:space="0" w:color="auto"/>
        <w:right w:val="none" w:sz="0" w:space="0" w:color="auto"/>
      </w:divBdr>
    </w:div>
    <w:div w:id="1894652501">
      <w:bodyDiv w:val="1"/>
      <w:marLeft w:val="0"/>
      <w:marRight w:val="0"/>
      <w:marTop w:val="0"/>
      <w:marBottom w:val="0"/>
      <w:divBdr>
        <w:top w:val="none" w:sz="0" w:space="0" w:color="auto"/>
        <w:left w:val="none" w:sz="0" w:space="0" w:color="auto"/>
        <w:bottom w:val="none" w:sz="0" w:space="0" w:color="auto"/>
        <w:right w:val="none" w:sz="0" w:space="0" w:color="auto"/>
      </w:divBdr>
    </w:div>
    <w:div w:id="1916549264">
      <w:bodyDiv w:val="1"/>
      <w:marLeft w:val="0"/>
      <w:marRight w:val="0"/>
      <w:marTop w:val="0"/>
      <w:marBottom w:val="0"/>
      <w:divBdr>
        <w:top w:val="none" w:sz="0" w:space="0" w:color="auto"/>
        <w:left w:val="none" w:sz="0" w:space="0" w:color="auto"/>
        <w:bottom w:val="none" w:sz="0" w:space="0" w:color="auto"/>
        <w:right w:val="none" w:sz="0" w:space="0" w:color="auto"/>
      </w:divBdr>
    </w:div>
    <w:div w:id="1935818449">
      <w:bodyDiv w:val="1"/>
      <w:marLeft w:val="0"/>
      <w:marRight w:val="0"/>
      <w:marTop w:val="0"/>
      <w:marBottom w:val="0"/>
      <w:divBdr>
        <w:top w:val="none" w:sz="0" w:space="0" w:color="auto"/>
        <w:left w:val="none" w:sz="0" w:space="0" w:color="auto"/>
        <w:bottom w:val="none" w:sz="0" w:space="0" w:color="auto"/>
        <w:right w:val="none" w:sz="0" w:space="0" w:color="auto"/>
      </w:divBdr>
    </w:div>
    <w:div w:id="1943149240">
      <w:bodyDiv w:val="1"/>
      <w:marLeft w:val="0"/>
      <w:marRight w:val="0"/>
      <w:marTop w:val="0"/>
      <w:marBottom w:val="0"/>
      <w:divBdr>
        <w:top w:val="none" w:sz="0" w:space="0" w:color="auto"/>
        <w:left w:val="none" w:sz="0" w:space="0" w:color="auto"/>
        <w:bottom w:val="none" w:sz="0" w:space="0" w:color="auto"/>
        <w:right w:val="none" w:sz="0" w:space="0" w:color="auto"/>
      </w:divBdr>
    </w:div>
    <w:div w:id="1945069295">
      <w:bodyDiv w:val="1"/>
      <w:marLeft w:val="0"/>
      <w:marRight w:val="0"/>
      <w:marTop w:val="0"/>
      <w:marBottom w:val="0"/>
      <w:divBdr>
        <w:top w:val="none" w:sz="0" w:space="0" w:color="auto"/>
        <w:left w:val="none" w:sz="0" w:space="0" w:color="auto"/>
        <w:bottom w:val="none" w:sz="0" w:space="0" w:color="auto"/>
        <w:right w:val="none" w:sz="0" w:space="0" w:color="auto"/>
      </w:divBdr>
    </w:div>
    <w:div w:id="1978143036">
      <w:bodyDiv w:val="1"/>
      <w:marLeft w:val="0"/>
      <w:marRight w:val="0"/>
      <w:marTop w:val="0"/>
      <w:marBottom w:val="0"/>
      <w:divBdr>
        <w:top w:val="none" w:sz="0" w:space="0" w:color="auto"/>
        <w:left w:val="none" w:sz="0" w:space="0" w:color="auto"/>
        <w:bottom w:val="none" w:sz="0" w:space="0" w:color="auto"/>
        <w:right w:val="none" w:sz="0" w:space="0" w:color="auto"/>
      </w:divBdr>
    </w:div>
    <w:div w:id="1980187832">
      <w:bodyDiv w:val="1"/>
      <w:marLeft w:val="0"/>
      <w:marRight w:val="0"/>
      <w:marTop w:val="0"/>
      <w:marBottom w:val="0"/>
      <w:divBdr>
        <w:top w:val="none" w:sz="0" w:space="0" w:color="auto"/>
        <w:left w:val="none" w:sz="0" w:space="0" w:color="auto"/>
        <w:bottom w:val="none" w:sz="0" w:space="0" w:color="auto"/>
        <w:right w:val="none" w:sz="0" w:space="0" w:color="auto"/>
      </w:divBdr>
    </w:div>
    <w:div w:id="1983533417">
      <w:bodyDiv w:val="1"/>
      <w:marLeft w:val="0"/>
      <w:marRight w:val="0"/>
      <w:marTop w:val="0"/>
      <w:marBottom w:val="0"/>
      <w:divBdr>
        <w:top w:val="none" w:sz="0" w:space="0" w:color="auto"/>
        <w:left w:val="none" w:sz="0" w:space="0" w:color="auto"/>
        <w:bottom w:val="none" w:sz="0" w:space="0" w:color="auto"/>
        <w:right w:val="none" w:sz="0" w:space="0" w:color="auto"/>
      </w:divBdr>
    </w:div>
    <w:div w:id="1993950410">
      <w:bodyDiv w:val="1"/>
      <w:marLeft w:val="0"/>
      <w:marRight w:val="0"/>
      <w:marTop w:val="0"/>
      <w:marBottom w:val="0"/>
      <w:divBdr>
        <w:top w:val="none" w:sz="0" w:space="0" w:color="auto"/>
        <w:left w:val="none" w:sz="0" w:space="0" w:color="auto"/>
        <w:bottom w:val="none" w:sz="0" w:space="0" w:color="auto"/>
        <w:right w:val="none" w:sz="0" w:space="0" w:color="auto"/>
      </w:divBdr>
    </w:div>
    <w:div w:id="2022469250">
      <w:bodyDiv w:val="1"/>
      <w:marLeft w:val="0"/>
      <w:marRight w:val="0"/>
      <w:marTop w:val="0"/>
      <w:marBottom w:val="0"/>
      <w:divBdr>
        <w:top w:val="none" w:sz="0" w:space="0" w:color="auto"/>
        <w:left w:val="none" w:sz="0" w:space="0" w:color="auto"/>
        <w:bottom w:val="none" w:sz="0" w:space="0" w:color="auto"/>
        <w:right w:val="none" w:sz="0" w:space="0" w:color="auto"/>
      </w:divBdr>
    </w:div>
    <w:div w:id="2033800951">
      <w:bodyDiv w:val="1"/>
      <w:marLeft w:val="0"/>
      <w:marRight w:val="0"/>
      <w:marTop w:val="0"/>
      <w:marBottom w:val="0"/>
      <w:divBdr>
        <w:top w:val="none" w:sz="0" w:space="0" w:color="auto"/>
        <w:left w:val="none" w:sz="0" w:space="0" w:color="auto"/>
        <w:bottom w:val="none" w:sz="0" w:space="0" w:color="auto"/>
        <w:right w:val="none" w:sz="0" w:space="0" w:color="auto"/>
      </w:divBdr>
    </w:div>
    <w:div w:id="2062291017">
      <w:bodyDiv w:val="1"/>
      <w:marLeft w:val="0"/>
      <w:marRight w:val="0"/>
      <w:marTop w:val="0"/>
      <w:marBottom w:val="0"/>
      <w:divBdr>
        <w:top w:val="none" w:sz="0" w:space="0" w:color="auto"/>
        <w:left w:val="none" w:sz="0" w:space="0" w:color="auto"/>
        <w:bottom w:val="none" w:sz="0" w:space="0" w:color="auto"/>
        <w:right w:val="none" w:sz="0" w:space="0" w:color="auto"/>
      </w:divBdr>
    </w:div>
    <w:div w:id="2103454004">
      <w:bodyDiv w:val="1"/>
      <w:marLeft w:val="0"/>
      <w:marRight w:val="0"/>
      <w:marTop w:val="0"/>
      <w:marBottom w:val="0"/>
      <w:divBdr>
        <w:top w:val="none" w:sz="0" w:space="0" w:color="auto"/>
        <w:left w:val="none" w:sz="0" w:space="0" w:color="auto"/>
        <w:bottom w:val="none" w:sz="0" w:space="0" w:color="auto"/>
        <w:right w:val="none" w:sz="0" w:space="0" w:color="auto"/>
      </w:divBdr>
    </w:div>
    <w:div w:id="2116440355">
      <w:bodyDiv w:val="1"/>
      <w:marLeft w:val="0"/>
      <w:marRight w:val="0"/>
      <w:marTop w:val="0"/>
      <w:marBottom w:val="0"/>
      <w:divBdr>
        <w:top w:val="none" w:sz="0" w:space="0" w:color="auto"/>
        <w:left w:val="none" w:sz="0" w:space="0" w:color="auto"/>
        <w:bottom w:val="none" w:sz="0" w:space="0" w:color="auto"/>
        <w:right w:val="none" w:sz="0" w:space="0" w:color="auto"/>
      </w:divBdr>
    </w:div>
    <w:div w:id="2126609419">
      <w:bodyDiv w:val="1"/>
      <w:marLeft w:val="0"/>
      <w:marRight w:val="0"/>
      <w:marTop w:val="0"/>
      <w:marBottom w:val="0"/>
      <w:divBdr>
        <w:top w:val="none" w:sz="0" w:space="0" w:color="auto"/>
        <w:left w:val="none" w:sz="0" w:space="0" w:color="auto"/>
        <w:bottom w:val="none" w:sz="0" w:space="0" w:color="auto"/>
        <w:right w:val="none" w:sz="0" w:space="0" w:color="auto"/>
      </w:divBdr>
    </w:div>
    <w:div w:id="2133741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Acer\Desktop\%D0%A1%D0%9E%D0%9A%D0%9E%D0%9B%D0%9E%D0%92%D0%90%20%D0%90.%D0%A1\%D1%81%D1%82%D0%B0%D1%82%D1%82%D1%96\%D0%9C%D0%B5%D1%82%D0%BE%D0%B4%D0%BE%D0%BB%D0%BE%D0%B3%D1%96%D1%8F%20%D1%81%D1%83%D1%87%D0%B0%D1%81%D0%BD%D0%B8%D1%85%20%D0%BD%D0%B0%D1%83%D0%BA%D0%BE%D0%B2%D0%B8%D1%85%20%D0%B4%D0%BE%D1%81%D0%BB%D1%96%D0%B4%D0%B6%D0%B5%D0%BD%D1%8C-%D0%A5%D0%A5%D0%86_2025%20(1).pdf" TargetMode="External"/><Relationship Id="rId18" Type="http://schemas.openxmlformats.org/officeDocument/2006/relationships/hyperlink" Target="https://archer.chnu.edu.ua/bitstream/handle/123456789/11445" TargetMode="External"/><Relationship Id="rId26" Type="http://schemas.openxmlformats.org/officeDocument/2006/relationships/hyperlink" Target="http://surl.li/pluyd" TargetMode="External"/><Relationship Id="rId3" Type="http://schemas.openxmlformats.org/officeDocument/2006/relationships/styles" Target="styles.xml"/><Relationship Id="rId21" Type="http://schemas.openxmlformats.org/officeDocument/2006/relationships/hyperlink" Target="https://zakon.rada.gov.ua/laws/show/875-12"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file:///C:\Users\Acer\Desktop\%D0%A1%D0%9E%D0%9A%D0%9E%D0%9B%D0%9E%D0%92%D0%90%20%D0%90.%D0%A1\%D1%81%D1%82%D0%B0%D1%82%D1%82%D1%96\20.03.2025-vyshcha-osvita-u-mizhdyscyplinarnomu-vymiri.pdf" TargetMode="External"/><Relationship Id="rId17" Type="http://schemas.openxmlformats.org/officeDocument/2006/relationships/hyperlink" Target="https://molodyivchenyi.ua/omp/download/35/703/1557-1" TargetMode="External"/><Relationship Id="rId25" Type="http://schemas.openxmlformats.org/officeDocument/2006/relationships/hyperlink" Target="https://repository.sspu.edu.ua/bitstream/123456789/4175/1/ilovepdf_com-51-54.pdf"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dspace.hnpu.edu.ua/bitstreams/5af3b99f/download" TargetMode="External"/><Relationship Id="rId29" Type="http://schemas.openxmlformats.org/officeDocument/2006/relationships/hyperlink" Target="https://elibrary.kdpu.edu.ua/handle/123456789/1123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cer\Desktop\%D0%A1%D0%9E%D0%9A%D0%9E%D0%9B%D0%9E%D0%92%D0%90%20%D0%90.%D0%A1\%D1%81%D1%82%D0%B0%D1%82%D1%82%D1%96\_%D0%97%D0%B1%D1%96%D1%80%D0%BD%D0%B8%D0%BA%20(1).pdf" TargetMode="External"/><Relationship Id="rId24" Type="http://schemas.openxmlformats.org/officeDocument/2006/relationships/hyperlink" Target="https://zakon.rada.gov.ua/laws/show/995_g71" TargetMode="External"/><Relationship Id="rId32" Type="http://schemas.openxmlformats.org/officeDocument/2006/relationships/hyperlink" Target="https://pedagogical-academy.com/article/download/742/636"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www.innovpedagogy.od.ua/archives/2024/70/part_2/32.pdf" TargetMode="External"/><Relationship Id="rId28" Type="http://schemas.openxmlformats.org/officeDocument/2006/relationships/hyperlink" Target="https://lib.iitta.gov.ua/5812/1/" TargetMode="External"/><Relationship Id="rId10" Type="http://schemas.openxmlformats.org/officeDocument/2006/relationships/image" Target="media/image2.png"/><Relationship Id="rId19" Type="http://schemas.openxmlformats.org/officeDocument/2006/relationships/hyperlink" Target="https://lib.iitta.gov.ua/id/eprint/744222/1" TargetMode="External"/><Relationship Id="rId31" Type="http://schemas.openxmlformats.org/officeDocument/2006/relationships/hyperlink" Target="https://archive.logos-science.com/article/download/2565/2602/2633"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zakon.rada.gov.ua/laws/show/995_g71" TargetMode="External"/><Relationship Id="rId27" Type="http://schemas.openxmlformats.org/officeDocument/2006/relationships/hyperlink" Target="https://zakon.rada.gov.ua/laws/show/2249-19" TargetMode="External"/><Relationship Id="rId30" Type="http://schemas.openxmlformats.org/officeDocument/2006/relationships/hyperlink" Target="https://eprints.zu.edu.ua/44691/1/1.pdf"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9C0589-9299-4F24-8CF7-DF12C2A85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22703</Words>
  <Characters>129411</Characters>
  <Application>Microsoft Office Word</Application>
  <DocSecurity>0</DocSecurity>
  <Lines>1078</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Пользователь Windows</cp:lastModifiedBy>
  <cp:revision>2</cp:revision>
  <cp:lastPrinted>2025-11-25T14:26:00Z</cp:lastPrinted>
  <dcterms:created xsi:type="dcterms:W3CDTF">2026-02-03T07:32:00Z</dcterms:created>
  <dcterms:modified xsi:type="dcterms:W3CDTF">2026-02-03T07:32:00Z</dcterms:modified>
</cp:coreProperties>
</file>