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207440" w14:textId="1C547A29" w:rsidR="00AB27F4" w:rsidRPr="003D6FFB" w:rsidRDefault="00AB27F4" w:rsidP="006E4BC2">
      <w:pPr>
        <w:pStyle w:val="p1"/>
        <w:spacing w:line="360" w:lineRule="auto"/>
        <w:jc w:val="center"/>
        <w:rPr>
          <w:rStyle w:val="s1"/>
          <w:rFonts w:ascii="Times New Roman" w:hAnsi="Times New Roman"/>
          <w:b/>
          <w:bCs/>
          <w:sz w:val="28"/>
          <w:szCs w:val="28"/>
          <w:lang w:val="uk-UA"/>
        </w:rPr>
      </w:pPr>
      <w:bookmarkStart w:id="0" w:name="_GoBack"/>
      <w:bookmarkEnd w:id="0"/>
      <w:r w:rsidRPr="003D6FFB">
        <w:rPr>
          <w:rStyle w:val="s1"/>
          <w:rFonts w:ascii="Times New Roman" w:hAnsi="Times New Roman"/>
          <w:b/>
          <w:bCs/>
          <w:sz w:val="28"/>
          <w:szCs w:val="28"/>
          <w:lang w:val="uk-UA"/>
        </w:rPr>
        <w:t>МІНІСТЕРСТВО ОСВІТИ І НАУКИ УКРАЇНИ</w:t>
      </w:r>
    </w:p>
    <w:p w14:paraId="60328721" w14:textId="1FD3EAD7" w:rsidR="00AB27F4" w:rsidRPr="003D6FFB" w:rsidRDefault="003D6FFB" w:rsidP="006E4BC2">
      <w:pPr>
        <w:pStyle w:val="p1"/>
        <w:spacing w:line="360" w:lineRule="auto"/>
        <w:jc w:val="center"/>
        <w:rPr>
          <w:rStyle w:val="s1"/>
          <w:rFonts w:ascii="Times New Roman" w:hAnsi="Times New Roman"/>
          <w:b/>
          <w:bCs/>
          <w:sz w:val="28"/>
          <w:szCs w:val="28"/>
          <w:lang w:val="uk-UA"/>
        </w:rPr>
      </w:pPr>
      <w:r w:rsidRPr="003D6FFB">
        <w:rPr>
          <w:rStyle w:val="s1"/>
          <w:rFonts w:ascii="Times New Roman" w:hAnsi="Times New Roman"/>
          <w:b/>
          <w:bCs/>
          <w:sz w:val="28"/>
          <w:szCs w:val="28"/>
          <w:lang w:val="uk-UA"/>
        </w:rPr>
        <w:t>ІЗМАЇЛЬСЬКИЙ ДЕРЖАВНИЙ ГУМАНІТАРНИЙ УНІВЕРСИТЕТ</w:t>
      </w:r>
    </w:p>
    <w:p w14:paraId="3188C49B" w14:textId="3C155638" w:rsidR="003D6FFB" w:rsidRPr="003D6FFB" w:rsidRDefault="003D6FFB" w:rsidP="006E4BC2">
      <w:pPr>
        <w:pStyle w:val="p1"/>
        <w:spacing w:line="360" w:lineRule="auto"/>
        <w:jc w:val="center"/>
        <w:rPr>
          <w:rStyle w:val="s1"/>
          <w:rFonts w:ascii="Times New Roman" w:hAnsi="Times New Roman"/>
          <w:b/>
          <w:bCs/>
          <w:sz w:val="28"/>
          <w:szCs w:val="28"/>
          <w:lang w:val="uk-UA"/>
        </w:rPr>
      </w:pPr>
      <w:r w:rsidRPr="003D6FFB">
        <w:rPr>
          <w:rStyle w:val="s1"/>
          <w:rFonts w:ascii="Times New Roman" w:hAnsi="Times New Roman"/>
          <w:b/>
          <w:bCs/>
          <w:sz w:val="28"/>
          <w:szCs w:val="28"/>
          <w:lang w:val="uk-UA"/>
        </w:rPr>
        <w:t>Кафедра загальної та практичної психології</w:t>
      </w:r>
    </w:p>
    <w:p w14:paraId="25CE35A7" w14:textId="77777777" w:rsidR="00AB27F4" w:rsidRPr="00AB27F4" w:rsidRDefault="00AB27F4" w:rsidP="006E4BC2">
      <w:pPr>
        <w:pStyle w:val="p1"/>
        <w:spacing w:line="360" w:lineRule="auto"/>
        <w:jc w:val="center"/>
        <w:rPr>
          <w:rStyle w:val="s1"/>
          <w:rFonts w:ascii="Times New Roman" w:hAnsi="Times New Roman"/>
          <w:sz w:val="28"/>
          <w:szCs w:val="28"/>
          <w:lang w:val="uk-UA"/>
        </w:rPr>
      </w:pPr>
    </w:p>
    <w:p w14:paraId="099C3E69" w14:textId="77777777" w:rsidR="00AB27F4" w:rsidRPr="00AB27F4" w:rsidRDefault="00AB27F4" w:rsidP="006E4BC2">
      <w:pPr>
        <w:pStyle w:val="p1"/>
        <w:spacing w:line="360" w:lineRule="auto"/>
        <w:jc w:val="center"/>
        <w:rPr>
          <w:rStyle w:val="s1"/>
          <w:rFonts w:ascii="Times New Roman" w:hAnsi="Times New Roman"/>
          <w:sz w:val="28"/>
          <w:szCs w:val="28"/>
          <w:lang w:val="uk-UA"/>
        </w:rPr>
      </w:pPr>
    </w:p>
    <w:p w14:paraId="521B40D1" w14:textId="77777777" w:rsidR="00AB27F4" w:rsidRPr="00AB27F4" w:rsidRDefault="00AB27F4" w:rsidP="006E4BC2">
      <w:pPr>
        <w:pStyle w:val="p1"/>
        <w:spacing w:line="360" w:lineRule="auto"/>
        <w:jc w:val="center"/>
        <w:rPr>
          <w:rStyle w:val="s1"/>
          <w:rFonts w:ascii="Times New Roman" w:hAnsi="Times New Roman"/>
          <w:sz w:val="28"/>
          <w:szCs w:val="28"/>
          <w:lang w:val="uk-UA"/>
        </w:rPr>
      </w:pPr>
    </w:p>
    <w:p w14:paraId="5DAD5657" w14:textId="77777777" w:rsidR="00AB27F4" w:rsidRPr="00AB27F4" w:rsidRDefault="00AB27F4" w:rsidP="006E4BC2">
      <w:pPr>
        <w:pStyle w:val="p1"/>
        <w:spacing w:line="360" w:lineRule="auto"/>
        <w:jc w:val="center"/>
        <w:rPr>
          <w:rStyle w:val="s1"/>
          <w:rFonts w:ascii="Times New Roman" w:hAnsi="Times New Roman"/>
          <w:sz w:val="28"/>
          <w:szCs w:val="28"/>
          <w:lang w:val="uk-UA"/>
        </w:rPr>
      </w:pPr>
    </w:p>
    <w:p w14:paraId="3D4C9836" w14:textId="77777777" w:rsidR="00AB27F4" w:rsidRPr="00AB27F4" w:rsidRDefault="00AB27F4" w:rsidP="003D6FFB">
      <w:pPr>
        <w:pStyle w:val="p1"/>
        <w:spacing w:line="360" w:lineRule="auto"/>
        <w:rPr>
          <w:rStyle w:val="s1"/>
          <w:rFonts w:ascii="Times New Roman" w:hAnsi="Times New Roman"/>
          <w:sz w:val="28"/>
          <w:szCs w:val="28"/>
          <w:lang w:val="uk-UA"/>
        </w:rPr>
      </w:pPr>
    </w:p>
    <w:p w14:paraId="226B2439" w14:textId="3150BE7B" w:rsidR="00AB27F4" w:rsidRPr="00AB27F4" w:rsidRDefault="00AB27F4" w:rsidP="006E4BC2">
      <w:pPr>
        <w:pStyle w:val="p1"/>
        <w:spacing w:line="360" w:lineRule="auto"/>
        <w:jc w:val="center"/>
        <w:rPr>
          <w:rStyle w:val="s1"/>
          <w:rFonts w:ascii="Times New Roman" w:hAnsi="Times New Roman"/>
          <w:sz w:val="28"/>
          <w:szCs w:val="28"/>
          <w:lang w:val="uk-UA"/>
        </w:rPr>
      </w:pPr>
    </w:p>
    <w:p w14:paraId="7D640C76" w14:textId="42941625" w:rsidR="00AB27F4" w:rsidRPr="00AB27F4" w:rsidRDefault="00AB27F4" w:rsidP="006E4BC2">
      <w:pPr>
        <w:pStyle w:val="p1"/>
        <w:spacing w:line="360" w:lineRule="auto"/>
        <w:jc w:val="center"/>
        <w:rPr>
          <w:rStyle w:val="s1"/>
          <w:rFonts w:ascii="Times New Roman" w:hAnsi="Times New Roman"/>
          <w:sz w:val="28"/>
          <w:szCs w:val="28"/>
          <w:lang w:val="uk-UA"/>
        </w:rPr>
      </w:pPr>
    </w:p>
    <w:p w14:paraId="07FC9A31" w14:textId="233DA7B8" w:rsidR="004E0A25" w:rsidRPr="00CD1476" w:rsidRDefault="004E0A25" w:rsidP="006E4BC2">
      <w:pPr>
        <w:pStyle w:val="p1"/>
        <w:spacing w:line="360" w:lineRule="auto"/>
        <w:jc w:val="center"/>
        <w:rPr>
          <w:rFonts w:ascii="Times New Roman" w:hAnsi="Times New Roman"/>
          <w:b/>
          <w:bCs/>
          <w:sz w:val="28"/>
          <w:szCs w:val="28"/>
          <w:lang w:val="ru-RU"/>
        </w:rPr>
      </w:pPr>
      <w:r w:rsidRPr="00CD1476">
        <w:rPr>
          <w:rStyle w:val="s1"/>
          <w:rFonts w:ascii="Times New Roman" w:hAnsi="Times New Roman"/>
          <w:b/>
          <w:bCs/>
          <w:sz w:val="28"/>
          <w:szCs w:val="28"/>
          <w:lang w:val="ru-RU"/>
        </w:rPr>
        <w:t>ПСИХОЛОГІЧНІ ОСОБЛИВОСТІ КАРʼЄРНИ</w:t>
      </w:r>
      <w:r w:rsidR="00A60FDD">
        <w:rPr>
          <w:rStyle w:val="s1"/>
          <w:rFonts w:ascii="Times New Roman" w:hAnsi="Times New Roman"/>
          <w:b/>
          <w:bCs/>
          <w:sz w:val="28"/>
          <w:szCs w:val="28"/>
          <w:lang w:val="ru-RU"/>
        </w:rPr>
        <w:t xml:space="preserve">Х ОРІЄНТАЦІЙ СТУДЕНТІВ  </w:t>
      </w:r>
      <w:r w:rsidRPr="00CD1476">
        <w:rPr>
          <w:rStyle w:val="s1"/>
          <w:rFonts w:ascii="Times New Roman" w:hAnsi="Times New Roman"/>
          <w:b/>
          <w:bCs/>
          <w:sz w:val="28"/>
          <w:szCs w:val="28"/>
          <w:lang w:val="ru-RU"/>
        </w:rPr>
        <w:t xml:space="preserve"> ПСИХОЛОГІВ</w:t>
      </w:r>
    </w:p>
    <w:p w14:paraId="00B3ED19" w14:textId="77777777" w:rsidR="004E0A25" w:rsidRPr="00CD1476" w:rsidRDefault="004E0A25" w:rsidP="004E0A25">
      <w:pPr>
        <w:pStyle w:val="p2"/>
        <w:spacing w:line="360" w:lineRule="auto"/>
        <w:rPr>
          <w:rFonts w:ascii="Times New Roman" w:hAnsi="Times New Roman"/>
          <w:sz w:val="28"/>
          <w:szCs w:val="28"/>
          <w:lang w:val="ru-RU"/>
        </w:rPr>
      </w:pPr>
    </w:p>
    <w:p w14:paraId="4E8E4B63" w14:textId="77777777" w:rsidR="00AB27F4" w:rsidRDefault="00AB27F4" w:rsidP="004E0A25">
      <w:pPr>
        <w:pStyle w:val="p1"/>
        <w:spacing w:line="360" w:lineRule="auto"/>
        <w:rPr>
          <w:rStyle w:val="s1"/>
          <w:rFonts w:ascii="Times New Roman" w:hAnsi="Times New Roman"/>
          <w:sz w:val="28"/>
          <w:szCs w:val="28"/>
          <w:lang w:val="uk-UA"/>
        </w:rPr>
      </w:pPr>
    </w:p>
    <w:p w14:paraId="4376C20A" w14:textId="77777777" w:rsidR="00AB27F4" w:rsidRDefault="00AB27F4" w:rsidP="004E0A25">
      <w:pPr>
        <w:pStyle w:val="p1"/>
        <w:spacing w:line="360" w:lineRule="auto"/>
        <w:rPr>
          <w:rStyle w:val="s1"/>
          <w:rFonts w:ascii="Times New Roman" w:hAnsi="Times New Roman"/>
          <w:sz w:val="28"/>
          <w:szCs w:val="28"/>
          <w:lang w:val="uk-UA"/>
        </w:rPr>
      </w:pPr>
    </w:p>
    <w:p w14:paraId="17980569" w14:textId="77777777" w:rsidR="00AB27F4" w:rsidRDefault="00AB27F4" w:rsidP="004E0A25">
      <w:pPr>
        <w:pStyle w:val="p1"/>
        <w:spacing w:line="360" w:lineRule="auto"/>
        <w:rPr>
          <w:rStyle w:val="s1"/>
          <w:rFonts w:ascii="Times New Roman" w:hAnsi="Times New Roman"/>
          <w:sz w:val="28"/>
          <w:szCs w:val="28"/>
          <w:lang w:val="uk-UA"/>
        </w:rPr>
      </w:pPr>
    </w:p>
    <w:p w14:paraId="5117C568" w14:textId="3C5E0B10" w:rsidR="00AB27F4" w:rsidRDefault="00CF0048" w:rsidP="003D6FFB">
      <w:pPr>
        <w:pStyle w:val="p1"/>
        <w:spacing w:line="360" w:lineRule="auto"/>
        <w:ind w:left="4989"/>
        <w:rPr>
          <w:rStyle w:val="s1"/>
          <w:rFonts w:ascii="Times New Roman" w:hAnsi="Times New Roman"/>
          <w:sz w:val="28"/>
          <w:szCs w:val="28"/>
          <w:lang w:val="uk-UA"/>
        </w:rPr>
      </w:pPr>
      <w:r>
        <w:rPr>
          <w:rStyle w:val="s1"/>
          <w:rFonts w:ascii="Times New Roman" w:hAnsi="Times New Roman"/>
          <w:sz w:val="28"/>
          <w:szCs w:val="28"/>
          <w:lang w:val="uk-UA"/>
        </w:rPr>
        <w:t xml:space="preserve">Кваліфікаційна робота </w:t>
      </w:r>
      <w:r w:rsidR="003D6FFB">
        <w:rPr>
          <w:rStyle w:val="s1"/>
          <w:rFonts w:ascii="Times New Roman" w:hAnsi="Times New Roman"/>
          <w:sz w:val="28"/>
          <w:szCs w:val="28"/>
          <w:lang w:val="uk-UA"/>
        </w:rPr>
        <w:t>здобувач</w:t>
      </w:r>
      <w:r>
        <w:rPr>
          <w:rStyle w:val="s1"/>
          <w:rFonts w:ascii="Times New Roman" w:hAnsi="Times New Roman"/>
          <w:sz w:val="28"/>
          <w:szCs w:val="28"/>
          <w:lang w:val="uk-UA"/>
        </w:rPr>
        <w:t>а</w:t>
      </w:r>
      <w:r w:rsidR="003D6FFB">
        <w:rPr>
          <w:rStyle w:val="s1"/>
          <w:rFonts w:ascii="Times New Roman" w:hAnsi="Times New Roman"/>
          <w:sz w:val="28"/>
          <w:szCs w:val="28"/>
          <w:lang w:val="uk-UA"/>
        </w:rPr>
        <w:t xml:space="preserve"> освітнього ступеня бакалавра</w:t>
      </w:r>
    </w:p>
    <w:p w14:paraId="2D771342" w14:textId="77777777" w:rsidR="003D6FFB" w:rsidRDefault="003D6FFB" w:rsidP="003D6FFB">
      <w:pPr>
        <w:pStyle w:val="p1"/>
        <w:spacing w:line="360" w:lineRule="auto"/>
        <w:ind w:left="4989"/>
        <w:rPr>
          <w:rStyle w:val="s1"/>
          <w:rFonts w:ascii="Times New Roman" w:hAnsi="Times New Roman"/>
          <w:sz w:val="28"/>
          <w:szCs w:val="28"/>
          <w:lang w:val="uk-UA"/>
        </w:rPr>
      </w:pPr>
      <w:r>
        <w:rPr>
          <w:rStyle w:val="s1"/>
          <w:rFonts w:ascii="Times New Roman" w:hAnsi="Times New Roman"/>
          <w:sz w:val="28"/>
          <w:szCs w:val="28"/>
          <w:lang w:val="uk-UA"/>
        </w:rPr>
        <w:t>спеціальності: 053 Психологія</w:t>
      </w:r>
    </w:p>
    <w:p w14:paraId="3070843E" w14:textId="72836A08" w:rsidR="003D6FFB" w:rsidRPr="002C1454" w:rsidRDefault="003D6FFB" w:rsidP="003D6FFB">
      <w:pPr>
        <w:pStyle w:val="p1"/>
        <w:spacing w:line="360" w:lineRule="auto"/>
        <w:ind w:left="4989"/>
        <w:rPr>
          <w:rStyle w:val="s1"/>
          <w:rFonts w:ascii="Times New Roman" w:hAnsi="Times New Roman"/>
          <w:sz w:val="28"/>
          <w:szCs w:val="28"/>
          <w:lang w:val="uk-UA"/>
        </w:rPr>
      </w:pPr>
      <w:r>
        <w:rPr>
          <w:rStyle w:val="s1"/>
          <w:rFonts w:ascii="Times New Roman" w:hAnsi="Times New Roman"/>
          <w:sz w:val="28"/>
          <w:szCs w:val="28"/>
          <w:lang w:val="uk-UA"/>
        </w:rPr>
        <w:t>Освітньої програми: Психологія. Клінічна психологія</w:t>
      </w:r>
    </w:p>
    <w:p w14:paraId="14FA3F2B" w14:textId="3F21E0DE" w:rsidR="00AB27F4" w:rsidRDefault="002C1454" w:rsidP="003D6FFB">
      <w:pPr>
        <w:pStyle w:val="p1"/>
        <w:spacing w:line="360" w:lineRule="auto"/>
        <w:ind w:left="4989"/>
        <w:rPr>
          <w:rStyle w:val="s1"/>
          <w:rFonts w:ascii="Times New Roman" w:hAnsi="Times New Roman"/>
          <w:sz w:val="28"/>
          <w:szCs w:val="28"/>
          <w:lang w:val="uk-UA"/>
        </w:rPr>
      </w:pPr>
      <w:r>
        <w:rPr>
          <w:rStyle w:val="s1"/>
          <w:rFonts w:ascii="Times New Roman" w:hAnsi="Times New Roman"/>
          <w:sz w:val="28"/>
          <w:szCs w:val="28"/>
          <w:lang w:val="uk-UA"/>
        </w:rPr>
        <w:t>Тудоран Марина Василівна</w:t>
      </w:r>
    </w:p>
    <w:p w14:paraId="106E11F9" w14:textId="1421DE1F" w:rsidR="00AB27F4" w:rsidRDefault="00CF0048" w:rsidP="003D6FFB">
      <w:pPr>
        <w:pStyle w:val="p1"/>
        <w:spacing w:line="360" w:lineRule="auto"/>
        <w:ind w:left="4989"/>
        <w:rPr>
          <w:rStyle w:val="s1"/>
          <w:rFonts w:ascii="Times New Roman" w:hAnsi="Times New Roman"/>
          <w:sz w:val="28"/>
          <w:szCs w:val="28"/>
          <w:lang w:val="uk-UA"/>
        </w:rPr>
      </w:pPr>
      <w:r w:rsidRPr="00864D28">
        <w:rPr>
          <w:rStyle w:val="s1"/>
          <w:rFonts w:ascii="Times New Roman" w:hAnsi="Times New Roman"/>
          <w:sz w:val="28"/>
          <w:szCs w:val="28"/>
          <w:lang w:val="uk-UA"/>
        </w:rPr>
        <w:t>К</w:t>
      </w:r>
      <w:r w:rsidR="002C1454" w:rsidRPr="00864D28">
        <w:rPr>
          <w:rStyle w:val="s1"/>
          <w:rFonts w:ascii="Times New Roman" w:hAnsi="Times New Roman"/>
          <w:sz w:val="28"/>
          <w:szCs w:val="28"/>
          <w:lang w:val="uk-UA"/>
        </w:rPr>
        <w:t>е</w:t>
      </w:r>
      <w:r w:rsidR="00AB27F4" w:rsidRPr="00864D28">
        <w:rPr>
          <w:rStyle w:val="s1"/>
          <w:rFonts w:ascii="Times New Roman" w:hAnsi="Times New Roman"/>
          <w:sz w:val="28"/>
          <w:szCs w:val="28"/>
          <w:lang w:val="uk-UA"/>
        </w:rPr>
        <w:t>рівник</w:t>
      </w:r>
      <w:r w:rsidR="00864D28">
        <w:rPr>
          <w:rStyle w:val="s1"/>
          <w:rFonts w:ascii="Times New Roman" w:hAnsi="Times New Roman"/>
          <w:sz w:val="28"/>
          <w:szCs w:val="28"/>
          <w:lang w:val="uk-UA"/>
        </w:rPr>
        <w:t>:</w:t>
      </w:r>
      <w:r w:rsidR="00864D28" w:rsidRPr="00864D28">
        <w:rPr>
          <w:lang w:val="ru-RU"/>
        </w:rPr>
        <w:t xml:space="preserve"> </w:t>
      </w:r>
      <w:r w:rsidR="00864D28" w:rsidRPr="00864D28">
        <w:rPr>
          <w:rStyle w:val="s1"/>
          <w:rFonts w:ascii="Times New Roman" w:hAnsi="Times New Roman"/>
          <w:sz w:val="28"/>
          <w:szCs w:val="28"/>
          <w:lang w:val="uk-UA"/>
        </w:rPr>
        <w:t>к. пед. н., доцент</w:t>
      </w:r>
    </w:p>
    <w:p w14:paraId="7819E6C4" w14:textId="45F8F39F" w:rsidR="00864D28" w:rsidRDefault="00864D28" w:rsidP="003D6FFB">
      <w:pPr>
        <w:pStyle w:val="p1"/>
        <w:spacing w:line="360" w:lineRule="auto"/>
        <w:ind w:left="4989"/>
        <w:rPr>
          <w:rStyle w:val="s1"/>
          <w:rFonts w:ascii="Times New Roman" w:hAnsi="Times New Roman"/>
          <w:sz w:val="28"/>
          <w:szCs w:val="28"/>
          <w:lang w:val="uk-UA"/>
        </w:rPr>
      </w:pPr>
      <w:r>
        <w:rPr>
          <w:rStyle w:val="s1"/>
          <w:rFonts w:ascii="Times New Roman" w:hAnsi="Times New Roman"/>
          <w:sz w:val="28"/>
          <w:szCs w:val="28"/>
          <w:lang w:val="uk-UA"/>
        </w:rPr>
        <w:t>Васильєва Ольга Анатоліївна</w:t>
      </w:r>
    </w:p>
    <w:p w14:paraId="3D310AB4" w14:textId="3E6490B0" w:rsidR="00CF0048" w:rsidRDefault="00CF0048" w:rsidP="003D6FFB">
      <w:pPr>
        <w:pStyle w:val="p1"/>
        <w:spacing w:line="360" w:lineRule="auto"/>
        <w:ind w:left="4989"/>
        <w:rPr>
          <w:rStyle w:val="s1"/>
          <w:rFonts w:ascii="Times New Roman" w:hAnsi="Times New Roman"/>
          <w:sz w:val="28"/>
          <w:szCs w:val="28"/>
          <w:lang w:val="uk-UA"/>
        </w:rPr>
      </w:pPr>
      <w:r>
        <w:rPr>
          <w:rStyle w:val="s1"/>
          <w:rFonts w:ascii="Times New Roman" w:hAnsi="Times New Roman"/>
          <w:sz w:val="28"/>
          <w:szCs w:val="28"/>
          <w:lang w:val="uk-UA"/>
        </w:rPr>
        <w:t>Рецензент</w:t>
      </w:r>
    </w:p>
    <w:p w14:paraId="01B12B1D" w14:textId="1789AE5E" w:rsidR="00AB27F4" w:rsidRDefault="00AB27F4" w:rsidP="00CF0048">
      <w:pPr>
        <w:pStyle w:val="p1"/>
        <w:spacing w:line="360" w:lineRule="auto"/>
        <w:rPr>
          <w:rStyle w:val="s1"/>
          <w:rFonts w:ascii="Times New Roman" w:hAnsi="Times New Roman"/>
          <w:sz w:val="28"/>
          <w:szCs w:val="28"/>
          <w:lang w:val="uk-UA"/>
        </w:rPr>
      </w:pPr>
    </w:p>
    <w:p w14:paraId="38DF6FE9" w14:textId="77777777" w:rsidR="00AB27F4" w:rsidRDefault="00AB27F4" w:rsidP="004E0A25">
      <w:pPr>
        <w:pStyle w:val="p1"/>
        <w:spacing w:line="360" w:lineRule="auto"/>
        <w:rPr>
          <w:rStyle w:val="s1"/>
          <w:rFonts w:ascii="Times New Roman" w:hAnsi="Times New Roman"/>
          <w:sz w:val="28"/>
          <w:szCs w:val="28"/>
          <w:lang w:val="uk-UA"/>
        </w:rPr>
      </w:pPr>
    </w:p>
    <w:p w14:paraId="7CE7C4C3" w14:textId="77777777" w:rsidR="00AB27F4" w:rsidRDefault="00AB27F4" w:rsidP="004E0A25">
      <w:pPr>
        <w:pStyle w:val="p1"/>
        <w:spacing w:line="360" w:lineRule="auto"/>
        <w:rPr>
          <w:rStyle w:val="s1"/>
          <w:rFonts w:ascii="Times New Roman" w:hAnsi="Times New Roman"/>
          <w:sz w:val="28"/>
          <w:szCs w:val="28"/>
          <w:lang w:val="uk-UA"/>
        </w:rPr>
      </w:pPr>
    </w:p>
    <w:p w14:paraId="357BA940" w14:textId="77777777" w:rsidR="00AB27F4" w:rsidRPr="00622D82" w:rsidRDefault="00AB27F4" w:rsidP="004E0A25">
      <w:pPr>
        <w:pStyle w:val="p1"/>
        <w:spacing w:line="360" w:lineRule="auto"/>
        <w:rPr>
          <w:rStyle w:val="s1"/>
          <w:rFonts w:ascii="Times New Roman" w:hAnsi="Times New Roman"/>
          <w:sz w:val="28"/>
          <w:szCs w:val="28"/>
          <w:lang w:val="uk-UA"/>
        </w:rPr>
      </w:pPr>
    </w:p>
    <w:p w14:paraId="07B426E9" w14:textId="77777777" w:rsidR="00AB27F4" w:rsidRDefault="002C1454" w:rsidP="00AB27F4">
      <w:pPr>
        <w:pStyle w:val="p1"/>
        <w:spacing w:line="360" w:lineRule="auto"/>
        <w:jc w:val="center"/>
        <w:rPr>
          <w:rStyle w:val="s1"/>
          <w:rFonts w:ascii="Times New Roman" w:hAnsi="Times New Roman"/>
          <w:sz w:val="28"/>
          <w:szCs w:val="28"/>
          <w:lang w:val="uk-UA"/>
        </w:rPr>
      </w:pPr>
      <w:r>
        <w:rPr>
          <w:rStyle w:val="s1"/>
          <w:rFonts w:ascii="Times New Roman" w:hAnsi="Times New Roman"/>
          <w:sz w:val="28"/>
          <w:szCs w:val="28"/>
          <w:lang w:val="uk-UA"/>
        </w:rPr>
        <w:t>м. Ізмаїл</w:t>
      </w:r>
      <w:r w:rsidR="00AB27F4">
        <w:rPr>
          <w:rStyle w:val="s1"/>
          <w:rFonts w:ascii="Times New Roman" w:hAnsi="Times New Roman"/>
          <w:sz w:val="28"/>
          <w:szCs w:val="28"/>
          <w:lang w:val="uk-UA"/>
        </w:rPr>
        <w:t xml:space="preserve"> – 2025 </w:t>
      </w:r>
    </w:p>
    <w:p w14:paraId="65F3F60F" w14:textId="77777777" w:rsidR="00411A2C" w:rsidRDefault="00411A2C" w:rsidP="002D1193">
      <w:pPr>
        <w:pStyle w:val="p1"/>
        <w:spacing w:line="360" w:lineRule="auto"/>
        <w:rPr>
          <w:rStyle w:val="s1"/>
          <w:rFonts w:ascii="Times New Roman" w:hAnsi="Times New Roman"/>
          <w:sz w:val="28"/>
          <w:szCs w:val="28"/>
          <w:lang w:val="ro-RO"/>
        </w:rPr>
      </w:pPr>
    </w:p>
    <w:p w14:paraId="2A4138D0" w14:textId="52F6ED21" w:rsidR="002D1193" w:rsidRDefault="00CF0048"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 xml:space="preserve">Робота допущена до захисту </w:t>
      </w:r>
    </w:p>
    <w:p w14:paraId="71496A57" w14:textId="25B19F83" w:rsidR="00622D82" w:rsidRDefault="00CF0048"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на засіданні кафедри загальної та практичної психології</w:t>
      </w:r>
    </w:p>
    <w:p w14:paraId="1996C172" w14:textId="77777777" w:rsidR="00622D82" w:rsidRDefault="00CF0048"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 xml:space="preserve">Протокол </w:t>
      </w:r>
      <w:r w:rsidR="002D1193">
        <w:rPr>
          <w:rStyle w:val="s1"/>
          <w:rFonts w:ascii="Times New Roman" w:hAnsi="Times New Roman"/>
          <w:sz w:val="28"/>
          <w:szCs w:val="28"/>
          <w:lang w:val="uk-UA"/>
        </w:rPr>
        <w:t>№</w:t>
      </w:r>
      <w:r w:rsidR="002D1193" w:rsidRPr="00CD1476">
        <w:rPr>
          <w:rStyle w:val="s1"/>
          <w:rFonts w:ascii="Times New Roman" w:hAnsi="Times New Roman"/>
          <w:sz w:val="28"/>
          <w:szCs w:val="28"/>
          <w:lang w:val="ru-RU"/>
        </w:rPr>
        <w:t xml:space="preserve"> </w:t>
      </w:r>
      <w:r w:rsidR="002D1193">
        <w:rPr>
          <w:rStyle w:val="s1"/>
          <w:rFonts w:ascii="Times New Roman" w:hAnsi="Times New Roman"/>
          <w:sz w:val="28"/>
          <w:szCs w:val="28"/>
          <w:lang w:val="uk-UA"/>
        </w:rPr>
        <w:t>___ від «___»  ______________2025 р.</w:t>
      </w:r>
    </w:p>
    <w:p w14:paraId="1D6558F7" w14:textId="74411090" w:rsidR="002D1193" w:rsidRDefault="002D1193"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 xml:space="preserve">Завідувач кафедри </w:t>
      </w:r>
    </w:p>
    <w:p w14:paraId="55B98E4A" w14:textId="445E200A" w:rsidR="002D1193" w:rsidRPr="00CD1476" w:rsidRDefault="002D1193" w:rsidP="002D1193">
      <w:pPr>
        <w:pStyle w:val="p1"/>
        <w:spacing w:line="360" w:lineRule="auto"/>
        <w:rPr>
          <w:rStyle w:val="s1"/>
          <w:rFonts w:ascii="Times New Roman" w:hAnsi="Times New Roman"/>
          <w:sz w:val="28"/>
          <w:szCs w:val="28"/>
          <w:lang w:val="ru-RU"/>
        </w:rPr>
      </w:pPr>
      <w:bookmarkStart w:id="1" w:name="_Hlk193807843"/>
      <w:r>
        <w:rPr>
          <w:rStyle w:val="s1"/>
          <w:rFonts w:ascii="Times New Roman" w:hAnsi="Times New Roman"/>
          <w:sz w:val="28"/>
          <w:szCs w:val="28"/>
          <w:lang w:val="uk-UA"/>
        </w:rPr>
        <w:t>____________   __________________</w:t>
      </w:r>
    </w:p>
    <w:p w14:paraId="1B351297" w14:textId="719465FF" w:rsidR="002D1193" w:rsidRDefault="002D1193" w:rsidP="002D1193">
      <w:pPr>
        <w:pStyle w:val="p1"/>
        <w:spacing w:line="360" w:lineRule="auto"/>
        <w:rPr>
          <w:rStyle w:val="s1"/>
          <w:rFonts w:ascii="Times New Roman" w:hAnsi="Times New Roman"/>
          <w:sz w:val="22"/>
          <w:szCs w:val="22"/>
          <w:lang w:val="uk-UA"/>
        </w:rPr>
      </w:pPr>
      <w:r>
        <w:rPr>
          <w:rStyle w:val="s1"/>
          <w:rFonts w:ascii="Times New Roman" w:hAnsi="Times New Roman"/>
          <w:sz w:val="22"/>
          <w:szCs w:val="22"/>
          <w:lang w:val="uk-UA"/>
        </w:rPr>
        <w:t xml:space="preserve">         </w:t>
      </w:r>
      <w:r w:rsidRPr="00CD1476">
        <w:rPr>
          <w:rStyle w:val="s1"/>
          <w:rFonts w:ascii="Times New Roman" w:hAnsi="Times New Roman"/>
          <w:sz w:val="22"/>
          <w:szCs w:val="22"/>
          <w:lang w:val="ru-RU"/>
        </w:rPr>
        <w:t>(</w:t>
      </w:r>
      <w:r w:rsidR="00CE24E5" w:rsidRPr="002D1193">
        <w:rPr>
          <w:rStyle w:val="s1"/>
          <w:rFonts w:ascii="Times New Roman" w:hAnsi="Times New Roman"/>
          <w:sz w:val="22"/>
          <w:szCs w:val="22"/>
          <w:lang w:val="uk-UA"/>
        </w:rPr>
        <w:t>підпис)</w:t>
      </w:r>
      <w:r w:rsidR="00CE24E5">
        <w:rPr>
          <w:rStyle w:val="s1"/>
          <w:rFonts w:ascii="Times New Roman" w:hAnsi="Times New Roman"/>
          <w:sz w:val="22"/>
          <w:szCs w:val="22"/>
          <w:lang w:val="uk-UA"/>
        </w:rPr>
        <w:t xml:space="preserve">  </w:t>
      </w:r>
      <w:r>
        <w:rPr>
          <w:rStyle w:val="s1"/>
          <w:rFonts w:ascii="Times New Roman" w:hAnsi="Times New Roman"/>
          <w:sz w:val="22"/>
          <w:szCs w:val="22"/>
          <w:lang w:val="uk-UA"/>
        </w:rPr>
        <w:t xml:space="preserve">            </w:t>
      </w:r>
      <w:r w:rsidR="00CE24E5">
        <w:rPr>
          <w:rStyle w:val="s1"/>
          <w:rFonts w:ascii="Times New Roman" w:hAnsi="Times New Roman"/>
          <w:sz w:val="22"/>
          <w:szCs w:val="22"/>
          <w:lang w:val="uk-UA"/>
        </w:rPr>
        <w:t xml:space="preserve">  (п</w:t>
      </w:r>
      <w:r>
        <w:rPr>
          <w:rStyle w:val="s1"/>
          <w:rFonts w:ascii="Times New Roman" w:hAnsi="Times New Roman"/>
          <w:sz w:val="22"/>
          <w:szCs w:val="22"/>
          <w:lang w:val="uk-UA"/>
        </w:rPr>
        <w:t>різвище, ініціали)</w:t>
      </w:r>
    </w:p>
    <w:bookmarkEnd w:id="1"/>
    <w:p w14:paraId="3C606BAD" w14:textId="77777777" w:rsidR="002D1193" w:rsidRDefault="002D1193" w:rsidP="002D1193">
      <w:pPr>
        <w:pStyle w:val="p1"/>
        <w:spacing w:line="360" w:lineRule="auto"/>
        <w:rPr>
          <w:rStyle w:val="s1"/>
          <w:rFonts w:ascii="Times New Roman" w:hAnsi="Times New Roman"/>
          <w:sz w:val="22"/>
          <w:szCs w:val="22"/>
          <w:lang w:val="uk-UA"/>
        </w:rPr>
      </w:pPr>
    </w:p>
    <w:p w14:paraId="7223700E" w14:textId="77777777" w:rsidR="002D1193" w:rsidRDefault="002D1193"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 xml:space="preserve">Робота пройшла публічний захист </w:t>
      </w:r>
    </w:p>
    <w:p w14:paraId="3BEA7A6A" w14:textId="49DE59AF" w:rsidR="002D1193" w:rsidRDefault="002D1193"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на відкритому засіданні  ЕК</w:t>
      </w:r>
    </w:p>
    <w:p w14:paraId="7A7E9421" w14:textId="0F00B5AD" w:rsidR="002D1193" w:rsidRDefault="002D1193"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«___» _______________ 2025 р.</w:t>
      </w:r>
    </w:p>
    <w:p w14:paraId="0B66E675" w14:textId="157F5055" w:rsidR="002D1193" w:rsidRDefault="002D1193" w:rsidP="002D1193">
      <w:pPr>
        <w:pStyle w:val="p1"/>
        <w:spacing w:line="360" w:lineRule="auto"/>
        <w:rPr>
          <w:rStyle w:val="s1"/>
          <w:rFonts w:ascii="Times New Roman" w:hAnsi="Times New Roman"/>
          <w:sz w:val="28"/>
          <w:szCs w:val="28"/>
          <w:lang w:val="uk-UA"/>
        </w:rPr>
      </w:pPr>
      <w:r>
        <w:rPr>
          <w:rStyle w:val="s1"/>
          <w:rFonts w:ascii="Times New Roman" w:hAnsi="Times New Roman"/>
          <w:sz w:val="28"/>
          <w:szCs w:val="28"/>
          <w:lang w:val="uk-UA"/>
        </w:rPr>
        <w:t xml:space="preserve">Оцінка </w:t>
      </w:r>
      <w:r w:rsidR="00D373CD">
        <w:rPr>
          <w:rStyle w:val="s1"/>
          <w:rFonts w:ascii="Times New Roman" w:hAnsi="Times New Roman"/>
          <w:sz w:val="28"/>
          <w:szCs w:val="28"/>
          <w:lang w:val="uk-UA"/>
        </w:rPr>
        <w:t>________________      __________________</w:t>
      </w:r>
    </w:p>
    <w:p w14:paraId="6E55809A" w14:textId="151F3689" w:rsidR="00D373CD" w:rsidRDefault="00D373CD" w:rsidP="002D1193">
      <w:pPr>
        <w:pStyle w:val="p1"/>
        <w:spacing w:line="360" w:lineRule="auto"/>
        <w:rPr>
          <w:rStyle w:val="s1"/>
          <w:rFonts w:ascii="Times New Roman" w:hAnsi="Times New Roman"/>
          <w:sz w:val="22"/>
          <w:szCs w:val="22"/>
          <w:lang w:val="uk-UA"/>
        </w:rPr>
      </w:pPr>
      <w:r>
        <w:rPr>
          <w:rStyle w:val="s1"/>
          <w:rFonts w:ascii="Times New Roman" w:hAnsi="Times New Roman"/>
          <w:sz w:val="28"/>
          <w:szCs w:val="28"/>
          <w:lang w:val="uk-UA"/>
        </w:rPr>
        <w:t xml:space="preserve">             </w:t>
      </w:r>
      <w:r w:rsidRPr="00D373CD">
        <w:rPr>
          <w:rStyle w:val="s1"/>
          <w:rFonts w:ascii="Times New Roman" w:hAnsi="Times New Roman"/>
          <w:sz w:val="22"/>
          <w:szCs w:val="22"/>
          <w:lang w:val="uk-UA"/>
        </w:rPr>
        <w:t>(за стобальною шкалою)</w:t>
      </w:r>
      <w:r>
        <w:rPr>
          <w:rStyle w:val="s1"/>
          <w:rFonts w:ascii="Times New Roman" w:hAnsi="Times New Roman"/>
          <w:sz w:val="22"/>
          <w:szCs w:val="22"/>
          <w:lang w:val="uk-UA"/>
        </w:rPr>
        <w:t xml:space="preserve">       (за традиційною шкалою)</w:t>
      </w:r>
    </w:p>
    <w:p w14:paraId="5385C6CD" w14:textId="77777777" w:rsidR="00D373CD" w:rsidRDefault="00D373CD" w:rsidP="002D1193">
      <w:pPr>
        <w:pStyle w:val="p1"/>
        <w:spacing w:line="360" w:lineRule="auto"/>
        <w:rPr>
          <w:rStyle w:val="s1"/>
          <w:rFonts w:ascii="Times New Roman" w:hAnsi="Times New Roman"/>
          <w:sz w:val="22"/>
          <w:szCs w:val="22"/>
          <w:lang w:val="uk-UA"/>
        </w:rPr>
      </w:pPr>
    </w:p>
    <w:p w14:paraId="05A0CE47" w14:textId="35D147C3" w:rsidR="00D373CD" w:rsidRDefault="00D373CD" w:rsidP="002D1193">
      <w:pPr>
        <w:pStyle w:val="p1"/>
        <w:spacing w:line="360" w:lineRule="auto"/>
        <w:rPr>
          <w:rStyle w:val="s1"/>
          <w:rFonts w:ascii="Times New Roman" w:hAnsi="Times New Roman"/>
          <w:sz w:val="28"/>
          <w:szCs w:val="28"/>
          <w:lang w:val="uk-UA"/>
        </w:rPr>
      </w:pPr>
      <w:r w:rsidRPr="00D373CD">
        <w:rPr>
          <w:rStyle w:val="s1"/>
          <w:rFonts w:ascii="Times New Roman" w:hAnsi="Times New Roman"/>
          <w:sz w:val="28"/>
          <w:szCs w:val="28"/>
          <w:lang w:val="uk-UA"/>
        </w:rPr>
        <w:t>Голова ЕК</w:t>
      </w:r>
    </w:p>
    <w:p w14:paraId="74C2E346" w14:textId="5F8B1AE8" w:rsidR="00D373CD" w:rsidRPr="00D373CD" w:rsidRDefault="00CE24E5" w:rsidP="002D1193">
      <w:pPr>
        <w:pStyle w:val="p1"/>
        <w:spacing w:line="360" w:lineRule="auto"/>
        <w:rPr>
          <w:rStyle w:val="s1"/>
          <w:rFonts w:ascii="Times New Roman" w:hAnsi="Times New Roman"/>
          <w:sz w:val="36"/>
          <w:szCs w:val="36"/>
          <w:lang w:val="uk-UA"/>
        </w:rPr>
      </w:pPr>
      <w:r w:rsidRPr="00CE24E5">
        <w:rPr>
          <w:rStyle w:val="s1"/>
          <w:rFonts w:ascii=".AppleSystemUIFont" w:hAnsi=".AppleSystemUIFont"/>
          <w:noProof/>
          <w:lang w:val="ru-RU"/>
        </w:rPr>
        <w:drawing>
          <wp:inline distT="0" distB="0" distL="0" distR="0" wp14:anchorId="7694221A" wp14:editId="1ACEFFA8">
            <wp:extent cx="5731510" cy="550545"/>
            <wp:effectExtent l="0" t="0" r="0" b="0"/>
            <wp:docPr id="169933031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550545"/>
                    </a:xfrm>
                    <a:prstGeom prst="rect">
                      <a:avLst/>
                    </a:prstGeom>
                    <a:noFill/>
                    <a:ln>
                      <a:noFill/>
                    </a:ln>
                  </pic:spPr>
                </pic:pic>
              </a:graphicData>
            </a:graphic>
          </wp:inline>
        </w:drawing>
      </w:r>
    </w:p>
    <w:p w14:paraId="56ED3C91" w14:textId="77777777" w:rsidR="002D1193" w:rsidRDefault="002D1193" w:rsidP="002D1193">
      <w:pPr>
        <w:pStyle w:val="p1"/>
        <w:spacing w:line="360" w:lineRule="auto"/>
        <w:rPr>
          <w:rStyle w:val="s1"/>
          <w:rFonts w:ascii="Times New Roman" w:hAnsi="Times New Roman"/>
          <w:sz w:val="28"/>
          <w:szCs w:val="28"/>
          <w:lang w:val="uk-UA"/>
        </w:rPr>
      </w:pPr>
    </w:p>
    <w:p w14:paraId="5A3F81AD" w14:textId="2B101C0A" w:rsidR="002D1193" w:rsidRPr="002D1193" w:rsidRDefault="002D1193" w:rsidP="002D1193">
      <w:pPr>
        <w:pStyle w:val="p1"/>
        <w:spacing w:line="360" w:lineRule="auto"/>
        <w:rPr>
          <w:rStyle w:val="s1"/>
          <w:rFonts w:ascii="Times New Roman" w:hAnsi="Times New Roman"/>
          <w:sz w:val="28"/>
          <w:szCs w:val="28"/>
          <w:lang w:val="uk-UA"/>
        </w:rPr>
        <w:sectPr w:rsidR="002D1193" w:rsidRPr="002D1193" w:rsidSect="00A1543D">
          <w:headerReference w:type="even" r:id="rId10"/>
          <w:headerReference w:type="default" r:id="rId11"/>
          <w:pgSz w:w="11906" w:h="16838"/>
          <w:pgMar w:top="1134" w:right="851" w:bottom="1134" w:left="1701" w:header="708" w:footer="708" w:gutter="0"/>
          <w:cols w:space="708"/>
          <w:titlePg/>
          <w:docGrid w:linePitch="360"/>
        </w:sectPr>
      </w:pPr>
    </w:p>
    <w:sdt>
      <w:sdtPr>
        <w:rPr>
          <w:rFonts w:ascii="UICTFontTextStyleBody" w:eastAsiaTheme="minorEastAsia" w:hAnsi="UICTFontTextStyleBody" w:cstheme="minorBidi"/>
          <w:b w:val="0"/>
          <w:bCs w:val="0"/>
          <w:color w:val="auto"/>
          <w:kern w:val="2"/>
          <w:sz w:val="24"/>
          <w:szCs w:val="24"/>
          <w:lang w:val="de-DE"/>
          <w14:ligatures w14:val="standardContextual"/>
        </w:rPr>
        <w:id w:val="2064523308"/>
        <w:docPartObj>
          <w:docPartGallery w:val="Table of Contents"/>
          <w:docPartUnique/>
        </w:docPartObj>
      </w:sdtPr>
      <w:sdtEndPr>
        <w:rPr>
          <w:rFonts w:asciiTheme="minorHAnsi" w:hAnsiTheme="minorHAnsi"/>
          <w:noProof/>
          <w:lang w:val="ru-RU"/>
        </w:rPr>
      </w:sdtEndPr>
      <w:sdtContent>
        <w:p w14:paraId="3F71C067" w14:textId="32B6D211" w:rsidR="00E772A8" w:rsidRPr="001A26C1" w:rsidRDefault="001A26C1" w:rsidP="001A26C1">
          <w:pPr>
            <w:pStyle w:val="af1"/>
            <w:spacing w:before="0" w:line="360" w:lineRule="auto"/>
            <w:jc w:val="center"/>
            <w:rPr>
              <w:rFonts w:ascii="Times New Roman" w:hAnsi="Times New Roman" w:cs="Times New Roman"/>
              <w:color w:val="000000" w:themeColor="text1"/>
            </w:rPr>
          </w:pPr>
          <w:r w:rsidRPr="001A26C1">
            <w:rPr>
              <w:rFonts w:ascii="Times New Roman" w:hAnsi="Times New Roman" w:cs="Times New Roman"/>
              <w:color w:val="000000" w:themeColor="text1"/>
            </w:rPr>
            <w:t>ЗМІСТ</w:t>
          </w:r>
        </w:p>
        <w:p w14:paraId="32838DEF" w14:textId="77777777" w:rsidR="001A26C1" w:rsidRPr="001A26C1" w:rsidRDefault="001A26C1" w:rsidP="001A26C1">
          <w:pPr>
            <w:rPr>
              <w:lang w:val="uk-UA"/>
            </w:rPr>
          </w:pPr>
        </w:p>
        <w:p w14:paraId="7D036BD3" w14:textId="6700BEE5" w:rsidR="001A26C1" w:rsidRPr="001A26C1" w:rsidRDefault="00E772A8"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r w:rsidRPr="001A26C1">
            <w:rPr>
              <w:rFonts w:ascii="Times New Roman" w:hAnsi="Times New Roman" w:cs="Times New Roman"/>
              <w:b w:val="0"/>
              <w:bCs w:val="0"/>
              <w:i w:val="0"/>
              <w:iCs w:val="0"/>
              <w:sz w:val="28"/>
              <w:szCs w:val="28"/>
            </w:rPr>
            <w:fldChar w:fldCharType="begin"/>
          </w:r>
          <w:r w:rsidRPr="001A26C1">
            <w:rPr>
              <w:rFonts w:ascii="Times New Roman" w:hAnsi="Times New Roman" w:cs="Times New Roman"/>
              <w:b w:val="0"/>
              <w:bCs w:val="0"/>
              <w:i w:val="0"/>
              <w:iCs w:val="0"/>
              <w:sz w:val="28"/>
              <w:szCs w:val="28"/>
            </w:rPr>
            <w:instrText>TOC \o "1-3" \h \z \u</w:instrText>
          </w:r>
          <w:r w:rsidRPr="001A26C1">
            <w:rPr>
              <w:rFonts w:ascii="Times New Roman" w:hAnsi="Times New Roman" w:cs="Times New Roman"/>
              <w:b w:val="0"/>
              <w:bCs w:val="0"/>
              <w:i w:val="0"/>
              <w:iCs w:val="0"/>
              <w:sz w:val="28"/>
              <w:szCs w:val="28"/>
            </w:rPr>
            <w:fldChar w:fldCharType="separate"/>
          </w:r>
          <w:hyperlink w:anchor="_Toc198235177" w:history="1">
            <w:r w:rsidR="001A26C1" w:rsidRPr="001A26C1">
              <w:rPr>
                <w:rStyle w:val="af2"/>
                <w:rFonts w:ascii="Times New Roman" w:hAnsi="Times New Roman" w:cs="Times New Roman"/>
                <w:b w:val="0"/>
                <w:bCs w:val="0"/>
                <w:i w:val="0"/>
                <w:iCs w:val="0"/>
                <w:noProof/>
                <w:sz w:val="28"/>
                <w:szCs w:val="28"/>
              </w:rPr>
              <w:t>ВСТУП</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_Toc198235177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4</w:t>
            </w:r>
            <w:r w:rsidR="001A26C1" w:rsidRPr="001A26C1">
              <w:rPr>
                <w:rFonts w:ascii="Times New Roman" w:hAnsi="Times New Roman" w:cs="Times New Roman"/>
                <w:b w:val="0"/>
                <w:bCs w:val="0"/>
                <w:i w:val="0"/>
                <w:iCs w:val="0"/>
                <w:noProof/>
                <w:webHidden/>
                <w:sz w:val="28"/>
                <w:szCs w:val="28"/>
              </w:rPr>
              <w:fldChar w:fldCharType="end"/>
            </w:r>
          </w:hyperlink>
        </w:p>
        <w:p w14:paraId="074C776A" w14:textId="5EACCA2B"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78" w:history="1">
            <w:r w:rsidR="001A26C1" w:rsidRPr="001A26C1">
              <w:rPr>
                <w:rStyle w:val="af2"/>
                <w:rFonts w:ascii="Times New Roman" w:hAnsi="Times New Roman" w:cs="Times New Roman"/>
                <w:b w:val="0"/>
                <w:bCs w:val="0"/>
                <w:i w:val="0"/>
                <w:iCs w:val="0"/>
                <w:noProof/>
                <w:sz w:val="28"/>
                <w:szCs w:val="28"/>
              </w:rPr>
              <w:t>РОЗДІЛ 1. ТЕОРЕТИЧНІ ЗАСАДИ ВИВЧЕННЯ КАР’ЄРНИХ ОРІЄНТАЦІЙ МАЙБУТНІХ ПСИХОЛОГІВ</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_Toc198235178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8</w:t>
            </w:r>
            <w:r w:rsidR="001A26C1" w:rsidRPr="001A26C1">
              <w:rPr>
                <w:rFonts w:ascii="Times New Roman" w:hAnsi="Times New Roman" w:cs="Times New Roman"/>
                <w:b w:val="0"/>
                <w:bCs w:val="0"/>
                <w:i w:val="0"/>
                <w:iCs w:val="0"/>
                <w:noProof/>
                <w:webHidden/>
                <w:sz w:val="28"/>
                <w:szCs w:val="28"/>
              </w:rPr>
              <w:fldChar w:fldCharType="end"/>
            </w:r>
          </w:hyperlink>
        </w:p>
        <w:p w14:paraId="1B8DD76E" w14:textId="6BE7957B"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79" w:history="1">
            <w:r w:rsidR="001A26C1" w:rsidRPr="001A26C1">
              <w:rPr>
                <w:rStyle w:val="af2"/>
                <w:rFonts w:ascii="Times New Roman" w:hAnsi="Times New Roman" w:cs="Times New Roman"/>
                <w:b w:val="0"/>
                <w:bCs w:val="0"/>
                <w:noProof/>
                <w:sz w:val="28"/>
                <w:szCs w:val="28"/>
              </w:rPr>
              <w:t>1.1. Поняття кар’єрних орієнтацій у психології</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_Toc198235179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8</w:t>
            </w:r>
            <w:r w:rsidR="001A26C1" w:rsidRPr="001A26C1">
              <w:rPr>
                <w:rFonts w:ascii="Times New Roman" w:hAnsi="Times New Roman" w:cs="Times New Roman"/>
                <w:b w:val="0"/>
                <w:bCs w:val="0"/>
                <w:noProof/>
                <w:webHidden/>
                <w:sz w:val="28"/>
                <w:szCs w:val="28"/>
              </w:rPr>
              <w:fldChar w:fldCharType="end"/>
            </w:r>
          </w:hyperlink>
        </w:p>
        <w:p w14:paraId="2B8E5A19" w14:textId="3253ECB2"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80" w:history="1">
            <w:r w:rsidR="001A26C1" w:rsidRPr="001A26C1">
              <w:rPr>
                <w:rStyle w:val="af2"/>
                <w:rFonts w:ascii="Times New Roman" w:hAnsi="Times New Roman" w:cs="Times New Roman"/>
                <w:b w:val="0"/>
                <w:bCs w:val="0"/>
                <w:noProof/>
                <w:sz w:val="28"/>
                <w:szCs w:val="28"/>
              </w:rPr>
              <w:t>1.2. Теоретичні моделі кар’єрного розвитку особистості</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_Toc198235180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19</w:t>
            </w:r>
            <w:r w:rsidR="001A26C1" w:rsidRPr="001A26C1">
              <w:rPr>
                <w:rFonts w:ascii="Times New Roman" w:hAnsi="Times New Roman" w:cs="Times New Roman"/>
                <w:b w:val="0"/>
                <w:bCs w:val="0"/>
                <w:noProof/>
                <w:webHidden/>
                <w:sz w:val="28"/>
                <w:szCs w:val="28"/>
              </w:rPr>
              <w:fldChar w:fldCharType="end"/>
            </w:r>
          </w:hyperlink>
        </w:p>
        <w:p w14:paraId="0F234155" w14:textId="14E7D2B6"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81" w:history="1">
            <w:r w:rsidR="001A26C1" w:rsidRPr="001A26C1">
              <w:rPr>
                <w:rStyle w:val="af2"/>
                <w:rFonts w:ascii="Times New Roman" w:hAnsi="Times New Roman" w:cs="Times New Roman"/>
                <w:b w:val="0"/>
                <w:bCs w:val="0"/>
                <w:noProof/>
                <w:sz w:val="28"/>
                <w:szCs w:val="28"/>
              </w:rPr>
              <w:t>1.3. Чинники, що впливають на формування карʼєрних орієнтацій майбутніх психологів</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_Toc198235181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29</w:t>
            </w:r>
            <w:r w:rsidR="001A26C1" w:rsidRPr="001A26C1">
              <w:rPr>
                <w:rFonts w:ascii="Times New Roman" w:hAnsi="Times New Roman" w:cs="Times New Roman"/>
                <w:b w:val="0"/>
                <w:bCs w:val="0"/>
                <w:noProof/>
                <w:webHidden/>
                <w:sz w:val="28"/>
                <w:szCs w:val="28"/>
              </w:rPr>
              <w:fldChar w:fldCharType="end"/>
            </w:r>
          </w:hyperlink>
        </w:p>
        <w:p w14:paraId="568E21F5" w14:textId="728EF1FB"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82" w:history="1">
            <w:r w:rsidR="001A26C1" w:rsidRPr="001A26C1">
              <w:rPr>
                <w:rStyle w:val="af2"/>
                <w:rFonts w:ascii="Times New Roman" w:hAnsi="Times New Roman" w:cs="Times New Roman"/>
                <w:b w:val="0"/>
                <w:bCs w:val="0"/>
                <w:noProof/>
                <w:sz w:val="28"/>
                <w:szCs w:val="28"/>
              </w:rPr>
              <w:t>1.4. Особливості професійного самовизначення майбутніх психологів</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_Toc198235182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38</w:t>
            </w:r>
            <w:r w:rsidR="001A26C1" w:rsidRPr="001A26C1">
              <w:rPr>
                <w:rFonts w:ascii="Times New Roman" w:hAnsi="Times New Roman" w:cs="Times New Roman"/>
                <w:b w:val="0"/>
                <w:bCs w:val="0"/>
                <w:noProof/>
                <w:webHidden/>
                <w:sz w:val="28"/>
                <w:szCs w:val="28"/>
              </w:rPr>
              <w:fldChar w:fldCharType="end"/>
            </w:r>
          </w:hyperlink>
        </w:p>
        <w:p w14:paraId="25B9AA2B" w14:textId="1E743454"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83" w:history="1">
            <w:r w:rsidR="001A26C1" w:rsidRPr="001A26C1">
              <w:rPr>
                <w:rStyle w:val="af2"/>
                <w:rFonts w:ascii="Times New Roman" w:hAnsi="Times New Roman" w:cs="Times New Roman"/>
                <w:b w:val="0"/>
                <w:bCs w:val="0"/>
                <w:i w:val="0"/>
                <w:iCs w:val="0"/>
                <w:noProof/>
                <w:sz w:val="28"/>
                <w:szCs w:val="28"/>
              </w:rPr>
              <w:t>ВИСНОВКИ ДО ПЕРШОГО РОЗДІЛУ</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_Toc198235183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42</w:t>
            </w:r>
            <w:r w:rsidR="001A26C1" w:rsidRPr="001A26C1">
              <w:rPr>
                <w:rFonts w:ascii="Times New Roman" w:hAnsi="Times New Roman" w:cs="Times New Roman"/>
                <w:b w:val="0"/>
                <w:bCs w:val="0"/>
                <w:i w:val="0"/>
                <w:iCs w:val="0"/>
                <w:noProof/>
                <w:webHidden/>
                <w:sz w:val="28"/>
                <w:szCs w:val="28"/>
              </w:rPr>
              <w:fldChar w:fldCharType="end"/>
            </w:r>
          </w:hyperlink>
        </w:p>
        <w:p w14:paraId="5EC1F841" w14:textId="29E36615"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84" w:history="1">
            <w:r w:rsidR="001A26C1" w:rsidRPr="001A26C1">
              <w:rPr>
                <w:rStyle w:val="af2"/>
                <w:rFonts w:ascii="Times New Roman" w:hAnsi="Times New Roman" w:cs="Times New Roman"/>
                <w:b w:val="0"/>
                <w:bCs w:val="0"/>
                <w:i w:val="0"/>
                <w:iCs w:val="0"/>
                <w:noProof/>
                <w:sz w:val="28"/>
                <w:szCs w:val="28"/>
              </w:rPr>
              <w:t>РОЗДІЛ 2. ЕМПІРИЧНЕ ДОСЛІДЖЕННЯ ПСИХОЛОГІЧНИХ ОСОБЛИВОСТЕЙ КАР’ЄРНИХ ОРІЄНТАЦІЙ МАЙБУТНІХ ПСИХОЛОГІВ</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_Toc198235184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44</w:t>
            </w:r>
            <w:r w:rsidR="001A26C1" w:rsidRPr="001A26C1">
              <w:rPr>
                <w:rFonts w:ascii="Times New Roman" w:hAnsi="Times New Roman" w:cs="Times New Roman"/>
                <w:b w:val="0"/>
                <w:bCs w:val="0"/>
                <w:i w:val="0"/>
                <w:iCs w:val="0"/>
                <w:noProof/>
                <w:webHidden/>
                <w:sz w:val="28"/>
                <w:szCs w:val="28"/>
              </w:rPr>
              <w:fldChar w:fldCharType="end"/>
            </w:r>
          </w:hyperlink>
        </w:p>
        <w:p w14:paraId="525DBE23" w14:textId="10782462"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85" w:history="1">
            <w:r w:rsidR="001A26C1" w:rsidRPr="001A26C1">
              <w:rPr>
                <w:rStyle w:val="af2"/>
                <w:rFonts w:ascii="Times New Roman" w:hAnsi="Times New Roman" w:cs="Times New Roman"/>
                <w:b w:val="0"/>
                <w:bCs w:val="0"/>
                <w:noProof/>
                <w:sz w:val="28"/>
                <w:szCs w:val="28"/>
              </w:rPr>
              <w:t>2.1. Методологія та організація емпіричного дослідження</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_Toc198235185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44</w:t>
            </w:r>
            <w:r w:rsidR="001A26C1" w:rsidRPr="001A26C1">
              <w:rPr>
                <w:rFonts w:ascii="Times New Roman" w:hAnsi="Times New Roman" w:cs="Times New Roman"/>
                <w:b w:val="0"/>
                <w:bCs w:val="0"/>
                <w:noProof/>
                <w:webHidden/>
                <w:sz w:val="28"/>
                <w:szCs w:val="28"/>
              </w:rPr>
              <w:fldChar w:fldCharType="end"/>
            </w:r>
          </w:hyperlink>
        </w:p>
        <w:p w14:paraId="71542D76" w14:textId="47C62804"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86" w:history="1">
            <w:r w:rsidR="001A26C1" w:rsidRPr="001A26C1">
              <w:rPr>
                <w:rStyle w:val="af2"/>
                <w:rFonts w:ascii="Times New Roman" w:hAnsi="Times New Roman" w:cs="Times New Roman"/>
                <w:b w:val="0"/>
                <w:bCs w:val="0"/>
                <w:noProof/>
                <w:sz w:val="28"/>
                <w:szCs w:val="28"/>
              </w:rPr>
              <w:t>2.2. Аналіз та інтерпретація отриманих результатів</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_Toc198235186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48</w:t>
            </w:r>
            <w:r w:rsidR="001A26C1" w:rsidRPr="001A26C1">
              <w:rPr>
                <w:rFonts w:ascii="Times New Roman" w:hAnsi="Times New Roman" w:cs="Times New Roman"/>
                <w:b w:val="0"/>
                <w:bCs w:val="0"/>
                <w:noProof/>
                <w:webHidden/>
                <w:sz w:val="28"/>
                <w:szCs w:val="28"/>
              </w:rPr>
              <w:fldChar w:fldCharType="end"/>
            </w:r>
          </w:hyperlink>
        </w:p>
        <w:p w14:paraId="45610586" w14:textId="4B2BA31B"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87" w:history="1">
            <w:r w:rsidR="001A26C1" w:rsidRPr="001A26C1">
              <w:rPr>
                <w:rStyle w:val="af2"/>
                <w:rFonts w:ascii="Times New Roman" w:hAnsi="Times New Roman" w:cs="Times New Roman"/>
                <w:b w:val="0"/>
                <w:bCs w:val="0"/>
                <w:i w:val="0"/>
                <w:iCs w:val="0"/>
                <w:noProof/>
                <w:sz w:val="28"/>
                <w:szCs w:val="28"/>
              </w:rPr>
              <w:t>ВИСНОВКИ ДО ДРУГОГО РОЗДІЛУ</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_Toc198235187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57</w:t>
            </w:r>
            <w:r w:rsidR="001A26C1" w:rsidRPr="001A26C1">
              <w:rPr>
                <w:rFonts w:ascii="Times New Roman" w:hAnsi="Times New Roman" w:cs="Times New Roman"/>
                <w:b w:val="0"/>
                <w:bCs w:val="0"/>
                <w:i w:val="0"/>
                <w:iCs w:val="0"/>
                <w:noProof/>
                <w:webHidden/>
                <w:sz w:val="28"/>
                <w:szCs w:val="28"/>
              </w:rPr>
              <w:fldChar w:fldCharType="end"/>
            </w:r>
          </w:hyperlink>
        </w:p>
        <w:p w14:paraId="361DB0AF" w14:textId="7487A844"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88" w:history="1">
            <w:r w:rsidR="001A26C1" w:rsidRPr="001A26C1">
              <w:rPr>
                <w:rStyle w:val="af2"/>
                <w:rFonts w:ascii="Times New Roman" w:hAnsi="Times New Roman" w:cs="Times New Roman"/>
                <w:b w:val="0"/>
                <w:bCs w:val="0"/>
                <w:i w:val="0"/>
                <w:iCs w:val="0"/>
                <w:noProof/>
                <w:sz w:val="28"/>
                <w:szCs w:val="28"/>
              </w:rPr>
              <w:t>РОЗДІЛ 3. ПРАКТИЧНІ АСПЕКТИ ПСИХОЛОГІЧНОГО ВПЛИВУ НА РОЗВИТОК ПРОФЕСІЙНОЇ ІДЕНТИЧНОСТІ ТА ЇЇ СКЛАДОВИХ КОМПОНЕНТІВ В РАМКАХ ВНЗ</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_Toc198235188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58</w:t>
            </w:r>
            <w:r w:rsidR="001A26C1" w:rsidRPr="001A26C1">
              <w:rPr>
                <w:rFonts w:ascii="Times New Roman" w:hAnsi="Times New Roman" w:cs="Times New Roman"/>
                <w:b w:val="0"/>
                <w:bCs w:val="0"/>
                <w:i w:val="0"/>
                <w:iCs w:val="0"/>
                <w:noProof/>
                <w:webHidden/>
                <w:sz w:val="28"/>
                <w:szCs w:val="28"/>
              </w:rPr>
              <w:fldChar w:fldCharType="end"/>
            </w:r>
          </w:hyperlink>
        </w:p>
        <w:p w14:paraId="2C0FFC99" w14:textId="153C3915"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89" w:history="1">
            <w:r w:rsidR="001A26C1" w:rsidRPr="001A26C1">
              <w:rPr>
                <w:rStyle w:val="af2"/>
                <w:rFonts w:ascii="Times New Roman" w:hAnsi="Times New Roman" w:cs="Times New Roman"/>
                <w:b w:val="0"/>
                <w:bCs w:val="0"/>
                <w:noProof/>
                <w:sz w:val="28"/>
                <w:szCs w:val="28"/>
              </w:rPr>
              <w:t>3.1. Практичні рекомендації щодо організації навчального процесу та позааудиторних заходів майбутніх психологів з метою розвитку їх професійної ідентичності</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_Toc198235189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58</w:t>
            </w:r>
            <w:r w:rsidR="001A26C1" w:rsidRPr="001A26C1">
              <w:rPr>
                <w:rFonts w:ascii="Times New Roman" w:hAnsi="Times New Roman" w:cs="Times New Roman"/>
                <w:b w:val="0"/>
                <w:bCs w:val="0"/>
                <w:noProof/>
                <w:webHidden/>
                <w:sz w:val="28"/>
                <w:szCs w:val="28"/>
              </w:rPr>
              <w:fldChar w:fldCharType="end"/>
            </w:r>
          </w:hyperlink>
        </w:p>
        <w:p w14:paraId="7C5A36F2" w14:textId="798EB8F9" w:rsidR="001A26C1" w:rsidRPr="001A26C1" w:rsidRDefault="00573D25" w:rsidP="001A26C1">
          <w:pPr>
            <w:pStyle w:val="23"/>
            <w:tabs>
              <w:tab w:val="right" w:leader="dot" w:pos="9344"/>
            </w:tabs>
            <w:spacing w:before="0" w:line="360" w:lineRule="auto"/>
            <w:rPr>
              <w:rFonts w:ascii="Times New Roman" w:hAnsi="Times New Roman" w:cs="Times New Roman"/>
              <w:b w:val="0"/>
              <w:bCs w:val="0"/>
              <w:noProof/>
              <w:sz w:val="28"/>
              <w:szCs w:val="28"/>
            </w:rPr>
          </w:pPr>
          <w:hyperlink w:anchor="_Toc198235190" w:history="1">
            <w:r w:rsidR="001A26C1" w:rsidRPr="001A26C1">
              <w:rPr>
                <w:rStyle w:val="af2"/>
                <w:rFonts w:ascii="Times New Roman" w:hAnsi="Times New Roman" w:cs="Times New Roman"/>
                <w:b w:val="0"/>
                <w:bCs w:val="0"/>
                <w:noProof/>
                <w:sz w:val="28"/>
                <w:szCs w:val="28"/>
              </w:rPr>
              <w:t>3.2. Розробка тренінгу для майбутніх психологів, спрямованого на становлення та розвиток професійної ідентичності та самовизначення</w:t>
            </w:r>
            <w:r w:rsidR="001A26C1" w:rsidRPr="001A26C1">
              <w:rPr>
                <w:rFonts w:ascii="Times New Roman" w:hAnsi="Times New Roman" w:cs="Times New Roman"/>
                <w:b w:val="0"/>
                <w:bCs w:val="0"/>
                <w:noProof/>
                <w:webHidden/>
                <w:sz w:val="28"/>
                <w:szCs w:val="28"/>
              </w:rPr>
              <w:tab/>
            </w:r>
            <w:r w:rsidR="001A26C1" w:rsidRPr="001A26C1">
              <w:rPr>
                <w:rFonts w:ascii="Times New Roman" w:hAnsi="Times New Roman" w:cs="Times New Roman"/>
                <w:b w:val="0"/>
                <w:bCs w:val="0"/>
                <w:noProof/>
                <w:webHidden/>
                <w:sz w:val="28"/>
                <w:szCs w:val="28"/>
              </w:rPr>
              <w:fldChar w:fldCharType="begin"/>
            </w:r>
            <w:r w:rsidR="001A26C1" w:rsidRPr="001A26C1">
              <w:rPr>
                <w:rFonts w:ascii="Times New Roman" w:hAnsi="Times New Roman" w:cs="Times New Roman"/>
                <w:b w:val="0"/>
                <w:bCs w:val="0"/>
                <w:noProof/>
                <w:webHidden/>
                <w:sz w:val="28"/>
                <w:szCs w:val="28"/>
              </w:rPr>
              <w:instrText xml:space="preserve"> PAGEREF _Toc198235190 \h </w:instrText>
            </w:r>
            <w:r w:rsidR="001A26C1" w:rsidRPr="001A26C1">
              <w:rPr>
                <w:rFonts w:ascii="Times New Roman" w:hAnsi="Times New Roman" w:cs="Times New Roman"/>
                <w:b w:val="0"/>
                <w:bCs w:val="0"/>
                <w:noProof/>
                <w:webHidden/>
                <w:sz w:val="28"/>
                <w:szCs w:val="28"/>
              </w:rPr>
            </w:r>
            <w:r w:rsidR="001A26C1" w:rsidRPr="001A26C1">
              <w:rPr>
                <w:rFonts w:ascii="Times New Roman" w:hAnsi="Times New Roman" w:cs="Times New Roman"/>
                <w:b w:val="0"/>
                <w:bCs w:val="0"/>
                <w:noProof/>
                <w:webHidden/>
                <w:sz w:val="28"/>
                <w:szCs w:val="28"/>
              </w:rPr>
              <w:fldChar w:fldCharType="separate"/>
            </w:r>
            <w:r w:rsidR="001A26C1" w:rsidRPr="001A26C1">
              <w:rPr>
                <w:rFonts w:ascii="Times New Roman" w:hAnsi="Times New Roman" w:cs="Times New Roman"/>
                <w:b w:val="0"/>
                <w:bCs w:val="0"/>
                <w:noProof/>
                <w:webHidden/>
                <w:sz w:val="28"/>
                <w:szCs w:val="28"/>
              </w:rPr>
              <w:t>76</w:t>
            </w:r>
            <w:r w:rsidR="001A26C1" w:rsidRPr="001A26C1">
              <w:rPr>
                <w:rFonts w:ascii="Times New Roman" w:hAnsi="Times New Roman" w:cs="Times New Roman"/>
                <w:b w:val="0"/>
                <w:bCs w:val="0"/>
                <w:noProof/>
                <w:webHidden/>
                <w:sz w:val="28"/>
                <w:szCs w:val="28"/>
              </w:rPr>
              <w:fldChar w:fldCharType="end"/>
            </w:r>
          </w:hyperlink>
        </w:p>
        <w:p w14:paraId="2BFAD90D" w14:textId="40BA84E4"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91" w:history="1">
            <w:r w:rsidR="001A26C1" w:rsidRPr="001A26C1">
              <w:rPr>
                <w:rStyle w:val="af2"/>
                <w:rFonts w:ascii="Times New Roman" w:hAnsi="Times New Roman" w:cs="Times New Roman"/>
                <w:b w:val="0"/>
                <w:bCs w:val="0"/>
                <w:i w:val="0"/>
                <w:iCs w:val="0"/>
                <w:noProof/>
                <w:sz w:val="28"/>
                <w:szCs w:val="28"/>
              </w:rPr>
              <w:t>ВИСНОКИ ДО ТРЕТЬОГО РОЗДІЛУ</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_Toc198235191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81</w:t>
            </w:r>
            <w:r w:rsidR="001A26C1" w:rsidRPr="001A26C1">
              <w:rPr>
                <w:rFonts w:ascii="Times New Roman" w:hAnsi="Times New Roman" w:cs="Times New Roman"/>
                <w:b w:val="0"/>
                <w:bCs w:val="0"/>
                <w:i w:val="0"/>
                <w:iCs w:val="0"/>
                <w:noProof/>
                <w:webHidden/>
                <w:sz w:val="28"/>
                <w:szCs w:val="28"/>
              </w:rPr>
              <w:fldChar w:fldCharType="end"/>
            </w:r>
          </w:hyperlink>
        </w:p>
        <w:p w14:paraId="51659A38" w14:textId="138EDCCE"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92" w:history="1">
            <w:r w:rsidR="001A26C1" w:rsidRPr="001A26C1">
              <w:rPr>
                <w:rStyle w:val="af2"/>
                <w:rFonts w:ascii="Times New Roman" w:hAnsi="Times New Roman" w:cs="Times New Roman"/>
                <w:b w:val="0"/>
                <w:bCs w:val="0"/>
                <w:i w:val="0"/>
                <w:iCs w:val="0"/>
                <w:noProof/>
                <w:sz w:val="28"/>
                <w:szCs w:val="28"/>
              </w:rPr>
              <w:t>ВИСНОВКИ</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_Toc198235192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83</w:t>
            </w:r>
            <w:r w:rsidR="001A26C1" w:rsidRPr="001A26C1">
              <w:rPr>
                <w:rFonts w:ascii="Times New Roman" w:hAnsi="Times New Roman" w:cs="Times New Roman"/>
                <w:b w:val="0"/>
                <w:bCs w:val="0"/>
                <w:i w:val="0"/>
                <w:iCs w:val="0"/>
                <w:noProof/>
                <w:webHidden/>
                <w:sz w:val="28"/>
                <w:szCs w:val="28"/>
              </w:rPr>
              <w:fldChar w:fldCharType="end"/>
            </w:r>
          </w:hyperlink>
        </w:p>
        <w:p w14:paraId="41DA2FA9" w14:textId="248259FF" w:rsidR="001A26C1" w:rsidRPr="001A26C1" w:rsidRDefault="00573D25" w:rsidP="001A26C1">
          <w:pPr>
            <w:pStyle w:val="11"/>
            <w:tabs>
              <w:tab w:val="right" w:leader="dot" w:pos="9344"/>
            </w:tabs>
            <w:spacing w:before="0" w:line="360" w:lineRule="auto"/>
            <w:rPr>
              <w:rFonts w:ascii="Times New Roman" w:hAnsi="Times New Roman" w:cs="Times New Roman"/>
              <w:b w:val="0"/>
              <w:bCs w:val="0"/>
              <w:i w:val="0"/>
              <w:iCs w:val="0"/>
              <w:noProof/>
              <w:sz w:val="28"/>
              <w:szCs w:val="28"/>
            </w:rPr>
          </w:pPr>
          <w:hyperlink w:anchor="_Toc198235193" w:history="1">
            <w:r w:rsidR="001A26C1" w:rsidRPr="001A26C1">
              <w:rPr>
                <w:rStyle w:val="af2"/>
                <w:rFonts w:ascii="Times New Roman" w:hAnsi="Times New Roman" w:cs="Times New Roman"/>
                <w:b w:val="0"/>
                <w:bCs w:val="0"/>
                <w:i w:val="0"/>
                <w:iCs w:val="0"/>
                <w:noProof/>
                <w:sz w:val="28"/>
                <w:szCs w:val="28"/>
              </w:rPr>
              <w:t>СПИСОК ВИКОРИСТАНИХ ДЖЕРЕЛ</w:t>
            </w:r>
            <w:r w:rsidR="001A26C1" w:rsidRPr="001A26C1">
              <w:rPr>
                <w:rFonts w:ascii="Times New Roman" w:hAnsi="Times New Roman" w:cs="Times New Roman"/>
                <w:b w:val="0"/>
                <w:bCs w:val="0"/>
                <w:i w:val="0"/>
                <w:iCs w:val="0"/>
                <w:noProof/>
                <w:webHidden/>
                <w:sz w:val="28"/>
                <w:szCs w:val="28"/>
              </w:rPr>
              <w:tab/>
            </w:r>
            <w:r w:rsidR="001A26C1" w:rsidRPr="001A26C1">
              <w:rPr>
                <w:rFonts w:ascii="Times New Roman" w:hAnsi="Times New Roman" w:cs="Times New Roman"/>
                <w:b w:val="0"/>
                <w:bCs w:val="0"/>
                <w:i w:val="0"/>
                <w:iCs w:val="0"/>
                <w:noProof/>
                <w:webHidden/>
                <w:sz w:val="28"/>
                <w:szCs w:val="28"/>
              </w:rPr>
              <w:fldChar w:fldCharType="begin"/>
            </w:r>
            <w:r w:rsidR="001A26C1" w:rsidRPr="001A26C1">
              <w:rPr>
                <w:rFonts w:ascii="Times New Roman" w:hAnsi="Times New Roman" w:cs="Times New Roman"/>
                <w:b w:val="0"/>
                <w:bCs w:val="0"/>
                <w:i w:val="0"/>
                <w:iCs w:val="0"/>
                <w:noProof/>
                <w:webHidden/>
                <w:sz w:val="28"/>
                <w:szCs w:val="28"/>
              </w:rPr>
              <w:instrText xml:space="preserve"> PAGEREF _Toc198235193 \h </w:instrText>
            </w:r>
            <w:r w:rsidR="001A26C1" w:rsidRPr="001A26C1">
              <w:rPr>
                <w:rFonts w:ascii="Times New Roman" w:hAnsi="Times New Roman" w:cs="Times New Roman"/>
                <w:b w:val="0"/>
                <w:bCs w:val="0"/>
                <w:i w:val="0"/>
                <w:iCs w:val="0"/>
                <w:noProof/>
                <w:webHidden/>
                <w:sz w:val="28"/>
                <w:szCs w:val="28"/>
              </w:rPr>
            </w:r>
            <w:r w:rsidR="001A26C1" w:rsidRPr="001A26C1">
              <w:rPr>
                <w:rFonts w:ascii="Times New Roman" w:hAnsi="Times New Roman" w:cs="Times New Roman"/>
                <w:b w:val="0"/>
                <w:bCs w:val="0"/>
                <w:i w:val="0"/>
                <w:iCs w:val="0"/>
                <w:noProof/>
                <w:webHidden/>
                <w:sz w:val="28"/>
                <w:szCs w:val="28"/>
              </w:rPr>
              <w:fldChar w:fldCharType="separate"/>
            </w:r>
            <w:r w:rsidR="001A26C1" w:rsidRPr="001A26C1">
              <w:rPr>
                <w:rFonts w:ascii="Times New Roman" w:hAnsi="Times New Roman" w:cs="Times New Roman"/>
                <w:b w:val="0"/>
                <w:bCs w:val="0"/>
                <w:i w:val="0"/>
                <w:iCs w:val="0"/>
                <w:noProof/>
                <w:webHidden/>
                <w:sz w:val="28"/>
                <w:szCs w:val="28"/>
              </w:rPr>
              <w:t>87</w:t>
            </w:r>
            <w:r w:rsidR="001A26C1" w:rsidRPr="001A26C1">
              <w:rPr>
                <w:rFonts w:ascii="Times New Roman" w:hAnsi="Times New Roman" w:cs="Times New Roman"/>
                <w:b w:val="0"/>
                <w:bCs w:val="0"/>
                <w:i w:val="0"/>
                <w:iCs w:val="0"/>
                <w:noProof/>
                <w:webHidden/>
                <w:sz w:val="28"/>
                <w:szCs w:val="28"/>
              </w:rPr>
              <w:fldChar w:fldCharType="end"/>
            </w:r>
          </w:hyperlink>
        </w:p>
        <w:p w14:paraId="09DE08F8" w14:textId="6A632DA6" w:rsidR="00266882" w:rsidRPr="00E772A8" w:rsidRDefault="00E772A8" w:rsidP="001A26C1">
          <w:pPr>
            <w:spacing w:after="0" w:line="360" w:lineRule="auto"/>
            <w:rPr>
              <w:rStyle w:val="s1"/>
              <w:rFonts w:asciiTheme="minorHAnsi" w:hAnsiTheme="minorHAnsi"/>
              <w:sz w:val="24"/>
              <w:szCs w:val="24"/>
            </w:rPr>
            <w:sectPr w:rsidR="00266882" w:rsidRPr="00E772A8" w:rsidSect="00A1543D">
              <w:headerReference w:type="default" r:id="rId12"/>
              <w:pgSz w:w="11906" w:h="16838"/>
              <w:pgMar w:top="1134" w:right="851" w:bottom="1134" w:left="1701" w:header="708" w:footer="708" w:gutter="0"/>
              <w:cols w:space="708"/>
              <w:docGrid w:linePitch="360"/>
            </w:sectPr>
          </w:pPr>
          <w:r w:rsidRPr="001A26C1">
            <w:rPr>
              <w:rFonts w:ascii="Times New Roman" w:hAnsi="Times New Roman" w:cs="Times New Roman"/>
              <w:noProof/>
              <w:sz w:val="28"/>
              <w:szCs w:val="28"/>
            </w:rPr>
            <w:fldChar w:fldCharType="end"/>
          </w:r>
        </w:p>
      </w:sdtContent>
    </w:sdt>
    <w:p w14:paraId="050E11F1" w14:textId="77777777" w:rsidR="00AB27F4" w:rsidRPr="007063DF" w:rsidRDefault="00266882" w:rsidP="006D54DF">
      <w:pPr>
        <w:pStyle w:val="1"/>
        <w:rPr>
          <w:rStyle w:val="s1"/>
          <w:rFonts w:ascii="Times New Roman" w:hAnsi="Times New Roman"/>
          <w:sz w:val="28"/>
          <w:szCs w:val="28"/>
        </w:rPr>
      </w:pPr>
      <w:bookmarkStart w:id="2" w:name="_Toc198235177"/>
      <w:r w:rsidRPr="007063DF">
        <w:rPr>
          <w:rStyle w:val="s1"/>
          <w:rFonts w:ascii="Times New Roman" w:hAnsi="Times New Roman"/>
          <w:sz w:val="28"/>
          <w:szCs w:val="28"/>
        </w:rPr>
        <w:lastRenderedPageBreak/>
        <w:t>ВСТУП</w:t>
      </w:r>
      <w:bookmarkEnd w:id="2"/>
    </w:p>
    <w:p w14:paraId="4348B126" w14:textId="77777777" w:rsidR="00266882" w:rsidRDefault="00266882" w:rsidP="00AB27F4">
      <w:pPr>
        <w:pStyle w:val="p1"/>
        <w:spacing w:line="360" w:lineRule="auto"/>
        <w:jc w:val="center"/>
        <w:rPr>
          <w:rStyle w:val="s1"/>
          <w:rFonts w:ascii="Times New Roman" w:hAnsi="Times New Roman"/>
          <w:b/>
          <w:bCs/>
          <w:sz w:val="28"/>
          <w:szCs w:val="28"/>
          <w:lang w:val="uk-UA"/>
        </w:rPr>
      </w:pPr>
    </w:p>
    <w:p w14:paraId="61AA8185" w14:textId="398A1C2B" w:rsidR="00266882" w:rsidRPr="00266882" w:rsidRDefault="00266882" w:rsidP="00266882">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b/>
          <w:bCs/>
          <w:sz w:val="28"/>
          <w:szCs w:val="28"/>
          <w:lang w:val="uk-UA"/>
        </w:rPr>
        <w:t>Актуальність</w:t>
      </w:r>
      <w:r w:rsidR="00A1543D">
        <w:rPr>
          <w:rStyle w:val="s1"/>
          <w:rFonts w:ascii="Times New Roman" w:hAnsi="Times New Roman"/>
          <w:b/>
          <w:bCs/>
          <w:sz w:val="28"/>
          <w:szCs w:val="28"/>
          <w:lang w:val="uk-UA"/>
        </w:rPr>
        <w:t xml:space="preserve">. </w:t>
      </w:r>
      <w:r w:rsidRPr="00266882">
        <w:rPr>
          <w:rStyle w:val="s1"/>
          <w:rFonts w:ascii="Times New Roman" w:hAnsi="Times New Roman"/>
          <w:sz w:val="28"/>
          <w:szCs w:val="28"/>
          <w:lang w:val="uk-UA"/>
        </w:rPr>
        <w:t xml:space="preserve">Актуальність дослідження </w:t>
      </w:r>
      <w:r w:rsidR="00A87329">
        <w:rPr>
          <w:rStyle w:val="s1"/>
          <w:rFonts w:ascii="Times New Roman" w:hAnsi="Times New Roman"/>
          <w:sz w:val="28"/>
          <w:szCs w:val="28"/>
          <w:lang w:val="uk-UA"/>
        </w:rPr>
        <w:t>проблематики психологічних</w:t>
      </w:r>
      <w:r w:rsidRPr="00266882">
        <w:rPr>
          <w:rStyle w:val="s1"/>
          <w:rFonts w:ascii="Times New Roman" w:hAnsi="Times New Roman"/>
          <w:sz w:val="28"/>
          <w:szCs w:val="28"/>
          <w:lang w:val="uk-UA"/>
        </w:rPr>
        <w:t xml:space="preserve"> </w:t>
      </w:r>
      <w:r w:rsidR="00A87329">
        <w:rPr>
          <w:rStyle w:val="s1"/>
          <w:rFonts w:ascii="Times New Roman" w:hAnsi="Times New Roman"/>
          <w:sz w:val="28"/>
          <w:szCs w:val="28"/>
          <w:lang w:val="uk-UA"/>
        </w:rPr>
        <w:t>особливостей</w:t>
      </w:r>
      <w:r w:rsidRPr="00266882">
        <w:rPr>
          <w:rStyle w:val="s1"/>
          <w:rFonts w:ascii="Times New Roman" w:hAnsi="Times New Roman"/>
          <w:sz w:val="28"/>
          <w:szCs w:val="28"/>
          <w:lang w:val="uk-UA"/>
        </w:rPr>
        <w:t xml:space="preserve"> кар'єрних орієнтацій студентів</w:t>
      </w:r>
      <w:r w:rsidR="00A87329">
        <w:rPr>
          <w:rStyle w:val="s1"/>
          <w:rFonts w:ascii="Times New Roman" w:hAnsi="Times New Roman"/>
          <w:sz w:val="28"/>
          <w:szCs w:val="28"/>
          <w:lang w:val="uk-UA"/>
        </w:rPr>
        <w:t>-</w:t>
      </w:r>
      <w:r w:rsidRPr="00266882">
        <w:rPr>
          <w:rStyle w:val="s1"/>
          <w:rFonts w:ascii="Times New Roman" w:hAnsi="Times New Roman"/>
          <w:sz w:val="28"/>
          <w:szCs w:val="28"/>
          <w:lang w:val="uk-UA"/>
        </w:rPr>
        <w:t>психологів зумовлена динамічними соціально-економічними змінами, що відбуваються в сучасному світі, зокрема в Україні. У сучасних умовах ринку праці, який характеризується високим рівнем конкуренції, нестабільністю та швидкими трансформаціями, формування усвідомлених кар'єрних орієнтацій є критично важливим для успішного професійного становлення молоді. Особливо це стосується студентів, які готуються до виконання соціально значущої ролі психологів, адже саме вони забезпечуватимуть психологічний супровід розвитку особистості та організацій в умовах сучасного суспільства.</w:t>
      </w:r>
    </w:p>
    <w:p w14:paraId="282003A5" w14:textId="51E6CC2E" w:rsidR="00266882" w:rsidRPr="00266882" w:rsidRDefault="00266882" w:rsidP="00266882">
      <w:pPr>
        <w:pStyle w:val="p1"/>
        <w:spacing w:line="360" w:lineRule="auto"/>
        <w:ind w:firstLine="709"/>
        <w:jc w:val="both"/>
        <w:rPr>
          <w:rStyle w:val="s1"/>
          <w:rFonts w:ascii="Times New Roman" w:hAnsi="Times New Roman"/>
          <w:sz w:val="28"/>
          <w:szCs w:val="28"/>
          <w:lang w:val="uk-UA"/>
        </w:rPr>
      </w:pPr>
      <w:r w:rsidRPr="00266882">
        <w:rPr>
          <w:rStyle w:val="s1"/>
          <w:rFonts w:ascii="Times New Roman" w:hAnsi="Times New Roman"/>
          <w:sz w:val="28"/>
          <w:szCs w:val="28"/>
          <w:lang w:val="uk-UA"/>
        </w:rPr>
        <w:t xml:space="preserve">Проблематика кар’єрних орієнтацій займає важливе місце у психологічних дослідженнях як в Україні, так і за кордоном. Вітчизняні науковці, такі як </w:t>
      </w:r>
      <w:r w:rsidR="00FE2087" w:rsidRPr="00FE2087">
        <w:rPr>
          <w:rStyle w:val="s1"/>
          <w:rFonts w:ascii="Times New Roman" w:hAnsi="Times New Roman"/>
          <w:sz w:val="28"/>
          <w:szCs w:val="28"/>
          <w:lang w:val="uk-UA"/>
        </w:rPr>
        <w:t>Л. Буяновська, М. Карамушка, О. Ковальчук, Н. Чепелєва</w:t>
      </w:r>
      <w:r w:rsidR="00FE2087">
        <w:rPr>
          <w:rStyle w:val="s1"/>
          <w:rFonts w:ascii="Times New Roman" w:hAnsi="Times New Roman"/>
          <w:sz w:val="28"/>
          <w:szCs w:val="28"/>
          <w:lang w:val="uk-UA"/>
        </w:rPr>
        <w:t>,</w:t>
      </w:r>
      <w:r w:rsidRPr="00266882">
        <w:rPr>
          <w:rStyle w:val="s1"/>
          <w:rFonts w:ascii="Times New Roman" w:hAnsi="Times New Roman"/>
          <w:sz w:val="28"/>
          <w:szCs w:val="28"/>
          <w:lang w:val="uk-UA"/>
        </w:rPr>
        <w:t xml:space="preserve"> зосереджувалися на вивченні мотиваційної сфери особистості, професійного самовизначення та розвитку кар'єри молоді. У міжнародній практиці вагомий внесок у дослідження кар’єрних орієнтацій зробили Е. Шейн, який розробив концепцію кар'єрних якорів, а також Д. Супер та Дж. Голланд, що зосереджували увагу на професійному самовизначенні та типології особистості в контексті кар'єри. Однак, незважаючи на значний прогрес, питання психологічних особливостей формування кар’єрних орієнтацій саме студентів, які обирають професію психолога, залишається недостатньо дослідженим.</w:t>
      </w:r>
    </w:p>
    <w:p w14:paraId="6B27D5E5" w14:textId="20A0B30F" w:rsidR="00266882" w:rsidRPr="00266882" w:rsidRDefault="00266882" w:rsidP="00266882">
      <w:pPr>
        <w:pStyle w:val="p1"/>
        <w:spacing w:line="360" w:lineRule="auto"/>
        <w:ind w:firstLine="709"/>
        <w:jc w:val="both"/>
        <w:rPr>
          <w:rStyle w:val="s1"/>
          <w:rFonts w:ascii="Times New Roman" w:hAnsi="Times New Roman"/>
          <w:sz w:val="28"/>
          <w:szCs w:val="28"/>
          <w:lang w:val="uk-UA"/>
        </w:rPr>
      </w:pPr>
      <w:r w:rsidRPr="00266882">
        <w:rPr>
          <w:rStyle w:val="s1"/>
          <w:rFonts w:ascii="Times New Roman" w:hAnsi="Times New Roman"/>
          <w:sz w:val="28"/>
          <w:szCs w:val="28"/>
          <w:lang w:val="uk-UA"/>
        </w:rPr>
        <w:t xml:space="preserve">Сильними сторонами дослідження є широка теоретична база та наявність методик, адаптованих для вивчення кар’єрних орієнтацій, зокрема методика </w:t>
      </w:r>
      <w:r w:rsidR="002C3B51">
        <w:rPr>
          <w:rStyle w:val="s1"/>
          <w:rFonts w:ascii="Times New Roman" w:hAnsi="Times New Roman"/>
          <w:sz w:val="28"/>
          <w:szCs w:val="28"/>
          <w:lang w:val="uk-UA"/>
        </w:rPr>
        <w:t>«</w:t>
      </w:r>
      <w:r w:rsidRPr="00266882">
        <w:rPr>
          <w:rStyle w:val="s1"/>
          <w:rFonts w:ascii="Times New Roman" w:hAnsi="Times New Roman"/>
          <w:sz w:val="28"/>
          <w:szCs w:val="28"/>
          <w:lang w:val="uk-UA"/>
        </w:rPr>
        <w:t>кар'єрних якорів</w:t>
      </w:r>
      <w:r w:rsidR="002C3B51">
        <w:rPr>
          <w:rStyle w:val="s1"/>
          <w:rFonts w:ascii="Times New Roman" w:hAnsi="Times New Roman"/>
          <w:sz w:val="28"/>
          <w:szCs w:val="28"/>
          <w:lang w:val="uk-UA"/>
        </w:rPr>
        <w:t>»</w:t>
      </w:r>
      <w:r w:rsidRPr="00266882">
        <w:rPr>
          <w:rStyle w:val="s1"/>
          <w:rFonts w:ascii="Times New Roman" w:hAnsi="Times New Roman"/>
          <w:sz w:val="28"/>
          <w:szCs w:val="28"/>
          <w:lang w:val="uk-UA"/>
        </w:rPr>
        <w:t xml:space="preserve"> Е. Шейна та різноманітні інструменти для дослідження професійної мотивації. У той же час </w:t>
      </w:r>
      <w:r w:rsidR="0030515B">
        <w:rPr>
          <w:rStyle w:val="s1"/>
          <w:rFonts w:ascii="Times New Roman" w:hAnsi="Times New Roman"/>
          <w:sz w:val="28"/>
          <w:szCs w:val="28"/>
          <w:lang w:val="uk-UA"/>
        </w:rPr>
        <w:t xml:space="preserve">недостатньо висвітленими темами </w:t>
      </w:r>
      <w:r w:rsidRPr="00266882">
        <w:rPr>
          <w:rStyle w:val="s1"/>
          <w:rFonts w:ascii="Times New Roman" w:hAnsi="Times New Roman"/>
          <w:sz w:val="28"/>
          <w:szCs w:val="28"/>
          <w:lang w:val="uk-UA"/>
        </w:rPr>
        <w:t xml:space="preserve">є </w:t>
      </w:r>
      <w:r w:rsidR="0019588A">
        <w:rPr>
          <w:rStyle w:val="s1"/>
          <w:rFonts w:ascii="Times New Roman" w:hAnsi="Times New Roman"/>
          <w:sz w:val="28"/>
          <w:szCs w:val="28"/>
          <w:lang w:val="uk-UA"/>
        </w:rPr>
        <w:t>обмежена</w:t>
      </w:r>
      <w:r w:rsidRPr="00266882">
        <w:rPr>
          <w:rStyle w:val="s1"/>
          <w:rFonts w:ascii="Times New Roman" w:hAnsi="Times New Roman"/>
          <w:sz w:val="28"/>
          <w:szCs w:val="28"/>
          <w:lang w:val="uk-UA"/>
        </w:rPr>
        <w:t xml:space="preserve"> увага до впливу сучасних викликів, таких як цифровізація, глобалізація</w:t>
      </w:r>
      <w:r w:rsidR="00C261F5">
        <w:rPr>
          <w:rStyle w:val="s1"/>
          <w:rFonts w:ascii="Times New Roman" w:hAnsi="Times New Roman"/>
          <w:sz w:val="28"/>
          <w:szCs w:val="28"/>
          <w:lang w:val="uk-UA"/>
        </w:rPr>
        <w:t>, війна</w:t>
      </w:r>
      <w:r w:rsidRPr="00266882">
        <w:rPr>
          <w:rStyle w:val="s1"/>
          <w:rFonts w:ascii="Times New Roman" w:hAnsi="Times New Roman"/>
          <w:sz w:val="28"/>
          <w:szCs w:val="28"/>
          <w:lang w:val="uk-UA"/>
        </w:rPr>
        <w:t xml:space="preserve"> та пандемічні обмеження, на формування </w:t>
      </w:r>
      <w:r w:rsidRPr="00266882">
        <w:rPr>
          <w:rStyle w:val="s1"/>
          <w:rFonts w:ascii="Times New Roman" w:hAnsi="Times New Roman"/>
          <w:sz w:val="28"/>
          <w:szCs w:val="28"/>
          <w:lang w:val="uk-UA"/>
        </w:rPr>
        <w:lastRenderedPageBreak/>
        <w:t>кар’єрних орієнтацій майбутніх психологів. Відсутність інтегративних досліджень, які б поєднували культурно-специфічні особливості та вплив глобальних факторів, також свідчить про необхідність подальшого вивчення теми.</w:t>
      </w:r>
    </w:p>
    <w:p w14:paraId="767DA293" w14:textId="2939CA51" w:rsidR="00266882" w:rsidRPr="001A26C1" w:rsidRDefault="00266882" w:rsidP="00266882">
      <w:pPr>
        <w:pStyle w:val="p1"/>
        <w:spacing w:line="360" w:lineRule="auto"/>
        <w:ind w:firstLine="709"/>
        <w:jc w:val="both"/>
        <w:rPr>
          <w:rStyle w:val="s1"/>
          <w:rFonts w:ascii="Times New Roman" w:hAnsi="Times New Roman"/>
          <w:bCs/>
          <w:sz w:val="28"/>
          <w:szCs w:val="28"/>
          <w:lang w:val="uk-UA"/>
        </w:rPr>
      </w:pPr>
      <w:r w:rsidRPr="001A26C1">
        <w:rPr>
          <w:rStyle w:val="s1"/>
          <w:rFonts w:ascii="Times New Roman" w:hAnsi="Times New Roman"/>
          <w:bCs/>
          <w:sz w:val="28"/>
          <w:szCs w:val="28"/>
          <w:lang w:val="uk-UA"/>
        </w:rPr>
        <w:t>Серед перспективних напрямів дослідження варто виділити аналіз гендерних аспектів формування кар’єрних орієнтацій майбутніх психологів, вивчення впливу сучасних технологій на вибір кар'єри та особливості адаптації студентів до професійного середовища. Важливим є також аналіз впливу освітнього середовища, наставництва та соціальної підтримки на професійне становлення студентів. Урахування міжкультурних відмінностей у формуванні кар’єрних орієнтацій також є перспективним напрямом, що дозволяє розширити межі дослідження.</w:t>
      </w:r>
    </w:p>
    <w:p w14:paraId="12C572CB" w14:textId="1ACE10C7" w:rsidR="00266882" w:rsidRDefault="00A1543D" w:rsidP="00266882">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Загалом</w:t>
      </w:r>
      <w:r w:rsidR="00266882" w:rsidRPr="00266882">
        <w:rPr>
          <w:rStyle w:val="s1"/>
          <w:rFonts w:ascii="Times New Roman" w:hAnsi="Times New Roman"/>
          <w:sz w:val="28"/>
          <w:szCs w:val="28"/>
          <w:lang w:val="uk-UA"/>
        </w:rPr>
        <w:t>, дослідження психологічних особливостей кар’єрних орієнтацій студенті</w:t>
      </w:r>
      <w:r w:rsidR="00BF351E">
        <w:rPr>
          <w:rStyle w:val="s1"/>
          <w:rFonts w:ascii="Times New Roman" w:hAnsi="Times New Roman"/>
          <w:sz w:val="28"/>
          <w:szCs w:val="28"/>
          <w:lang w:val="uk-UA"/>
        </w:rPr>
        <w:t>в-</w:t>
      </w:r>
      <w:r w:rsidR="00266882" w:rsidRPr="00266882">
        <w:rPr>
          <w:rStyle w:val="s1"/>
          <w:rFonts w:ascii="Times New Roman" w:hAnsi="Times New Roman"/>
          <w:sz w:val="28"/>
          <w:szCs w:val="28"/>
          <w:lang w:val="uk-UA"/>
        </w:rPr>
        <w:t>психологів є важливим не лише для розуміння механізмів їхнього професійного становлення, але й для розробки практичних рекомендацій з підтримки студентів на етапі їхнього професійного самовизначення. Ця тематика відповідає запитам сучасного суспільства та відкриває нові горизонти для психологічних досліджень.</w:t>
      </w:r>
    </w:p>
    <w:p w14:paraId="69455D98" w14:textId="386C6052" w:rsidR="00A1543D" w:rsidRPr="00A1543D" w:rsidRDefault="00A1543D" w:rsidP="00266882">
      <w:pPr>
        <w:pStyle w:val="p1"/>
        <w:spacing w:line="360" w:lineRule="auto"/>
        <w:ind w:firstLine="709"/>
        <w:jc w:val="both"/>
        <w:rPr>
          <w:rStyle w:val="s1"/>
          <w:rFonts w:ascii="Times New Roman" w:hAnsi="Times New Roman"/>
          <w:sz w:val="28"/>
          <w:szCs w:val="28"/>
          <w:lang w:val="uk-UA"/>
        </w:rPr>
      </w:pPr>
      <w:r w:rsidRPr="00A1543D">
        <w:rPr>
          <w:rFonts w:ascii="Times New Roman" w:hAnsi="Times New Roman"/>
          <w:bCs/>
          <w:sz w:val="28"/>
          <w:szCs w:val="28"/>
          <w:lang w:val="uk-UA"/>
        </w:rPr>
        <w:t xml:space="preserve">Таким чином,  актуальність проблеми, її наукове й практичне значення, недостатня теоретична й методична розробленість зумовили вибір теми кваліфікаційного дослідження: </w:t>
      </w:r>
      <w:r w:rsidRPr="00A1543D">
        <w:rPr>
          <w:rFonts w:ascii="Times New Roman" w:hAnsi="Times New Roman"/>
          <w:lang w:val="uk-UA"/>
        </w:rPr>
        <w:t xml:space="preserve"> </w:t>
      </w:r>
      <w:r w:rsidRPr="00A1543D">
        <w:rPr>
          <w:rFonts w:ascii="Times New Roman" w:hAnsi="Times New Roman"/>
          <w:sz w:val="28"/>
          <w:szCs w:val="28"/>
          <w:lang w:val="uk-UA"/>
        </w:rPr>
        <w:t>«Психологічні особливості карʼєрних орієнтацій студентів майбутніх психологів».</w:t>
      </w:r>
    </w:p>
    <w:p w14:paraId="2E9C9989" w14:textId="3EDE9AAA" w:rsidR="00266882" w:rsidRPr="007C7505" w:rsidRDefault="00266882" w:rsidP="00266882">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b/>
          <w:bCs/>
          <w:sz w:val="28"/>
          <w:szCs w:val="28"/>
          <w:lang w:val="uk-UA"/>
        </w:rPr>
        <w:t>Мета дослідження</w:t>
      </w:r>
      <w:r w:rsidR="003A68C2">
        <w:rPr>
          <w:rStyle w:val="s1"/>
          <w:rFonts w:ascii="Times New Roman" w:hAnsi="Times New Roman"/>
          <w:b/>
          <w:bCs/>
          <w:sz w:val="28"/>
          <w:szCs w:val="28"/>
          <w:lang w:val="uk-UA"/>
        </w:rPr>
        <w:t xml:space="preserve"> </w:t>
      </w:r>
      <w:r w:rsidR="00A1543D" w:rsidRPr="00A1543D">
        <w:rPr>
          <w:rStyle w:val="s1"/>
          <w:rFonts w:ascii="Times New Roman" w:hAnsi="Times New Roman"/>
          <w:sz w:val="28"/>
          <w:szCs w:val="28"/>
          <w:lang w:val="uk-UA"/>
        </w:rPr>
        <w:t xml:space="preserve">полягає в </w:t>
      </w:r>
      <w:r w:rsidR="003A68C2" w:rsidRPr="00A1543D">
        <w:rPr>
          <w:rStyle w:val="s1"/>
          <w:rFonts w:ascii="Times New Roman" w:hAnsi="Times New Roman"/>
          <w:sz w:val="28"/>
          <w:szCs w:val="28"/>
          <w:lang w:val="uk-UA"/>
        </w:rPr>
        <w:t>теоретично</w:t>
      </w:r>
      <w:r w:rsidR="00A1543D">
        <w:rPr>
          <w:rStyle w:val="s1"/>
          <w:rFonts w:ascii="Times New Roman" w:hAnsi="Times New Roman"/>
          <w:sz w:val="28"/>
          <w:szCs w:val="28"/>
          <w:lang w:val="uk-UA"/>
        </w:rPr>
        <w:t>му обґрунтуванні</w:t>
      </w:r>
      <w:r w:rsidR="003A68C2" w:rsidRPr="00A1543D">
        <w:rPr>
          <w:rStyle w:val="s1"/>
          <w:rFonts w:ascii="Times New Roman" w:hAnsi="Times New Roman"/>
          <w:sz w:val="28"/>
          <w:szCs w:val="28"/>
          <w:lang w:val="uk-UA"/>
        </w:rPr>
        <w:t xml:space="preserve"> </w:t>
      </w:r>
      <w:r w:rsidR="003A68C2">
        <w:rPr>
          <w:rStyle w:val="s1"/>
          <w:rFonts w:ascii="Times New Roman" w:hAnsi="Times New Roman"/>
          <w:sz w:val="28"/>
          <w:szCs w:val="28"/>
          <w:lang w:val="uk-UA"/>
        </w:rPr>
        <w:t>та емпірично</w:t>
      </w:r>
      <w:r w:rsidR="00A1543D">
        <w:rPr>
          <w:rStyle w:val="s1"/>
          <w:rFonts w:ascii="Times New Roman" w:hAnsi="Times New Roman"/>
          <w:sz w:val="28"/>
          <w:szCs w:val="28"/>
          <w:lang w:val="uk-UA"/>
        </w:rPr>
        <w:t>му</w:t>
      </w:r>
      <w:r w:rsidR="003A68C2">
        <w:rPr>
          <w:rStyle w:val="s1"/>
          <w:rFonts w:ascii="Times New Roman" w:hAnsi="Times New Roman"/>
          <w:sz w:val="28"/>
          <w:szCs w:val="28"/>
          <w:lang w:val="uk-UA"/>
        </w:rPr>
        <w:t xml:space="preserve"> дослід</w:t>
      </w:r>
      <w:r w:rsidR="00A1543D">
        <w:rPr>
          <w:rStyle w:val="s1"/>
          <w:rFonts w:ascii="Times New Roman" w:hAnsi="Times New Roman"/>
          <w:sz w:val="28"/>
          <w:szCs w:val="28"/>
          <w:lang w:val="uk-UA"/>
        </w:rPr>
        <w:t>женні</w:t>
      </w:r>
      <w:r w:rsidR="003A68C2">
        <w:rPr>
          <w:rStyle w:val="s1"/>
          <w:rFonts w:ascii="Times New Roman" w:hAnsi="Times New Roman"/>
          <w:sz w:val="28"/>
          <w:szCs w:val="28"/>
          <w:lang w:val="uk-UA"/>
        </w:rPr>
        <w:t xml:space="preserve"> психологічн</w:t>
      </w:r>
      <w:r w:rsidR="004A5F5C">
        <w:rPr>
          <w:rStyle w:val="s1"/>
          <w:rFonts w:ascii="Times New Roman" w:hAnsi="Times New Roman"/>
          <w:sz w:val="28"/>
          <w:szCs w:val="28"/>
          <w:lang w:val="uk-UA"/>
        </w:rPr>
        <w:t>их</w:t>
      </w:r>
      <w:r w:rsidR="003A68C2">
        <w:rPr>
          <w:rStyle w:val="s1"/>
          <w:rFonts w:ascii="Times New Roman" w:hAnsi="Times New Roman"/>
          <w:sz w:val="28"/>
          <w:szCs w:val="28"/>
          <w:lang w:val="uk-UA"/>
        </w:rPr>
        <w:t xml:space="preserve"> особливост</w:t>
      </w:r>
      <w:r w:rsidR="004A5F5C">
        <w:rPr>
          <w:rStyle w:val="s1"/>
          <w:rFonts w:ascii="Times New Roman" w:hAnsi="Times New Roman"/>
          <w:sz w:val="28"/>
          <w:szCs w:val="28"/>
          <w:lang w:val="uk-UA"/>
        </w:rPr>
        <w:t>ей</w:t>
      </w:r>
      <w:r w:rsidR="00B5503F">
        <w:rPr>
          <w:rStyle w:val="s1"/>
          <w:rFonts w:ascii="Times New Roman" w:hAnsi="Times New Roman"/>
          <w:sz w:val="28"/>
          <w:szCs w:val="28"/>
          <w:lang w:val="uk-UA"/>
        </w:rPr>
        <w:t xml:space="preserve"> кар’єрних орієнтацій</w:t>
      </w:r>
      <w:r w:rsidR="003A68C2">
        <w:rPr>
          <w:rStyle w:val="s1"/>
          <w:rFonts w:ascii="Times New Roman" w:hAnsi="Times New Roman"/>
          <w:sz w:val="28"/>
          <w:szCs w:val="28"/>
          <w:lang w:val="uk-UA"/>
        </w:rPr>
        <w:t xml:space="preserve"> студентів-психологів, </w:t>
      </w:r>
      <w:r w:rsidR="003A68C2" w:rsidRPr="007C7505">
        <w:rPr>
          <w:rStyle w:val="s1"/>
          <w:rFonts w:ascii="Times New Roman" w:hAnsi="Times New Roman"/>
          <w:sz w:val="28"/>
          <w:szCs w:val="28"/>
          <w:lang w:val="uk-UA"/>
        </w:rPr>
        <w:t>а також розроб</w:t>
      </w:r>
      <w:r w:rsidR="00A1543D" w:rsidRPr="007C7505">
        <w:rPr>
          <w:rStyle w:val="s1"/>
          <w:rFonts w:ascii="Times New Roman" w:hAnsi="Times New Roman"/>
          <w:sz w:val="28"/>
          <w:szCs w:val="28"/>
          <w:lang w:val="uk-UA"/>
        </w:rPr>
        <w:t>ці</w:t>
      </w:r>
      <w:r w:rsidR="003A68C2" w:rsidRPr="007C7505">
        <w:rPr>
          <w:rStyle w:val="s1"/>
          <w:rFonts w:ascii="Times New Roman" w:hAnsi="Times New Roman"/>
          <w:sz w:val="28"/>
          <w:szCs w:val="28"/>
          <w:lang w:val="uk-UA"/>
        </w:rPr>
        <w:t xml:space="preserve"> тренінг</w:t>
      </w:r>
      <w:r w:rsidR="00A1543D" w:rsidRPr="007C7505">
        <w:rPr>
          <w:rStyle w:val="s1"/>
          <w:rFonts w:ascii="Times New Roman" w:hAnsi="Times New Roman"/>
          <w:sz w:val="28"/>
          <w:szCs w:val="28"/>
          <w:lang w:val="uk-UA"/>
        </w:rPr>
        <w:t>у</w:t>
      </w:r>
      <w:r w:rsidR="003A68C2" w:rsidRPr="007C7505">
        <w:rPr>
          <w:rStyle w:val="s1"/>
          <w:rFonts w:ascii="Times New Roman" w:hAnsi="Times New Roman"/>
          <w:sz w:val="28"/>
          <w:szCs w:val="28"/>
          <w:lang w:val="uk-UA"/>
        </w:rPr>
        <w:t xml:space="preserve"> для окресленої цільової аудиторії, спрямован</w:t>
      </w:r>
      <w:r w:rsidR="00A1543D" w:rsidRPr="007C7505">
        <w:rPr>
          <w:rStyle w:val="s1"/>
          <w:rFonts w:ascii="Times New Roman" w:hAnsi="Times New Roman"/>
          <w:sz w:val="28"/>
          <w:szCs w:val="28"/>
          <w:lang w:val="uk-UA"/>
        </w:rPr>
        <w:t>ого</w:t>
      </w:r>
      <w:r w:rsidR="003A68C2" w:rsidRPr="007C7505">
        <w:rPr>
          <w:rStyle w:val="s1"/>
          <w:rFonts w:ascii="Times New Roman" w:hAnsi="Times New Roman"/>
          <w:sz w:val="28"/>
          <w:szCs w:val="28"/>
          <w:lang w:val="uk-UA"/>
        </w:rPr>
        <w:t xml:space="preserve"> на становлення та розвиток професійної ідентичності та самовизначення.</w:t>
      </w:r>
    </w:p>
    <w:p w14:paraId="38136FA3" w14:textId="77777777" w:rsidR="00266882" w:rsidRDefault="00266882" w:rsidP="00266882">
      <w:pPr>
        <w:pStyle w:val="p1"/>
        <w:spacing w:line="360" w:lineRule="auto"/>
        <w:ind w:firstLine="709"/>
        <w:jc w:val="both"/>
        <w:rPr>
          <w:rStyle w:val="s1"/>
          <w:rFonts w:ascii="Times New Roman" w:hAnsi="Times New Roman"/>
          <w:b/>
          <w:bCs/>
          <w:sz w:val="28"/>
          <w:szCs w:val="28"/>
          <w:lang w:val="uk-UA"/>
        </w:rPr>
      </w:pPr>
      <w:r>
        <w:rPr>
          <w:rStyle w:val="s1"/>
          <w:rFonts w:ascii="Times New Roman" w:hAnsi="Times New Roman"/>
          <w:b/>
          <w:bCs/>
          <w:sz w:val="28"/>
          <w:szCs w:val="28"/>
          <w:lang w:val="uk-UA"/>
        </w:rPr>
        <w:t>Завдання дослідження:</w:t>
      </w:r>
    </w:p>
    <w:p w14:paraId="4D8B774B" w14:textId="3526FE38" w:rsidR="003A68C2" w:rsidRPr="003A68C2" w:rsidRDefault="00A1543D" w:rsidP="00A1543D">
      <w:pPr>
        <w:pStyle w:val="p1"/>
        <w:numPr>
          <w:ilvl w:val="0"/>
          <w:numId w:val="49"/>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lastRenderedPageBreak/>
        <w:t>в</w:t>
      </w:r>
      <w:r w:rsidR="003A68C2" w:rsidRPr="003A68C2">
        <w:rPr>
          <w:rStyle w:val="s1"/>
          <w:rFonts w:ascii="Times New Roman" w:hAnsi="Times New Roman"/>
          <w:sz w:val="28"/>
          <w:szCs w:val="28"/>
          <w:lang w:val="uk-UA"/>
        </w:rPr>
        <w:t xml:space="preserve">изначити </w:t>
      </w:r>
      <w:r w:rsidR="00C9401B">
        <w:rPr>
          <w:rStyle w:val="s1"/>
          <w:rFonts w:ascii="Times New Roman" w:hAnsi="Times New Roman"/>
          <w:sz w:val="28"/>
          <w:szCs w:val="28"/>
          <w:lang w:val="uk-UA"/>
        </w:rPr>
        <w:t xml:space="preserve">сутність </w:t>
      </w:r>
      <w:r w:rsidR="003A68C2" w:rsidRPr="003A68C2">
        <w:rPr>
          <w:rStyle w:val="s1"/>
          <w:rFonts w:ascii="Times New Roman" w:hAnsi="Times New Roman"/>
          <w:sz w:val="28"/>
          <w:szCs w:val="28"/>
          <w:lang w:val="uk-UA"/>
        </w:rPr>
        <w:t xml:space="preserve">поняття кар’єрних орієнтацій </w:t>
      </w:r>
      <w:r w:rsidR="00C9401B">
        <w:rPr>
          <w:rStyle w:val="s1"/>
          <w:rFonts w:ascii="Times New Roman" w:hAnsi="Times New Roman"/>
          <w:sz w:val="28"/>
          <w:szCs w:val="28"/>
          <w:lang w:val="uk-UA"/>
        </w:rPr>
        <w:t>в рамках психологічної галузі наукового знання</w:t>
      </w:r>
      <w:r w:rsidR="003A68C2" w:rsidRPr="003A68C2">
        <w:rPr>
          <w:rStyle w:val="s1"/>
          <w:rFonts w:ascii="Times New Roman" w:hAnsi="Times New Roman"/>
          <w:sz w:val="28"/>
          <w:szCs w:val="28"/>
          <w:lang w:val="uk-UA"/>
        </w:rPr>
        <w:t>, охарактеризувати їх</w:t>
      </w:r>
      <w:r w:rsidR="00C9401B">
        <w:rPr>
          <w:rStyle w:val="s1"/>
          <w:rFonts w:ascii="Times New Roman" w:hAnsi="Times New Roman"/>
          <w:sz w:val="28"/>
          <w:szCs w:val="28"/>
          <w:lang w:val="uk-UA"/>
        </w:rPr>
        <w:t xml:space="preserve">нє </w:t>
      </w:r>
      <w:r w:rsidR="003A68C2" w:rsidRPr="003A68C2">
        <w:rPr>
          <w:rStyle w:val="s1"/>
          <w:rFonts w:ascii="Times New Roman" w:hAnsi="Times New Roman"/>
          <w:sz w:val="28"/>
          <w:szCs w:val="28"/>
          <w:lang w:val="uk-UA"/>
        </w:rPr>
        <w:t>місце в структурі професійного самовизначення особистості</w:t>
      </w:r>
      <w:r>
        <w:rPr>
          <w:rStyle w:val="s1"/>
          <w:rFonts w:ascii="Times New Roman" w:hAnsi="Times New Roman"/>
          <w:sz w:val="28"/>
          <w:szCs w:val="28"/>
          <w:lang w:val="uk-UA"/>
        </w:rPr>
        <w:t>;</w:t>
      </w:r>
    </w:p>
    <w:p w14:paraId="7A6C6843" w14:textId="46976FBA" w:rsidR="003A68C2" w:rsidRPr="003A68C2" w:rsidRDefault="00A1543D" w:rsidP="00A1543D">
      <w:pPr>
        <w:pStyle w:val="p1"/>
        <w:numPr>
          <w:ilvl w:val="0"/>
          <w:numId w:val="49"/>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д</w:t>
      </w:r>
      <w:r w:rsidR="003A68C2" w:rsidRPr="003A68C2">
        <w:rPr>
          <w:rStyle w:val="s1"/>
          <w:rFonts w:ascii="Times New Roman" w:hAnsi="Times New Roman"/>
          <w:sz w:val="28"/>
          <w:szCs w:val="28"/>
          <w:lang w:val="uk-UA"/>
        </w:rPr>
        <w:t xml:space="preserve">ослідити роль мотивів, ціннісних орієнтацій, професійної позиції та процесу самовизначення у формуванні кар’єрних орієнтацій і професійної </w:t>
      </w:r>
      <w:r w:rsidR="00FE5590">
        <w:rPr>
          <w:rStyle w:val="s1"/>
          <w:rFonts w:ascii="Times New Roman" w:hAnsi="Times New Roman"/>
          <w:sz w:val="28"/>
          <w:szCs w:val="28"/>
          <w:lang w:val="uk-UA"/>
        </w:rPr>
        <w:t xml:space="preserve">розвитку </w:t>
      </w:r>
      <w:r w:rsidR="003A68C2" w:rsidRPr="003A68C2">
        <w:rPr>
          <w:rStyle w:val="s1"/>
          <w:rFonts w:ascii="Times New Roman" w:hAnsi="Times New Roman"/>
          <w:sz w:val="28"/>
          <w:szCs w:val="28"/>
          <w:lang w:val="uk-UA"/>
        </w:rPr>
        <w:t>ідентичності майбутніх психологів</w:t>
      </w:r>
      <w:r>
        <w:rPr>
          <w:rStyle w:val="s1"/>
          <w:rFonts w:ascii="Times New Roman" w:hAnsi="Times New Roman"/>
          <w:sz w:val="28"/>
          <w:szCs w:val="28"/>
          <w:lang w:val="uk-UA"/>
        </w:rPr>
        <w:t>;</w:t>
      </w:r>
    </w:p>
    <w:p w14:paraId="2BE8C163" w14:textId="3A0D27B7" w:rsidR="003A68C2" w:rsidRPr="003A68C2" w:rsidRDefault="00A1543D" w:rsidP="00A1543D">
      <w:pPr>
        <w:pStyle w:val="p1"/>
        <w:numPr>
          <w:ilvl w:val="0"/>
          <w:numId w:val="49"/>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п</w:t>
      </w:r>
      <w:r w:rsidR="003A68C2" w:rsidRPr="003A68C2">
        <w:rPr>
          <w:rStyle w:val="s1"/>
          <w:rFonts w:ascii="Times New Roman" w:hAnsi="Times New Roman"/>
          <w:sz w:val="28"/>
          <w:szCs w:val="28"/>
          <w:lang w:val="uk-UA"/>
        </w:rPr>
        <w:t>роаналізувати фактори та чинники, які впливають на формування та розвиток професійної кар’єри особистості, зокрема студентів</w:t>
      </w:r>
      <w:r w:rsidR="00FE5590">
        <w:rPr>
          <w:rStyle w:val="s1"/>
          <w:rFonts w:ascii="Times New Roman" w:hAnsi="Times New Roman"/>
          <w:sz w:val="28"/>
          <w:szCs w:val="28"/>
          <w:lang w:val="uk-UA"/>
        </w:rPr>
        <w:t>-</w:t>
      </w:r>
      <w:r w:rsidR="003A68C2" w:rsidRPr="003A68C2">
        <w:rPr>
          <w:rStyle w:val="s1"/>
          <w:rFonts w:ascii="Times New Roman" w:hAnsi="Times New Roman"/>
          <w:sz w:val="28"/>
          <w:szCs w:val="28"/>
          <w:lang w:val="uk-UA"/>
        </w:rPr>
        <w:t>психологів</w:t>
      </w:r>
      <w:r>
        <w:rPr>
          <w:rStyle w:val="s1"/>
          <w:rFonts w:ascii="Times New Roman" w:hAnsi="Times New Roman"/>
          <w:sz w:val="28"/>
          <w:szCs w:val="28"/>
          <w:lang w:val="uk-UA"/>
        </w:rPr>
        <w:t>;</w:t>
      </w:r>
    </w:p>
    <w:p w14:paraId="1B4FADC9" w14:textId="0EE37FCA" w:rsidR="003A68C2" w:rsidRPr="003A68C2" w:rsidRDefault="00A1543D" w:rsidP="00A1543D">
      <w:pPr>
        <w:pStyle w:val="p1"/>
        <w:numPr>
          <w:ilvl w:val="0"/>
          <w:numId w:val="49"/>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п</w:t>
      </w:r>
      <w:r w:rsidR="003A68C2" w:rsidRPr="003A68C2">
        <w:rPr>
          <w:rStyle w:val="s1"/>
          <w:rFonts w:ascii="Times New Roman" w:hAnsi="Times New Roman"/>
          <w:sz w:val="28"/>
          <w:szCs w:val="28"/>
          <w:lang w:val="uk-UA"/>
        </w:rPr>
        <w:t xml:space="preserve">ровести емпіричне дослідження психологічних особливостей кар’єрних орієнтацій студентів спеціальності </w:t>
      </w:r>
      <w:r w:rsidR="00FE5590">
        <w:rPr>
          <w:rStyle w:val="s1"/>
          <w:rFonts w:ascii="Times New Roman" w:hAnsi="Times New Roman"/>
          <w:sz w:val="28"/>
          <w:szCs w:val="28"/>
          <w:lang w:val="uk-UA"/>
        </w:rPr>
        <w:t>«</w:t>
      </w:r>
      <w:r w:rsidR="003A68C2" w:rsidRPr="003A68C2">
        <w:rPr>
          <w:rStyle w:val="s1"/>
          <w:rFonts w:ascii="Times New Roman" w:hAnsi="Times New Roman"/>
          <w:sz w:val="28"/>
          <w:szCs w:val="28"/>
          <w:lang w:val="uk-UA"/>
        </w:rPr>
        <w:t>Психологія</w:t>
      </w:r>
      <w:r w:rsidR="00FE5590">
        <w:rPr>
          <w:rStyle w:val="s1"/>
          <w:rFonts w:ascii="Times New Roman" w:hAnsi="Times New Roman"/>
          <w:sz w:val="28"/>
          <w:szCs w:val="28"/>
          <w:lang w:val="uk-UA"/>
        </w:rPr>
        <w:t>»</w:t>
      </w:r>
      <w:r w:rsidR="003A68C2" w:rsidRPr="003A68C2">
        <w:rPr>
          <w:rStyle w:val="s1"/>
          <w:rFonts w:ascii="Times New Roman" w:hAnsi="Times New Roman"/>
          <w:sz w:val="28"/>
          <w:szCs w:val="28"/>
          <w:lang w:val="uk-UA"/>
        </w:rPr>
        <w:t xml:space="preserve"> та здійснити аналіз отриманих результатів</w:t>
      </w:r>
      <w:r>
        <w:rPr>
          <w:rStyle w:val="s1"/>
          <w:rFonts w:ascii="Times New Roman" w:hAnsi="Times New Roman"/>
          <w:sz w:val="28"/>
          <w:szCs w:val="28"/>
          <w:lang w:val="uk-UA"/>
        </w:rPr>
        <w:t>;</w:t>
      </w:r>
    </w:p>
    <w:p w14:paraId="22474FD5" w14:textId="1C3908FC" w:rsidR="003A68C2" w:rsidRPr="003A68C2" w:rsidRDefault="00A1543D" w:rsidP="00A1543D">
      <w:pPr>
        <w:pStyle w:val="p1"/>
        <w:numPr>
          <w:ilvl w:val="0"/>
          <w:numId w:val="49"/>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р</w:t>
      </w:r>
      <w:r w:rsidR="003A68C2" w:rsidRPr="003A68C2">
        <w:rPr>
          <w:rStyle w:val="s1"/>
          <w:rFonts w:ascii="Times New Roman" w:hAnsi="Times New Roman"/>
          <w:sz w:val="28"/>
          <w:szCs w:val="28"/>
          <w:lang w:val="uk-UA"/>
        </w:rPr>
        <w:t>озробити практичні рекомендації щодо організації навчального процесу і позааудиторних заходів у закладах вищої освіти з метою розвитку професійної ідентичності та кар’єрних орієнтацій у майбутніх психологів.</w:t>
      </w:r>
    </w:p>
    <w:p w14:paraId="571D910F" w14:textId="0025CE4D" w:rsidR="00A1543D" w:rsidRDefault="00A1543D" w:rsidP="00A1543D">
      <w:pPr>
        <w:pStyle w:val="p1"/>
        <w:spacing w:line="360" w:lineRule="auto"/>
        <w:ind w:firstLine="709"/>
        <w:jc w:val="both"/>
        <w:rPr>
          <w:rStyle w:val="s1"/>
          <w:rFonts w:ascii="Times New Roman" w:hAnsi="Times New Roman"/>
          <w:b/>
          <w:bCs/>
          <w:sz w:val="28"/>
          <w:szCs w:val="28"/>
          <w:lang w:val="uk-UA"/>
        </w:rPr>
      </w:pPr>
      <w:r>
        <w:rPr>
          <w:rStyle w:val="s1"/>
          <w:rFonts w:ascii="Times New Roman" w:hAnsi="Times New Roman"/>
          <w:b/>
          <w:bCs/>
          <w:sz w:val="28"/>
          <w:szCs w:val="28"/>
          <w:lang w:val="uk-UA"/>
        </w:rPr>
        <w:t xml:space="preserve">Об’єкт дослідження </w:t>
      </w:r>
      <w:r>
        <w:rPr>
          <w:rStyle w:val="s1"/>
          <w:rFonts w:ascii="Times New Roman" w:hAnsi="Times New Roman"/>
          <w:sz w:val="28"/>
          <w:szCs w:val="28"/>
          <w:lang w:val="uk-UA"/>
        </w:rPr>
        <w:t>–</w:t>
      </w:r>
      <w:r w:rsidRPr="003A68C2">
        <w:rPr>
          <w:rStyle w:val="s1"/>
          <w:rFonts w:ascii="Times New Roman" w:hAnsi="Times New Roman"/>
          <w:sz w:val="28"/>
          <w:szCs w:val="28"/>
          <w:lang w:val="uk-UA"/>
        </w:rPr>
        <w:t xml:space="preserve"> </w:t>
      </w:r>
      <w:r>
        <w:rPr>
          <w:rStyle w:val="s1"/>
          <w:rFonts w:ascii="Times New Roman" w:hAnsi="Times New Roman"/>
          <w:sz w:val="28"/>
          <w:szCs w:val="28"/>
          <w:lang w:val="uk-UA"/>
        </w:rPr>
        <w:t>феномен кар’єрних орієнтацій</w:t>
      </w:r>
      <w:r w:rsidRPr="003A68C2">
        <w:rPr>
          <w:rStyle w:val="s1"/>
          <w:rFonts w:ascii="Times New Roman" w:hAnsi="Times New Roman"/>
          <w:sz w:val="28"/>
          <w:szCs w:val="28"/>
          <w:lang w:val="uk-UA"/>
        </w:rPr>
        <w:t>.</w:t>
      </w:r>
    </w:p>
    <w:p w14:paraId="3582BD70" w14:textId="42FE88A0" w:rsidR="00A1543D" w:rsidRDefault="00A1543D" w:rsidP="00A1543D">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b/>
          <w:bCs/>
          <w:sz w:val="28"/>
          <w:szCs w:val="28"/>
          <w:lang w:val="uk-UA"/>
        </w:rPr>
        <w:t>Предмет дослідження</w:t>
      </w:r>
      <w:r w:rsidRPr="003A68C2">
        <w:rPr>
          <w:rStyle w:val="s1"/>
          <w:rFonts w:ascii="Times New Roman" w:hAnsi="Times New Roman"/>
          <w:sz w:val="28"/>
          <w:szCs w:val="28"/>
          <w:lang w:val="uk-UA"/>
        </w:rPr>
        <w:t xml:space="preserve"> </w:t>
      </w:r>
      <w:r>
        <w:rPr>
          <w:rStyle w:val="s1"/>
          <w:rFonts w:ascii="Times New Roman" w:hAnsi="Times New Roman"/>
          <w:sz w:val="28"/>
          <w:szCs w:val="28"/>
          <w:lang w:val="uk-UA"/>
        </w:rPr>
        <w:t>–</w:t>
      </w:r>
      <w:r w:rsidRPr="003A68C2">
        <w:rPr>
          <w:rStyle w:val="s1"/>
          <w:rFonts w:ascii="Times New Roman" w:hAnsi="Times New Roman"/>
          <w:sz w:val="28"/>
          <w:szCs w:val="28"/>
          <w:lang w:val="uk-UA"/>
        </w:rPr>
        <w:t xml:space="preserve"> психологічні особливості</w:t>
      </w:r>
      <w:r>
        <w:rPr>
          <w:rStyle w:val="s1"/>
          <w:rFonts w:ascii="Times New Roman" w:hAnsi="Times New Roman"/>
          <w:sz w:val="28"/>
          <w:szCs w:val="28"/>
          <w:lang w:val="uk-UA"/>
        </w:rPr>
        <w:t xml:space="preserve"> кар’єрних орієнтацій студентів-психологів в Україні</w:t>
      </w:r>
      <w:r w:rsidRPr="003A68C2">
        <w:rPr>
          <w:rStyle w:val="s1"/>
          <w:rFonts w:ascii="Times New Roman" w:hAnsi="Times New Roman"/>
          <w:sz w:val="28"/>
          <w:szCs w:val="28"/>
          <w:lang w:val="uk-UA"/>
        </w:rPr>
        <w:t>.</w:t>
      </w:r>
    </w:p>
    <w:p w14:paraId="3573B49D" w14:textId="77777777" w:rsidR="00A1543D" w:rsidRDefault="00A1543D" w:rsidP="00A1543D">
      <w:pPr>
        <w:pStyle w:val="p1"/>
        <w:spacing w:line="360" w:lineRule="auto"/>
        <w:ind w:firstLine="709"/>
        <w:jc w:val="both"/>
        <w:rPr>
          <w:rStyle w:val="s1"/>
          <w:rFonts w:ascii="Times New Roman" w:hAnsi="Times New Roman"/>
          <w:b/>
          <w:bCs/>
          <w:sz w:val="28"/>
          <w:szCs w:val="28"/>
          <w:lang w:val="uk-UA"/>
        </w:rPr>
      </w:pPr>
      <w:r w:rsidRPr="00A1543D">
        <w:rPr>
          <w:rStyle w:val="s1"/>
          <w:rFonts w:ascii="Times New Roman" w:hAnsi="Times New Roman"/>
          <w:sz w:val="28"/>
          <w:szCs w:val="28"/>
          <w:lang w:val="uk-UA"/>
        </w:rPr>
        <w:t xml:space="preserve">Комплекс </w:t>
      </w:r>
      <w:r w:rsidRPr="00A1543D">
        <w:rPr>
          <w:rStyle w:val="s1"/>
          <w:rFonts w:ascii="Times New Roman" w:hAnsi="Times New Roman"/>
          <w:b/>
          <w:bCs/>
          <w:sz w:val="28"/>
          <w:szCs w:val="28"/>
          <w:lang w:val="uk-UA"/>
        </w:rPr>
        <w:t>методів</w:t>
      </w:r>
      <w:r w:rsidRPr="00A1543D">
        <w:rPr>
          <w:rStyle w:val="s1"/>
          <w:rFonts w:ascii="Times New Roman" w:hAnsi="Times New Roman"/>
          <w:sz w:val="28"/>
          <w:szCs w:val="28"/>
          <w:lang w:val="uk-UA"/>
        </w:rPr>
        <w:t xml:space="preserve"> кваліфікаційного дослідження, використаних у процесі розв’язання поставлених звдань бакалаврської роботи, сключав:</w:t>
      </w:r>
      <w:r>
        <w:rPr>
          <w:rStyle w:val="s1"/>
          <w:rFonts w:ascii="Times New Roman" w:hAnsi="Times New Roman"/>
          <w:b/>
          <w:bCs/>
          <w:sz w:val="28"/>
          <w:szCs w:val="28"/>
          <w:lang w:val="uk-UA"/>
        </w:rPr>
        <w:t xml:space="preserve"> </w:t>
      </w:r>
    </w:p>
    <w:p w14:paraId="42FCC75E" w14:textId="77777777" w:rsidR="00A1543D" w:rsidRDefault="00A1543D" w:rsidP="00A1543D">
      <w:pPr>
        <w:pStyle w:val="p1"/>
        <w:numPr>
          <w:ilvl w:val="0"/>
          <w:numId w:val="49"/>
        </w:numPr>
        <w:spacing w:line="360" w:lineRule="auto"/>
        <w:jc w:val="both"/>
        <w:rPr>
          <w:rStyle w:val="s1"/>
          <w:rFonts w:ascii="Times New Roman" w:hAnsi="Times New Roman"/>
          <w:sz w:val="28"/>
          <w:szCs w:val="28"/>
          <w:lang w:val="uk-UA"/>
        </w:rPr>
      </w:pPr>
      <w:r w:rsidRPr="003A68C2">
        <w:rPr>
          <w:rStyle w:val="s1"/>
          <w:rFonts w:ascii="Times New Roman" w:hAnsi="Times New Roman"/>
          <w:i/>
          <w:iCs/>
          <w:sz w:val="28"/>
          <w:szCs w:val="28"/>
          <w:lang w:val="uk-UA"/>
        </w:rPr>
        <w:t>теоретичні:</w:t>
      </w:r>
      <w:r>
        <w:rPr>
          <w:rStyle w:val="s1"/>
          <w:rFonts w:ascii="Times New Roman" w:hAnsi="Times New Roman"/>
          <w:b/>
          <w:bCs/>
          <w:sz w:val="28"/>
          <w:szCs w:val="28"/>
          <w:lang w:val="uk-UA"/>
        </w:rPr>
        <w:t xml:space="preserve"> </w:t>
      </w:r>
      <w:r w:rsidRPr="003A68C2">
        <w:rPr>
          <w:rStyle w:val="s1"/>
          <w:rFonts w:ascii="Times New Roman" w:hAnsi="Times New Roman"/>
          <w:sz w:val="28"/>
          <w:szCs w:val="28"/>
          <w:lang w:val="uk-UA"/>
        </w:rPr>
        <w:t>анал</w:t>
      </w:r>
      <w:r>
        <w:rPr>
          <w:rStyle w:val="s1"/>
          <w:rFonts w:ascii="Times New Roman" w:hAnsi="Times New Roman"/>
          <w:sz w:val="28"/>
          <w:szCs w:val="28"/>
          <w:lang w:val="uk-UA"/>
        </w:rPr>
        <w:t xml:space="preserve">із наукових літературних джерел, присвячених окресленій проблематиці, синтез, узагальнення, класифікація; </w:t>
      </w:r>
    </w:p>
    <w:p w14:paraId="4B657AC3" w14:textId="267187A9" w:rsidR="00A1543D" w:rsidRPr="00A1543D" w:rsidRDefault="00A1543D" w:rsidP="00A1543D">
      <w:pPr>
        <w:pStyle w:val="p1"/>
        <w:numPr>
          <w:ilvl w:val="0"/>
          <w:numId w:val="49"/>
        </w:numPr>
        <w:spacing w:line="360" w:lineRule="auto"/>
        <w:jc w:val="both"/>
        <w:rPr>
          <w:rStyle w:val="s1"/>
          <w:rFonts w:ascii="Times New Roman" w:hAnsi="Times New Roman"/>
          <w:sz w:val="28"/>
          <w:szCs w:val="28"/>
          <w:lang w:val="uk-UA"/>
        </w:rPr>
      </w:pPr>
      <w:r w:rsidRPr="003A68C2">
        <w:rPr>
          <w:rStyle w:val="s1"/>
          <w:rFonts w:ascii="Times New Roman" w:hAnsi="Times New Roman"/>
          <w:i/>
          <w:iCs/>
          <w:sz w:val="28"/>
          <w:szCs w:val="28"/>
          <w:lang w:val="uk-UA"/>
        </w:rPr>
        <w:t>емпіричні</w:t>
      </w:r>
      <w:r>
        <w:rPr>
          <w:rStyle w:val="s1"/>
          <w:rFonts w:ascii="Times New Roman" w:hAnsi="Times New Roman"/>
          <w:sz w:val="28"/>
          <w:szCs w:val="28"/>
          <w:lang w:val="uk-UA"/>
        </w:rPr>
        <w:t xml:space="preserve">: тестування та опитування (Опитувальник кар’єрних орієнтацій; </w:t>
      </w:r>
      <w:r w:rsidRPr="005D3003">
        <w:rPr>
          <w:rStyle w:val="s1"/>
          <w:rFonts w:ascii="Times New Roman" w:hAnsi="Times New Roman"/>
          <w:sz w:val="28"/>
          <w:szCs w:val="28"/>
          <w:lang w:val="uk-UA"/>
        </w:rPr>
        <w:t>Методика діагностики особистості на мотивацію до успіху Т. Елерса</w:t>
      </w:r>
      <w:r>
        <w:rPr>
          <w:rStyle w:val="s1"/>
          <w:rFonts w:ascii="Times New Roman" w:hAnsi="Times New Roman"/>
          <w:sz w:val="28"/>
          <w:szCs w:val="28"/>
          <w:lang w:val="uk-UA"/>
        </w:rPr>
        <w:t xml:space="preserve">; </w:t>
      </w:r>
      <w:r w:rsidRPr="005D3003">
        <w:rPr>
          <w:rStyle w:val="s1"/>
          <w:rFonts w:ascii="Times New Roman" w:hAnsi="Times New Roman"/>
          <w:sz w:val="28"/>
          <w:szCs w:val="28"/>
          <w:lang w:val="uk-UA"/>
        </w:rPr>
        <w:t>Методика діагностики особистості на мотивацію до уникнення невдач Т. Елерса</w:t>
      </w:r>
      <w:r>
        <w:rPr>
          <w:rStyle w:val="s1"/>
          <w:rFonts w:ascii="Times New Roman" w:hAnsi="Times New Roman"/>
          <w:sz w:val="28"/>
          <w:szCs w:val="28"/>
          <w:lang w:val="uk-UA"/>
        </w:rPr>
        <w:t xml:space="preserve">; </w:t>
      </w:r>
      <w:r w:rsidRPr="007827DE">
        <w:rPr>
          <w:rStyle w:val="s1"/>
          <w:rFonts w:ascii="Times New Roman" w:hAnsi="Times New Roman"/>
          <w:sz w:val="28"/>
          <w:szCs w:val="28"/>
          <w:lang w:val="uk-UA"/>
        </w:rPr>
        <w:t>Опитувальник УСК (рівень суб'єктивного контролю) Джуліана Роттера</w:t>
      </w:r>
      <w:r>
        <w:rPr>
          <w:rStyle w:val="s1"/>
          <w:rFonts w:ascii="Times New Roman" w:hAnsi="Times New Roman"/>
          <w:sz w:val="28"/>
          <w:szCs w:val="28"/>
          <w:lang w:val="uk-UA"/>
        </w:rPr>
        <w:t>).</w:t>
      </w:r>
    </w:p>
    <w:p w14:paraId="5645E2F5" w14:textId="4A8F1BBE" w:rsidR="00A1543D" w:rsidRDefault="00A1543D" w:rsidP="00266882">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b/>
          <w:bCs/>
          <w:sz w:val="28"/>
          <w:szCs w:val="28"/>
          <w:lang w:val="uk-UA"/>
        </w:rPr>
        <w:t xml:space="preserve">Експериментальну базу </w:t>
      </w:r>
      <w:r w:rsidRPr="00A1543D">
        <w:rPr>
          <w:rStyle w:val="s1"/>
          <w:rFonts w:ascii="Times New Roman" w:hAnsi="Times New Roman"/>
          <w:sz w:val="28"/>
          <w:szCs w:val="28"/>
          <w:lang w:val="uk-UA"/>
        </w:rPr>
        <w:t>кваліфікаційної роботи становив Ізмаїльський державний гуманітарний університет.</w:t>
      </w:r>
    </w:p>
    <w:p w14:paraId="74F506EF" w14:textId="3A8094CE" w:rsidR="00A1543D" w:rsidRPr="00A1543D" w:rsidRDefault="00A1543D" w:rsidP="005D17F0">
      <w:pPr>
        <w:pStyle w:val="p1"/>
        <w:spacing w:line="360" w:lineRule="auto"/>
        <w:ind w:firstLine="709"/>
        <w:jc w:val="both"/>
        <w:rPr>
          <w:rStyle w:val="s1"/>
          <w:rFonts w:ascii="Times New Roman" w:hAnsi="Times New Roman"/>
          <w:sz w:val="28"/>
          <w:szCs w:val="28"/>
          <w:lang w:val="uk-UA"/>
        </w:rPr>
      </w:pPr>
      <w:r w:rsidRPr="00A1543D">
        <w:rPr>
          <w:rStyle w:val="s1"/>
          <w:rFonts w:ascii="Times New Roman" w:hAnsi="Times New Roman"/>
          <w:i/>
          <w:iCs/>
          <w:sz w:val="28"/>
          <w:szCs w:val="28"/>
          <w:lang w:val="uk-UA"/>
        </w:rPr>
        <w:lastRenderedPageBreak/>
        <w:t>Апробацію набутих результатів</w:t>
      </w:r>
      <w:r>
        <w:rPr>
          <w:rStyle w:val="s1"/>
          <w:rFonts w:ascii="Times New Roman" w:hAnsi="Times New Roman"/>
          <w:sz w:val="28"/>
          <w:szCs w:val="28"/>
          <w:lang w:val="uk-UA"/>
        </w:rPr>
        <w:t xml:space="preserve"> здійснено через участь в обговоренні базових положень у межах проблематики таких науково-практичних конференцій, як</w:t>
      </w:r>
      <w:r w:rsidR="005D17F0">
        <w:rPr>
          <w:rStyle w:val="s1"/>
          <w:rFonts w:ascii="Times New Roman" w:hAnsi="Times New Roman"/>
          <w:sz w:val="28"/>
          <w:szCs w:val="28"/>
          <w:lang w:val="uk-UA"/>
        </w:rPr>
        <w:t xml:space="preserve"> </w:t>
      </w:r>
      <w:r w:rsidR="005D17F0" w:rsidRPr="005D17F0">
        <w:rPr>
          <w:rStyle w:val="s1"/>
          <w:rFonts w:ascii="Times New Roman" w:hAnsi="Times New Roman"/>
          <w:sz w:val="28"/>
          <w:szCs w:val="28"/>
          <w:lang w:val="uk-UA"/>
        </w:rPr>
        <w:t xml:space="preserve">IX Міжнародна студентська конференція </w:t>
      </w:r>
      <w:r w:rsidR="005D17F0">
        <w:rPr>
          <w:rStyle w:val="s1"/>
          <w:rFonts w:ascii="Times New Roman" w:hAnsi="Times New Roman"/>
          <w:sz w:val="28"/>
          <w:szCs w:val="28"/>
          <w:lang w:val="uk-UA"/>
        </w:rPr>
        <w:t>«</w:t>
      </w:r>
      <w:r w:rsidR="005D17F0" w:rsidRPr="005D17F0">
        <w:rPr>
          <w:rStyle w:val="s1"/>
          <w:rFonts w:ascii="Times New Roman" w:hAnsi="Times New Roman"/>
          <w:sz w:val="28"/>
          <w:szCs w:val="28"/>
          <w:lang w:val="uk-UA"/>
        </w:rPr>
        <w:t>Актуальні питання та перспективи проведення наукових досліджень</w:t>
      </w:r>
      <w:r w:rsidR="005D17F0">
        <w:rPr>
          <w:rStyle w:val="s1"/>
          <w:rFonts w:ascii="Times New Roman" w:hAnsi="Times New Roman"/>
          <w:sz w:val="28"/>
          <w:szCs w:val="28"/>
          <w:lang w:val="uk-UA"/>
        </w:rPr>
        <w:t>»(30 травня 2025 року)</w:t>
      </w:r>
      <w:r>
        <w:rPr>
          <w:rStyle w:val="s1"/>
          <w:rFonts w:ascii="Times New Roman" w:hAnsi="Times New Roman"/>
          <w:sz w:val="28"/>
          <w:szCs w:val="28"/>
          <w:lang w:val="uk-UA"/>
        </w:rPr>
        <w:t>.</w:t>
      </w:r>
    </w:p>
    <w:p w14:paraId="2EF39EDD" w14:textId="73CC67D7" w:rsidR="00266882" w:rsidRPr="003A68C2" w:rsidRDefault="00266882" w:rsidP="00266882">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b/>
          <w:bCs/>
          <w:sz w:val="28"/>
          <w:szCs w:val="28"/>
          <w:lang w:val="uk-UA"/>
        </w:rPr>
        <w:t>Практична значущість дослідження</w:t>
      </w:r>
      <w:r w:rsidR="003A68C2">
        <w:rPr>
          <w:rStyle w:val="s1"/>
          <w:rFonts w:ascii="Times New Roman" w:hAnsi="Times New Roman"/>
          <w:b/>
          <w:bCs/>
          <w:sz w:val="28"/>
          <w:szCs w:val="28"/>
          <w:lang w:val="uk-UA"/>
        </w:rPr>
        <w:t xml:space="preserve"> </w:t>
      </w:r>
      <w:r w:rsidR="003A68C2" w:rsidRPr="00FE2087">
        <w:rPr>
          <w:rStyle w:val="s1"/>
          <w:rFonts w:ascii="Times New Roman" w:hAnsi="Times New Roman"/>
          <w:sz w:val="28"/>
          <w:szCs w:val="28"/>
          <w:lang w:val="uk-UA"/>
        </w:rPr>
        <w:t xml:space="preserve">полягає у можливості використання його результатів для вдосконалення освітнього процесу в закладах вищої освіти, які </w:t>
      </w:r>
      <w:r w:rsidR="00965880" w:rsidRPr="00FE2087">
        <w:rPr>
          <w:rStyle w:val="s1"/>
          <w:rFonts w:ascii="Times New Roman" w:hAnsi="Times New Roman"/>
          <w:sz w:val="28"/>
          <w:szCs w:val="28"/>
          <w:lang w:val="uk-UA"/>
        </w:rPr>
        <w:t>займаються підготовкою</w:t>
      </w:r>
      <w:r w:rsidR="003A68C2" w:rsidRPr="00FE2087">
        <w:rPr>
          <w:rStyle w:val="s1"/>
          <w:rFonts w:ascii="Times New Roman" w:hAnsi="Times New Roman"/>
          <w:sz w:val="28"/>
          <w:szCs w:val="28"/>
          <w:lang w:val="uk-UA"/>
        </w:rPr>
        <w:t xml:space="preserve"> майбутніх психологів. </w:t>
      </w:r>
      <w:r w:rsidR="002E0AE2" w:rsidRPr="00FE2087">
        <w:rPr>
          <w:rStyle w:val="s1"/>
          <w:rFonts w:ascii="Times New Roman" w:hAnsi="Times New Roman"/>
          <w:sz w:val="28"/>
          <w:szCs w:val="28"/>
          <w:lang w:val="uk-UA"/>
        </w:rPr>
        <w:t>Впровадження розроблених нами практичних рекомендацій</w:t>
      </w:r>
      <w:r w:rsidR="003A68C2" w:rsidRPr="00FE2087">
        <w:rPr>
          <w:rStyle w:val="s1"/>
          <w:rFonts w:ascii="Times New Roman" w:hAnsi="Times New Roman"/>
          <w:sz w:val="28"/>
          <w:szCs w:val="28"/>
          <w:lang w:val="uk-UA"/>
        </w:rPr>
        <w:t xml:space="preserve"> щодо формування кар’єрних орієнтацій </w:t>
      </w:r>
      <w:r w:rsidR="002E0AE2" w:rsidRPr="00FE2087">
        <w:rPr>
          <w:rStyle w:val="s1"/>
          <w:rFonts w:ascii="Times New Roman" w:hAnsi="Times New Roman"/>
          <w:sz w:val="28"/>
          <w:szCs w:val="28"/>
          <w:lang w:val="uk-UA"/>
        </w:rPr>
        <w:t>сприятиме</w:t>
      </w:r>
      <w:r w:rsidR="003A68C2" w:rsidRPr="00FE2087">
        <w:rPr>
          <w:rStyle w:val="s1"/>
          <w:rFonts w:ascii="Times New Roman" w:hAnsi="Times New Roman"/>
          <w:sz w:val="28"/>
          <w:szCs w:val="28"/>
          <w:lang w:val="uk-UA"/>
        </w:rPr>
        <w:t xml:space="preserve"> усвідомленому професійному самовизначенню студентів, розвитку їхньої професійної ідентичності та готовності до успішної кар’єри у сфері психології.</w:t>
      </w:r>
      <w:r w:rsidR="005D1BF1">
        <w:rPr>
          <w:rStyle w:val="s1"/>
          <w:rFonts w:ascii="Times New Roman" w:hAnsi="Times New Roman"/>
          <w:sz w:val="28"/>
          <w:szCs w:val="28"/>
          <w:lang w:val="uk-UA"/>
        </w:rPr>
        <w:t xml:space="preserve"> </w:t>
      </w:r>
    </w:p>
    <w:p w14:paraId="0AE9AFED" w14:textId="03B88EDB" w:rsidR="00266882" w:rsidRPr="003A68C2" w:rsidRDefault="00266882" w:rsidP="00266882">
      <w:pPr>
        <w:pStyle w:val="p1"/>
        <w:spacing w:line="360" w:lineRule="auto"/>
        <w:ind w:firstLine="709"/>
        <w:jc w:val="both"/>
        <w:rPr>
          <w:rStyle w:val="s1"/>
          <w:rFonts w:ascii="Times New Roman" w:hAnsi="Times New Roman"/>
          <w:sz w:val="28"/>
          <w:szCs w:val="28"/>
          <w:lang w:val="uk-UA"/>
        </w:rPr>
      </w:pPr>
      <w:r w:rsidRPr="00FE2087">
        <w:rPr>
          <w:rStyle w:val="s1"/>
          <w:rFonts w:ascii="Times New Roman" w:hAnsi="Times New Roman"/>
          <w:b/>
          <w:bCs/>
          <w:sz w:val="28"/>
          <w:szCs w:val="28"/>
          <w:lang w:val="uk-UA"/>
        </w:rPr>
        <w:t>Наукова новизна дослідження</w:t>
      </w:r>
      <w:r w:rsidR="003A68C2" w:rsidRPr="00FE2087">
        <w:rPr>
          <w:rStyle w:val="s1"/>
          <w:rFonts w:ascii="Times New Roman" w:hAnsi="Times New Roman"/>
          <w:b/>
          <w:bCs/>
          <w:sz w:val="28"/>
          <w:szCs w:val="28"/>
          <w:lang w:val="uk-UA"/>
        </w:rPr>
        <w:t xml:space="preserve"> </w:t>
      </w:r>
      <w:r w:rsidR="003A68C2" w:rsidRPr="00FE2087">
        <w:rPr>
          <w:rStyle w:val="s1"/>
          <w:rFonts w:ascii="Times New Roman" w:hAnsi="Times New Roman"/>
          <w:sz w:val="28"/>
          <w:szCs w:val="28"/>
          <w:lang w:val="uk-UA"/>
        </w:rPr>
        <w:t xml:space="preserve">полягає у комплексному аналізі психологічних особливостей кар’єрних орієнтацій студентів спеціальності </w:t>
      </w:r>
      <w:r w:rsidR="0024260F" w:rsidRPr="00FE2087">
        <w:rPr>
          <w:rStyle w:val="s1"/>
          <w:rFonts w:ascii="Times New Roman" w:hAnsi="Times New Roman"/>
          <w:sz w:val="28"/>
          <w:szCs w:val="28"/>
          <w:lang w:val="uk-UA"/>
        </w:rPr>
        <w:t>«</w:t>
      </w:r>
      <w:r w:rsidR="003A68C2" w:rsidRPr="00FE2087">
        <w:rPr>
          <w:rStyle w:val="s1"/>
          <w:rFonts w:ascii="Times New Roman" w:hAnsi="Times New Roman"/>
          <w:sz w:val="28"/>
          <w:szCs w:val="28"/>
          <w:lang w:val="uk-UA"/>
        </w:rPr>
        <w:t>Психологія</w:t>
      </w:r>
      <w:r w:rsidR="0024260F" w:rsidRPr="00FE2087">
        <w:rPr>
          <w:rStyle w:val="s1"/>
          <w:rFonts w:ascii="Times New Roman" w:hAnsi="Times New Roman"/>
          <w:sz w:val="28"/>
          <w:szCs w:val="28"/>
          <w:lang w:val="uk-UA"/>
        </w:rPr>
        <w:t>»</w:t>
      </w:r>
      <w:r w:rsidR="003A68C2" w:rsidRPr="00FE2087">
        <w:rPr>
          <w:rStyle w:val="s1"/>
          <w:rFonts w:ascii="Times New Roman" w:hAnsi="Times New Roman"/>
          <w:sz w:val="28"/>
          <w:szCs w:val="28"/>
          <w:lang w:val="uk-UA"/>
        </w:rPr>
        <w:t xml:space="preserve"> з урахуванням сучасних соціально-економічних та культурних умов. У дослідженні уточнено поняття </w:t>
      </w:r>
      <w:r w:rsidR="0024260F" w:rsidRPr="00FE2087">
        <w:rPr>
          <w:rStyle w:val="s1"/>
          <w:rFonts w:ascii="Times New Roman" w:hAnsi="Times New Roman"/>
          <w:sz w:val="28"/>
          <w:szCs w:val="28"/>
          <w:lang w:val="uk-UA"/>
        </w:rPr>
        <w:t>«</w:t>
      </w:r>
      <w:r w:rsidR="003A68C2" w:rsidRPr="00FE2087">
        <w:rPr>
          <w:rStyle w:val="s1"/>
          <w:rFonts w:ascii="Times New Roman" w:hAnsi="Times New Roman"/>
          <w:sz w:val="28"/>
          <w:szCs w:val="28"/>
          <w:lang w:val="uk-UA"/>
        </w:rPr>
        <w:t>кар’єрні орієнтації</w:t>
      </w:r>
      <w:r w:rsidR="0024260F" w:rsidRPr="00FE2087">
        <w:rPr>
          <w:rStyle w:val="s1"/>
          <w:rFonts w:ascii="Times New Roman" w:hAnsi="Times New Roman"/>
          <w:sz w:val="28"/>
          <w:szCs w:val="28"/>
          <w:lang w:val="uk-UA"/>
        </w:rPr>
        <w:t>»</w:t>
      </w:r>
      <w:r w:rsidR="003A68C2" w:rsidRPr="00FE2087">
        <w:rPr>
          <w:rStyle w:val="s1"/>
          <w:rFonts w:ascii="Times New Roman" w:hAnsi="Times New Roman"/>
          <w:sz w:val="28"/>
          <w:szCs w:val="28"/>
          <w:lang w:val="uk-UA"/>
        </w:rPr>
        <w:t xml:space="preserve"> у контексті професійної ідентичності, розкрито специфіку їхнього формування у майбутніх психологів на етапі навчання у закладі вищої освіти. </w:t>
      </w:r>
    </w:p>
    <w:p w14:paraId="48CD369B" w14:textId="65F3C76E" w:rsidR="00266882" w:rsidRDefault="00266882" w:rsidP="007827DE">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b/>
          <w:bCs/>
          <w:sz w:val="28"/>
          <w:szCs w:val="28"/>
          <w:lang w:val="uk-UA"/>
        </w:rPr>
        <w:t>Структура кваліфікаційної робот</w:t>
      </w:r>
      <w:r w:rsidR="007827DE">
        <w:rPr>
          <w:rStyle w:val="s1"/>
          <w:rFonts w:ascii="Times New Roman" w:hAnsi="Times New Roman"/>
          <w:b/>
          <w:bCs/>
          <w:sz w:val="28"/>
          <w:szCs w:val="28"/>
          <w:lang w:val="uk-UA"/>
        </w:rPr>
        <w:t xml:space="preserve">и </w:t>
      </w:r>
      <w:r w:rsidR="007827DE" w:rsidRPr="007827DE">
        <w:rPr>
          <w:rStyle w:val="s1"/>
          <w:rFonts w:ascii="Times New Roman" w:hAnsi="Times New Roman"/>
          <w:sz w:val="28"/>
          <w:szCs w:val="28"/>
          <w:lang w:val="uk-UA"/>
        </w:rPr>
        <w:t>визначена</w:t>
      </w:r>
      <w:r w:rsidR="007827DE">
        <w:rPr>
          <w:rStyle w:val="s1"/>
          <w:rFonts w:ascii="Times New Roman" w:hAnsi="Times New Roman"/>
          <w:b/>
          <w:bCs/>
          <w:sz w:val="28"/>
          <w:szCs w:val="28"/>
          <w:lang w:val="uk-UA"/>
        </w:rPr>
        <w:t xml:space="preserve"> </w:t>
      </w:r>
      <w:r w:rsidR="007827DE" w:rsidRPr="007827DE">
        <w:rPr>
          <w:rStyle w:val="s1"/>
          <w:rFonts w:ascii="Times New Roman" w:hAnsi="Times New Roman"/>
          <w:sz w:val="28"/>
          <w:szCs w:val="28"/>
          <w:lang w:val="uk-UA"/>
        </w:rPr>
        <w:t>метою</w:t>
      </w:r>
      <w:r w:rsidR="007827DE">
        <w:rPr>
          <w:rStyle w:val="s1"/>
          <w:rFonts w:ascii="Times New Roman" w:hAnsi="Times New Roman"/>
          <w:sz w:val="28"/>
          <w:szCs w:val="28"/>
          <w:lang w:val="uk-UA"/>
        </w:rPr>
        <w:t xml:space="preserve"> і завда</w:t>
      </w:r>
      <w:r w:rsidR="00FD2AEA">
        <w:rPr>
          <w:rStyle w:val="s1"/>
          <w:rFonts w:ascii="Times New Roman" w:hAnsi="Times New Roman"/>
          <w:sz w:val="28"/>
          <w:szCs w:val="28"/>
          <w:lang w:val="uk-UA"/>
        </w:rPr>
        <w:t>ннями дослідження</w:t>
      </w:r>
      <w:r w:rsidR="00995986">
        <w:rPr>
          <w:rStyle w:val="s1"/>
          <w:rFonts w:ascii="Times New Roman" w:hAnsi="Times New Roman"/>
          <w:sz w:val="28"/>
          <w:szCs w:val="28"/>
          <w:lang w:val="uk-UA"/>
        </w:rPr>
        <w:t xml:space="preserve">, складається із вступу, трьох розділів, що </w:t>
      </w:r>
      <w:r w:rsidR="0024260F">
        <w:rPr>
          <w:rStyle w:val="s1"/>
          <w:rFonts w:ascii="Times New Roman" w:hAnsi="Times New Roman"/>
          <w:sz w:val="28"/>
          <w:szCs w:val="28"/>
          <w:lang w:val="uk-UA"/>
        </w:rPr>
        <w:t>об’єднані</w:t>
      </w:r>
      <w:r w:rsidR="00995986">
        <w:rPr>
          <w:rStyle w:val="s1"/>
          <w:rFonts w:ascii="Times New Roman" w:hAnsi="Times New Roman"/>
          <w:sz w:val="28"/>
          <w:szCs w:val="28"/>
          <w:lang w:val="uk-UA"/>
        </w:rPr>
        <w:t xml:space="preserve"> </w:t>
      </w:r>
      <w:r w:rsidR="00443210">
        <w:rPr>
          <w:rStyle w:val="s1"/>
          <w:rFonts w:ascii="Times New Roman" w:hAnsi="Times New Roman"/>
          <w:sz w:val="28"/>
          <w:szCs w:val="28"/>
          <w:lang w:val="uk-UA"/>
        </w:rPr>
        <w:t xml:space="preserve">сьома підрозділами, висновків та списку використаних джерел. Основна частина роботи викладена на </w:t>
      </w:r>
      <w:r w:rsidR="00E772A8">
        <w:rPr>
          <w:rStyle w:val="s1"/>
          <w:rFonts w:ascii="Times New Roman" w:hAnsi="Times New Roman"/>
          <w:sz w:val="28"/>
          <w:szCs w:val="28"/>
          <w:lang w:val="uk-UA"/>
        </w:rPr>
        <w:t>8</w:t>
      </w:r>
      <w:r w:rsidR="00600387">
        <w:rPr>
          <w:rStyle w:val="s1"/>
          <w:rFonts w:ascii="Times New Roman" w:hAnsi="Times New Roman"/>
          <w:sz w:val="28"/>
          <w:szCs w:val="28"/>
          <w:lang w:val="ro-RO"/>
        </w:rPr>
        <w:t>3</w:t>
      </w:r>
      <w:r w:rsidR="00443210">
        <w:rPr>
          <w:rStyle w:val="s1"/>
          <w:rFonts w:ascii="Times New Roman" w:hAnsi="Times New Roman"/>
          <w:sz w:val="28"/>
          <w:szCs w:val="28"/>
          <w:lang w:val="uk-UA"/>
        </w:rPr>
        <w:t xml:space="preserve"> </w:t>
      </w:r>
      <w:r w:rsidR="00E772A8">
        <w:rPr>
          <w:rStyle w:val="s1"/>
          <w:rFonts w:ascii="Times New Roman" w:hAnsi="Times New Roman"/>
          <w:sz w:val="28"/>
          <w:szCs w:val="28"/>
          <w:lang w:val="uk-UA"/>
        </w:rPr>
        <w:t>сторін</w:t>
      </w:r>
      <w:r w:rsidR="00600387">
        <w:rPr>
          <w:rStyle w:val="s1"/>
          <w:rFonts w:ascii="Times New Roman" w:hAnsi="Times New Roman"/>
          <w:sz w:val="28"/>
          <w:szCs w:val="28"/>
          <w:lang w:val="uk-UA"/>
        </w:rPr>
        <w:t>ках</w:t>
      </w:r>
      <w:r w:rsidR="00443210">
        <w:rPr>
          <w:rStyle w:val="s1"/>
          <w:rFonts w:ascii="Times New Roman" w:hAnsi="Times New Roman"/>
          <w:sz w:val="28"/>
          <w:szCs w:val="28"/>
          <w:lang w:val="uk-UA"/>
        </w:rPr>
        <w:t>, список використаних джерел містить 4</w:t>
      </w:r>
      <w:r w:rsidR="00C86CC5">
        <w:rPr>
          <w:rStyle w:val="s1"/>
          <w:rFonts w:ascii="Times New Roman" w:hAnsi="Times New Roman"/>
          <w:sz w:val="28"/>
          <w:szCs w:val="28"/>
          <w:lang w:val="uk-UA"/>
        </w:rPr>
        <w:t>3</w:t>
      </w:r>
      <w:r w:rsidR="00443210">
        <w:rPr>
          <w:rStyle w:val="s1"/>
          <w:rFonts w:ascii="Times New Roman" w:hAnsi="Times New Roman"/>
          <w:sz w:val="28"/>
          <w:szCs w:val="28"/>
          <w:lang w:val="uk-UA"/>
        </w:rPr>
        <w:t xml:space="preserve"> найменування. </w:t>
      </w:r>
    </w:p>
    <w:p w14:paraId="29D3E587" w14:textId="77777777" w:rsidR="003B2DFE" w:rsidRDefault="003B2DFE" w:rsidP="003B2DFE">
      <w:pPr>
        <w:pStyle w:val="p1"/>
        <w:spacing w:line="360" w:lineRule="auto"/>
        <w:ind w:firstLine="709"/>
        <w:jc w:val="both"/>
        <w:rPr>
          <w:rStyle w:val="s1"/>
          <w:rFonts w:ascii="Times New Roman" w:hAnsi="Times New Roman"/>
          <w:b/>
          <w:bCs/>
          <w:sz w:val="28"/>
          <w:szCs w:val="28"/>
          <w:lang w:val="uk-UA"/>
        </w:rPr>
        <w:sectPr w:rsidR="003B2DFE" w:rsidSect="00A1543D">
          <w:pgSz w:w="11906" w:h="16838"/>
          <w:pgMar w:top="1134" w:right="851" w:bottom="1134" w:left="1701" w:header="708" w:footer="708" w:gutter="0"/>
          <w:cols w:space="708"/>
          <w:docGrid w:linePitch="360"/>
        </w:sectPr>
      </w:pPr>
    </w:p>
    <w:p w14:paraId="1B538A7A" w14:textId="61330526" w:rsidR="003B2DFE" w:rsidRDefault="003B2DFE" w:rsidP="006D54DF">
      <w:pPr>
        <w:pStyle w:val="1"/>
        <w:rPr>
          <w:rStyle w:val="s1"/>
          <w:rFonts w:ascii="Times New Roman" w:hAnsi="Times New Roman"/>
          <w:b w:val="0"/>
          <w:bCs w:val="0"/>
          <w:sz w:val="28"/>
          <w:szCs w:val="28"/>
        </w:rPr>
      </w:pPr>
      <w:bookmarkStart w:id="3" w:name="_Toc198235178"/>
      <w:r w:rsidRPr="003B2DFE">
        <w:rPr>
          <w:rStyle w:val="s1"/>
          <w:rFonts w:ascii="Times New Roman" w:hAnsi="Times New Roman"/>
          <w:sz w:val="28"/>
          <w:szCs w:val="28"/>
        </w:rPr>
        <w:lastRenderedPageBreak/>
        <w:t>РОЗДІЛ 1. ТЕОРЕТИЧН</w:t>
      </w:r>
      <w:r w:rsidR="00815C4E">
        <w:rPr>
          <w:rStyle w:val="s1"/>
          <w:rFonts w:ascii="Times New Roman" w:hAnsi="Times New Roman"/>
          <w:sz w:val="28"/>
          <w:szCs w:val="28"/>
        </w:rPr>
        <w:t>І ЗАСАДИ ВИВЧЕННЯ КАР</w:t>
      </w:r>
      <w:r w:rsidR="003F0538" w:rsidRPr="00981BB6">
        <w:rPr>
          <w:rStyle w:val="s1"/>
          <w:rFonts w:ascii="Times New Roman" w:hAnsi="Times New Roman"/>
          <w:sz w:val="28"/>
          <w:szCs w:val="28"/>
        </w:rPr>
        <w:t>’</w:t>
      </w:r>
      <w:r w:rsidR="00815C4E">
        <w:rPr>
          <w:rStyle w:val="s1"/>
          <w:rFonts w:ascii="Times New Roman" w:hAnsi="Times New Roman"/>
          <w:sz w:val="28"/>
          <w:szCs w:val="28"/>
        </w:rPr>
        <w:t xml:space="preserve">ЄРНИХ ОРІЄНТАЦІЙ </w:t>
      </w:r>
      <w:r w:rsidR="003F0538">
        <w:rPr>
          <w:rStyle w:val="s1"/>
          <w:rFonts w:ascii="Times New Roman" w:hAnsi="Times New Roman"/>
          <w:sz w:val="28"/>
          <w:szCs w:val="28"/>
        </w:rPr>
        <w:t>МАЙБУТНІХ ПСИХОЛОГІВ</w:t>
      </w:r>
      <w:bookmarkEnd w:id="3"/>
    </w:p>
    <w:p w14:paraId="31526952" w14:textId="77777777" w:rsidR="003B2DFE" w:rsidRPr="003B2DFE" w:rsidRDefault="003B2DFE" w:rsidP="003B2DFE">
      <w:pPr>
        <w:pStyle w:val="p1"/>
        <w:spacing w:line="360" w:lineRule="auto"/>
        <w:jc w:val="center"/>
        <w:rPr>
          <w:rStyle w:val="s1"/>
          <w:rFonts w:ascii="Times New Roman" w:hAnsi="Times New Roman"/>
          <w:b/>
          <w:bCs/>
          <w:sz w:val="28"/>
          <w:szCs w:val="28"/>
          <w:lang w:val="uk-UA"/>
        </w:rPr>
      </w:pPr>
    </w:p>
    <w:p w14:paraId="1464D4AD" w14:textId="52061335" w:rsidR="003B2DFE" w:rsidRPr="007063DF" w:rsidRDefault="003B2DFE" w:rsidP="007063DF">
      <w:pPr>
        <w:pStyle w:val="2"/>
        <w:rPr>
          <w:rStyle w:val="s1"/>
          <w:rFonts w:ascii="Times New Roman" w:hAnsi="Times New Roman"/>
          <w:sz w:val="28"/>
          <w:szCs w:val="28"/>
        </w:rPr>
      </w:pPr>
      <w:bookmarkStart w:id="4" w:name="_Toc198235179"/>
      <w:r w:rsidRPr="007063DF">
        <w:rPr>
          <w:rStyle w:val="s1"/>
          <w:rFonts w:ascii="Times New Roman" w:hAnsi="Times New Roman"/>
          <w:sz w:val="28"/>
          <w:szCs w:val="28"/>
        </w:rPr>
        <w:t xml:space="preserve">1.1. </w:t>
      </w:r>
      <w:r w:rsidRPr="00E033DD">
        <w:rPr>
          <w:rStyle w:val="s1"/>
          <w:rFonts w:ascii="Times New Roman" w:hAnsi="Times New Roman"/>
          <w:sz w:val="28"/>
          <w:szCs w:val="28"/>
        </w:rPr>
        <w:t xml:space="preserve">Поняття </w:t>
      </w:r>
      <w:r w:rsidR="001A6AA2" w:rsidRPr="00E033DD">
        <w:rPr>
          <w:rStyle w:val="s1"/>
          <w:rFonts w:ascii="Times New Roman" w:hAnsi="Times New Roman"/>
          <w:sz w:val="28"/>
          <w:szCs w:val="28"/>
        </w:rPr>
        <w:t>кар’єрних</w:t>
      </w:r>
      <w:r w:rsidRPr="00E033DD">
        <w:rPr>
          <w:rStyle w:val="s1"/>
          <w:rFonts w:ascii="Times New Roman" w:hAnsi="Times New Roman"/>
          <w:sz w:val="28"/>
          <w:szCs w:val="28"/>
        </w:rPr>
        <w:t xml:space="preserve"> орієнтацій </w:t>
      </w:r>
      <w:r w:rsidR="003F0538" w:rsidRPr="00E033DD">
        <w:rPr>
          <w:rStyle w:val="s1"/>
          <w:rFonts w:ascii="Times New Roman" w:hAnsi="Times New Roman"/>
          <w:sz w:val="28"/>
          <w:szCs w:val="28"/>
        </w:rPr>
        <w:t>у психології</w:t>
      </w:r>
      <w:bookmarkEnd w:id="4"/>
      <w:r w:rsidR="005D1BF1">
        <w:rPr>
          <w:rStyle w:val="s1"/>
          <w:rFonts w:ascii="Times New Roman" w:hAnsi="Times New Roman"/>
          <w:sz w:val="28"/>
          <w:szCs w:val="28"/>
        </w:rPr>
        <w:t xml:space="preserve"> </w:t>
      </w:r>
    </w:p>
    <w:p w14:paraId="4A9976C5" w14:textId="77777777" w:rsidR="003D1C30" w:rsidRDefault="003D1C30" w:rsidP="003D1C30">
      <w:pPr>
        <w:pStyle w:val="p1"/>
        <w:spacing w:line="360" w:lineRule="auto"/>
        <w:ind w:firstLine="709"/>
        <w:jc w:val="both"/>
        <w:rPr>
          <w:rStyle w:val="s1"/>
          <w:rFonts w:ascii="Times New Roman" w:hAnsi="Times New Roman"/>
          <w:sz w:val="28"/>
          <w:szCs w:val="28"/>
          <w:lang w:val="uk-UA"/>
        </w:rPr>
      </w:pPr>
      <w:r w:rsidRPr="003D1C30">
        <w:rPr>
          <w:rStyle w:val="s1"/>
          <w:rFonts w:ascii="Times New Roman" w:hAnsi="Times New Roman"/>
          <w:sz w:val="28"/>
          <w:szCs w:val="28"/>
          <w:lang w:val="uk-UA"/>
        </w:rPr>
        <w:t xml:space="preserve">Швидкі соціально-економічні трансформації в Україні спричинили суттєві зміни в економічній структурі, що значно вплинуло на ринок праці. Внаслідок цих змін зросла необхідність підвищення рівня професійної мобільності та конкурентоспроможності фахівців. Одночасно відбулися трансформації в системі ціннісних орієнтацій особистості, особливо у сфері професійного розвитку. Такі тенденції зумовили низку проблем, пов’язаних із професійним самовизначенням молоді, її підготовкою до свідомого вибору майбутньої професії, професійною освітою та подальшою інтеграцією у професійне середовище [41, с. 40]. </w:t>
      </w:r>
    </w:p>
    <w:p w14:paraId="46555B88" w14:textId="77777777" w:rsidR="00531866" w:rsidRDefault="003D1C30" w:rsidP="00531866">
      <w:pPr>
        <w:pStyle w:val="p1"/>
        <w:spacing w:line="360" w:lineRule="auto"/>
        <w:ind w:firstLine="709"/>
        <w:jc w:val="both"/>
        <w:rPr>
          <w:rStyle w:val="s1"/>
          <w:rFonts w:ascii="Times New Roman" w:hAnsi="Times New Roman"/>
          <w:sz w:val="28"/>
          <w:szCs w:val="28"/>
          <w:lang w:val="uk-UA"/>
        </w:rPr>
      </w:pPr>
      <w:r w:rsidRPr="003D1C30">
        <w:rPr>
          <w:rStyle w:val="s1"/>
          <w:rFonts w:ascii="Times New Roman" w:hAnsi="Times New Roman"/>
          <w:sz w:val="28"/>
          <w:szCs w:val="28"/>
          <w:lang w:val="uk-UA"/>
        </w:rPr>
        <w:t xml:space="preserve">Одним зі шляхів розв’язання цих проблем є формування в молодого покоління навичок побудови та реалізації гнучкої освітньо-кар’єрної траєкторії. У цьому контексті особливої актуальності набуває питання розвитку професійних ціннісних орієнтацій молоді, що безпосередньо впливає на кар’єрне становлення останньої. Ця проблема є важливим напрямом наукових досліджень вітчизняних науковців у сфері психології та педагогіки. Вони розглядали різні аспекти професійного самовизначення, особливості формування професійних ціннісних орієнтацій у молоді та питання її підготовки до побудови професійної кар’єри. </w:t>
      </w:r>
      <w:r w:rsidR="00531866">
        <w:rPr>
          <w:rStyle w:val="s1"/>
          <w:rFonts w:ascii="Times New Roman" w:hAnsi="Times New Roman"/>
          <w:sz w:val="28"/>
          <w:szCs w:val="28"/>
          <w:lang w:val="uk-UA"/>
        </w:rPr>
        <w:t xml:space="preserve"> </w:t>
      </w:r>
    </w:p>
    <w:p w14:paraId="732954AB" w14:textId="341936BA" w:rsidR="00380F5B" w:rsidRDefault="003D1C30" w:rsidP="00531866">
      <w:pPr>
        <w:pStyle w:val="p1"/>
        <w:spacing w:line="360" w:lineRule="auto"/>
        <w:ind w:firstLine="709"/>
        <w:jc w:val="both"/>
        <w:rPr>
          <w:rStyle w:val="s1"/>
          <w:rFonts w:ascii="Times New Roman" w:hAnsi="Times New Roman"/>
          <w:sz w:val="28"/>
          <w:szCs w:val="28"/>
          <w:lang w:val="uk-UA"/>
        </w:rPr>
      </w:pPr>
      <w:r w:rsidRPr="003D1C30">
        <w:rPr>
          <w:rStyle w:val="s1"/>
          <w:rFonts w:ascii="Times New Roman" w:hAnsi="Times New Roman"/>
          <w:sz w:val="28"/>
          <w:szCs w:val="28"/>
          <w:lang w:val="uk-UA"/>
        </w:rPr>
        <w:t xml:space="preserve">Зважаючи на те, що поняття «професійна кар’єра» є ширшим за «вибір професії» та «професійне самовизначення», дослідження, спрямовані на аналіз кар’єрного розвитку молоді, охоплюють не лише етап первинного вибору професії, а й подальші стадії професійного становлення, зокрема професійну підготовку та адаптацію [26, с. 171]. </w:t>
      </w:r>
    </w:p>
    <w:p w14:paraId="104BD3FD" w14:textId="73CD55A5" w:rsidR="003D1C30" w:rsidRPr="003D1C30" w:rsidRDefault="003D1C30" w:rsidP="003D1C30">
      <w:pPr>
        <w:pStyle w:val="p1"/>
        <w:spacing w:line="360" w:lineRule="auto"/>
        <w:ind w:firstLine="709"/>
        <w:jc w:val="both"/>
        <w:rPr>
          <w:rStyle w:val="s1"/>
          <w:rFonts w:ascii="Times New Roman" w:hAnsi="Times New Roman"/>
          <w:sz w:val="28"/>
          <w:szCs w:val="28"/>
          <w:lang w:val="uk-UA"/>
        </w:rPr>
      </w:pPr>
      <w:r w:rsidRPr="003D1C30">
        <w:rPr>
          <w:rStyle w:val="s1"/>
          <w:rFonts w:ascii="Times New Roman" w:hAnsi="Times New Roman"/>
          <w:sz w:val="28"/>
          <w:szCs w:val="28"/>
          <w:lang w:val="uk-UA"/>
        </w:rPr>
        <w:t>Сучасні наукові підходи до вивчення кар’єрного розвитку базуються переважно на компетентнісному підході</w:t>
      </w:r>
      <w:r w:rsidR="00424601">
        <w:rPr>
          <w:rStyle w:val="s1"/>
          <w:rFonts w:ascii="Times New Roman" w:hAnsi="Times New Roman"/>
          <w:sz w:val="28"/>
          <w:szCs w:val="28"/>
          <w:lang w:val="uk-UA"/>
        </w:rPr>
        <w:t xml:space="preserve"> </w:t>
      </w:r>
      <w:r w:rsidR="00424601" w:rsidRPr="003D1C30">
        <w:rPr>
          <w:rStyle w:val="s1"/>
          <w:rFonts w:ascii="Times New Roman" w:hAnsi="Times New Roman"/>
          <w:sz w:val="28"/>
          <w:szCs w:val="28"/>
          <w:lang w:val="uk-UA"/>
        </w:rPr>
        <w:t>[21, с. 131]</w:t>
      </w:r>
      <w:r w:rsidRPr="003D1C30">
        <w:rPr>
          <w:rStyle w:val="s1"/>
          <w:rFonts w:ascii="Times New Roman" w:hAnsi="Times New Roman"/>
          <w:sz w:val="28"/>
          <w:szCs w:val="28"/>
          <w:lang w:val="uk-UA"/>
        </w:rPr>
        <w:t xml:space="preserve">, що дозволяє розкрити психолого-педагогічні аспекти формування кар’єрної компетентності учнів і </w:t>
      </w:r>
      <w:r w:rsidRPr="003D1C30">
        <w:rPr>
          <w:rStyle w:val="s1"/>
          <w:rFonts w:ascii="Times New Roman" w:hAnsi="Times New Roman"/>
          <w:sz w:val="28"/>
          <w:szCs w:val="28"/>
          <w:lang w:val="uk-UA"/>
        </w:rPr>
        <w:lastRenderedPageBreak/>
        <w:t>студентів. Водночас проблема розвитку професійних ціннісних орієнтацій у здобувачів професійної (професійно-технічної) освіти ще недостатньо висвітлена у працях вітчизняних і зарубіжних дослідників, що вказує на потребу подальших наукових розвідок у цьому напрямку.</w:t>
      </w:r>
    </w:p>
    <w:p w14:paraId="6BA2947A" w14:textId="4C2924F2" w:rsidR="00380F5B" w:rsidRDefault="003D1C30" w:rsidP="003D1C30">
      <w:pPr>
        <w:pStyle w:val="p1"/>
        <w:spacing w:line="360" w:lineRule="auto"/>
        <w:ind w:firstLine="709"/>
        <w:jc w:val="both"/>
        <w:rPr>
          <w:rStyle w:val="s1"/>
          <w:rFonts w:ascii="Times New Roman" w:hAnsi="Times New Roman"/>
          <w:sz w:val="28"/>
          <w:szCs w:val="28"/>
          <w:lang w:val="uk-UA"/>
        </w:rPr>
      </w:pPr>
      <w:r w:rsidRPr="003D1C30">
        <w:rPr>
          <w:rStyle w:val="s1"/>
          <w:rFonts w:ascii="Times New Roman" w:hAnsi="Times New Roman"/>
          <w:sz w:val="28"/>
          <w:szCs w:val="28"/>
          <w:lang w:val="uk-UA"/>
        </w:rPr>
        <w:t xml:space="preserve">Цінності та смисли відіграють ключову роль у процесі життєтворчості та життєвого самовизначення особистості, виступаючи основними життєвими орієнтирами [25, с. 13]. Ця теза узгоджується </w:t>
      </w:r>
      <w:r w:rsidR="005238E9">
        <w:rPr>
          <w:rStyle w:val="s1"/>
          <w:rFonts w:ascii="Times New Roman" w:hAnsi="Times New Roman"/>
          <w:sz w:val="28"/>
          <w:szCs w:val="28"/>
          <w:lang w:val="uk-UA"/>
        </w:rPr>
        <w:t>з положеннями</w:t>
      </w:r>
      <w:r w:rsidRPr="003D1C30">
        <w:rPr>
          <w:rStyle w:val="s1"/>
          <w:rFonts w:ascii="Times New Roman" w:hAnsi="Times New Roman"/>
          <w:sz w:val="28"/>
          <w:szCs w:val="28"/>
          <w:lang w:val="uk-UA"/>
        </w:rPr>
        <w:t xml:space="preserve"> концепції життєтворчості</w:t>
      </w:r>
      <w:r w:rsidR="005238E9">
        <w:rPr>
          <w:rStyle w:val="s1"/>
          <w:rFonts w:ascii="Times New Roman" w:hAnsi="Times New Roman"/>
          <w:sz w:val="28"/>
          <w:szCs w:val="28"/>
          <w:lang w:val="uk-UA"/>
        </w:rPr>
        <w:t>, в рамках якої</w:t>
      </w:r>
      <w:r w:rsidRPr="003D1C30">
        <w:rPr>
          <w:rStyle w:val="s1"/>
          <w:rFonts w:ascii="Times New Roman" w:hAnsi="Times New Roman"/>
          <w:sz w:val="28"/>
          <w:szCs w:val="28"/>
          <w:lang w:val="uk-UA"/>
        </w:rPr>
        <w:t xml:space="preserve"> життєве проектування</w:t>
      </w:r>
      <w:r w:rsidR="005238E9">
        <w:rPr>
          <w:rStyle w:val="s1"/>
          <w:rFonts w:ascii="Times New Roman" w:hAnsi="Times New Roman"/>
          <w:sz w:val="28"/>
          <w:szCs w:val="28"/>
          <w:lang w:val="uk-UA"/>
        </w:rPr>
        <w:t xml:space="preserve"> розглядається</w:t>
      </w:r>
      <w:r w:rsidRPr="003D1C30">
        <w:rPr>
          <w:rStyle w:val="s1"/>
          <w:rFonts w:ascii="Times New Roman" w:hAnsi="Times New Roman"/>
          <w:sz w:val="28"/>
          <w:szCs w:val="28"/>
          <w:lang w:val="uk-UA"/>
        </w:rPr>
        <w:t xml:space="preserve"> як процес, у якому особистість активно формує власне життя, спираючись на ціннісні орієнтації. Життєве самовизначення передбачає не лише усвідомлення власних смислів і цінностей, а й співвіднесення себе з універсальними критеріями сенсу життя, що зумовлює здатність особистості приймати рішення та долати труднощі у певний період її існування [31, с. 37]. В основі цих рішень лежить усвідомлення власних переконань, мотивацій та життєвих принципів. </w:t>
      </w:r>
    </w:p>
    <w:p w14:paraId="1AAF8C9A" w14:textId="101282B0" w:rsidR="003D1C30" w:rsidRDefault="003D1C30" w:rsidP="003D1C30">
      <w:pPr>
        <w:pStyle w:val="p1"/>
        <w:spacing w:line="360" w:lineRule="auto"/>
        <w:ind w:firstLine="709"/>
        <w:jc w:val="both"/>
        <w:rPr>
          <w:rStyle w:val="s1"/>
          <w:rFonts w:ascii="Times New Roman" w:hAnsi="Times New Roman"/>
          <w:sz w:val="28"/>
          <w:szCs w:val="28"/>
          <w:lang w:val="uk-UA"/>
        </w:rPr>
      </w:pPr>
      <w:r w:rsidRPr="003D1C30">
        <w:rPr>
          <w:rStyle w:val="s1"/>
          <w:rFonts w:ascii="Times New Roman" w:hAnsi="Times New Roman"/>
          <w:sz w:val="28"/>
          <w:szCs w:val="28"/>
          <w:lang w:val="uk-UA"/>
        </w:rPr>
        <w:t xml:space="preserve">Життєві цінності та смисли визначають кілька ключових аспектів життєтворчості. По-перше, вони формують життєвий сценарій, що включає систему ціннісно-смислових орієнтацій, установок і позицій, які забезпечують здатність особистості до адаптації, самореалізації та акмеологічного розвитку. По-друге, вони визначають життєву перспективу, що відображає систему диспозицій та настанов щодо активності особистості у важливих сферах життєдіяльності з урахуванням прогнозованих майбутніх подій. По-третє, вони зумовлюють життєву стратегію, яка розглядається як процес управління власним життям через цілепокладання та поетапне формування майбутнього [22, с. 86]. У сукупності ці аспекти життєтворчості формують життєву програму – цілісне бачення життєвого шляху – та життєвий план, що являє собою процес цілепокладання з варіативними можливостями реалізації. Вони конкретизуються через систему життєвих цілей, завдань, принципів і позицій особистості. Саме цей комплекс елементів життєтворчості впливає на ухвалення життєвоважливих рішень та </w:t>
      </w:r>
      <w:r w:rsidRPr="003D1C30">
        <w:rPr>
          <w:rStyle w:val="s1"/>
          <w:rFonts w:ascii="Times New Roman" w:hAnsi="Times New Roman"/>
          <w:sz w:val="28"/>
          <w:szCs w:val="28"/>
          <w:lang w:val="uk-UA"/>
        </w:rPr>
        <w:lastRenderedPageBreak/>
        <w:t>виборів, що є вольовими актами, які відображають світогляд особистості, її ставлення до реальності та реалізуються у конкретних вчинках, що можуть мати визначальний вплив на подальший життєвий шлях [31, с. 39].</w:t>
      </w:r>
    </w:p>
    <w:p w14:paraId="7F6B9A15" w14:textId="07EA639F" w:rsidR="003C1A5B" w:rsidRDefault="009E6A98" w:rsidP="003D1C30">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В контексті досліджуваного феномену важливим </w:t>
      </w:r>
      <w:r w:rsidR="007D0C38">
        <w:rPr>
          <w:rStyle w:val="s1"/>
          <w:rFonts w:ascii="Times New Roman" w:hAnsi="Times New Roman"/>
          <w:sz w:val="28"/>
          <w:szCs w:val="28"/>
          <w:lang w:val="uk-UA"/>
        </w:rPr>
        <w:t>поняттям є явище життєвого вибору.</w:t>
      </w:r>
      <w:r w:rsidR="0018309D">
        <w:rPr>
          <w:rStyle w:val="s1"/>
          <w:rFonts w:ascii="Times New Roman" w:hAnsi="Times New Roman"/>
          <w:sz w:val="28"/>
          <w:szCs w:val="28"/>
          <w:lang w:val="uk-UA"/>
        </w:rPr>
        <w:t xml:space="preserve"> І. В. Панок в рамках власної дисертаційної праці пояснює, що життєві </w:t>
      </w:r>
      <w:r w:rsidR="003C1A5B" w:rsidRPr="003C1A5B">
        <w:rPr>
          <w:rStyle w:val="s1"/>
          <w:rFonts w:ascii="Times New Roman" w:hAnsi="Times New Roman"/>
          <w:sz w:val="28"/>
          <w:szCs w:val="28"/>
          <w:lang w:val="uk-UA"/>
        </w:rPr>
        <w:t>вибори особистості ґрунтуються на її індивідуальній системі цінностей і суб'єктивних смислах, що визначають пріоритети та напрямки розвитку. Особистісний механізм ухвалення рішень базується на відповідності між життєвими цінностями, що впливають на вибір, та стратегіями прийняття і реалізації цього вибору. Процес постановки та вирішення життєвих завдань розглядається як ключовий елемент життєдіяльності особистості, що сприяє її саморозвитку та особистісному зростанню</w:t>
      </w:r>
      <w:r w:rsidR="00D47487">
        <w:rPr>
          <w:rStyle w:val="s1"/>
          <w:rFonts w:ascii="Times New Roman" w:hAnsi="Times New Roman"/>
          <w:sz w:val="28"/>
          <w:szCs w:val="28"/>
          <w:lang w:val="uk-UA"/>
        </w:rPr>
        <w:t xml:space="preserve"> </w:t>
      </w:r>
      <w:r w:rsidR="00D47487" w:rsidRPr="00D47487">
        <w:rPr>
          <w:rStyle w:val="s1"/>
          <w:rFonts w:ascii="Times New Roman" w:hAnsi="Times New Roman"/>
          <w:sz w:val="28"/>
          <w:szCs w:val="28"/>
          <w:lang w:val="uk-UA"/>
        </w:rPr>
        <w:t>[22, с. 86]</w:t>
      </w:r>
      <w:r w:rsidR="003C1A5B" w:rsidRPr="003C1A5B">
        <w:rPr>
          <w:rStyle w:val="s1"/>
          <w:rFonts w:ascii="Times New Roman" w:hAnsi="Times New Roman"/>
          <w:sz w:val="28"/>
          <w:szCs w:val="28"/>
          <w:lang w:val="uk-UA"/>
        </w:rPr>
        <w:t>. Ухвалюючи певне життєве рішення, людина переглядає власні погляди, визначає нові вектори розвитку та коригує подальші кроки.</w:t>
      </w:r>
      <w:r w:rsidR="003C1A5B">
        <w:rPr>
          <w:rStyle w:val="s1"/>
          <w:rFonts w:ascii="Times New Roman" w:hAnsi="Times New Roman"/>
          <w:sz w:val="28"/>
          <w:szCs w:val="28"/>
          <w:lang w:val="uk-UA"/>
        </w:rPr>
        <w:t xml:space="preserve"> </w:t>
      </w:r>
      <w:r w:rsidR="003C1A5B" w:rsidRPr="003C1A5B">
        <w:rPr>
          <w:rStyle w:val="s1"/>
          <w:rFonts w:ascii="Times New Roman" w:hAnsi="Times New Roman"/>
          <w:sz w:val="28"/>
          <w:szCs w:val="28"/>
          <w:lang w:val="uk-UA"/>
        </w:rPr>
        <w:t>Однак процес прийняття рішень не завершується моментом вчинення дії – особистість продовжує рефлексувати, аналізувати наслідки вибору, співвідносити їх із власними життєвими планами, цілями та суб’єктивною оцінкою отриманих результатів. Цей рефлексивний процес сприяє накопиченню життєвого досвіду, що є основою подальшого саморозвитку. Остаточним підсумком життєвого вибору є конкретний вчинок, який демонструє прийняте рішення та вимагає значних вольових зусиль. Раціонально здійснений вибір, що сприяє відкриттю нових життєвих перспектив, відіграє важливу роль у формуванні системи цінностей особистості, сприяє підвищенню рівня самоповаги, впевненості у власних силах та зміцненню її світоглядних орієнтирів</w:t>
      </w:r>
      <w:r w:rsidR="003C1A5B">
        <w:rPr>
          <w:rStyle w:val="s1"/>
          <w:rFonts w:ascii="Times New Roman" w:hAnsi="Times New Roman"/>
          <w:sz w:val="28"/>
          <w:szCs w:val="28"/>
          <w:lang w:val="uk-UA"/>
        </w:rPr>
        <w:t xml:space="preserve"> </w:t>
      </w:r>
      <w:r w:rsidR="003C1A5B" w:rsidRPr="003C1A5B">
        <w:rPr>
          <w:rStyle w:val="s1"/>
          <w:rFonts w:ascii="Times New Roman" w:hAnsi="Times New Roman"/>
          <w:sz w:val="28"/>
          <w:szCs w:val="28"/>
          <w:lang w:val="uk-UA"/>
        </w:rPr>
        <w:t>[</w:t>
      </w:r>
      <w:r w:rsidR="00875943">
        <w:rPr>
          <w:rStyle w:val="s1"/>
          <w:rFonts w:ascii="Times New Roman" w:hAnsi="Times New Roman"/>
          <w:sz w:val="28"/>
          <w:szCs w:val="28"/>
          <w:lang w:val="uk-UA"/>
        </w:rPr>
        <w:t>31</w:t>
      </w:r>
      <w:r w:rsidR="003C1A5B">
        <w:rPr>
          <w:rStyle w:val="s1"/>
          <w:rFonts w:ascii="Times New Roman" w:hAnsi="Times New Roman"/>
          <w:sz w:val="28"/>
          <w:szCs w:val="28"/>
          <w:lang w:val="uk-UA"/>
        </w:rPr>
        <w:t>, с. 35</w:t>
      </w:r>
      <w:r w:rsidR="003C1A5B" w:rsidRPr="003C1A5B">
        <w:rPr>
          <w:rStyle w:val="s1"/>
          <w:rFonts w:ascii="Times New Roman" w:hAnsi="Times New Roman"/>
          <w:sz w:val="28"/>
          <w:szCs w:val="28"/>
          <w:lang w:val="uk-UA"/>
        </w:rPr>
        <w:t>].</w:t>
      </w:r>
    </w:p>
    <w:p w14:paraId="312402C7" w14:textId="336E64C4" w:rsidR="000C4C64" w:rsidRDefault="005D2F88" w:rsidP="003219DF">
      <w:pPr>
        <w:pStyle w:val="p1"/>
        <w:spacing w:line="360" w:lineRule="auto"/>
        <w:ind w:firstLine="709"/>
        <w:jc w:val="both"/>
        <w:rPr>
          <w:rStyle w:val="s1"/>
          <w:rFonts w:ascii="Times New Roman" w:hAnsi="Times New Roman"/>
          <w:sz w:val="28"/>
          <w:szCs w:val="28"/>
          <w:lang w:val="uk-UA"/>
        </w:rPr>
      </w:pPr>
      <w:r w:rsidRPr="005D2F88">
        <w:rPr>
          <w:rStyle w:val="s1"/>
          <w:rFonts w:ascii="Times New Roman" w:hAnsi="Times New Roman"/>
          <w:sz w:val="28"/>
          <w:szCs w:val="28"/>
          <w:lang w:val="uk-UA"/>
        </w:rPr>
        <w:t xml:space="preserve">Згідно з підходом </w:t>
      </w:r>
      <w:r w:rsidRPr="00D001D6">
        <w:rPr>
          <w:rStyle w:val="s1"/>
          <w:rFonts w:ascii="Times New Roman" w:hAnsi="Times New Roman"/>
          <w:color w:val="000000" w:themeColor="text1"/>
          <w:sz w:val="28"/>
          <w:szCs w:val="28"/>
          <w:lang w:val="uk-UA"/>
        </w:rPr>
        <w:t>Н. Старинської</w:t>
      </w:r>
      <w:r w:rsidRPr="005D2F88">
        <w:rPr>
          <w:rStyle w:val="s1"/>
          <w:rFonts w:ascii="Times New Roman" w:hAnsi="Times New Roman"/>
          <w:sz w:val="28"/>
          <w:szCs w:val="28"/>
          <w:lang w:val="uk-UA"/>
        </w:rPr>
        <w:t>, професійний розвиток особистості, незалежно від обраної спеціальності, розпочинається з моменту прийняття рішення про засвоєння професійної діяльності та активного включення в систему її вимог і цінностей</w:t>
      </w:r>
      <w:r w:rsidR="008E1F24">
        <w:rPr>
          <w:rStyle w:val="s1"/>
          <w:rFonts w:ascii="Times New Roman" w:hAnsi="Times New Roman"/>
          <w:sz w:val="28"/>
          <w:szCs w:val="28"/>
          <w:lang w:val="uk-UA"/>
        </w:rPr>
        <w:t xml:space="preserve"> </w:t>
      </w:r>
      <w:r w:rsidR="008E1F24" w:rsidRPr="00D001D6">
        <w:rPr>
          <w:rStyle w:val="s1"/>
          <w:rFonts w:ascii="Times New Roman" w:hAnsi="Times New Roman"/>
          <w:color w:val="000000" w:themeColor="text1"/>
          <w:sz w:val="28"/>
          <w:szCs w:val="28"/>
          <w:lang w:val="uk-UA"/>
        </w:rPr>
        <w:t>[15, с. 24]</w:t>
      </w:r>
      <w:r w:rsidRPr="00D001D6">
        <w:rPr>
          <w:rStyle w:val="s1"/>
          <w:rFonts w:ascii="Times New Roman" w:hAnsi="Times New Roman"/>
          <w:color w:val="000000" w:themeColor="text1"/>
          <w:sz w:val="28"/>
          <w:szCs w:val="28"/>
          <w:lang w:val="uk-UA"/>
        </w:rPr>
        <w:t>.</w:t>
      </w:r>
      <w:r w:rsidRPr="007C7505">
        <w:rPr>
          <w:rStyle w:val="s1"/>
          <w:rFonts w:ascii="Times New Roman" w:hAnsi="Times New Roman"/>
          <w:color w:val="FF0000"/>
          <w:sz w:val="28"/>
          <w:szCs w:val="28"/>
          <w:lang w:val="uk-UA"/>
        </w:rPr>
        <w:t xml:space="preserve"> </w:t>
      </w:r>
      <w:r w:rsidRPr="005D2F88">
        <w:rPr>
          <w:rStyle w:val="s1"/>
          <w:rFonts w:ascii="Times New Roman" w:hAnsi="Times New Roman"/>
          <w:sz w:val="28"/>
          <w:szCs w:val="28"/>
          <w:lang w:val="uk-UA"/>
        </w:rPr>
        <w:t xml:space="preserve">У процесі цього засвоєння поступово формується професійна спрямованість людини, що сприяє гармонізації </w:t>
      </w:r>
      <w:r w:rsidRPr="005D2F88">
        <w:rPr>
          <w:rStyle w:val="s1"/>
          <w:rFonts w:ascii="Times New Roman" w:hAnsi="Times New Roman"/>
          <w:sz w:val="28"/>
          <w:szCs w:val="28"/>
          <w:lang w:val="uk-UA"/>
        </w:rPr>
        <w:lastRenderedPageBreak/>
        <w:t>суперечностей між професійними вимогами та індивідуальними можливостями, а також між ціннісними аспектами професійної діяльності та особистісною мотиваційною сферою.</w:t>
      </w:r>
      <w:r>
        <w:rPr>
          <w:rStyle w:val="s1"/>
          <w:rFonts w:ascii="Times New Roman" w:hAnsi="Times New Roman"/>
          <w:sz w:val="28"/>
          <w:szCs w:val="28"/>
          <w:lang w:val="uk-UA"/>
        </w:rPr>
        <w:t xml:space="preserve"> </w:t>
      </w:r>
      <w:r w:rsidRPr="005D2F88">
        <w:rPr>
          <w:rStyle w:val="s1"/>
          <w:rFonts w:ascii="Times New Roman" w:hAnsi="Times New Roman"/>
          <w:sz w:val="28"/>
          <w:szCs w:val="28"/>
          <w:lang w:val="uk-UA"/>
        </w:rPr>
        <w:t>Професійне становлення особистості нерозривно пов’язане з розвитком її ціннісно-смислової сфери, що забезпечує усвідомлене регулювання професійної діяльності та життєдіяльності загалом. У ході цього процесу відбувається адаптація особистості до професійного середовища, що, своєю чергою, сприяє інтеграції професійних цінностей у загальну систему життєвих орієнтацій людини</w:t>
      </w:r>
      <w:r>
        <w:rPr>
          <w:rStyle w:val="s1"/>
          <w:rFonts w:ascii="Times New Roman" w:hAnsi="Times New Roman"/>
          <w:sz w:val="28"/>
          <w:szCs w:val="28"/>
          <w:lang w:val="uk-UA"/>
        </w:rPr>
        <w:t xml:space="preserve"> </w:t>
      </w:r>
      <w:r w:rsidRPr="005D2F88">
        <w:rPr>
          <w:rStyle w:val="s1"/>
          <w:rFonts w:ascii="Times New Roman" w:hAnsi="Times New Roman"/>
          <w:sz w:val="28"/>
          <w:szCs w:val="28"/>
          <w:lang w:val="uk-UA"/>
        </w:rPr>
        <w:t>[</w:t>
      </w:r>
      <w:r>
        <w:rPr>
          <w:rStyle w:val="s1"/>
          <w:rFonts w:ascii="Times New Roman" w:hAnsi="Times New Roman"/>
          <w:sz w:val="28"/>
          <w:szCs w:val="28"/>
          <w:lang w:val="uk-UA"/>
        </w:rPr>
        <w:t>2</w:t>
      </w:r>
      <w:r w:rsidR="00875943">
        <w:rPr>
          <w:rStyle w:val="s1"/>
          <w:rFonts w:ascii="Times New Roman" w:hAnsi="Times New Roman"/>
          <w:sz w:val="28"/>
          <w:szCs w:val="28"/>
          <w:lang w:val="uk-UA"/>
        </w:rPr>
        <w:t>7</w:t>
      </w:r>
      <w:r>
        <w:rPr>
          <w:rStyle w:val="s1"/>
          <w:rFonts w:ascii="Times New Roman" w:hAnsi="Times New Roman"/>
          <w:sz w:val="28"/>
          <w:szCs w:val="28"/>
          <w:lang w:val="uk-UA"/>
        </w:rPr>
        <w:t>, с. 73</w:t>
      </w:r>
      <w:r w:rsidRPr="005D2F88">
        <w:rPr>
          <w:rStyle w:val="s1"/>
          <w:rFonts w:ascii="Times New Roman" w:hAnsi="Times New Roman"/>
          <w:sz w:val="28"/>
          <w:szCs w:val="28"/>
          <w:lang w:val="uk-UA"/>
        </w:rPr>
        <w:t>].</w:t>
      </w:r>
    </w:p>
    <w:p w14:paraId="16C3C66B" w14:textId="47C37E48" w:rsidR="00690C67" w:rsidRPr="007C7505" w:rsidRDefault="00222055" w:rsidP="003219DF">
      <w:pPr>
        <w:pStyle w:val="p1"/>
        <w:spacing w:line="360" w:lineRule="auto"/>
        <w:ind w:firstLine="709"/>
        <w:jc w:val="both"/>
        <w:rPr>
          <w:rStyle w:val="s1"/>
          <w:rFonts w:ascii="Times New Roman" w:hAnsi="Times New Roman"/>
          <w:color w:val="FF0000"/>
          <w:sz w:val="28"/>
          <w:szCs w:val="28"/>
          <w:lang w:val="uk-UA"/>
        </w:rPr>
      </w:pPr>
      <w:r w:rsidRPr="00222055">
        <w:rPr>
          <w:rStyle w:val="s1"/>
          <w:rFonts w:ascii="Times New Roman" w:hAnsi="Times New Roman"/>
          <w:sz w:val="28"/>
          <w:szCs w:val="28"/>
          <w:lang w:val="uk-UA"/>
        </w:rPr>
        <w:t xml:space="preserve">Проблему цінностей і ціннісних орієнтацій досліджували в різних аспектах такі науковці: у філософії </w:t>
      </w:r>
      <w:r w:rsidR="005A3359">
        <w:rPr>
          <w:rStyle w:val="s1"/>
          <w:rFonts w:ascii="Times New Roman" w:hAnsi="Times New Roman"/>
          <w:sz w:val="28"/>
          <w:szCs w:val="28"/>
          <w:lang w:val="uk-UA"/>
        </w:rPr>
        <w:t>–</w:t>
      </w:r>
      <w:r w:rsidR="005A3359" w:rsidRPr="003104AE">
        <w:rPr>
          <w:rStyle w:val="s1"/>
          <w:rFonts w:ascii="Times New Roman" w:hAnsi="Times New Roman"/>
          <w:sz w:val="28"/>
          <w:szCs w:val="28"/>
          <w:lang w:val="uk-UA"/>
        </w:rPr>
        <w:t xml:space="preserve"> </w:t>
      </w:r>
      <w:r w:rsidRPr="00D001D6">
        <w:rPr>
          <w:rStyle w:val="s1"/>
          <w:rFonts w:ascii="Times New Roman" w:hAnsi="Times New Roman"/>
          <w:color w:val="000000" w:themeColor="text1"/>
          <w:sz w:val="28"/>
          <w:szCs w:val="28"/>
          <w:lang w:val="uk-UA"/>
        </w:rPr>
        <w:t xml:space="preserve">М. Боришевський, І. Зязюн, І. Кант, В. Огнев'юк та ін.; у соціології </w:t>
      </w:r>
      <w:r w:rsidR="005A3359" w:rsidRPr="00D001D6">
        <w:rPr>
          <w:rStyle w:val="s1"/>
          <w:rFonts w:ascii="Times New Roman" w:hAnsi="Times New Roman"/>
          <w:color w:val="000000" w:themeColor="text1"/>
          <w:sz w:val="28"/>
          <w:szCs w:val="28"/>
          <w:lang w:val="uk-UA"/>
        </w:rPr>
        <w:t xml:space="preserve">– </w:t>
      </w:r>
      <w:r w:rsidRPr="00D001D6">
        <w:rPr>
          <w:rStyle w:val="s1"/>
          <w:rFonts w:ascii="Times New Roman" w:hAnsi="Times New Roman"/>
          <w:color w:val="000000" w:themeColor="text1"/>
          <w:sz w:val="28"/>
          <w:szCs w:val="28"/>
          <w:lang w:val="uk-UA"/>
        </w:rPr>
        <w:t>М. Вебер</w:t>
      </w:r>
      <w:r w:rsidR="00EF1173" w:rsidRPr="00D001D6">
        <w:rPr>
          <w:rStyle w:val="s1"/>
          <w:rFonts w:ascii="Times New Roman" w:hAnsi="Times New Roman"/>
          <w:color w:val="000000" w:themeColor="text1"/>
          <w:sz w:val="28"/>
          <w:szCs w:val="28"/>
          <w:lang w:val="uk-UA"/>
        </w:rPr>
        <w:t xml:space="preserve"> </w:t>
      </w:r>
      <w:r w:rsidRPr="00D001D6">
        <w:rPr>
          <w:rStyle w:val="s1"/>
          <w:rFonts w:ascii="Times New Roman" w:hAnsi="Times New Roman"/>
          <w:color w:val="000000" w:themeColor="text1"/>
          <w:sz w:val="28"/>
          <w:szCs w:val="28"/>
          <w:lang w:val="uk-UA"/>
        </w:rPr>
        <w:t xml:space="preserve">та ін.; у психології </w:t>
      </w:r>
      <w:r w:rsidR="005A3359" w:rsidRPr="00D001D6">
        <w:rPr>
          <w:rStyle w:val="s1"/>
          <w:rFonts w:ascii="Times New Roman" w:hAnsi="Times New Roman"/>
          <w:color w:val="000000" w:themeColor="text1"/>
          <w:sz w:val="28"/>
          <w:szCs w:val="28"/>
          <w:lang w:val="uk-UA"/>
        </w:rPr>
        <w:t xml:space="preserve">– </w:t>
      </w:r>
      <w:r w:rsidRPr="00D001D6">
        <w:rPr>
          <w:rStyle w:val="s1"/>
          <w:rFonts w:ascii="Times New Roman" w:hAnsi="Times New Roman"/>
          <w:color w:val="000000" w:themeColor="text1"/>
          <w:sz w:val="28"/>
          <w:szCs w:val="28"/>
          <w:lang w:val="uk-UA"/>
        </w:rPr>
        <w:t xml:space="preserve">Г. Костюк, А. Маслоу, К. Роджерс та ін.; у педагогіці </w:t>
      </w:r>
      <w:r w:rsidR="005A3359" w:rsidRPr="00D001D6">
        <w:rPr>
          <w:rStyle w:val="s1"/>
          <w:rFonts w:ascii="Times New Roman" w:hAnsi="Times New Roman"/>
          <w:color w:val="000000" w:themeColor="text1"/>
          <w:sz w:val="28"/>
          <w:szCs w:val="28"/>
          <w:lang w:val="uk-UA"/>
        </w:rPr>
        <w:t xml:space="preserve">– </w:t>
      </w:r>
      <w:r w:rsidRPr="00D001D6">
        <w:rPr>
          <w:rStyle w:val="s1"/>
          <w:rFonts w:ascii="Times New Roman" w:hAnsi="Times New Roman"/>
          <w:color w:val="000000" w:themeColor="text1"/>
          <w:sz w:val="28"/>
          <w:szCs w:val="28"/>
          <w:lang w:val="uk-UA"/>
        </w:rPr>
        <w:t>Н. Волкова, О. Коберник, Л. Коберник, О. Сухомлинська, Н. Ткачова та ін. [</w:t>
      </w:r>
      <w:r w:rsidR="002402AD" w:rsidRPr="00D001D6">
        <w:rPr>
          <w:rStyle w:val="s1"/>
          <w:rFonts w:ascii="Times New Roman" w:hAnsi="Times New Roman"/>
          <w:color w:val="000000" w:themeColor="text1"/>
          <w:sz w:val="28"/>
          <w:szCs w:val="28"/>
          <w:lang w:val="uk-UA"/>
        </w:rPr>
        <w:t>2</w:t>
      </w:r>
      <w:r w:rsidR="00875943" w:rsidRPr="00D001D6">
        <w:rPr>
          <w:rStyle w:val="s1"/>
          <w:rFonts w:ascii="Times New Roman" w:hAnsi="Times New Roman"/>
          <w:color w:val="000000" w:themeColor="text1"/>
          <w:sz w:val="28"/>
          <w:szCs w:val="28"/>
          <w:lang w:val="uk-UA"/>
        </w:rPr>
        <w:t>5</w:t>
      </w:r>
      <w:r w:rsidR="002402AD" w:rsidRPr="00D001D6">
        <w:rPr>
          <w:rStyle w:val="s1"/>
          <w:rFonts w:ascii="Times New Roman" w:hAnsi="Times New Roman"/>
          <w:color w:val="000000" w:themeColor="text1"/>
          <w:sz w:val="28"/>
          <w:szCs w:val="28"/>
          <w:lang w:val="uk-UA"/>
        </w:rPr>
        <w:t>, с. 12</w:t>
      </w:r>
      <w:r w:rsidRPr="00D001D6">
        <w:rPr>
          <w:rStyle w:val="s1"/>
          <w:rFonts w:ascii="Times New Roman" w:hAnsi="Times New Roman"/>
          <w:color w:val="000000" w:themeColor="text1"/>
          <w:sz w:val="28"/>
          <w:szCs w:val="28"/>
          <w:lang w:val="uk-UA"/>
        </w:rPr>
        <w:t>]</w:t>
      </w:r>
    </w:p>
    <w:p w14:paraId="3DF6217B" w14:textId="196F9C67" w:rsidR="00106A7D" w:rsidRDefault="003219DF" w:rsidP="003219DF">
      <w:pPr>
        <w:pStyle w:val="p1"/>
        <w:spacing w:line="360" w:lineRule="auto"/>
        <w:ind w:firstLine="709"/>
        <w:jc w:val="both"/>
        <w:rPr>
          <w:rStyle w:val="s1"/>
          <w:rFonts w:ascii="Times New Roman" w:hAnsi="Times New Roman"/>
          <w:sz w:val="28"/>
          <w:szCs w:val="28"/>
          <w:lang w:val="uk-UA"/>
        </w:rPr>
      </w:pPr>
      <w:r w:rsidRPr="003219DF">
        <w:rPr>
          <w:rStyle w:val="s1"/>
          <w:rFonts w:ascii="Times New Roman" w:hAnsi="Times New Roman"/>
          <w:sz w:val="28"/>
          <w:szCs w:val="28"/>
          <w:lang w:val="uk-UA"/>
        </w:rPr>
        <w:t>Термін «цінність» широко використовується у філософії та соціології для позначення значущості об’єктів навколишнього світу для людини, соціальної групи чи суспільства загалом. Ця значущість визначається як об'єктивними характеристиками самих об'єктів, так і їхнім впливом на різні сфери людської життєдіяльності, включаючи потреби, інтереси та соціальні відносини</w:t>
      </w:r>
      <w:r w:rsidR="00D5596A">
        <w:rPr>
          <w:rStyle w:val="s1"/>
          <w:rFonts w:ascii="Times New Roman" w:hAnsi="Times New Roman"/>
          <w:sz w:val="28"/>
          <w:szCs w:val="28"/>
          <w:lang w:val="uk-UA"/>
        </w:rPr>
        <w:t xml:space="preserve"> </w:t>
      </w:r>
      <w:r w:rsidR="00D5596A" w:rsidRPr="00D5596A">
        <w:rPr>
          <w:rStyle w:val="s1"/>
          <w:rFonts w:ascii="Times New Roman" w:hAnsi="Times New Roman"/>
          <w:sz w:val="28"/>
          <w:szCs w:val="28"/>
          <w:lang w:val="uk-UA"/>
        </w:rPr>
        <w:t>[6, с. 42]</w:t>
      </w:r>
      <w:r w:rsidRPr="003219DF">
        <w:rPr>
          <w:rStyle w:val="s1"/>
          <w:rFonts w:ascii="Times New Roman" w:hAnsi="Times New Roman"/>
          <w:sz w:val="28"/>
          <w:szCs w:val="28"/>
          <w:lang w:val="uk-UA"/>
        </w:rPr>
        <w:t>. Оцінювання цінностей здійснюється на основі моральних норм, ідеалів, установок і цілей, що визначають систему орієнтирів особистості. У структурі особистості цінності проявляються через ціннісні орієнтації, які є одним із ключових компонентів її внутрішньої організації.</w:t>
      </w:r>
      <w:r>
        <w:rPr>
          <w:rStyle w:val="s1"/>
          <w:rFonts w:ascii="Times New Roman" w:hAnsi="Times New Roman"/>
          <w:sz w:val="28"/>
          <w:szCs w:val="28"/>
          <w:lang w:val="uk-UA"/>
        </w:rPr>
        <w:t xml:space="preserve"> </w:t>
      </w:r>
      <w:r w:rsidRPr="003219DF">
        <w:rPr>
          <w:rStyle w:val="s1"/>
          <w:rFonts w:ascii="Times New Roman" w:hAnsi="Times New Roman"/>
          <w:sz w:val="28"/>
          <w:szCs w:val="28"/>
          <w:lang w:val="uk-UA"/>
        </w:rPr>
        <w:t xml:space="preserve">Незважаючи на важливу роль ціннісних орієнтацій у структурі особистості, у науковій літературі відсутня єдність у їхньому визначенні. Це зумовлено різноманітністю дослідницьких підходів, а також складністю самого феномену, оскільки ціннісні орієнтації тісно пов’язані з іншими особистісними характеристиками, такими як мотиви, інтереси та міжособистісні стосунки. Вони є частиною диспозиційної структури особистості й формуються у процесі соціалізації та адаптації, закріплюючись </w:t>
      </w:r>
      <w:r w:rsidRPr="003219DF">
        <w:rPr>
          <w:rStyle w:val="s1"/>
          <w:rFonts w:ascii="Times New Roman" w:hAnsi="Times New Roman"/>
          <w:sz w:val="28"/>
          <w:szCs w:val="28"/>
          <w:lang w:val="uk-UA"/>
        </w:rPr>
        <w:lastRenderedPageBreak/>
        <w:t>через життєвий досвід індивіда. Ціннісні орієнтації забезпечують відокремлення суттєвих аспектів життя від несуттєвих, що реалізується через прийняття або відхилення певних цінностей. Вони також виступають основою для визначення життєвих смислів, цілей і припустимих способів їхньої</w:t>
      </w:r>
      <w:r w:rsidR="00511EBA">
        <w:rPr>
          <w:rStyle w:val="s1"/>
          <w:rFonts w:ascii="Times New Roman" w:hAnsi="Times New Roman"/>
          <w:sz w:val="28"/>
          <w:szCs w:val="28"/>
          <w:lang w:val="uk-UA"/>
        </w:rPr>
        <w:t xml:space="preserve"> реалізації</w:t>
      </w:r>
      <w:r w:rsidR="00C06219" w:rsidRPr="00864D28">
        <w:rPr>
          <w:lang w:val="ru-RU"/>
        </w:rPr>
        <w:t xml:space="preserve"> </w:t>
      </w:r>
      <w:r w:rsidR="00C06219" w:rsidRPr="00C06219">
        <w:rPr>
          <w:rStyle w:val="s1"/>
          <w:rFonts w:ascii="Times New Roman" w:hAnsi="Times New Roman"/>
          <w:sz w:val="28"/>
          <w:szCs w:val="28"/>
          <w:lang w:val="uk-UA"/>
        </w:rPr>
        <w:t>[18, с. 170]</w:t>
      </w:r>
      <w:r w:rsidRPr="003219DF">
        <w:rPr>
          <w:rStyle w:val="s1"/>
          <w:rFonts w:ascii="Times New Roman" w:hAnsi="Times New Roman"/>
          <w:sz w:val="28"/>
          <w:szCs w:val="28"/>
          <w:lang w:val="uk-UA"/>
        </w:rPr>
        <w:t>.</w:t>
      </w:r>
      <w:r>
        <w:rPr>
          <w:rStyle w:val="s1"/>
          <w:rFonts w:ascii="Times New Roman" w:hAnsi="Times New Roman"/>
          <w:sz w:val="28"/>
          <w:szCs w:val="28"/>
          <w:lang w:val="uk-UA"/>
        </w:rPr>
        <w:t xml:space="preserve"> </w:t>
      </w:r>
    </w:p>
    <w:p w14:paraId="59EC8940" w14:textId="122203BD" w:rsidR="003219DF" w:rsidRDefault="003219DF" w:rsidP="003219DF">
      <w:pPr>
        <w:pStyle w:val="p1"/>
        <w:spacing w:line="360" w:lineRule="auto"/>
        <w:ind w:firstLine="709"/>
        <w:jc w:val="both"/>
        <w:rPr>
          <w:rStyle w:val="s1"/>
          <w:rFonts w:ascii="Times New Roman" w:hAnsi="Times New Roman"/>
          <w:sz w:val="28"/>
          <w:szCs w:val="28"/>
          <w:lang w:val="uk-UA"/>
        </w:rPr>
      </w:pPr>
      <w:r w:rsidRPr="003219DF">
        <w:rPr>
          <w:rStyle w:val="s1"/>
          <w:rFonts w:ascii="Times New Roman" w:hAnsi="Times New Roman"/>
          <w:sz w:val="28"/>
          <w:szCs w:val="28"/>
          <w:lang w:val="uk-UA"/>
        </w:rPr>
        <w:t>У структурі особистості ціннісні орієнтації займають вищий рівень ієрархії, визначаючи характер оцінки умов життєдіяльності та поведінкових стратегій як у короткостроковій, так і у довгостроковій перспективі. Саме слово «орієнтація» (від лат. oriens, orientis – схід) спочатку означало просторове розташування відносно сходу сонця, проте в сучасному розумінні переноситься у сферу смислів і соціальних взаємодій</w:t>
      </w:r>
      <w:r w:rsidR="00106A7D">
        <w:rPr>
          <w:rStyle w:val="s1"/>
          <w:rFonts w:ascii="Times New Roman" w:hAnsi="Times New Roman"/>
          <w:sz w:val="28"/>
          <w:szCs w:val="28"/>
          <w:lang w:val="uk-UA"/>
        </w:rPr>
        <w:t xml:space="preserve"> </w:t>
      </w:r>
      <w:r w:rsidR="00106A7D" w:rsidRPr="00106A7D">
        <w:rPr>
          <w:rStyle w:val="s1"/>
          <w:rFonts w:ascii="Times New Roman" w:hAnsi="Times New Roman"/>
          <w:sz w:val="28"/>
          <w:szCs w:val="28"/>
          <w:lang w:val="uk-UA"/>
        </w:rPr>
        <w:t>[25, с. 12]</w:t>
      </w:r>
      <w:r w:rsidRPr="003219DF">
        <w:rPr>
          <w:rStyle w:val="s1"/>
          <w:rFonts w:ascii="Times New Roman" w:hAnsi="Times New Roman"/>
          <w:sz w:val="28"/>
          <w:szCs w:val="28"/>
          <w:lang w:val="uk-UA"/>
        </w:rPr>
        <w:t>. Таким чином, ціннісні орієнтації визначають загальний напрямок інтересів і прагнень особистості, структуру її пріоритетів і цільових установок, а також мотиваційну спрямованість. Вони проявляються у процесах оцінювання людиною себе та навколишнього світу, у здатності структурувати життєві ситуації, ухвалювати рішення в проблемних ситуаціях та ефективно долати конфлікти.</w:t>
      </w:r>
      <w:r>
        <w:rPr>
          <w:rStyle w:val="s1"/>
          <w:rFonts w:ascii="Times New Roman" w:hAnsi="Times New Roman"/>
          <w:sz w:val="28"/>
          <w:szCs w:val="28"/>
          <w:lang w:val="uk-UA"/>
        </w:rPr>
        <w:t xml:space="preserve"> </w:t>
      </w:r>
      <w:r w:rsidRPr="003219DF">
        <w:rPr>
          <w:rStyle w:val="s1"/>
          <w:rFonts w:ascii="Times New Roman" w:hAnsi="Times New Roman"/>
          <w:sz w:val="28"/>
          <w:szCs w:val="28"/>
          <w:lang w:val="uk-UA"/>
        </w:rPr>
        <w:t>Розмаїття цінностей, що формують основу ціннісних орієнтацій, зумовлює необхідність їхньої класифікації. У науковій літературі виділяють матеріальні, суспільно-політичні, духовні цінності, а також розрізняють позитивні й негативні цінності. Крім того, розглядаються цінності, що належать різним рівням суспільної організації, зокрема особистісні, соціальні, професійні, національні та загальнолюдські. Серед основних цінностей людського існування та культури традиційно виділяють такі фундаментальні категорії, як людина, життя, добро, краса, істина, свобода тощо</w:t>
      </w:r>
      <w:r>
        <w:rPr>
          <w:rStyle w:val="s1"/>
          <w:rFonts w:ascii="Times New Roman" w:hAnsi="Times New Roman"/>
          <w:sz w:val="28"/>
          <w:szCs w:val="28"/>
          <w:lang w:val="uk-UA"/>
        </w:rPr>
        <w:t xml:space="preserve"> </w:t>
      </w:r>
      <w:r w:rsidRPr="005052D8">
        <w:rPr>
          <w:rStyle w:val="s1"/>
          <w:rFonts w:ascii="Times New Roman" w:hAnsi="Times New Roman"/>
          <w:sz w:val="28"/>
          <w:szCs w:val="28"/>
          <w:lang w:val="uk-UA"/>
        </w:rPr>
        <w:t>[</w:t>
      </w:r>
      <w:r w:rsidR="005052D8">
        <w:rPr>
          <w:rStyle w:val="s1"/>
          <w:rFonts w:ascii="Times New Roman" w:hAnsi="Times New Roman"/>
          <w:sz w:val="28"/>
          <w:szCs w:val="28"/>
          <w:lang w:val="uk-UA"/>
        </w:rPr>
        <w:t>3</w:t>
      </w:r>
      <w:r w:rsidR="00875943">
        <w:rPr>
          <w:rStyle w:val="s1"/>
          <w:rFonts w:ascii="Times New Roman" w:hAnsi="Times New Roman"/>
          <w:sz w:val="28"/>
          <w:szCs w:val="28"/>
          <w:lang w:val="uk-UA"/>
        </w:rPr>
        <w:t>8</w:t>
      </w:r>
      <w:r w:rsidR="005052D8">
        <w:rPr>
          <w:rStyle w:val="s1"/>
          <w:rFonts w:ascii="Times New Roman" w:hAnsi="Times New Roman"/>
          <w:sz w:val="28"/>
          <w:szCs w:val="28"/>
          <w:lang w:val="uk-UA"/>
        </w:rPr>
        <w:t>, с. 151</w:t>
      </w:r>
      <w:r w:rsidRPr="005052D8">
        <w:rPr>
          <w:rStyle w:val="s1"/>
          <w:rFonts w:ascii="Times New Roman" w:hAnsi="Times New Roman"/>
          <w:sz w:val="28"/>
          <w:szCs w:val="28"/>
          <w:lang w:val="uk-UA"/>
        </w:rPr>
        <w:t>]</w:t>
      </w:r>
      <w:r w:rsidRPr="003219DF">
        <w:rPr>
          <w:rStyle w:val="s1"/>
          <w:rFonts w:ascii="Times New Roman" w:hAnsi="Times New Roman"/>
          <w:sz w:val="28"/>
          <w:szCs w:val="28"/>
          <w:lang w:val="uk-UA"/>
        </w:rPr>
        <w:t>.</w:t>
      </w:r>
    </w:p>
    <w:p w14:paraId="4C11EF34" w14:textId="438BDD8E" w:rsidR="001E5E3D" w:rsidRDefault="00403B1A" w:rsidP="00403B1A">
      <w:pPr>
        <w:pStyle w:val="p1"/>
        <w:spacing w:line="360" w:lineRule="auto"/>
        <w:ind w:firstLine="709"/>
        <w:jc w:val="both"/>
        <w:rPr>
          <w:rStyle w:val="s1"/>
          <w:rFonts w:ascii="Times New Roman" w:hAnsi="Times New Roman"/>
          <w:sz w:val="28"/>
          <w:szCs w:val="28"/>
          <w:lang w:val="uk-UA"/>
        </w:rPr>
      </w:pPr>
      <w:r w:rsidRPr="00403B1A">
        <w:rPr>
          <w:rStyle w:val="s1"/>
          <w:rFonts w:ascii="Times New Roman" w:hAnsi="Times New Roman"/>
          <w:sz w:val="28"/>
          <w:szCs w:val="28"/>
          <w:lang w:val="uk-UA"/>
        </w:rPr>
        <w:t>Ціннісно-смислова сфера особистості є ключовим чинником її розвитку, зокрема професійного, і знаходить своє вираження у професійно-ціннісних орієнтаціях, які складаються з трьох взаємопов’язаних компонентів: когнітивного, емоційного та поведінкового</w:t>
      </w:r>
      <w:r w:rsidR="00D5596A">
        <w:rPr>
          <w:rStyle w:val="s1"/>
          <w:rFonts w:ascii="Times New Roman" w:hAnsi="Times New Roman"/>
          <w:sz w:val="28"/>
          <w:szCs w:val="28"/>
          <w:lang w:val="uk-UA"/>
        </w:rPr>
        <w:t xml:space="preserve"> </w:t>
      </w:r>
      <w:r w:rsidR="00D5596A" w:rsidRPr="00D5596A">
        <w:rPr>
          <w:rStyle w:val="s1"/>
          <w:rFonts w:ascii="Times New Roman" w:hAnsi="Times New Roman"/>
          <w:sz w:val="28"/>
          <w:szCs w:val="28"/>
          <w:lang w:val="uk-UA"/>
        </w:rPr>
        <w:t>[6, с. 42]</w:t>
      </w:r>
      <w:r w:rsidRPr="00403B1A">
        <w:rPr>
          <w:rStyle w:val="s1"/>
          <w:rFonts w:ascii="Times New Roman" w:hAnsi="Times New Roman"/>
          <w:sz w:val="28"/>
          <w:szCs w:val="28"/>
          <w:lang w:val="uk-UA"/>
        </w:rPr>
        <w:t xml:space="preserve">. Формування цієї сфери відбувається протягом усього життя людини в </w:t>
      </w:r>
      <w:r w:rsidRPr="00403B1A">
        <w:rPr>
          <w:rStyle w:val="s1"/>
          <w:rFonts w:ascii="Times New Roman" w:hAnsi="Times New Roman"/>
          <w:sz w:val="28"/>
          <w:szCs w:val="28"/>
          <w:lang w:val="uk-UA"/>
        </w:rPr>
        <w:lastRenderedPageBreak/>
        <w:t>процесі соціалізації, що має різну інтенсивність і специфіку на кожному віковому етапі. Особливу роль у цьому процесі відіграє освіта як один із фундаментальних інститутів соціалізації, що впливає на становлення всіх трьох компонентів ціннісно-смислової сфери.</w:t>
      </w:r>
      <w:r>
        <w:rPr>
          <w:rStyle w:val="s1"/>
          <w:rFonts w:ascii="Times New Roman" w:hAnsi="Times New Roman"/>
          <w:sz w:val="28"/>
          <w:szCs w:val="28"/>
          <w:lang w:val="uk-UA"/>
        </w:rPr>
        <w:t xml:space="preserve"> </w:t>
      </w:r>
      <w:r w:rsidRPr="00403B1A">
        <w:rPr>
          <w:rStyle w:val="s1"/>
          <w:rFonts w:ascii="Times New Roman" w:hAnsi="Times New Roman"/>
          <w:sz w:val="28"/>
          <w:szCs w:val="28"/>
          <w:lang w:val="uk-UA"/>
        </w:rPr>
        <w:t>Освіта, будучи ефективним засобом соціалізації особистості, виконує двоєдину функцію: вона не лише створює умови для професійної реалізації, а й залучає людину до системи загальнолюдських і професійних цінностей, сприяючи формуванню її світоглядних орієнтацій. Як зазначає український філософ і педагог Віктор Андрущенко, освіта є формою людської діяльності, спрямованою на передавання та засвоєння наукових знань, культури, інформації та досвіду. Водночас вона виступає специфічною підсистемою суспільного життя, яка формує особистість відповідно до певної системи цінностей і норм</w:t>
      </w:r>
      <w:r w:rsidR="001527EE">
        <w:rPr>
          <w:rStyle w:val="s1"/>
          <w:rFonts w:ascii="Times New Roman" w:hAnsi="Times New Roman"/>
          <w:sz w:val="28"/>
          <w:szCs w:val="28"/>
          <w:lang w:val="uk-UA"/>
        </w:rPr>
        <w:t xml:space="preserve"> </w:t>
      </w:r>
      <w:r w:rsidR="001527EE" w:rsidRPr="001527EE">
        <w:rPr>
          <w:rStyle w:val="s1"/>
          <w:rFonts w:ascii="Times New Roman" w:hAnsi="Times New Roman"/>
          <w:sz w:val="28"/>
          <w:szCs w:val="28"/>
          <w:lang w:val="uk-UA"/>
        </w:rPr>
        <w:t>[25, с. 13]</w:t>
      </w:r>
      <w:r w:rsidRPr="00403B1A">
        <w:rPr>
          <w:rStyle w:val="s1"/>
          <w:rFonts w:ascii="Times New Roman" w:hAnsi="Times New Roman"/>
          <w:sz w:val="28"/>
          <w:szCs w:val="28"/>
          <w:lang w:val="uk-UA"/>
        </w:rPr>
        <w:t>.</w:t>
      </w:r>
      <w:r>
        <w:rPr>
          <w:rStyle w:val="s1"/>
          <w:rFonts w:ascii="Times New Roman" w:hAnsi="Times New Roman"/>
          <w:sz w:val="28"/>
          <w:szCs w:val="28"/>
          <w:lang w:val="uk-UA"/>
        </w:rPr>
        <w:t xml:space="preserve"> </w:t>
      </w:r>
      <w:r w:rsidRPr="00403B1A">
        <w:rPr>
          <w:rStyle w:val="s1"/>
          <w:rFonts w:ascii="Times New Roman" w:hAnsi="Times New Roman"/>
          <w:sz w:val="28"/>
          <w:szCs w:val="28"/>
          <w:lang w:val="uk-UA"/>
        </w:rPr>
        <w:t>На думку української дослідниці І</w:t>
      </w:r>
      <w:r w:rsidR="005238E9">
        <w:rPr>
          <w:rStyle w:val="s1"/>
          <w:rFonts w:ascii="Times New Roman" w:hAnsi="Times New Roman"/>
          <w:sz w:val="28"/>
          <w:szCs w:val="28"/>
          <w:lang w:val="uk-UA"/>
        </w:rPr>
        <w:t>.</w:t>
      </w:r>
      <w:r w:rsidRPr="00403B1A">
        <w:rPr>
          <w:rStyle w:val="s1"/>
          <w:rFonts w:ascii="Times New Roman" w:hAnsi="Times New Roman"/>
          <w:sz w:val="28"/>
          <w:szCs w:val="28"/>
          <w:lang w:val="uk-UA"/>
        </w:rPr>
        <w:t xml:space="preserve"> Бушман, головна мета будь-якої освітньої системи полягає у формуванні такого світогляду, який би забезпечував гармонійне поєднання професійної діяльності особистості із загальними світоглядними цінностями, що закладені в основу цієї системи. Український науковець В</w:t>
      </w:r>
      <w:r w:rsidR="005238E9">
        <w:rPr>
          <w:rStyle w:val="s1"/>
          <w:rFonts w:ascii="Times New Roman" w:hAnsi="Times New Roman"/>
          <w:sz w:val="28"/>
          <w:szCs w:val="28"/>
          <w:lang w:val="uk-UA"/>
        </w:rPr>
        <w:t>.</w:t>
      </w:r>
      <w:r w:rsidRPr="00403B1A">
        <w:rPr>
          <w:rStyle w:val="s1"/>
          <w:rFonts w:ascii="Times New Roman" w:hAnsi="Times New Roman"/>
          <w:sz w:val="28"/>
          <w:szCs w:val="28"/>
          <w:lang w:val="uk-UA"/>
        </w:rPr>
        <w:t xml:space="preserve"> Зінченко підкреслює, що жодне суспільство не може функціонувати без освітніх відносин, оскільки саме освіта є необхідним елементом стійкої взаємодії між його членами</w:t>
      </w:r>
      <w:r>
        <w:rPr>
          <w:rStyle w:val="s1"/>
          <w:rFonts w:ascii="Times New Roman" w:hAnsi="Times New Roman"/>
          <w:sz w:val="28"/>
          <w:szCs w:val="28"/>
          <w:lang w:val="uk-UA"/>
        </w:rPr>
        <w:t xml:space="preserve"> </w:t>
      </w:r>
      <w:r w:rsidRPr="00403B1A">
        <w:rPr>
          <w:rStyle w:val="s1"/>
          <w:rFonts w:ascii="Times New Roman" w:hAnsi="Times New Roman"/>
          <w:sz w:val="28"/>
          <w:szCs w:val="28"/>
          <w:lang w:val="uk-UA"/>
        </w:rPr>
        <w:t>[</w:t>
      </w:r>
      <w:r>
        <w:rPr>
          <w:rStyle w:val="s1"/>
          <w:rFonts w:ascii="Times New Roman" w:hAnsi="Times New Roman"/>
          <w:sz w:val="28"/>
          <w:szCs w:val="28"/>
          <w:lang w:val="uk-UA"/>
        </w:rPr>
        <w:t>1</w:t>
      </w:r>
      <w:r w:rsidR="00875943">
        <w:rPr>
          <w:rStyle w:val="s1"/>
          <w:rFonts w:ascii="Times New Roman" w:hAnsi="Times New Roman"/>
          <w:sz w:val="28"/>
          <w:szCs w:val="28"/>
          <w:lang w:val="uk-UA"/>
        </w:rPr>
        <w:t>2</w:t>
      </w:r>
      <w:r>
        <w:rPr>
          <w:rStyle w:val="s1"/>
          <w:rFonts w:ascii="Times New Roman" w:hAnsi="Times New Roman"/>
          <w:sz w:val="28"/>
          <w:szCs w:val="28"/>
          <w:lang w:val="uk-UA"/>
        </w:rPr>
        <w:t>, с. 24</w:t>
      </w:r>
      <w:r w:rsidRPr="00403B1A">
        <w:rPr>
          <w:rStyle w:val="s1"/>
          <w:rFonts w:ascii="Times New Roman" w:hAnsi="Times New Roman"/>
          <w:sz w:val="28"/>
          <w:szCs w:val="28"/>
          <w:lang w:val="uk-UA"/>
        </w:rPr>
        <w:t>].</w:t>
      </w:r>
    </w:p>
    <w:p w14:paraId="0CD36116" w14:textId="77777777" w:rsidR="006339FE" w:rsidRDefault="00C43D53" w:rsidP="00C43D53">
      <w:pPr>
        <w:pStyle w:val="p1"/>
        <w:spacing w:line="360" w:lineRule="auto"/>
        <w:ind w:firstLine="709"/>
        <w:jc w:val="both"/>
        <w:rPr>
          <w:rStyle w:val="s1"/>
          <w:rFonts w:ascii="Times New Roman" w:hAnsi="Times New Roman"/>
          <w:sz w:val="28"/>
          <w:szCs w:val="28"/>
          <w:lang w:val="uk-UA"/>
        </w:rPr>
      </w:pPr>
      <w:r w:rsidRPr="00C43D53">
        <w:rPr>
          <w:rStyle w:val="s1"/>
          <w:rFonts w:ascii="Times New Roman" w:hAnsi="Times New Roman"/>
          <w:sz w:val="28"/>
          <w:szCs w:val="28"/>
          <w:lang w:val="uk-UA"/>
        </w:rPr>
        <w:t xml:space="preserve">У науковій літературі поняття «професійні ціннісні орієнтації» трактується по-різному, що зумовлено багатогранністю цього феномену. </w:t>
      </w:r>
    </w:p>
    <w:p w14:paraId="75F42731" w14:textId="5F842EB3" w:rsidR="006339FE" w:rsidRDefault="00826012" w:rsidP="00826012">
      <w:pPr>
        <w:pStyle w:val="p1"/>
        <w:spacing w:line="360" w:lineRule="auto"/>
        <w:ind w:firstLine="709"/>
        <w:jc w:val="both"/>
        <w:rPr>
          <w:rStyle w:val="s1"/>
          <w:rFonts w:ascii="Times New Roman" w:hAnsi="Times New Roman"/>
          <w:sz w:val="28"/>
          <w:szCs w:val="28"/>
          <w:lang w:val="uk-UA"/>
        </w:rPr>
      </w:pPr>
      <w:r w:rsidRPr="00826012">
        <w:rPr>
          <w:rStyle w:val="s1"/>
          <w:rFonts w:ascii="Times New Roman" w:hAnsi="Times New Roman"/>
          <w:sz w:val="28"/>
          <w:szCs w:val="28"/>
          <w:lang w:val="uk-UA"/>
        </w:rPr>
        <w:t>Професійні цінності можна визначити як основи особистісного сприйняття себе як кваліфікованого представника певної професії. Вони являють собою інтегральну основу діяльності не лише окремого індивіда, а й соціальних груп, таких як професійні колективи. Професійні цінності орієнтують на якісне виконання обов'язків, відповідальність за свою діяльність та професіоналізм у її здійсненні</w:t>
      </w:r>
      <w:r w:rsidR="009B4C9A">
        <w:rPr>
          <w:rStyle w:val="s1"/>
          <w:rFonts w:ascii="Times New Roman" w:hAnsi="Times New Roman"/>
          <w:sz w:val="28"/>
          <w:szCs w:val="28"/>
          <w:lang w:val="uk-UA"/>
        </w:rPr>
        <w:t xml:space="preserve"> </w:t>
      </w:r>
      <w:r w:rsidR="009B4C9A" w:rsidRPr="009B4C9A">
        <w:rPr>
          <w:rStyle w:val="s1"/>
          <w:rFonts w:ascii="Times New Roman" w:hAnsi="Times New Roman"/>
          <w:sz w:val="28"/>
          <w:szCs w:val="28"/>
          <w:lang w:val="uk-UA"/>
        </w:rPr>
        <w:t>[29, с. 68]</w:t>
      </w:r>
      <w:r w:rsidRPr="00826012">
        <w:rPr>
          <w:rStyle w:val="s1"/>
          <w:rFonts w:ascii="Times New Roman" w:hAnsi="Times New Roman"/>
          <w:sz w:val="28"/>
          <w:szCs w:val="28"/>
          <w:lang w:val="uk-UA"/>
        </w:rPr>
        <w:t>.</w:t>
      </w:r>
      <w:r>
        <w:rPr>
          <w:rStyle w:val="s1"/>
          <w:rFonts w:ascii="Times New Roman" w:hAnsi="Times New Roman"/>
          <w:sz w:val="28"/>
          <w:szCs w:val="28"/>
          <w:lang w:val="uk-UA"/>
        </w:rPr>
        <w:t xml:space="preserve"> </w:t>
      </w:r>
      <w:r w:rsidRPr="00826012">
        <w:rPr>
          <w:rStyle w:val="s1"/>
          <w:rFonts w:ascii="Times New Roman" w:hAnsi="Times New Roman"/>
          <w:sz w:val="28"/>
          <w:szCs w:val="28"/>
          <w:lang w:val="uk-UA"/>
        </w:rPr>
        <w:t xml:space="preserve">Л. Сатановська визначає професійні цінності як багаторівневу систему </w:t>
      </w:r>
      <w:r w:rsidR="00BA20FD">
        <w:rPr>
          <w:rStyle w:val="s1"/>
          <w:rFonts w:ascii="Times New Roman" w:hAnsi="Times New Roman"/>
          <w:sz w:val="28"/>
          <w:szCs w:val="28"/>
          <w:lang w:val="uk-UA"/>
        </w:rPr>
        <w:t>регуляторів</w:t>
      </w:r>
      <w:r w:rsidRPr="00826012">
        <w:rPr>
          <w:rStyle w:val="s1"/>
          <w:rFonts w:ascii="Times New Roman" w:hAnsi="Times New Roman"/>
          <w:sz w:val="28"/>
          <w:szCs w:val="28"/>
          <w:lang w:val="uk-UA"/>
        </w:rPr>
        <w:t xml:space="preserve">, що сприяють процесу професійної діяльності фахівця. Вони знаходять вираження у професійній відповідальності, змістовному наповненні </w:t>
      </w:r>
      <w:r w:rsidRPr="00826012">
        <w:rPr>
          <w:rStyle w:val="s1"/>
          <w:rFonts w:ascii="Times New Roman" w:hAnsi="Times New Roman"/>
          <w:sz w:val="28"/>
          <w:szCs w:val="28"/>
          <w:lang w:val="uk-UA"/>
        </w:rPr>
        <w:lastRenderedPageBreak/>
        <w:t>педагогічної роботи, її моральному аспекті, а також у принципах і конкретних професійних взаємозв'язках із студентами, колегами та іншими соціальними інститутами. Вчений виокремлює основні блоки професійних цінностей майбутніх педагогів, серед яких: гуманістичні (толерантність, тактовність, стриманість, коректність, конфіденційність), комунікативні (контактність, ввічливість, відвертість, відкритість, уважність), компетентнісні (відданість справі, обізнаність, об'єктивність, працелюбність, освіченість), емоційно-вольові (наполегливість, рішучість, активність, оптимістичність), організаційні (дисциплінованість, пунктуальність, зосередженість, охайність, зібраність)</w:t>
      </w:r>
      <w:r>
        <w:rPr>
          <w:rStyle w:val="s1"/>
          <w:rFonts w:ascii="Times New Roman" w:hAnsi="Times New Roman"/>
          <w:sz w:val="28"/>
          <w:szCs w:val="28"/>
          <w:lang w:val="uk-UA"/>
        </w:rPr>
        <w:t xml:space="preserve"> </w:t>
      </w:r>
      <w:r w:rsidRPr="00826012">
        <w:rPr>
          <w:rStyle w:val="s1"/>
          <w:rFonts w:ascii="Times New Roman" w:hAnsi="Times New Roman"/>
          <w:sz w:val="28"/>
          <w:szCs w:val="28"/>
          <w:lang w:val="uk-UA"/>
        </w:rPr>
        <w:t>[</w:t>
      </w:r>
      <w:r w:rsidR="00DC3A35">
        <w:rPr>
          <w:rStyle w:val="s1"/>
          <w:rFonts w:ascii="Times New Roman" w:hAnsi="Times New Roman"/>
          <w:sz w:val="28"/>
          <w:szCs w:val="28"/>
          <w:lang w:val="uk-UA"/>
        </w:rPr>
        <w:t>4</w:t>
      </w:r>
      <w:r w:rsidR="00875943">
        <w:rPr>
          <w:rStyle w:val="s1"/>
          <w:rFonts w:ascii="Times New Roman" w:hAnsi="Times New Roman"/>
          <w:sz w:val="28"/>
          <w:szCs w:val="28"/>
          <w:lang w:val="uk-UA"/>
        </w:rPr>
        <w:t>2</w:t>
      </w:r>
      <w:r w:rsidR="00DC3A35">
        <w:rPr>
          <w:rStyle w:val="s1"/>
          <w:rFonts w:ascii="Times New Roman" w:hAnsi="Times New Roman"/>
          <w:sz w:val="28"/>
          <w:szCs w:val="28"/>
          <w:lang w:val="uk-UA"/>
        </w:rPr>
        <w:t>, с. 44-45</w:t>
      </w:r>
      <w:r w:rsidRPr="00826012">
        <w:rPr>
          <w:rStyle w:val="s1"/>
          <w:rFonts w:ascii="Times New Roman" w:hAnsi="Times New Roman"/>
          <w:sz w:val="28"/>
          <w:szCs w:val="28"/>
          <w:lang w:val="uk-UA"/>
        </w:rPr>
        <w:t>].</w:t>
      </w:r>
    </w:p>
    <w:p w14:paraId="33EB78EA" w14:textId="77777777" w:rsidR="004004E1" w:rsidRDefault="004004E1" w:rsidP="00C43D53">
      <w:pPr>
        <w:pStyle w:val="p1"/>
        <w:spacing w:line="360" w:lineRule="auto"/>
        <w:ind w:firstLine="709"/>
        <w:jc w:val="both"/>
        <w:rPr>
          <w:rStyle w:val="s1"/>
          <w:rFonts w:ascii="Times New Roman" w:hAnsi="Times New Roman"/>
          <w:sz w:val="28"/>
          <w:szCs w:val="28"/>
          <w:lang w:val="uk-UA"/>
        </w:rPr>
      </w:pPr>
      <w:r w:rsidRPr="004004E1">
        <w:rPr>
          <w:rStyle w:val="s1"/>
          <w:rFonts w:ascii="Times New Roman" w:hAnsi="Times New Roman"/>
          <w:sz w:val="28"/>
          <w:szCs w:val="28"/>
          <w:lang w:val="uk-UA"/>
        </w:rPr>
        <w:t xml:space="preserve">В рамках педагогічного та психологічного дискурсу їх розгляжають як внутрішній, емоційно засвоєний механізм регуляції професійної діяльності, що визначає ставлення фахівця до себе та до професійних цінностей, формуючи смисловий зміст і характер професійної діяльності [9, с. 61]. Згідно з підходами інших психологів, професійні ціннісні орієнтації пов’язані зі ставленням майбутнього спеціаліста до професійної діяльності, яке базується на особистісному сприйнятті себе в професії та самої професії як соціально значущого об'єкта. Водночас у низці досліджень професійні ціннісні орієнтації визначаються як інтеріоризовані особистістю значення професійних об’єктів і суб’єктів, що регулюють її діяльність шляхом впливу на систему професійних мотивів [6, с. 44]. Важливо зазначити, що цей процес є соціально детермінованим, оскільки професійна діяльність фахівця відбувається в межах певних нормативних вимог і суспільних очікувань. Незважаючи на розбіжності в підходах, дослідники погоджуються щодо провідної ролі професійних ціннісних орієнтацій у регулюванні професійної діяльності, визначенні її змісту та спрямованості. Вони розглядаються як специфічна особистісна якість, що формується в процесі професійного становлення, а також як динамічний процес, який активно розвивається під час навчання у закладі вищої освіти [27, с. 72]. </w:t>
      </w:r>
    </w:p>
    <w:p w14:paraId="3D130B52" w14:textId="77777777" w:rsidR="00911BBC" w:rsidRDefault="00C43D53" w:rsidP="00C43D53">
      <w:pPr>
        <w:pStyle w:val="p1"/>
        <w:spacing w:line="360" w:lineRule="auto"/>
        <w:ind w:firstLine="709"/>
        <w:jc w:val="both"/>
        <w:rPr>
          <w:rStyle w:val="s1"/>
          <w:rFonts w:ascii="Times New Roman" w:hAnsi="Times New Roman"/>
          <w:sz w:val="28"/>
          <w:szCs w:val="28"/>
          <w:lang w:val="uk-UA"/>
        </w:rPr>
      </w:pPr>
      <w:r w:rsidRPr="00C43D53">
        <w:rPr>
          <w:rStyle w:val="s1"/>
          <w:rFonts w:ascii="Times New Roman" w:hAnsi="Times New Roman"/>
          <w:sz w:val="28"/>
          <w:szCs w:val="28"/>
          <w:lang w:val="uk-UA"/>
        </w:rPr>
        <w:lastRenderedPageBreak/>
        <w:t>На основі аналізу наукових підходів можна уточнити поняття професійних ціннісних орієнтацій. Вони являють собою інтегративну характеристику особистості фахівця, що розвивається в ході його професійного та особистісного становлення і є результатом цього процесу. Як комплексна характеристика, професійні ціннісні орієнтації відображають ставлення особистості до професійних цінностей і формуються через процеси оцінки та усвідомлення їхньої значущості на основі взаємодії особистісної та професійної системи цінностей. Саме вони визначають особливості професійної діяльності як у поточний момент, так і в довгостроковій перспективі.</w:t>
      </w:r>
      <w:r>
        <w:rPr>
          <w:rStyle w:val="s1"/>
          <w:rFonts w:ascii="Times New Roman" w:hAnsi="Times New Roman"/>
          <w:sz w:val="28"/>
          <w:szCs w:val="28"/>
          <w:lang w:val="uk-UA"/>
        </w:rPr>
        <w:t xml:space="preserve"> </w:t>
      </w:r>
    </w:p>
    <w:p w14:paraId="130008F5" w14:textId="3E577AE9" w:rsidR="005052D8" w:rsidRDefault="00C43D53" w:rsidP="00C43D53">
      <w:pPr>
        <w:pStyle w:val="p1"/>
        <w:spacing w:line="360" w:lineRule="auto"/>
        <w:ind w:firstLine="709"/>
        <w:jc w:val="both"/>
        <w:rPr>
          <w:rStyle w:val="s1"/>
          <w:rFonts w:ascii="Times New Roman" w:hAnsi="Times New Roman"/>
          <w:sz w:val="28"/>
          <w:szCs w:val="28"/>
          <w:lang w:val="uk-UA"/>
        </w:rPr>
      </w:pPr>
      <w:r w:rsidRPr="00C43D53">
        <w:rPr>
          <w:rStyle w:val="s1"/>
          <w:rFonts w:ascii="Times New Roman" w:hAnsi="Times New Roman"/>
          <w:sz w:val="28"/>
          <w:szCs w:val="28"/>
          <w:lang w:val="uk-UA"/>
        </w:rPr>
        <w:t>Ціннісний підхід до дослідження життєвих і професійних перспектив є актуальним, оскільки професійні ціннісні орієнтації складають ядро життєвих орієнтацій особистості та відіграють ключову роль у процесі її професійного самовизначення. Професійні цілі та плани безпосередньо відображають ціннісні орієнтації особистості, оскільки вони знаходяться на вищому диспозиційному рівні. Вибір професійної траєкторії, як і загальної життєвої стратегії, передбачає визначення пріоритетних життєвих цінностей, серед яких цінності праці та професійної діяльності можуть мати як домінуюче, так і вторинне значення, залежно від особистісних установок і життєвих орієнтирів індивіда</w:t>
      </w:r>
      <w:r>
        <w:rPr>
          <w:rStyle w:val="s1"/>
          <w:rFonts w:ascii="Times New Roman" w:hAnsi="Times New Roman"/>
          <w:sz w:val="28"/>
          <w:szCs w:val="28"/>
          <w:lang w:val="uk-UA"/>
        </w:rPr>
        <w:t xml:space="preserve"> </w:t>
      </w:r>
      <w:r w:rsidRPr="00F57DDF">
        <w:rPr>
          <w:rStyle w:val="s1"/>
          <w:rFonts w:ascii="Times New Roman" w:hAnsi="Times New Roman"/>
          <w:sz w:val="28"/>
          <w:szCs w:val="28"/>
          <w:lang w:val="uk-UA"/>
        </w:rPr>
        <w:t>[</w:t>
      </w:r>
      <w:r w:rsidR="00875943">
        <w:rPr>
          <w:rStyle w:val="s1"/>
          <w:rFonts w:ascii="Times New Roman" w:hAnsi="Times New Roman"/>
          <w:sz w:val="28"/>
          <w:szCs w:val="28"/>
          <w:lang w:val="uk-UA"/>
        </w:rPr>
        <w:t>9</w:t>
      </w:r>
      <w:r w:rsidR="00F57DDF">
        <w:rPr>
          <w:rStyle w:val="s1"/>
          <w:rFonts w:ascii="Times New Roman" w:hAnsi="Times New Roman"/>
          <w:sz w:val="28"/>
          <w:szCs w:val="28"/>
          <w:lang w:val="uk-UA"/>
        </w:rPr>
        <w:t>, с. 60</w:t>
      </w:r>
      <w:r w:rsidRPr="00F57DDF">
        <w:rPr>
          <w:rStyle w:val="s1"/>
          <w:rFonts w:ascii="Times New Roman" w:hAnsi="Times New Roman"/>
          <w:sz w:val="28"/>
          <w:szCs w:val="28"/>
          <w:lang w:val="uk-UA"/>
        </w:rPr>
        <w:t>]</w:t>
      </w:r>
      <w:r w:rsidRPr="00C43D53">
        <w:rPr>
          <w:rStyle w:val="s1"/>
          <w:rFonts w:ascii="Times New Roman" w:hAnsi="Times New Roman"/>
          <w:sz w:val="28"/>
          <w:szCs w:val="28"/>
          <w:lang w:val="uk-UA"/>
        </w:rPr>
        <w:t>.</w:t>
      </w:r>
    </w:p>
    <w:p w14:paraId="2C99C5BD" w14:textId="66B5CAA3" w:rsidR="00C71432" w:rsidRPr="00C71432" w:rsidRDefault="007D060F" w:rsidP="00C71432">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Кар’єрні та професійні орієнтації також пов’язані з феноменом  самовизначення особистості. Варто</w:t>
      </w:r>
      <w:r w:rsidR="00C71432" w:rsidRPr="00C71432">
        <w:rPr>
          <w:rStyle w:val="s1"/>
          <w:rFonts w:ascii="Times New Roman" w:hAnsi="Times New Roman"/>
          <w:sz w:val="28"/>
          <w:szCs w:val="28"/>
          <w:lang w:val="uk-UA"/>
        </w:rPr>
        <w:t xml:space="preserve"> зазначити, що дослідження проблеми професійного самовизначення часто не мають системного і цілісного підходу, хоча важливість такого аналізу акцентується багатьма науковцями. Більшість досліджень має обмежений, приватний характер та зосереджена переважно на практичних аспектах</w:t>
      </w:r>
      <w:r w:rsidR="00D579FB">
        <w:rPr>
          <w:rStyle w:val="s1"/>
          <w:rFonts w:ascii="Times New Roman" w:hAnsi="Times New Roman"/>
          <w:sz w:val="28"/>
          <w:szCs w:val="28"/>
          <w:lang w:val="uk-UA"/>
        </w:rPr>
        <w:t xml:space="preserve"> </w:t>
      </w:r>
      <w:r w:rsidR="00D579FB" w:rsidRPr="00D579FB">
        <w:rPr>
          <w:rStyle w:val="s1"/>
          <w:rFonts w:ascii="Times New Roman" w:hAnsi="Times New Roman"/>
          <w:sz w:val="28"/>
          <w:szCs w:val="28"/>
          <w:lang w:val="ru-RU"/>
        </w:rPr>
        <w:t>[</w:t>
      </w:r>
      <w:r w:rsidR="00875943">
        <w:rPr>
          <w:rStyle w:val="s1"/>
          <w:rFonts w:ascii="Times New Roman" w:hAnsi="Times New Roman"/>
          <w:sz w:val="28"/>
          <w:szCs w:val="28"/>
          <w:lang w:val="ru-RU"/>
        </w:rPr>
        <w:t>40</w:t>
      </w:r>
      <w:r w:rsidR="00D579FB">
        <w:rPr>
          <w:rStyle w:val="s1"/>
          <w:rFonts w:ascii="Times New Roman" w:hAnsi="Times New Roman"/>
          <w:sz w:val="28"/>
          <w:szCs w:val="28"/>
          <w:lang w:val="ru-RU"/>
        </w:rPr>
        <w:t>;</w:t>
      </w:r>
      <w:r w:rsidR="00875943">
        <w:rPr>
          <w:rStyle w:val="s1"/>
          <w:rFonts w:ascii="Times New Roman" w:hAnsi="Times New Roman"/>
          <w:sz w:val="28"/>
          <w:szCs w:val="28"/>
          <w:lang w:val="uk-UA"/>
        </w:rPr>
        <w:t>41</w:t>
      </w:r>
      <w:r w:rsidR="00D579FB" w:rsidRPr="00D579FB">
        <w:rPr>
          <w:rStyle w:val="s1"/>
          <w:rFonts w:ascii="Times New Roman" w:hAnsi="Times New Roman"/>
          <w:sz w:val="28"/>
          <w:szCs w:val="28"/>
          <w:lang w:val="ru-RU"/>
        </w:rPr>
        <w:t>]</w:t>
      </w:r>
      <w:r w:rsidR="00C71432" w:rsidRPr="00C71432">
        <w:rPr>
          <w:rStyle w:val="s1"/>
          <w:rFonts w:ascii="Times New Roman" w:hAnsi="Times New Roman"/>
          <w:sz w:val="28"/>
          <w:szCs w:val="28"/>
          <w:lang w:val="uk-UA"/>
        </w:rPr>
        <w:t>.</w:t>
      </w:r>
    </w:p>
    <w:p w14:paraId="3FBF1756" w14:textId="56CB558A" w:rsidR="00A60B98" w:rsidRDefault="00C71432" w:rsidP="00C71432">
      <w:pPr>
        <w:pStyle w:val="p1"/>
        <w:spacing w:line="360" w:lineRule="auto"/>
        <w:ind w:firstLine="709"/>
        <w:jc w:val="both"/>
        <w:rPr>
          <w:rStyle w:val="s1"/>
          <w:rFonts w:ascii="Times New Roman" w:hAnsi="Times New Roman"/>
          <w:sz w:val="28"/>
          <w:szCs w:val="28"/>
          <w:lang w:val="uk-UA"/>
        </w:rPr>
      </w:pPr>
      <w:r w:rsidRPr="00C71432">
        <w:rPr>
          <w:rStyle w:val="s1"/>
          <w:rFonts w:ascii="Times New Roman" w:hAnsi="Times New Roman"/>
          <w:sz w:val="28"/>
          <w:szCs w:val="28"/>
          <w:lang w:val="uk-UA"/>
        </w:rPr>
        <w:t xml:space="preserve">Професійне самовизначення є складним, динамічним процесом, що охоплює різні етапи вікового розвитку особистості і характеризується внутрішньою логікою. Сучасні наукові підходи трактують цей феномен як </w:t>
      </w:r>
      <w:r w:rsidRPr="00C71432">
        <w:rPr>
          <w:rStyle w:val="s1"/>
          <w:rFonts w:ascii="Times New Roman" w:hAnsi="Times New Roman"/>
          <w:sz w:val="28"/>
          <w:szCs w:val="28"/>
          <w:lang w:val="uk-UA"/>
        </w:rPr>
        <w:lastRenderedPageBreak/>
        <w:t>складову проектування всього життєвого циклу, з огляду на концепцію навчання протягом життя</w:t>
      </w:r>
      <w:r>
        <w:rPr>
          <w:rStyle w:val="s1"/>
          <w:rFonts w:ascii="Times New Roman" w:hAnsi="Times New Roman"/>
          <w:sz w:val="28"/>
          <w:szCs w:val="28"/>
          <w:lang w:val="uk-UA"/>
        </w:rPr>
        <w:t xml:space="preserve"> </w:t>
      </w:r>
      <w:r w:rsidRPr="00C71432">
        <w:rPr>
          <w:rStyle w:val="s1"/>
          <w:rFonts w:ascii="Times New Roman" w:hAnsi="Times New Roman"/>
          <w:sz w:val="28"/>
          <w:szCs w:val="28"/>
          <w:lang w:val="ru-RU"/>
        </w:rPr>
        <w:t>[</w:t>
      </w:r>
      <w:r w:rsidR="00875943">
        <w:rPr>
          <w:rStyle w:val="s1"/>
          <w:rFonts w:ascii="Times New Roman" w:hAnsi="Times New Roman"/>
          <w:sz w:val="28"/>
          <w:szCs w:val="28"/>
          <w:lang w:val="ru-RU"/>
        </w:rPr>
        <w:t>41</w:t>
      </w:r>
      <w:r w:rsidR="00251854">
        <w:rPr>
          <w:rStyle w:val="s1"/>
          <w:rFonts w:ascii="Times New Roman" w:hAnsi="Times New Roman"/>
          <w:sz w:val="28"/>
          <w:szCs w:val="28"/>
          <w:lang w:val="ru-RU"/>
        </w:rPr>
        <w:t>, с. 40</w:t>
      </w:r>
      <w:r w:rsidRPr="00C71432">
        <w:rPr>
          <w:rStyle w:val="s1"/>
          <w:rFonts w:ascii="Times New Roman" w:hAnsi="Times New Roman"/>
          <w:sz w:val="28"/>
          <w:szCs w:val="28"/>
          <w:lang w:val="ru-RU"/>
        </w:rPr>
        <w:t>]</w:t>
      </w:r>
      <w:r w:rsidRPr="00C71432">
        <w:rPr>
          <w:rStyle w:val="s1"/>
          <w:rFonts w:ascii="Times New Roman" w:hAnsi="Times New Roman"/>
          <w:sz w:val="28"/>
          <w:szCs w:val="28"/>
          <w:lang w:val="uk-UA"/>
        </w:rPr>
        <w:t>.</w:t>
      </w:r>
    </w:p>
    <w:p w14:paraId="3F040378" w14:textId="685608EF" w:rsidR="00EF7F75" w:rsidRDefault="00EF7F75" w:rsidP="00EF7F75">
      <w:pPr>
        <w:pStyle w:val="p1"/>
        <w:spacing w:line="360" w:lineRule="auto"/>
        <w:ind w:firstLine="709"/>
        <w:jc w:val="both"/>
        <w:rPr>
          <w:rStyle w:val="s1"/>
          <w:rFonts w:ascii="Times New Roman" w:hAnsi="Times New Roman"/>
          <w:sz w:val="28"/>
          <w:szCs w:val="28"/>
          <w:lang w:val="uk-UA"/>
        </w:rPr>
      </w:pPr>
      <w:r w:rsidRPr="00EF7F75">
        <w:rPr>
          <w:rStyle w:val="s1"/>
          <w:rFonts w:ascii="Times New Roman" w:hAnsi="Times New Roman"/>
          <w:sz w:val="28"/>
          <w:szCs w:val="28"/>
          <w:lang w:val="uk-UA"/>
        </w:rPr>
        <w:t>Серед сучасних досліджень, присвячених професіоналізації особистості у сфері діяльності «людина-людина», значна увага приділяється становленню практичних психологів (</w:t>
      </w:r>
      <w:r w:rsidRPr="00FE2087">
        <w:rPr>
          <w:rStyle w:val="s1"/>
          <w:rFonts w:ascii="Times New Roman" w:hAnsi="Times New Roman"/>
          <w:sz w:val="28"/>
          <w:szCs w:val="28"/>
          <w:lang w:val="uk-UA"/>
        </w:rPr>
        <w:t xml:space="preserve">О. Ф. Бондаренко, В. Г. Панок, </w:t>
      </w:r>
      <w:r w:rsidR="00FE2087" w:rsidRPr="00FE2087">
        <w:rPr>
          <w:rStyle w:val="s1"/>
          <w:rFonts w:ascii="Times New Roman" w:hAnsi="Times New Roman"/>
          <w:sz w:val="28"/>
          <w:szCs w:val="28"/>
          <w:lang w:val="uk-UA"/>
        </w:rPr>
        <w:t xml:space="preserve">Н. В. Чепелєва, </w:t>
      </w:r>
      <w:r w:rsidRPr="00FE2087">
        <w:rPr>
          <w:rStyle w:val="s1"/>
          <w:rFonts w:ascii="Times New Roman" w:hAnsi="Times New Roman"/>
          <w:sz w:val="28"/>
          <w:szCs w:val="28"/>
          <w:lang w:val="uk-UA"/>
        </w:rPr>
        <w:t>Т. Є. Тітова, Н. Ф. Шевченко), педагогів (М. В. Борисова, Н. О. Гончарова, Т. В. Зайчикова, І. Ю. Зубкова, С. В. Кутняк, С. Д. Максименко, В. Ф. Моргун, І. В. Табачек, С. В. Яремчук), менеджерів (І. Р. Зубенко, Л. М. Карамушка</w:t>
      </w:r>
      <w:r w:rsidRPr="00EF7F75">
        <w:rPr>
          <w:rStyle w:val="s1"/>
          <w:rFonts w:ascii="Times New Roman" w:hAnsi="Times New Roman"/>
          <w:sz w:val="28"/>
          <w:szCs w:val="28"/>
          <w:lang w:val="uk-UA"/>
        </w:rPr>
        <w:t>) тощо</w:t>
      </w:r>
      <w:r w:rsidR="00740EC8">
        <w:rPr>
          <w:rStyle w:val="s1"/>
          <w:rFonts w:ascii="Times New Roman" w:hAnsi="Times New Roman"/>
          <w:sz w:val="28"/>
          <w:szCs w:val="28"/>
          <w:lang w:val="uk-UA"/>
        </w:rPr>
        <w:t xml:space="preserve"> </w:t>
      </w:r>
      <w:r w:rsidR="00740EC8" w:rsidRPr="00740EC8">
        <w:rPr>
          <w:rStyle w:val="s1"/>
          <w:rFonts w:ascii="Times New Roman" w:hAnsi="Times New Roman"/>
          <w:sz w:val="28"/>
          <w:szCs w:val="28"/>
          <w:lang w:val="uk-UA"/>
        </w:rPr>
        <w:t>[5, с. 22]</w:t>
      </w:r>
      <w:r w:rsidRPr="00EF7F75">
        <w:rPr>
          <w:rStyle w:val="s1"/>
          <w:rFonts w:ascii="Times New Roman" w:hAnsi="Times New Roman"/>
          <w:sz w:val="28"/>
          <w:szCs w:val="28"/>
          <w:lang w:val="uk-UA"/>
        </w:rPr>
        <w:t>.</w:t>
      </w:r>
      <w:r>
        <w:rPr>
          <w:rStyle w:val="s1"/>
          <w:rFonts w:ascii="Times New Roman" w:hAnsi="Times New Roman"/>
          <w:sz w:val="28"/>
          <w:szCs w:val="28"/>
          <w:lang w:val="uk-UA"/>
        </w:rPr>
        <w:t xml:space="preserve"> </w:t>
      </w:r>
      <w:r w:rsidRPr="00EF7F75">
        <w:rPr>
          <w:rStyle w:val="s1"/>
          <w:rFonts w:ascii="Times New Roman" w:hAnsi="Times New Roman"/>
          <w:sz w:val="28"/>
          <w:szCs w:val="28"/>
          <w:lang w:val="uk-UA"/>
        </w:rPr>
        <w:t>Проблематика професійного самовизначення як ключового новоутворення особистості в юнацькому віці розглядається в наукових працях українських та зарубіжних дослідників, зокрема М. Й. Боришевського, Є. І. Головахи, О. В. Киричука, О. М. Кокуна, В. Ф. Моргуна, В. А. Семіченко, О. В. Сазонової. Дослідження цих авторів висвітлюють психологічні механізми професійного вибору, особливості формування професійної ідентичності та вплив соціального середовища на процес професійного становлення</w:t>
      </w:r>
      <w:r>
        <w:rPr>
          <w:rStyle w:val="s1"/>
          <w:rFonts w:ascii="Times New Roman" w:hAnsi="Times New Roman"/>
          <w:sz w:val="28"/>
          <w:szCs w:val="28"/>
          <w:lang w:val="uk-UA"/>
        </w:rPr>
        <w:t> </w:t>
      </w:r>
      <w:r w:rsidR="00E65EE3" w:rsidRPr="00E65EE3">
        <w:rPr>
          <w:rStyle w:val="s1"/>
          <w:rFonts w:ascii="Times New Roman" w:hAnsi="Times New Roman"/>
          <w:sz w:val="28"/>
          <w:szCs w:val="28"/>
          <w:lang w:val="ru-RU"/>
        </w:rPr>
        <w:t>[</w:t>
      </w:r>
      <w:r w:rsidR="00875943">
        <w:rPr>
          <w:rStyle w:val="s1"/>
          <w:rFonts w:ascii="Times New Roman" w:hAnsi="Times New Roman"/>
          <w:sz w:val="28"/>
          <w:szCs w:val="28"/>
          <w:lang w:val="ru-RU"/>
        </w:rPr>
        <w:t>18</w:t>
      </w:r>
      <w:r w:rsidR="00E65EE3">
        <w:rPr>
          <w:rStyle w:val="s1"/>
          <w:rFonts w:ascii="Times New Roman" w:hAnsi="Times New Roman"/>
          <w:sz w:val="28"/>
          <w:szCs w:val="28"/>
          <w:lang w:val="ru-RU"/>
        </w:rPr>
        <w:t xml:space="preserve">, с. </w:t>
      </w:r>
      <w:r w:rsidR="00045578">
        <w:rPr>
          <w:rStyle w:val="s1"/>
          <w:rFonts w:ascii="Times New Roman" w:hAnsi="Times New Roman"/>
          <w:sz w:val="28"/>
          <w:szCs w:val="28"/>
          <w:lang w:val="ru-RU"/>
        </w:rPr>
        <w:t>169</w:t>
      </w:r>
      <w:r w:rsidR="00E65EE3" w:rsidRPr="00E65EE3">
        <w:rPr>
          <w:rStyle w:val="s1"/>
          <w:rFonts w:ascii="Times New Roman" w:hAnsi="Times New Roman"/>
          <w:sz w:val="28"/>
          <w:szCs w:val="28"/>
          <w:lang w:val="ru-RU"/>
        </w:rPr>
        <w:t>]</w:t>
      </w:r>
      <w:r w:rsidRPr="00EF7F75">
        <w:rPr>
          <w:rStyle w:val="s1"/>
          <w:rFonts w:ascii="Times New Roman" w:hAnsi="Times New Roman"/>
          <w:sz w:val="28"/>
          <w:szCs w:val="28"/>
          <w:lang w:val="uk-UA"/>
        </w:rPr>
        <w:t>.</w:t>
      </w:r>
    </w:p>
    <w:p w14:paraId="2D2BE65D" w14:textId="5F0952EE" w:rsidR="00A5474D" w:rsidRPr="00B76385" w:rsidRDefault="00A5474D" w:rsidP="00B76385">
      <w:pPr>
        <w:pStyle w:val="p1"/>
        <w:spacing w:line="360" w:lineRule="auto"/>
        <w:ind w:firstLine="709"/>
        <w:jc w:val="both"/>
        <w:rPr>
          <w:rStyle w:val="s1"/>
          <w:rFonts w:ascii="Times New Roman" w:hAnsi="Times New Roman"/>
          <w:sz w:val="28"/>
          <w:szCs w:val="28"/>
          <w:lang w:val="ru-RU"/>
        </w:rPr>
      </w:pPr>
      <w:r w:rsidRPr="00A5474D">
        <w:rPr>
          <w:rStyle w:val="s1"/>
          <w:rFonts w:ascii="Times New Roman" w:hAnsi="Times New Roman"/>
          <w:sz w:val="28"/>
          <w:szCs w:val="28"/>
          <w:lang w:val="uk-UA"/>
        </w:rPr>
        <w:t>Проблематика ціннісно-смислової сфери особистості в педагогічному контексті органічно узгоджується з концепцією персоноцентризму, яку свого часу сформулював український філософ і культуролог С</w:t>
      </w:r>
      <w:r w:rsidR="005238E9">
        <w:rPr>
          <w:rStyle w:val="s1"/>
          <w:rFonts w:ascii="Times New Roman" w:hAnsi="Times New Roman"/>
          <w:sz w:val="28"/>
          <w:szCs w:val="28"/>
          <w:lang w:val="uk-UA"/>
        </w:rPr>
        <w:t>.</w:t>
      </w:r>
      <w:r w:rsidRPr="00A5474D">
        <w:rPr>
          <w:rStyle w:val="s1"/>
          <w:rFonts w:ascii="Times New Roman" w:hAnsi="Times New Roman"/>
          <w:sz w:val="28"/>
          <w:szCs w:val="28"/>
          <w:lang w:val="uk-UA"/>
        </w:rPr>
        <w:t xml:space="preserve"> Кримський. Ця концепція акцентує увагу на прагненні людини осмислити власне життя, процесі смислотворчості та формуванні цінностей як результату цього процесу. Важливим аспектом розвитку особистості є її онтологічна потреба у свободі та культурній самореалізації.</w:t>
      </w:r>
      <w:r w:rsidR="00B76385">
        <w:rPr>
          <w:rStyle w:val="s1"/>
          <w:rFonts w:ascii="Times New Roman" w:hAnsi="Times New Roman"/>
          <w:sz w:val="28"/>
          <w:szCs w:val="28"/>
          <w:lang w:val="uk-UA"/>
        </w:rPr>
        <w:t xml:space="preserve"> </w:t>
      </w:r>
      <w:r w:rsidRPr="00A5474D">
        <w:rPr>
          <w:rStyle w:val="s1"/>
          <w:rFonts w:ascii="Times New Roman" w:hAnsi="Times New Roman"/>
          <w:sz w:val="28"/>
          <w:szCs w:val="28"/>
          <w:lang w:val="uk-UA"/>
        </w:rPr>
        <w:t>Процес самовизначення та побудови ціннісно-смислової сфери особистості можна розглядати як такий, що проходить через кілька ключових фаз:</w:t>
      </w:r>
      <w:r w:rsidR="00B76385">
        <w:rPr>
          <w:rStyle w:val="s1"/>
          <w:rFonts w:ascii="Times New Roman" w:hAnsi="Times New Roman"/>
          <w:sz w:val="28"/>
          <w:szCs w:val="28"/>
          <w:lang w:val="uk-UA"/>
        </w:rPr>
        <w:t xml:space="preserve"> </w:t>
      </w:r>
      <w:r w:rsidR="00B76385" w:rsidRPr="00B76385">
        <w:rPr>
          <w:rStyle w:val="s1"/>
          <w:rFonts w:ascii="Times New Roman" w:hAnsi="Times New Roman"/>
          <w:sz w:val="28"/>
          <w:szCs w:val="28"/>
          <w:lang w:val="ru-RU"/>
        </w:rPr>
        <w:t>[</w:t>
      </w:r>
      <w:r w:rsidR="00875943">
        <w:rPr>
          <w:rStyle w:val="s1"/>
          <w:rFonts w:ascii="Times New Roman" w:hAnsi="Times New Roman"/>
          <w:sz w:val="28"/>
          <w:szCs w:val="28"/>
          <w:lang w:val="uk-UA"/>
        </w:rPr>
        <w:t>12</w:t>
      </w:r>
      <w:r w:rsidR="00B76385">
        <w:rPr>
          <w:rStyle w:val="s1"/>
          <w:rFonts w:ascii="Times New Roman" w:hAnsi="Times New Roman"/>
          <w:sz w:val="28"/>
          <w:szCs w:val="28"/>
          <w:lang w:val="uk-UA"/>
        </w:rPr>
        <w:t>, с. 27-28</w:t>
      </w:r>
      <w:r w:rsidR="00B76385" w:rsidRPr="00B76385">
        <w:rPr>
          <w:rStyle w:val="s1"/>
          <w:rFonts w:ascii="Times New Roman" w:hAnsi="Times New Roman"/>
          <w:sz w:val="28"/>
          <w:szCs w:val="28"/>
          <w:lang w:val="ru-RU"/>
        </w:rPr>
        <w:t xml:space="preserve">] </w:t>
      </w:r>
    </w:p>
    <w:p w14:paraId="083143C6" w14:textId="77777777" w:rsidR="00A5474D" w:rsidRPr="00A5474D" w:rsidRDefault="00A5474D" w:rsidP="00D8064D">
      <w:pPr>
        <w:pStyle w:val="p1"/>
        <w:numPr>
          <w:ilvl w:val="0"/>
          <w:numId w:val="3"/>
        </w:numPr>
        <w:spacing w:line="360" w:lineRule="auto"/>
        <w:jc w:val="both"/>
        <w:rPr>
          <w:rStyle w:val="s1"/>
          <w:rFonts w:ascii="Times New Roman" w:hAnsi="Times New Roman"/>
          <w:sz w:val="28"/>
          <w:szCs w:val="28"/>
          <w:lang w:val="uk-UA"/>
        </w:rPr>
      </w:pPr>
      <w:r w:rsidRPr="00A5474D">
        <w:rPr>
          <w:rStyle w:val="s1"/>
          <w:rFonts w:ascii="Times New Roman" w:hAnsi="Times New Roman"/>
          <w:sz w:val="28"/>
          <w:szCs w:val="28"/>
          <w:lang w:val="uk-UA"/>
        </w:rPr>
        <w:t>Фаза пошуку – характеризується спонтанною, довільною активністю, яка передує свідомому вибору і визначенню напрямку подальших дій.</w:t>
      </w:r>
    </w:p>
    <w:p w14:paraId="6501A911" w14:textId="77777777" w:rsidR="00A5474D" w:rsidRPr="00A5474D" w:rsidRDefault="00A5474D" w:rsidP="00D8064D">
      <w:pPr>
        <w:pStyle w:val="p1"/>
        <w:numPr>
          <w:ilvl w:val="0"/>
          <w:numId w:val="3"/>
        </w:numPr>
        <w:spacing w:line="360" w:lineRule="auto"/>
        <w:jc w:val="both"/>
        <w:rPr>
          <w:rStyle w:val="s1"/>
          <w:rFonts w:ascii="Times New Roman" w:hAnsi="Times New Roman"/>
          <w:sz w:val="28"/>
          <w:szCs w:val="28"/>
          <w:lang w:val="uk-UA"/>
        </w:rPr>
      </w:pPr>
      <w:r w:rsidRPr="00A5474D">
        <w:rPr>
          <w:rStyle w:val="s1"/>
          <w:rFonts w:ascii="Times New Roman" w:hAnsi="Times New Roman"/>
          <w:sz w:val="28"/>
          <w:szCs w:val="28"/>
          <w:lang w:val="uk-UA"/>
        </w:rPr>
        <w:lastRenderedPageBreak/>
        <w:t>Фаза вибору – на основі певних ціннісних орієнтирів особистість здійснює усвідомлений вибір життєвих смислів і визначає основу для своїх рішень і вчинків.</w:t>
      </w:r>
    </w:p>
    <w:p w14:paraId="0BBFDC7A" w14:textId="77777777" w:rsidR="00A5474D" w:rsidRPr="00A5474D" w:rsidRDefault="00A5474D" w:rsidP="00D8064D">
      <w:pPr>
        <w:pStyle w:val="p1"/>
        <w:numPr>
          <w:ilvl w:val="0"/>
          <w:numId w:val="3"/>
        </w:numPr>
        <w:spacing w:line="360" w:lineRule="auto"/>
        <w:jc w:val="both"/>
        <w:rPr>
          <w:rStyle w:val="s1"/>
          <w:rFonts w:ascii="Times New Roman" w:hAnsi="Times New Roman"/>
          <w:sz w:val="28"/>
          <w:szCs w:val="28"/>
          <w:lang w:val="uk-UA"/>
        </w:rPr>
      </w:pPr>
      <w:r w:rsidRPr="00A5474D">
        <w:rPr>
          <w:rStyle w:val="s1"/>
          <w:rFonts w:ascii="Times New Roman" w:hAnsi="Times New Roman"/>
          <w:sz w:val="28"/>
          <w:szCs w:val="28"/>
          <w:lang w:val="uk-UA"/>
        </w:rPr>
        <w:t>Фаза побудови – на цьому етапі відбувається впорядкування власного буття, створення структури, що сприяє досягненню визначених цілей та реалізації смислів.</w:t>
      </w:r>
    </w:p>
    <w:p w14:paraId="5A79EBFE" w14:textId="77777777" w:rsidR="00A5474D" w:rsidRPr="00A5474D" w:rsidRDefault="00A5474D" w:rsidP="00D8064D">
      <w:pPr>
        <w:pStyle w:val="p1"/>
        <w:numPr>
          <w:ilvl w:val="0"/>
          <w:numId w:val="3"/>
        </w:numPr>
        <w:spacing w:line="360" w:lineRule="auto"/>
        <w:jc w:val="both"/>
        <w:rPr>
          <w:rStyle w:val="s1"/>
          <w:rFonts w:ascii="Times New Roman" w:hAnsi="Times New Roman"/>
          <w:sz w:val="28"/>
          <w:szCs w:val="28"/>
          <w:lang w:val="uk-UA"/>
        </w:rPr>
      </w:pPr>
      <w:r w:rsidRPr="00A5474D">
        <w:rPr>
          <w:rStyle w:val="s1"/>
          <w:rFonts w:ascii="Times New Roman" w:hAnsi="Times New Roman"/>
          <w:sz w:val="28"/>
          <w:szCs w:val="28"/>
          <w:lang w:val="uk-UA"/>
        </w:rPr>
        <w:t>Фаза проживання – полягає у практичному впровадженні сформованих цінностей у повсякденне життя, їх закріпленні через традиції, звичаї та поведінкові моделі.</w:t>
      </w:r>
    </w:p>
    <w:p w14:paraId="47E7974E" w14:textId="320AA0E2" w:rsidR="00045578" w:rsidRDefault="00A5474D" w:rsidP="00A5474D">
      <w:pPr>
        <w:pStyle w:val="p1"/>
        <w:spacing w:line="360" w:lineRule="auto"/>
        <w:ind w:firstLine="709"/>
        <w:jc w:val="both"/>
        <w:rPr>
          <w:rStyle w:val="s1"/>
          <w:rFonts w:ascii="Times New Roman" w:hAnsi="Times New Roman"/>
          <w:sz w:val="28"/>
          <w:szCs w:val="28"/>
          <w:lang w:val="uk-UA"/>
        </w:rPr>
      </w:pPr>
      <w:r w:rsidRPr="00A5474D">
        <w:rPr>
          <w:rStyle w:val="s1"/>
          <w:rFonts w:ascii="Times New Roman" w:hAnsi="Times New Roman"/>
          <w:sz w:val="28"/>
          <w:szCs w:val="28"/>
          <w:lang w:val="uk-UA"/>
        </w:rPr>
        <w:t>Після завершення фази проживання відбувається новий пошук, який виражається у прагненні людини до подальшого розвитку та виходу за межі вже створеної системи життєвих орієнтирів, що свідчить про динамічний характер процесу формування ціннісно-смислової сфери</w:t>
      </w:r>
      <w:r w:rsidR="00D8064D">
        <w:rPr>
          <w:rStyle w:val="s1"/>
          <w:rFonts w:ascii="Times New Roman" w:hAnsi="Times New Roman"/>
          <w:sz w:val="28"/>
          <w:szCs w:val="28"/>
          <w:lang w:val="uk-UA"/>
        </w:rPr>
        <w:t xml:space="preserve"> </w:t>
      </w:r>
      <w:r w:rsidR="00D8064D" w:rsidRPr="00D8064D">
        <w:rPr>
          <w:rStyle w:val="s1"/>
          <w:rFonts w:ascii="Times New Roman" w:hAnsi="Times New Roman"/>
          <w:sz w:val="28"/>
          <w:szCs w:val="28"/>
          <w:lang w:val="uk-UA"/>
        </w:rPr>
        <w:t>[</w:t>
      </w:r>
      <w:r w:rsidR="00D8064D">
        <w:rPr>
          <w:rStyle w:val="s1"/>
          <w:rFonts w:ascii="Times New Roman" w:hAnsi="Times New Roman"/>
          <w:sz w:val="28"/>
          <w:szCs w:val="28"/>
          <w:lang w:val="uk-UA"/>
        </w:rPr>
        <w:t>1</w:t>
      </w:r>
      <w:r w:rsidR="00875943">
        <w:rPr>
          <w:rStyle w:val="s1"/>
          <w:rFonts w:ascii="Times New Roman" w:hAnsi="Times New Roman"/>
          <w:sz w:val="28"/>
          <w:szCs w:val="28"/>
          <w:lang w:val="uk-UA"/>
        </w:rPr>
        <w:t>2</w:t>
      </w:r>
      <w:r w:rsidR="00D8064D">
        <w:rPr>
          <w:rStyle w:val="s1"/>
          <w:rFonts w:ascii="Times New Roman" w:hAnsi="Times New Roman"/>
          <w:sz w:val="28"/>
          <w:szCs w:val="28"/>
          <w:lang w:val="uk-UA"/>
        </w:rPr>
        <w:t>, с. 28</w:t>
      </w:r>
      <w:r w:rsidR="00D8064D" w:rsidRPr="00D8064D">
        <w:rPr>
          <w:rStyle w:val="s1"/>
          <w:rFonts w:ascii="Times New Roman" w:hAnsi="Times New Roman"/>
          <w:sz w:val="28"/>
          <w:szCs w:val="28"/>
          <w:lang w:val="uk-UA"/>
        </w:rPr>
        <w:t>]</w:t>
      </w:r>
      <w:r w:rsidRPr="00A5474D">
        <w:rPr>
          <w:rStyle w:val="s1"/>
          <w:rFonts w:ascii="Times New Roman" w:hAnsi="Times New Roman"/>
          <w:sz w:val="28"/>
          <w:szCs w:val="28"/>
          <w:lang w:val="uk-UA"/>
        </w:rPr>
        <w:t>.</w:t>
      </w:r>
    </w:p>
    <w:p w14:paraId="6BB7018A" w14:textId="30FDDB35" w:rsidR="00A515E6" w:rsidRPr="00A515E6" w:rsidRDefault="00F76D55" w:rsidP="00307ADD">
      <w:pPr>
        <w:pStyle w:val="p1"/>
        <w:spacing w:line="360" w:lineRule="auto"/>
        <w:ind w:firstLine="709"/>
        <w:jc w:val="both"/>
        <w:rPr>
          <w:rStyle w:val="s1"/>
          <w:rFonts w:ascii="Times New Roman" w:hAnsi="Times New Roman"/>
          <w:sz w:val="28"/>
          <w:szCs w:val="28"/>
          <w:lang w:val="uk-UA"/>
        </w:rPr>
      </w:pPr>
      <w:r w:rsidRPr="00F76D55">
        <w:rPr>
          <w:rStyle w:val="s1"/>
          <w:rFonts w:ascii="Times New Roman" w:hAnsi="Times New Roman"/>
          <w:sz w:val="28"/>
          <w:szCs w:val="28"/>
          <w:lang w:val="uk-UA"/>
        </w:rPr>
        <w:t>У процесі дослідження формування ціннісних орієнтацій вихованців закладів позашкільної освіти Д. О. Абрамова та Л. В. Лебедик підкреслюють важливість педагогічного впливу, який проходить через кілька послідовних етапів. Перший етап передбачає формування педагогом пріоритетних життєвих цінностей вихованців, що можна розглядати як «рівень загального». Другий етап спрямований на ознайомлення вихованців із базовими професійними цінностями та усвідомлення їхньої сутності, що відповідає «рівню особливого». На третьому етапі відбувається становлення індивідуальної системи професійних цінностей кожного вихованця та їхнє закріплення в особистісній структурі, що визначається як «рівень одиничного».</w:t>
      </w:r>
      <w:r>
        <w:rPr>
          <w:rStyle w:val="s1"/>
          <w:rFonts w:ascii="Times New Roman" w:hAnsi="Times New Roman"/>
          <w:sz w:val="28"/>
          <w:szCs w:val="28"/>
          <w:lang w:val="uk-UA"/>
        </w:rPr>
        <w:t xml:space="preserve"> </w:t>
      </w:r>
      <w:r w:rsidRPr="00F76D55">
        <w:rPr>
          <w:rStyle w:val="s1"/>
          <w:rFonts w:ascii="Times New Roman" w:hAnsi="Times New Roman"/>
          <w:sz w:val="28"/>
          <w:szCs w:val="28"/>
          <w:lang w:val="uk-UA"/>
        </w:rPr>
        <w:t xml:space="preserve">Розвиток рефлексивної позиції відіграє важливу роль у процесі засвоєння професійних цінностей, оскільки він сприяє їх суб'єктивному сприйняттю, критичному аналізу та оцінці. Робота педагога в межах позашкільної освіти створює основу для формування професійних знань, що, у свою чергу, забезпечує не лише професійне, а й духовне та культурне становлення вихованця як особистості. Таким чином, діяльність у позашкільній освіті є важливим чинником розвитку ціннісних орієнтацій </w:t>
      </w:r>
      <w:r w:rsidRPr="00F76D55">
        <w:rPr>
          <w:rStyle w:val="s1"/>
          <w:rFonts w:ascii="Times New Roman" w:hAnsi="Times New Roman"/>
          <w:sz w:val="28"/>
          <w:szCs w:val="28"/>
          <w:lang w:val="uk-UA"/>
        </w:rPr>
        <w:lastRenderedPageBreak/>
        <w:t>молоді, сприяючи їхньому гармонійному входженню в професійну сферу</w:t>
      </w:r>
      <w:r>
        <w:rPr>
          <w:rStyle w:val="s1"/>
          <w:rFonts w:ascii="Times New Roman" w:hAnsi="Times New Roman"/>
          <w:sz w:val="28"/>
          <w:szCs w:val="28"/>
          <w:lang w:val="uk-UA"/>
        </w:rPr>
        <w:t xml:space="preserve"> </w:t>
      </w:r>
      <w:r w:rsidRPr="006D6F43">
        <w:rPr>
          <w:rStyle w:val="s1"/>
          <w:rFonts w:ascii="Times New Roman" w:hAnsi="Times New Roman"/>
          <w:sz w:val="28"/>
          <w:szCs w:val="28"/>
          <w:lang w:val="uk-UA"/>
        </w:rPr>
        <w:t>[</w:t>
      </w:r>
      <w:r w:rsidR="006D6F43">
        <w:rPr>
          <w:rStyle w:val="s1"/>
          <w:rFonts w:ascii="Times New Roman" w:hAnsi="Times New Roman"/>
          <w:sz w:val="28"/>
          <w:szCs w:val="28"/>
          <w:lang w:val="uk-UA"/>
        </w:rPr>
        <w:t>1, с. 131-132</w:t>
      </w:r>
      <w:r w:rsidRPr="006D6F43">
        <w:rPr>
          <w:rStyle w:val="s1"/>
          <w:rFonts w:ascii="Times New Roman" w:hAnsi="Times New Roman"/>
          <w:sz w:val="28"/>
          <w:szCs w:val="28"/>
          <w:lang w:val="uk-UA"/>
        </w:rPr>
        <w:t>]</w:t>
      </w:r>
      <w:r w:rsidRPr="00F76D55">
        <w:rPr>
          <w:rStyle w:val="s1"/>
          <w:rFonts w:ascii="Times New Roman" w:hAnsi="Times New Roman"/>
          <w:sz w:val="28"/>
          <w:szCs w:val="28"/>
          <w:lang w:val="uk-UA"/>
        </w:rPr>
        <w:t>.</w:t>
      </w:r>
    </w:p>
    <w:p w14:paraId="5F32C67B" w14:textId="4E420FC5" w:rsidR="00A515E6" w:rsidRPr="00A515E6" w:rsidRDefault="00A515E6" w:rsidP="00307ADD">
      <w:pPr>
        <w:pStyle w:val="p1"/>
        <w:spacing w:line="360" w:lineRule="auto"/>
        <w:ind w:firstLine="709"/>
        <w:jc w:val="both"/>
        <w:rPr>
          <w:rStyle w:val="s1"/>
          <w:rFonts w:ascii="Times New Roman" w:hAnsi="Times New Roman"/>
          <w:sz w:val="28"/>
          <w:szCs w:val="28"/>
          <w:lang w:val="uk-UA"/>
        </w:rPr>
      </w:pPr>
      <w:r w:rsidRPr="00A515E6">
        <w:rPr>
          <w:rStyle w:val="s1"/>
          <w:rFonts w:ascii="Times New Roman" w:hAnsi="Times New Roman"/>
          <w:sz w:val="28"/>
          <w:szCs w:val="28"/>
          <w:lang w:val="uk-UA"/>
        </w:rPr>
        <w:t xml:space="preserve">Процес формування професійних ціннісних орієнтацій майбутніх фахівців є складним і вимагає дотримання певних педагогічних умов. </w:t>
      </w:r>
      <w:r w:rsidR="005238E9">
        <w:rPr>
          <w:rStyle w:val="s1"/>
          <w:rFonts w:ascii="Times New Roman" w:hAnsi="Times New Roman"/>
          <w:sz w:val="28"/>
          <w:szCs w:val="28"/>
          <w:lang w:val="uk-UA"/>
        </w:rPr>
        <w:t>Вважається</w:t>
      </w:r>
      <w:r w:rsidRPr="00A515E6">
        <w:rPr>
          <w:rStyle w:val="s1"/>
          <w:rFonts w:ascii="Times New Roman" w:hAnsi="Times New Roman"/>
          <w:sz w:val="28"/>
          <w:szCs w:val="28"/>
          <w:lang w:val="uk-UA"/>
        </w:rPr>
        <w:t>,</w:t>
      </w:r>
      <w:r w:rsidR="005238E9">
        <w:rPr>
          <w:rStyle w:val="s1"/>
          <w:rFonts w:ascii="Times New Roman" w:hAnsi="Times New Roman"/>
          <w:sz w:val="28"/>
          <w:szCs w:val="28"/>
          <w:lang w:val="uk-UA"/>
        </w:rPr>
        <w:t xml:space="preserve"> що</w:t>
      </w:r>
      <w:r w:rsidRPr="00A515E6">
        <w:rPr>
          <w:rStyle w:val="s1"/>
          <w:rFonts w:ascii="Times New Roman" w:hAnsi="Times New Roman"/>
          <w:sz w:val="28"/>
          <w:szCs w:val="28"/>
          <w:lang w:val="uk-UA"/>
        </w:rPr>
        <w:t xml:space="preserve"> «ефективність педагогічного процесу безпосередньо залежить від умов, у яких він відбувається» [</w:t>
      </w:r>
      <w:r w:rsidR="00307ADD">
        <w:rPr>
          <w:rStyle w:val="s1"/>
          <w:rFonts w:ascii="Times New Roman" w:hAnsi="Times New Roman"/>
          <w:sz w:val="28"/>
          <w:szCs w:val="28"/>
          <w:lang w:val="uk-UA"/>
        </w:rPr>
        <w:t>2</w:t>
      </w:r>
      <w:r w:rsidR="00875943">
        <w:rPr>
          <w:rStyle w:val="s1"/>
          <w:rFonts w:ascii="Times New Roman" w:hAnsi="Times New Roman"/>
          <w:sz w:val="28"/>
          <w:szCs w:val="28"/>
          <w:lang w:val="uk-UA"/>
        </w:rPr>
        <w:t>9</w:t>
      </w:r>
      <w:r w:rsidRPr="00A515E6">
        <w:rPr>
          <w:rStyle w:val="s1"/>
          <w:rFonts w:ascii="Times New Roman" w:hAnsi="Times New Roman"/>
          <w:sz w:val="28"/>
          <w:szCs w:val="28"/>
          <w:lang w:val="uk-UA"/>
        </w:rPr>
        <w:t>].</w:t>
      </w:r>
    </w:p>
    <w:p w14:paraId="5A02A0F6" w14:textId="1D76D79B" w:rsidR="009529BE" w:rsidRDefault="00A515E6" w:rsidP="00307ADD">
      <w:pPr>
        <w:pStyle w:val="p1"/>
        <w:spacing w:line="360" w:lineRule="auto"/>
        <w:ind w:firstLine="709"/>
        <w:jc w:val="both"/>
        <w:rPr>
          <w:rStyle w:val="s1"/>
          <w:rFonts w:ascii="Times New Roman" w:hAnsi="Times New Roman"/>
          <w:sz w:val="28"/>
          <w:szCs w:val="28"/>
          <w:lang w:val="uk-UA"/>
        </w:rPr>
      </w:pPr>
      <w:r w:rsidRPr="00A515E6">
        <w:rPr>
          <w:rStyle w:val="s1"/>
          <w:rFonts w:ascii="Times New Roman" w:hAnsi="Times New Roman"/>
          <w:sz w:val="28"/>
          <w:szCs w:val="28"/>
          <w:lang w:val="uk-UA"/>
        </w:rPr>
        <w:t>Аксіологічний підхід дозволяє зосередити увагу на можливостях і ресурсах навчального процесу, спрямованого на розвиток загальнолюдських, професійних та особистісних цінностей, і є основою для формування випускниками власного внутрішнього світу, аксіосфери, життєвої позиції та ефективної професійної діяльності.</w:t>
      </w:r>
      <w:r w:rsidR="00307ADD">
        <w:rPr>
          <w:rStyle w:val="s1"/>
          <w:rFonts w:ascii="Times New Roman" w:hAnsi="Times New Roman"/>
          <w:sz w:val="28"/>
          <w:szCs w:val="28"/>
          <w:lang w:val="uk-UA"/>
        </w:rPr>
        <w:t xml:space="preserve"> </w:t>
      </w:r>
      <w:r w:rsidRPr="00A515E6">
        <w:rPr>
          <w:rStyle w:val="s1"/>
          <w:rFonts w:ascii="Times New Roman" w:hAnsi="Times New Roman"/>
          <w:sz w:val="28"/>
          <w:szCs w:val="28"/>
          <w:lang w:val="uk-UA"/>
        </w:rPr>
        <w:t>Компетентнісний підхід ґрунтується на визнанні професійних ціннісних орієнтацій фахівців як результату їх професійної підготовки в навчальних закладах. Суть цього підходу полягає в організації навчального процесу, що включає не тільки набуття професійних знань, умінь та навичок, а й актуалізацію та мобільність майбутнього фахівця у вирішенні професійних завдань і досягненні високих результатів у професійній діяльності.</w:t>
      </w:r>
      <w:r w:rsidR="00307ADD">
        <w:rPr>
          <w:rStyle w:val="s1"/>
          <w:rFonts w:ascii="Times New Roman" w:hAnsi="Times New Roman"/>
          <w:sz w:val="28"/>
          <w:szCs w:val="28"/>
          <w:lang w:val="uk-UA"/>
        </w:rPr>
        <w:t xml:space="preserve"> </w:t>
      </w:r>
      <w:r w:rsidRPr="00A515E6">
        <w:rPr>
          <w:rStyle w:val="s1"/>
          <w:rFonts w:ascii="Times New Roman" w:hAnsi="Times New Roman"/>
          <w:sz w:val="28"/>
          <w:szCs w:val="28"/>
          <w:lang w:val="uk-UA"/>
        </w:rPr>
        <w:t>Технологічний підхід характеризується орієнтацією на оптимізацію та вдосконалення процесу навчання, підвищення його результативності, інструментальності та інтенсивності. Він є комплексом філософських, теоретичних і методологічних поглядів на творче конструювання навчального процесу, що забезпечує досягнення поставлених цілей та дає змогу оцінити зміни, які відбулись</w:t>
      </w:r>
      <w:r>
        <w:rPr>
          <w:rStyle w:val="s1"/>
          <w:rFonts w:ascii="Times New Roman" w:hAnsi="Times New Roman"/>
          <w:sz w:val="28"/>
          <w:szCs w:val="28"/>
          <w:lang w:val="uk-UA"/>
        </w:rPr>
        <w:t xml:space="preserve"> </w:t>
      </w:r>
      <w:r w:rsidRPr="00A515E6">
        <w:rPr>
          <w:rStyle w:val="s1"/>
          <w:rFonts w:ascii="Times New Roman" w:hAnsi="Times New Roman"/>
          <w:sz w:val="28"/>
          <w:szCs w:val="28"/>
          <w:lang w:val="uk-UA"/>
        </w:rPr>
        <w:t>[</w:t>
      </w:r>
      <w:r w:rsidR="00307ADD">
        <w:rPr>
          <w:rStyle w:val="s1"/>
          <w:rFonts w:ascii="Times New Roman" w:hAnsi="Times New Roman"/>
          <w:sz w:val="28"/>
          <w:szCs w:val="28"/>
          <w:lang w:val="uk-UA"/>
        </w:rPr>
        <w:t>2</w:t>
      </w:r>
      <w:r w:rsidR="00875943">
        <w:rPr>
          <w:rStyle w:val="s1"/>
          <w:rFonts w:ascii="Times New Roman" w:hAnsi="Times New Roman"/>
          <w:sz w:val="28"/>
          <w:szCs w:val="28"/>
          <w:lang w:val="uk-UA"/>
        </w:rPr>
        <w:t>9</w:t>
      </w:r>
      <w:r w:rsidR="00307ADD">
        <w:rPr>
          <w:rStyle w:val="s1"/>
          <w:rFonts w:ascii="Times New Roman" w:hAnsi="Times New Roman"/>
          <w:sz w:val="28"/>
          <w:szCs w:val="28"/>
          <w:lang w:val="uk-UA"/>
        </w:rPr>
        <w:t>, с. 71</w:t>
      </w:r>
      <w:r w:rsidRPr="00A515E6">
        <w:rPr>
          <w:rStyle w:val="s1"/>
          <w:rFonts w:ascii="Times New Roman" w:hAnsi="Times New Roman"/>
          <w:sz w:val="28"/>
          <w:szCs w:val="28"/>
          <w:lang w:val="uk-UA"/>
        </w:rPr>
        <w:t>].</w:t>
      </w:r>
      <w:r w:rsidR="009529BE">
        <w:rPr>
          <w:rStyle w:val="s1"/>
          <w:rFonts w:ascii="Times New Roman" w:hAnsi="Times New Roman"/>
          <w:sz w:val="28"/>
          <w:szCs w:val="28"/>
          <w:lang w:val="uk-UA"/>
        </w:rPr>
        <w:t xml:space="preserve"> </w:t>
      </w:r>
    </w:p>
    <w:p w14:paraId="412C0B55" w14:textId="77777777" w:rsidR="00AB249F" w:rsidRDefault="00AB249F" w:rsidP="00F45138">
      <w:pPr>
        <w:pStyle w:val="p1"/>
        <w:spacing w:line="360" w:lineRule="auto"/>
        <w:ind w:firstLine="709"/>
        <w:jc w:val="both"/>
        <w:rPr>
          <w:rStyle w:val="s1"/>
          <w:rFonts w:ascii="Times New Roman" w:hAnsi="Times New Roman"/>
          <w:sz w:val="28"/>
          <w:szCs w:val="28"/>
          <w:lang w:val="uk-UA"/>
        </w:rPr>
      </w:pPr>
      <w:r w:rsidRPr="00AB249F">
        <w:rPr>
          <w:rStyle w:val="s1"/>
          <w:rFonts w:ascii="Times New Roman" w:hAnsi="Times New Roman"/>
          <w:sz w:val="28"/>
          <w:szCs w:val="28"/>
          <w:lang w:val="uk-UA"/>
        </w:rPr>
        <w:t xml:space="preserve">Важливим феноменом в рамках окресленої проблематики є також професійна мобільність. Професійна мобільність є системною характеристикою особистості фахівця, що включає сукупність знань, умінь, здібностей, особистісних рис та ціннісних орієнтацій [2, с. 195]. У загальному контексті її можна розглядати як механізм, який визначає рівень адаптивності та конкурентоспроможності фахівця на ринку праці [20, с. 421]. Вона також виступає важливим фактором професійного успіху, оскільки </w:t>
      </w:r>
      <w:r w:rsidRPr="00AB249F">
        <w:rPr>
          <w:rStyle w:val="s1"/>
          <w:rFonts w:ascii="Times New Roman" w:hAnsi="Times New Roman"/>
          <w:sz w:val="28"/>
          <w:szCs w:val="28"/>
          <w:lang w:val="uk-UA"/>
        </w:rPr>
        <w:lastRenderedPageBreak/>
        <w:t xml:space="preserve">сприяє як внутрішньому розвитку особистості, так і ефективному та якісному впливу на професійне та життєве середовище. </w:t>
      </w:r>
    </w:p>
    <w:p w14:paraId="22A559F4" w14:textId="77777777" w:rsidR="00AB249F" w:rsidRDefault="00AB249F" w:rsidP="00F45138">
      <w:pPr>
        <w:pStyle w:val="p1"/>
        <w:spacing w:line="360" w:lineRule="auto"/>
        <w:ind w:firstLine="709"/>
        <w:jc w:val="both"/>
        <w:rPr>
          <w:rStyle w:val="s1"/>
          <w:rFonts w:ascii="Times New Roman" w:hAnsi="Times New Roman"/>
          <w:sz w:val="28"/>
          <w:szCs w:val="28"/>
          <w:lang w:val="uk-UA"/>
        </w:rPr>
      </w:pPr>
      <w:r w:rsidRPr="00AB249F">
        <w:rPr>
          <w:rStyle w:val="s1"/>
          <w:rFonts w:ascii="Times New Roman" w:hAnsi="Times New Roman"/>
          <w:sz w:val="28"/>
          <w:szCs w:val="28"/>
          <w:lang w:val="uk-UA"/>
        </w:rPr>
        <w:t xml:space="preserve">Професійний успіх є суттєвою складовою життєвого успіху людини, що виявляється в ступені творчої самобутності результатів діяльності, досягненні поставлених цілей, а також перевищенні попередніх досягнень [10, с. 33]. Оскільки орієнтація на успіх є важливою умовою розвитку особистості та суспільства, досягнення успіху пов'язане з отриманням винагород, підвищенням соціального статусу та самооцінки, позитивними емоціями і створенням кола спілкування [36, с. 177]. Проте справжній успіх полягає в здатності до внутрішнього задоволення, гармонії в житті, позитивному світосприйнятті, відсутності почуття нереалізованості, а також у вірі в себе та свої можливості. Особистість, яка досягла успіху, характеризується активною життєвою стратегією, мотивацією до досягнень, креативністю, прагненням до саморозвитку та внутрішньою свободою. </w:t>
      </w:r>
    </w:p>
    <w:p w14:paraId="797A5F46" w14:textId="51BB89E1" w:rsidR="00AB249F" w:rsidRDefault="00AB249F" w:rsidP="00F45138">
      <w:pPr>
        <w:pStyle w:val="p1"/>
        <w:spacing w:line="360" w:lineRule="auto"/>
        <w:ind w:firstLine="709"/>
        <w:jc w:val="both"/>
        <w:rPr>
          <w:rStyle w:val="s1"/>
          <w:rFonts w:ascii="Times New Roman" w:hAnsi="Times New Roman"/>
          <w:sz w:val="28"/>
          <w:szCs w:val="28"/>
          <w:lang w:val="uk-UA"/>
        </w:rPr>
      </w:pPr>
      <w:r w:rsidRPr="00AB249F">
        <w:rPr>
          <w:rStyle w:val="s1"/>
          <w:rFonts w:ascii="Times New Roman" w:hAnsi="Times New Roman"/>
          <w:sz w:val="28"/>
          <w:szCs w:val="28"/>
          <w:lang w:val="uk-UA"/>
        </w:rPr>
        <w:t>За словами Н. Брижак, мобільність є особливою якістю особистості, яка формується в процесі навчання та виховання і має суттєвий вплив на професіоналізм майбутнього фахівця [2, с. 196]. Поняття «професійна мобільність» включає такі аспекти, як вибір професії, підвищення кваліфікації, можливість зміни місця роботи або професії, а також кадрову плинність. Професійна мобільність передбачає готовність фахівця до зміни виконуваних завдань, здатність швидко освоювати нові види діяльності та нові спеціальності [2, с. 195-196].</w:t>
      </w:r>
    </w:p>
    <w:p w14:paraId="5169CFD8" w14:textId="556E09CA" w:rsidR="00787AEF" w:rsidRDefault="005C4D13" w:rsidP="00F45138">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Таким чином, кар’єрні та професійні орієнтації особистості є важливими новоутвореннями, які формуються в процесі соціалізації, зокрема освіти</w:t>
      </w:r>
      <w:r w:rsidR="005731E6">
        <w:rPr>
          <w:rStyle w:val="s1"/>
          <w:rFonts w:ascii="Times New Roman" w:hAnsi="Times New Roman"/>
          <w:sz w:val="28"/>
          <w:szCs w:val="28"/>
          <w:lang w:val="uk-UA"/>
        </w:rPr>
        <w:t xml:space="preserve"> і впливають як на професійний розвиток і самореалізацію, так і на особисте життя </w:t>
      </w:r>
      <w:r w:rsidR="00B2290E">
        <w:rPr>
          <w:rStyle w:val="s1"/>
          <w:rFonts w:ascii="Times New Roman" w:hAnsi="Times New Roman"/>
          <w:sz w:val="28"/>
          <w:szCs w:val="28"/>
          <w:lang w:val="uk-UA"/>
        </w:rPr>
        <w:t xml:space="preserve">індивіда. Крім того, на нашу думку, феномен кар’єрних орієнтацій особистості важливо розглядати не ізольовано, а в контексті цілісності особистості. В рамках наступного підрозділу пропонуємо більш детально розглянути деякі поняття, які безпосередньо пов’язані із кар’єрними орієнтаціями особистості. </w:t>
      </w:r>
    </w:p>
    <w:p w14:paraId="1CB2AFA4" w14:textId="77777777" w:rsidR="00B2290E" w:rsidRDefault="00B2290E" w:rsidP="00F45138">
      <w:pPr>
        <w:pStyle w:val="p1"/>
        <w:spacing w:line="360" w:lineRule="auto"/>
        <w:ind w:firstLine="709"/>
        <w:jc w:val="both"/>
        <w:rPr>
          <w:rStyle w:val="s1"/>
          <w:rFonts w:ascii="Times New Roman" w:hAnsi="Times New Roman"/>
          <w:sz w:val="28"/>
          <w:szCs w:val="28"/>
          <w:lang w:val="uk-UA"/>
        </w:rPr>
      </w:pPr>
    </w:p>
    <w:p w14:paraId="4806C29A" w14:textId="7DE6DA0E" w:rsidR="00787AEF" w:rsidRPr="002B685C" w:rsidRDefault="00787AEF" w:rsidP="007063DF">
      <w:pPr>
        <w:pStyle w:val="2"/>
        <w:rPr>
          <w:rStyle w:val="s1"/>
          <w:rFonts w:ascii="Times New Roman" w:hAnsi="Times New Roman"/>
          <w:b w:val="0"/>
          <w:bCs w:val="0"/>
          <w:sz w:val="28"/>
          <w:szCs w:val="28"/>
        </w:rPr>
      </w:pPr>
      <w:bookmarkStart w:id="5" w:name="_Toc198235180"/>
      <w:r w:rsidRPr="00787AEF">
        <w:rPr>
          <w:rStyle w:val="s1"/>
          <w:rFonts w:ascii="Times New Roman" w:hAnsi="Times New Roman"/>
          <w:sz w:val="28"/>
          <w:szCs w:val="28"/>
        </w:rPr>
        <w:t xml:space="preserve">1.2. </w:t>
      </w:r>
      <w:r w:rsidR="003F0538">
        <w:rPr>
          <w:rStyle w:val="s1"/>
          <w:rFonts w:ascii="Times New Roman" w:hAnsi="Times New Roman"/>
          <w:sz w:val="28"/>
          <w:szCs w:val="28"/>
        </w:rPr>
        <w:t>Теоретичні моделі кар’єр</w:t>
      </w:r>
      <w:r w:rsidR="00142848">
        <w:rPr>
          <w:rStyle w:val="s1"/>
          <w:rFonts w:ascii="Times New Roman" w:hAnsi="Times New Roman"/>
          <w:sz w:val="28"/>
          <w:szCs w:val="28"/>
        </w:rPr>
        <w:t>ного розвитку особистості</w:t>
      </w:r>
      <w:bookmarkEnd w:id="5"/>
    </w:p>
    <w:p w14:paraId="14A64644" w14:textId="77777777" w:rsidR="00D0384D" w:rsidRPr="00D0384D" w:rsidRDefault="00D0384D" w:rsidP="00D0384D">
      <w:pPr>
        <w:pStyle w:val="p1"/>
        <w:spacing w:line="360" w:lineRule="auto"/>
        <w:ind w:firstLine="709"/>
        <w:jc w:val="both"/>
        <w:rPr>
          <w:rStyle w:val="s1"/>
          <w:rFonts w:ascii="Times New Roman" w:hAnsi="Times New Roman"/>
          <w:sz w:val="28"/>
          <w:szCs w:val="28"/>
          <w:lang w:val="uk-UA"/>
        </w:rPr>
      </w:pPr>
      <w:r w:rsidRPr="00D0384D">
        <w:rPr>
          <w:rStyle w:val="s1"/>
          <w:rFonts w:ascii="Times New Roman" w:hAnsi="Times New Roman"/>
          <w:sz w:val="28"/>
          <w:szCs w:val="28"/>
          <w:lang w:val="uk-UA"/>
        </w:rPr>
        <w:t>О. М. Танасійчук, визначаючи професійне становлення як процес формування професійних якостей та розвитку професійної культури, зазначає, що на цьому етапі професійні якості вже сформовані, але професійна діяльність ще не набрала остаточної форми у свідомості індивіда, що відображає його об'єктивно-реальний розвиток особистісних професійних рис [39, с. 646]. Важливим є подолання суперечностей між наявними рефлексивними уявленнями, способами мислення, знаннями, уміннями та навичками, необхідними для професійної діяльності, і відсутністю практичного досвіду їх реалізації. Крім того, виникає конфлікт між минулим досвідом особистісного розвитку та перспективами майбутнього розвитку професійної майстерності і культури праці. Цей процес включає також етапи усвідомлення власного «я»: я-студент, що опановує професію, і я-фахівець [39, с. 647].</w:t>
      </w:r>
    </w:p>
    <w:p w14:paraId="0E4E9428" w14:textId="77777777" w:rsidR="00D0384D" w:rsidRPr="00D0384D" w:rsidRDefault="00D0384D" w:rsidP="00D0384D">
      <w:pPr>
        <w:pStyle w:val="p1"/>
        <w:spacing w:line="360" w:lineRule="auto"/>
        <w:ind w:firstLine="709"/>
        <w:jc w:val="both"/>
        <w:rPr>
          <w:rStyle w:val="s1"/>
          <w:rFonts w:ascii="Times New Roman" w:hAnsi="Times New Roman"/>
          <w:sz w:val="28"/>
          <w:szCs w:val="28"/>
          <w:lang w:val="uk-UA"/>
        </w:rPr>
      </w:pPr>
      <w:r w:rsidRPr="00D0384D">
        <w:rPr>
          <w:rStyle w:val="s1"/>
          <w:rFonts w:ascii="Times New Roman" w:hAnsi="Times New Roman"/>
          <w:sz w:val="28"/>
          <w:szCs w:val="28"/>
          <w:lang w:val="uk-UA"/>
        </w:rPr>
        <w:t>Процес становлення та розвитку професійної ідентичності є багатогранним та складним, оскільки включає в себе взаємодію низки внутрішніх і зовнішніх факторів, що визначають орієнтацію особистості на конкретну професійну діяльність [24, с. 78]. Одними з основних елементів цього процесу є мотиви, ціннісні орієнтації, професійна позиція та самовизначення, що взаємодіють між собою, формуючи основу для розвитку кар'єрних орієнтацій [32, с. 108]. Вони визначають не лише вибір професії, але й подальший розвиток у межах обраної професійної сфери, адаптацію до змінюваних умов і вимог професійного середовища. Вивчення цих складових є важливим для розуміння механізмів, що впливають на професійну ідентичність, зокрема в контексті розвитку кар’єрних орієнтацій, які є невід’ємною частиною сучасного професійного становлення.</w:t>
      </w:r>
    </w:p>
    <w:p w14:paraId="63A9EBD8" w14:textId="77777777" w:rsidR="00D0384D" w:rsidRPr="00D0384D" w:rsidRDefault="00D0384D" w:rsidP="00D0384D">
      <w:pPr>
        <w:pStyle w:val="p1"/>
        <w:spacing w:line="360" w:lineRule="auto"/>
        <w:ind w:firstLine="709"/>
        <w:jc w:val="both"/>
        <w:rPr>
          <w:rStyle w:val="s1"/>
          <w:rFonts w:ascii="Times New Roman" w:hAnsi="Times New Roman"/>
          <w:sz w:val="28"/>
          <w:szCs w:val="28"/>
          <w:lang w:val="uk-UA"/>
        </w:rPr>
      </w:pPr>
      <w:r w:rsidRPr="00D0384D">
        <w:rPr>
          <w:rStyle w:val="s1"/>
          <w:rFonts w:ascii="Times New Roman" w:hAnsi="Times New Roman"/>
          <w:sz w:val="28"/>
          <w:szCs w:val="28"/>
          <w:lang w:val="uk-UA"/>
        </w:rPr>
        <w:t>Пропонуємо більш детально розглянути окремі поняття, що є важливими в процесі становлення та розвитку професійної ідентичності, зокрема кар’єрних орієнтацій.</w:t>
      </w:r>
    </w:p>
    <w:p w14:paraId="1F6E6653" w14:textId="57029230" w:rsidR="007C7505" w:rsidRDefault="00D0384D" w:rsidP="00D0384D">
      <w:pPr>
        <w:pStyle w:val="p1"/>
        <w:spacing w:line="360" w:lineRule="auto"/>
        <w:ind w:firstLine="709"/>
        <w:jc w:val="both"/>
        <w:rPr>
          <w:rStyle w:val="s1"/>
          <w:rFonts w:ascii="Times New Roman" w:hAnsi="Times New Roman"/>
          <w:sz w:val="28"/>
          <w:szCs w:val="28"/>
          <w:lang w:val="uk-UA"/>
        </w:rPr>
      </w:pPr>
      <w:r w:rsidRPr="00D0384D">
        <w:rPr>
          <w:rStyle w:val="s1"/>
          <w:rFonts w:ascii="Times New Roman" w:hAnsi="Times New Roman"/>
          <w:sz w:val="28"/>
          <w:szCs w:val="28"/>
          <w:lang w:val="uk-UA"/>
        </w:rPr>
        <w:lastRenderedPageBreak/>
        <w:t xml:space="preserve">Першими із таких понять є мотивація та мотиви професійної діяльності. Ускладнення дослідження проблеми мотивації професійної діяльності в дорослому віці та її багатогранність визначають різноманітність підходів до розуміння її сутності та змісту [35, с. 97]. Питання, пов'язані з професійною діяльністю, висвітлювалися як вітчизняними, так і зарубіжними науковцями, такими як </w:t>
      </w:r>
      <w:r w:rsidR="001A26C1" w:rsidRPr="001A26C1">
        <w:rPr>
          <w:rStyle w:val="s1"/>
          <w:rFonts w:ascii="Times New Roman" w:hAnsi="Times New Roman"/>
          <w:color w:val="000000" w:themeColor="text1"/>
          <w:sz w:val="28"/>
          <w:szCs w:val="28"/>
          <w:lang w:val="uk-UA"/>
        </w:rPr>
        <w:t xml:space="preserve">І. Бех, С. Максименко, </w:t>
      </w:r>
      <w:r w:rsidRPr="001A26C1">
        <w:rPr>
          <w:rStyle w:val="s1"/>
          <w:rFonts w:ascii="Times New Roman" w:hAnsi="Times New Roman"/>
          <w:color w:val="000000" w:themeColor="text1"/>
          <w:sz w:val="28"/>
          <w:szCs w:val="28"/>
          <w:lang w:val="uk-UA"/>
        </w:rPr>
        <w:t xml:space="preserve">Х. Мизел, К. Чарнецькі, та </w:t>
      </w:r>
      <w:r w:rsidRPr="00D0384D">
        <w:rPr>
          <w:rStyle w:val="s1"/>
          <w:rFonts w:ascii="Times New Roman" w:hAnsi="Times New Roman"/>
          <w:sz w:val="28"/>
          <w:szCs w:val="28"/>
          <w:lang w:val="uk-UA"/>
        </w:rPr>
        <w:t>ін.</w:t>
      </w:r>
    </w:p>
    <w:p w14:paraId="59EFEFD1" w14:textId="48AFE844" w:rsidR="00D0384D" w:rsidRDefault="00D0384D" w:rsidP="00D0384D">
      <w:pPr>
        <w:pStyle w:val="p1"/>
        <w:spacing w:line="360" w:lineRule="auto"/>
        <w:ind w:firstLine="709"/>
        <w:jc w:val="both"/>
        <w:rPr>
          <w:rStyle w:val="s1"/>
          <w:rFonts w:ascii="Times New Roman" w:hAnsi="Times New Roman"/>
          <w:sz w:val="28"/>
          <w:szCs w:val="28"/>
          <w:lang w:val="uk-UA"/>
        </w:rPr>
      </w:pPr>
      <w:r w:rsidRPr="00D0384D">
        <w:rPr>
          <w:rStyle w:val="s1"/>
          <w:rFonts w:ascii="Times New Roman" w:hAnsi="Times New Roman"/>
          <w:sz w:val="28"/>
          <w:szCs w:val="28"/>
          <w:lang w:val="uk-UA"/>
        </w:rPr>
        <w:t>Однак досліджень, присвячених саме професійній мотивації, існує обмежена кількість. Зазвичай мотивація професійної діяльності розглядалася в контексті таких аспектів, як професійне самовизначення (Т. Титаренко), мотивація вибору професії (Д. Холланд, Н. Мосол), професійна спрямованість (М. Князян, О. Донцов) [35, с. 97].</w:t>
      </w:r>
    </w:p>
    <w:p w14:paraId="273C8245" w14:textId="6248477D" w:rsidR="00373A16" w:rsidRPr="00373A16" w:rsidRDefault="00373A16" w:rsidP="00373A16">
      <w:pPr>
        <w:pStyle w:val="p1"/>
        <w:spacing w:line="360" w:lineRule="auto"/>
        <w:ind w:firstLine="709"/>
        <w:jc w:val="both"/>
        <w:rPr>
          <w:rStyle w:val="s1"/>
          <w:rFonts w:ascii="Times New Roman" w:hAnsi="Times New Roman"/>
          <w:sz w:val="28"/>
          <w:szCs w:val="28"/>
          <w:lang w:val="uk-UA"/>
        </w:rPr>
      </w:pPr>
      <w:r w:rsidRPr="00373A16">
        <w:rPr>
          <w:rStyle w:val="s1"/>
          <w:rFonts w:ascii="Times New Roman" w:hAnsi="Times New Roman"/>
          <w:sz w:val="28"/>
          <w:szCs w:val="28"/>
          <w:lang w:val="uk-UA"/>
        </w:rPr>
        <w:t xml:space="preserve">У психології існують різноманітні підходи до розуміння та визначення ключових понять мотивації, серед яких основним є розмежування понять «мотивація» і «мотив» [16, с. 22]. Хоча ці терміни часто використовуються як синоніми, вони мають різні значення. Мотивація є загальним поняттям, що охоплює процеси, спонукаючі до дії, тоді як мотив є більш індивідуальним фактором, що стосується внутрішніх спонукань особистості [16, с. 22]. Мотиви можуть вважатися результатом внутрішніх потреб, які сприяють активності людини у їх задоволенні. Це співвідношення між мотивом і потребою було особливо підкреслено в роботах А. Маслоу, який відносив потреби до основи теорії мотивації [5, с. 23]. Однак важливо не змішувати ці поняття, оскільки потреби є лише однією з умов виникнення мотивів. Дослідження </w:t>
      </w:r>
      <w:r>
        <w:rPr>
          <w:rStyle w:val="s1"/>
          <w:rFonts w:ascii="Times New Roman" w:hAnsi="Times New Roman"/>
          <w:sz w:val="28"/>
          <w:szCs w:val="28"/>
          <w:lang w:val="uk-UA"/>
        </w:rPr>
        <w:t>демонструють</w:t>
      </w:r>
      <w:r w:rsidRPr="00373A16">
        <w:rPr>
          <w:rStyle w:val="s1"/>
          <w:rFonts w:ascii="Times New Roman" w:hAnsi="Times New Roman"/>
          <w:sz w:val="28"/>
          <w:szCs w:val="28"/>
          <w:lang w:val="uk-UA"/>
        </w:rPr>
        <w:t xml:space="preserve">, що мотиви визначають внутрішні умови для здійснення дії, і в їх основі завжди лежить особисте ставлення до конкретних завдань та обставин [16, с. 23]. Мотиви виникають на основі усвідомлення потреб і стають спонуками до дії, що дозволяє людині досягати бажаних результатів. Крім того, інтереси та інші особистісні фактори також можуть виступати як мотиви, сприяючи вибору певних дій. Інтереси, на відміну від потреб, не є прямими спонуками до задоволення потреб, а виражають глибшу зацікавленість у предметах і явищах, що становлять життєву важливість для </w:t>
      </w:r>
      <w:r w:rsidRPr="00373A16">
        <w:rPr>
          <w:rStyle w:val="s1"/>
          <w:rFonts w:ascii="Times New Roman" w:hAnsi="Times New Roman"/>
          <w:sz w:val="28"/>
          <w:szCs w:val="28"/>
          <w:lang w:val="uk-UA"/>
        </w:rPr>
        <w:lastRenderedPageBreak/>
        <w:t xml:space="preserve">особистості. Згідно з теорією мотивації різних авторів, мотиви визначають вибір поведінки та можуть бути пов'язані з різними зовнішніми та внутрішніми чинниками. Наприклад, для </w:t>
      </w:r>
      <w:r w:rsidR="006D2BB7">
        <w:rPr>
          <w:rStyle w:val="s1"/>
          <w:rFonts w:ascii="Times New Roman" w:hAnsi="Times New Roman"/>
          <w:sz w:val="28"/>
          <w:szCs w:val="28"/>
          <w:lang w:val="uk-UA"/>
        </w:rPr>
        <w:t xml:space="preserve">Д. </w:t>
      </w:r>
      <w:r w:rsidRPr="00373A16">
        <w:rPr>
          <w:rStyle w:val="s1"/>
          <w:rFonts w:ascii="Times New Roman" w:hAnsi="Times New Roman"/>
          <w:sz w:val="28"/>
          <w:szCs w:val="28"/>
          <w:lang w:val="uk-UA"/>
        </w:rPr>
        <w:t xml:space="preserve">Мак-Клелланда мотиви є асоціаціями певних ознак із задоволенням або болем, а для </w:t>
      </w:r>
      <w:r w:rsidR="006D2BB7">
        <w:rPr>
          <w:rStyle w:val="s1"/>
          <w:rFonts w:ascii="Times New Roman" w:hAnsi="Times New Roman"/>
          <w:sz w:val="28"/>
          <w:szCs w:val="28"/>
          <w:lang w:val="uk-UA"/>
        </w:rPr>
        <w:t xml:space="preserve">Дж. </w:t>
      </w:r>
      <w:r w:rsidRPr="00373A16">
        <w:rPr>
          <w:rStyle w:val="s1"/>
          <w:rFonts w:ascii="Times New Roman" w:hAnsi="Times New Roman"/>
          <w:sz w:val="28"/>
          <w:szCs w:val="28"/>
          <w:lang w:val="uk-UA"/>
        </w:rPr>
        <w:t xml:space="preserve">Аткінсона та </w:t>
      </w:r>
      <w:r w:rsidR="006D2BB7">
        <w:rPr>
          <w:rStyle w:val="s1"/>
          <w:rFonts w:ascii="Times New Roman" w:hAnsi="Times New Roman"/>
          <w:sz w:val="28"/>
          <w:szCs w:val="28"/>
          <w:lang w:val="uk-UA"/>
        </w:rPr>
        <w:t xml:space="preserve">В. </w:t>
      </w:r>
      <w:r w:rsidRPr="00373A16">
        <w:rPr>
          <w:rStyle w:val="s1"/>
          <w:rFonts w:ascii="Times New Roman" w:hAnsi="Times New Roman"/>
          <w:sz w:val="28"/>
          <w:szCs w:val="28"/>
          <w:lang w:val="uk-UA"/>
        </w:rPr>
        <w:t xml:space="preserve">Вроома </w:t>
      </w:r>
      <w:r w:rsidR="006D2BB7">
        <w:rPr>
          <w:rStyle w:val="s1"/>
          <w:rFonts w:ascii="Times New Roman" w:hAnsi="Times New Roman"/>
          <w:sz w:val="28"/>
          <w:szCs w:val="28"/>
          <w:lang w:val="uk-UA"/>
        </w:rPr>
        <w:t>–</w:t>
      </w:r>
      <w:r w:rsidRPr="00373A16">
        <w:rPr>
          <w:rStyle w:val="s1"/>
          <w:rFonts w:ascii="Times New Roman" w:hAnsi="Times New Roman"/>
          <w:sz w:val="28"/>
          <w:szCs w:val="28"/>
          <w:lang w:val="uk-UA"/>
        </w:rPr>
        <w:t xml:space="preserve"> очікуванням успіху [35, с. 97]. У свою чергу, в психоаналітичних теоріях </w:t>
      </w:r>
      <w:r w:rsidR="006D2BB7">
        <w:rPr>
          <w:rStyle w:val="s1"/>
          <w:rFonts w:ascii="Times New Roman" w:hAnsi="Times New Roman"/>
          <w:sz w:val="28"/>
          <w:szCs w:val="28"/>
          <w:lang w:val="uk-UA"/>
        </w:rPr>
        <w:t xml:space="preserve">З. </w:t>
      </w:r>
      <w:r w:rsidRPr="00373A16">
        <w:rPr>
          <w:rStyle w:val="s1"/>
          <w:rFonts w:ascii="Times New Roman" w:hAnsi="Times New Roman"/>
          <w:sz w:val="28"/>
          <w:szCs w:val="28"/>
          <w:lang w:val="uk-UA"/>
        </w:rPr>
        <w:t xml:space="preserve">Фрейда і </w:t>
      </w:r>
      <w:r w:rsidR="006D2BB7">
        <w:rPr>
          <w:rStyle w:val="s1"/>
          <w:rFonts w:ascii="Times New Roman" w:hAnsi="Times New Roman"/>
          <w:sz w:val="28"/>
          <w:szCs w:val="28"/>
          <w:lang w:val="uk-UA"/>
        </w:rPr>
        <w:t xml:space="preserve">К. </w:t>
      </w:r>
      <w:r w:rsidRPr="00373A16">
        <w:rPr>
          <w:rStyle w:val="s1"/>
          <w:rFonts w:ascii="Times New Roman" w:hAnsi="Times New Roman"/>
          <w:sz w:val="28"/>
          <w:szCs w:val="28"/>
          <w:lang w:val="uk-UA"/>
        </w:rPr>
        <w:t>Левіна мотиви трактуються як сполучення когнітивних та емоційних процесів, що впливають на поведінку людини. Таким чином, різноманітність підходів до трактування мотивів показує складність цього явища і його недостатнє дослідження в рамках єдиної теорії. У повсякденному розумінні мотив також може виступати як емоційна складова, яка безпосередньо впливає на людські дії та поведінку.</w:t>
      </w:r>
    </w:p>
    <w:p w14:paraId="5AED86D3" w14:textId="77777777" w:rsidR="00373A16" w:rsidRPr="00373A16" w:rsidRDefault="00373A16" w:rsidP="00373A16">
      <w:pPr>
        <w:pStyle w:val="p1"/>
        <w:spacing w:line="360" w:lineRule="auto"/>
        <w:ind w:firstLine="709"/>
        <w:jc w:val="both"/>
        <w:rPr>
          <w:rStyle w:val="s1"/>
          <w:rFonts w:ascii="Times New Roman" w:hAnsi="Times New Roman"/>
          <w:sz w:val="28"/>
          <w:szCs w:val="28"/>
          <w:lang w:val="uk-UA"/>
        </w:rPr>
      </w:pPr>
      <w:r w:rsidRPr="00373A16">
        <w:rPr>
          <w:rStyle w:val="s1"/>
          <w:rFonts w:ascii="Times New Roman" w:hAnsi="Times New Roman"/>
          <w:sz w:val="28"/>
          <w:szCs w:val="28"/>
          <w:lang w:val="uk-UA"/>
        </w:rPr>
        <w:t>Двухфакторна теорія Ф. Херцберга надає змістовний опис найбільш типових мотивів професійної діяльності людини, розподіляючи їх на дві основні групи [35, с. 98]. Перша група мотивів, яку вчений позначає як «фактори-мотиватори», орієнтована на виконання професійних завдань. До них належать: можливість досягнення успіху в роботі, кар'єрне просування, визнання результатів діяльності, належна оплата праці, підвищення рівня професійної кваліфікації, високий рівень відповідальності, складність і цікавий зміст роботи. Друга група мотивів, «фактори гігієни», зосереджена на загальній привабливості професії, але має менший вплив на підвищення її ефективності. До таких мотивів відносяться умови праці, мінімізація стресових ситуацій, доброзичливе спілкування з колегами та керівництвом, комфортний робочий графік [35, с. 98]. Таким чином, мотиви першої групи мають суттєвий вплив на підвищення ефективності професійної діяльності, тоді як мотиви другої групи сприяють зменшенню незадоволеності роботою, але не підвищують її результативність.</w:t>
      </w:r>
    </w:p>
    <w:p w14:paraId="73D64C68" w14:textId="376C3FF4" w:rsidR="00373A16" w:rsidRDefault="00373A16" w:rsidP="00373A16">
      <w:pPr>
        <w:pStyle w:val="p1"/>
        <w:spacing w:line="360" w:lineRule="auto"/>
        <w:ind w:firstLine="709"/>
        <w:jc w:val="both"/>
        <w:rPr>
          <w:rStyle w:val="s1"/>
          <w:rFonts w:ascii="Times New Roman" w:hAnsi="Times New Roman"/>
          <w:sz w:val="28"/>
          <w:szCs w:val="28"/>
          <w:lang w:val="uk-UA"/>
        </w:rPr>
      </w:pPr>
      <w:r w:rsidRPr="00373A16">
        <w:rPr>
          <w:rStyle w:val="s1"/>
          <w:rFonts w:ascii="Times New Roman" w:hAnsi="Times New Roman"/>
          <w:sz w:val="28"/>
          <w:szCs w:val="28"/>
          <w:lang w:val="uk-UA"/>
        </w:rPr>
        <w:t xml:space="preserve">Деякі дослідники професійної мотивації акцентують увагу на мотивах і потребах дорослої особистості. Зокрема, теорія Д. Макелланда та К. Замфіра виділяє соціальні потреби, які стимулюють мотивацію дорослих людей у професійній сфері. </w:t>
      </w:r>
      <w:r w:rsidR="006D2BB7">
        <w:rPr>
          <w:rStyle w:val="s1"/>
          <w:rFonts w:ascii="Times New Roman" w:hAnsi="Times New Roman"/>
          <w:sz w:val="28"/>
          <w:szCs w:val="28"/>
          <w:lang w:val="uk-UA"/>
        </w:rPr>
        <w:t xml:space="preserve">Д. </w:t>
      </w:r>
      <w:r w:rsidRPr="00373A16">
        <w:rPr>
          <w:rStyle w:val="s1"/>
          <w:rFonts w:ascii="Times New Roman" w:hAnsi="Times New Roman"/>
          <w:sz w:val="28"/>
          <w:szCs w:val="28"/>
          <w:lang w:val="uk-UA"/>
        </w:rPr>
        <w:t xml:space="preserve">Макелланд виокремлює три основні потреби: потребу </w:t>
      </w:r>
      <w:r w:rsidRPr="00373A16">
        <w:rPr>
          <w:rStyle w:val="s1"/>
          <w:rFonts w:ascii="Times New Roman" w:hAnsi="Times New Roman"/>
          <w:sz w:val="28"/>
          <w:szCs w:val="28"/>
          <w:lang w:val="uk-UA"/>
        </w:rPr>
        <w:lastRenderedPageBreak/>
        <w:t>влади (бажання впливати на інших), потребу успіху (прагнення до самореалізації та поваги) і потребу приналежності (потреба в установленні міжособистісних зав’язків і співпраці) [35, с. 99]. Потреба у владі виявляється в бажанні контролювати інших людей і активно відстоювати свої позиції. Потреба успіху сприяє прагненню до високих досягнень у професійній діяльності, а потреба приналежності визначає не лише вибір професії, а й стиль виконання професійних завдань у межах команди.</w:t>
      </w:r>
    </w:p>
    <w:p w14:paraId="23DE7784" w14:textId="16DB38BD" w:rsidR="00B0777F" w:rsidRDefault="00B0777F" w:rsidP="00E622C1">
      <w:pPr>
        <w:pStyle w:val="p1"/>
        <w:spacing w:line="360" w:lineRule="auto"/>
        <w:ind w:firstLine="709"/>
        <w:jc w:val="both"/>
        <w:rPr>
          <w:rStyle w:val="s1"/>
          <w:rFonts w:ascii="Times New Roman" w:hAnsi="Times New Roman"/>
          <w:sz w:val="28"/>
          <w:szCs w:val="28"/>
          <w:lang w:val="uk-UA"/>
        </w:rPr>
      </w:pPr>
      <w:r w:rsidRPr="00B0777F">
        <w:rPr>
          <w:rStyle w:val="s1"/>
          <w:rFonts w:ascii="Times New Roman" w:hAnsi="Times New Roman"/>
          <w:sz w:val="28"/>
          <w:szCs w:val="28"/>
          <w:lang w:val="uk-UA"/>
        </w:rPr>
        <w:t>Актуальною проблемою психологічної галузі наукового знання також є необхідність розвитку психологічної готовності майбутніх фахівців, що зумовлено потребою адаптації до жорсткої конкуренції за робочі місця та професійні напрямки, а також вмінням володіти сучасними інформаційно-комунікаційними технологіями [</w:t>
      </w:r>
      <w:r w:rsidR="00E226FD">
        <w:rPr>
          <w:rStyle w:val="s1"/>
          <w:rFonts w:ascii="Times New Roman" w:hAnsi="Times New Roman"/>
          <w:sz w:val="28"/>
          <w:szCs w:val="28"/>
          <w:lang w:val="uk-UA"/>
        </w:rPr>
        <w:t>31</w:t>
      </w:r>
      <w:r w:rsidRPr="00B0777F">
        <w:rPr>
          <w:rStyle w:val="s1"/>
          <w:rFonts w:ascii="Times New Roman" w:hAnsi="Times New Roman"/>
          <w:sz w:val="28"/>
          <w:szCs w:val="28"/>
          <w:lang w:val="uk-UA"/>
        </w:rPr>
        <w:t>]. Це передбачає формування психологічної готовності до професійної діяльності. Процес трансформації системи професійної освіти супроводжується підвищенням вимог до випускників вищих навчальних закладів, особливо щодо їх здатності ефективно виконувати професійні завдання [</w:t>
      </w:r>
      <w:r w:rsidR="00E226FD">
        <w:rPr>
          <w:rStyle w:val="s1"/>
          <w:rFonts w:ascii="Times New Roman" w:hAnsi="Times New Roman"/>
          <w:sz w:val="28"/>
          <w:szCs w:val="28"/>
          <w:lang w:val="uk-UA"/>
        </w:rPr>
        <w:t>24, с. 78</w:t>
      </w:r>
      <w:r w:rsidRPr="00B0777F">
        <w:rPr>
          <w:rStyle w:val="s1"/>
          <w:rFonts w:ascii="Times New Roman" w:hAnsi="Times New Roman"/>
          <w:sz w:val="28"/>
          <w:szCs w:val="28"/>
          <w:lang w:val="uk-UA"/>
        </w:rPr>
        <w:t>]. Важливим аспектом у цьому контексті є співвідношення між професійними очікуваннями випускника, здатного вирішувати завдання на робочому місці, та рівнем його професійної готовності. Це є значущою проблемою при формуванні психологічної готовності до діяльності. У психологічних, соціологічних та педагогічних дослідженнях поняття «готовність» вживається в широкому контексті, охоплюючи різноманітні її прояви: готовність до ризику, професійної діяльності, праці, мотивації, вибору професії тощо. З огляду на багатогранність і динамічність цього феномена можна стверджувати, що його аналіз вимагає комплексного підходу, який враховує всі характеристики психологічної готовності. Отже, дослідження особливостей формування психологічної готовності до професійної діяльності є важливим і актуальним напрямом наукового пошуку. Багато науковців звертали увагу на тему психологічної готовності до професійної діяльності. Зокрема, роботи П. Вірної, В. О. Моляк</w:t>
      </w:r>
      <w:r w:rsidR="006D2BB7">
        <w:rPr>
          <w:rStyle w:val="s1"/>
          <w:rFonts w:ascii="Times New Roman" w:hAnsi="Times New Roman"/>
          <w:sz w:val="28"/>
          <w:szCs w:val="28"/>
          <w:lang w:val="uk-UA"/>
        </w:rPr>
        <w:t>о</w:t>
      </w:r>
      <w:r w:rsidRPr="00B0777F">
        <w:rPr>
          <w:rStyle w:val="s1"/>
          <w:rFonts w:ascii="Times New Roman" w:hAnsi="Times New Roman"/>
          <w:sz w:val="28"/>
          <w:szCs w:val="28"/>
          <w:lang w:val="uk-UA"/>
        </w:rPr>
        <w:t xml:space="preserve"> та А. Ф. Линенка присвячені вивченню аспектів та </w:t>
      </w:r>
      <w:r w:rsidRPr="00B0777F">
        <w:rPr>
          <w:rStyle w:val="s1"/>
          <w:rFonts w:ascii="Times New Roman" w:hAnsi="Times New Roman"/>
          <w:sz w:val="28"/>
          <w:szCs w:val="28"/>
          <w:lang w:val="uk-UA"/>
        </w:rPr>
        <w:lastRenderedPageBreak/>
        <w:t>особливостей формування психологічної готовності до професійної діяльності, що сприяє успішному працевлаштуванню та ефективному виконанню професійних завдань [28, с. 794].</w:t>
      </w:r>
    </w:p>
    <w:p w14:paraId="78C699B0" w14:textId="7055BA71" w:rsidR="00C3079B" w:rsidRDefault="00C3079B" w:rsidP="00E622C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Ключовим феноменом в рамках нашого теоретичного дослідження є поняття професійного самовизначення, яке вже коротко було розглянуто в рамках першого підрозділу. Пропонуємо зупинитися на ньому більш детально. </w:t>
      </w:r>
    </w:p>
    <w:p w14:paraId="3AFA6153" w14:textId="4A0B6817" w:rsidR="007C7505" w:rsidRDefault="00B3335B" w:rsidP="000939FF">
      <w:pPr>
        <w:pStyle w:val="p1"/>
        <w:spacing w:line="360" w:lineRule="auto"/>
        <w:ind w:firstLine="709"/>
        <w:jc w:val="both"/>
        <w:rPr>
          <w:rStyle w:val="s1"/>
          <w:rFonts w:ascii="Times New Roman" w:hAnsi="Times New Roman"/>
          <w:sz w:val="28"/>
          <w:szCs w:val="28"/>
          <w:lang w:val="uk-UA"/>
        </w:rPr>
      </w:pPr>
      <w:r w:rsidRPr="00B3335B">
        <w:rPr>
          <w:rStyle w:val="s1"/>
          <w:rFonts w:ascii="Times New Roman" w:hAnsi="Times New Roman"/>
          <w:sz w:val="28"/>
          <w:szCs w:val="28"/>
          <w:lang w:val="uk-UA"/>
        </w:rPr>
        <w:t xml:space="preserve">Наукові дослідження проблеми професійного самовизначення особистості, представлені Л. Оліховською, спираються на різні психологічні підходи [33, с. 53]. Так, представники диференційно-діагностичного підходу, зокрема Ф. Парсонс і Г. Мюнстенберг, вважали, що основою професійного самовизначення є досягнення відповідності між рисами індивіда та вимогами професії. Психоаналітичний підхід, який пропонували А. Адлер, У. Мозер і З. Фрейд, акцентує увагу на реалізації інстинктивних мотивів і запитів, сформованих у ранньому дитинстві. Прихильники типологічного підходу, такі як О. Крегер, Е. Роу, Е. Фромм і Дж. Холланд, підкреслювали вплив психологічного типу на професійний розвиток особистості. Концепція прийняття рішень, яку розвивали С. Гончаренко, М. Савікас і Д. Сьюпер, зосереджувалася на процесі прийняття особистого рішення в професійному самовизначенні. Поняття «професійне самовизначення» як частина індивідуального самовизначення висвітлюється в роботах </w:t>
      </w:r>
      <w:r w:rsidRPr="001A26C1">
        <w:rPr>
          <w:rStyle w:val="s1"/>
          <w:rFonts w:ascii="Times New Roman" w:hAnsi="Times New Roman"/>
          <w:color w:val="000000" w:themeColor="text1"/>
          <w:sz w:val="28"/>
          <w:szCs w:val="28"/>
          <w:lang w:val="uk-UA"/>
        </w:rPr>
        <w:t>А. Адлера, Е. Берна, Ф. Парсонса, Д. Сьюпера, К. Хорні та інших [</w:t>
      </w:r>
      <w:r w:rsidR="00CC7527">
        <w:rPr>
          <w:rStyle w:val="s1"/>
          <w:rFonts w:ascii="Times New Roman" w:hAnsi="Times New Roman"/>
          <w:color w:val="000000" w:themeColor="text1"/>
          <w:sz w:val="28"/>
          <w:szCs w:val="28"/>
          <w:lang w:val="uk-UA"/>
        </w:rPr>
        <w:t>33, с. 53</w:t>
      </w:r>
      <w:r w:rsidRPr="001A26C1">
        <w:rPr>
          <w:rStyle w:val="s1"/>
          <w:rFonts w:ascii="Times New Roman" w:hAnsi="Times New Roman"/>
          <w:color w:val="000000" w:themeColor="text1"/>
          <w:sz w:val="28"/>
          <w:szCs w:val="28"/>
          <w:lang w:val="uk-UA"/>
        </w:rPr>
        <w:t xml:space="preserve">]. </w:t>
      </w:r>
    </w:p>
    <w:p w14:paraId="0C6C9688" w14:textId="43B968E8" w:rsidR="00B3335B" w:rsidRDefault="00B3335B" w:rsidP="000939FF">
      <w:pPr>
        <w:pStyle w:val="p1"/>
        <w:spacing w:line="360" w:lineRule="auto"/>
        <w:ind w:firstLine="709"/>
        <w:jc w:val="both"/>
        <w:rPr>
          <w:rStyle w:val="s1"/>
          <w:rFonts w:ascii="Times New Roman" w:hAnsi="Times New Roman"/>
          <w:sz w:val="28"/>
          <w:szCs w:val="28"/>
          <w:lang w:val="uk-UA"/>
        </w:rPr>
      </w:pPr>
      <w:r w:rsidRPr="00B3335B">
        <w:rPr>
          <w:rStyle w:val="s1"/>
          <w:rFonts w:ascii="Times New Roman" w:hAnsi="Times New Roman"/>
          <w:sz w:val="28"/>
          <w:szCs w:val="28"/>
          <w:lang w:val="uk-UA"/>
        </w:rPr>
        <w:t>Теоретичні й методологічні основи професійно-педагогічної освіти, орієнтованої на індивідуальний професійний розвиток, розглянуті в роботах В. Андрущенка, А. Бойка, С. Гончаренка, І. Гавриша, О. Гребенюк, В. Гриньової, І. Зязюна, М. Євтуха, Н. Ничкало, О. Пєхоти, О. Савченко, Л. Хомич та інших. Основні аспекти організації освітнього процесу у вищій освіті з урахуванням педагогічного супроводу професійного самовизначення особистості представлені в роботах І. Беха, Т. Давиденко, Л. Кравченко, С. Максименко, В. Рибалко, Н. Шияна та інших. Отже, аналіз психолого-</w:t>
      </w:r>
      <w:r w:rsidRPr="00B3335B">
        <w:rPr>
          <w:rStyle w:val="s1"/>
          <w:rFonts w:ascii="Times New Roman" w:hAnsi="Times New Roman"/>
          <w:sz w:val="28"/>
          <w:szCs w:val="28"/>
          <w:lang w:val="uk-UA"/>
        </w:rPr>
        <w:lastRenderedPageBreak/>
        <w:t>педагогічної проблеми професійного самовизначення особистості передбачає пошук ефективних інструментів формування професійних компетентностей майбутніх фахівців, що відповідає європейським ціннісним орієнтаціям та існуючим проблемам у створенні індивідуальних освітніх траєкторій в межах професійного саморозвитку [33, с. 53].</w:t>
      </w:r>
    </w:p>
    <w:p w14:paraId="3E48AB6A" w14:textId="5F40E54F" w:rsidR="00A727EB" w:rsidRDefault="000939FF" w:rsidP="000939FF">
      <w:pPr>
        <w:pStyle w:val="p1"/>
        <w:spacing w:line="360" w:lineRule="auto"/>
        <w:ind w:firstLine="709"/>
        <w:jc w:val="both"/>
        <w:rPr>
          <w:rStyle w:val="s1"/>
          <w:rFonts w:ascii="Times New Roman" w:hAnsi="Times New Roman"/>
          <w:sz w:val="28"/>
          <w:szCs w:val="28"/>
          <w:lang w:val="uk-UA"/>
        </w:rPr>
      </w:pPr>
      <w:r w:rsidRPr="000939FF">
        <w:rPr>
          <w:rStyle w:val="s1"/>
          <w:rFonts w:ascii="Times New Roman" w:hAnsi="Times New Roman"/>
          <w:sz w:val="28"/>
          <w:szCs w:val="28"/>
          <w:lang w:val="uk-UA"/>
        </w:rPr>
        <w:t xml:space="preserve">У контексті дослідження поняття «професійне самовизначення» варто відзначити роботи Р. Мотрук, яка виділяє ключові аспекти цього процесу. </w:t>
      </w:r>
      <w:r w:rsidR="00C318FD" w:rsidRPr="00C318FD">
        <w:rPr>
          <w:rStyle w:val="s1"/>
          <w:rFonts w:ascii="Times New Roman" w:hAnsi="Times New Roman"/>
          <w:sz w:val="28"/>
          <w:szCs w:val="28"/>
          <w:lang w:val="uk-UA"/>
        </w:rPr>
        <w:t>На її думку, самовизначення включає встановлення індивідом своїх схильностей, можливостей і обмежень з урахуванням теперішнього та майбутнього стану; вибір критеріїв і норм самооцінки, що базуються на системі цінностей, та побудову цілей і планів для розвитку необхідних якостей для професійної діяльності [33, с. 54]. Крім того, процес самовизначення передбачає перегляд професійної майстерності та зміну критеріїв оцінки у відповідь на зміну цінностей, а також наявність мотивації для зайняття нової соціальної позиції, формування уявлення про можливості та узгодження власних бажань з адекватним образом Я. Процес самовизначення тісно пов’язаний з внутрішньою рефлексією, кризами розвитку, самобутністю особистості та її самоствердженням, самореалізацією і самовдосконаленням у суспільстві і на робочому місці [41, с. 42]. Він також обумовлений внутрішніми ресурсами та установками, що сприяють професійному становленню особистості. Згідно з В. Лозовецькою, хоча існують різні визначення поняття професійного самовизначення, спільним є те, що воно визначається потребою суспільства у формуванні фахівців, які володіють не лише високою професійною компетентністю, а й орієнтовані на творчу самореалізацію та вдосконалення в своїй професії [23, с. 45]. Результатом професійного самовизначення, згідно з деякими дослідниками, є формування професійної позиції індивіда [8, с. 26].</w:t>
      </w:r>
    </w:p>
    <w:p w14:paraId="3CB191A4" w14:textId="436B1078" w:rsidR="00D62BC6" w:rsidRPr="00D62BC6" w:rsidRDefault="00D62BC6" w:rsidP="00D62BC6">
      <w:pPr>
        <w:pStyle w:val="p1"/>
        <w:spacing w:line="360" w:lineRule="auto"/>
        <w:ind w:firstLine="709"/>
        <w:jc w:val="both"/>
        <w:rPr>
          <w:rStyle w:val="s1"/>
          <w:rFonts w:ascii="Times New Roman" w:hAnsi="Times New Roman"/>
          <w:sz w:val="28"/>
          <w:szCs w:val="28"/>
          <w:lang w:val="uk-UA"/>
        </w:rPr>
      </w:pPr>
      <w:r w:rsidRPr="00D62BC6">
        <w:rPr>
          <w:rStyle w:val="s1"/>
          <w:rFonts w:ascii="Times New Roman" w:hAnsi="Times New Roman"/>
          <w:sz w:val="28"/>
          <w:szCs w:val="28"/>
          <w:lang w:val="uk-UA"/>
        </w:rPr>
        <w:t xml:space="preserve">Професійна позиція, як складова життєвої позиції, визначається рівнем ідентифікації індивіда з професійною спільнотою та визначає психологічні установки, які є необхідними для ефективної професійної діяльності. У </w:t>
      </w:r>
      <w:r w:rsidRPr="00D62BC6">
        <w:rPr>
          <w:rStyle w:val="s1"/>
          <w:rFonts w:ascii="Times New Roman" w:hAnsi="Times New Roman"/>
          <w:sz w:val="28"/>
          <w:szCs w:val="28"/>
          <w:lang w:val="uk-UA"/>
        </w:rPr>
        <w:lastRenderedPageBreak/>
        <w:t>формуванні професійної позиції особистості, подібно до життєвої позиції загалом, важливу роль відіграють професійні цінності, які надають діяльності змісту та формують образ професійної кар'єри. У цьому контексті особливу значущість набуває усвідомлення індивідом власних оцінок як внутрішнього, так і зовнішнього досвіду, а також розуміння реальності та перспектив обраної професії [1</w:t>
      </w:r>
      <w:r w:rsidR="00C86CC5">
        <w:rPr>
          <w:rStyle w:val="s1"/>
          <w:rFonts w:ascii="Times New Roman" w:hAnsi="Times New Roman"/>
          <w:sz w:val="28"/>
          <w:szCs w:val="28"/>
          <w:lang w:val="uk-UA"/>
        </w:rPr>
        <w:t>6</w:t>
      </w:r>
      <w:r w:rsidRPr="00D62BC6">
        <w:rPr>
          <w:rStyle w:val="s1"/>
          <w:rFonts w:ascii="Times New Roman" w:hAnsi="Times New Roman"/>
          <w:sz w:val="28"/>
          <w:szCs w:val="28"/>
          <w:lang w:val="uk-UA"/>
        </w:rPr>
        <w:t>, с. 133].</w:t>
      </w:r>
    </w:p>
    <w:p w14:paraId="3C0CDADB" w14:textId="5C2C8148" w:rsidR="00D80406" w:rsidRPr="00D80406" w:rsidRDefault="00D80406" w:rsidP="00D80406">
      <w:pPr>
        <w:pStyle w:val="p1"/>
        <w:spacing w:line="360" w:lineRule="auto"/>
        <w:ind w:firstLine="709"/>
        <w:jc w:val="both"/>
        <w:rPr>
          <w:rStyle w:val="s1"/>
          <w:rFonts w:ascii="Times New Roman" w:hAnsi="Times New Roman"/>
          <w:sz w:val="28"/>
          <w:szCs w:val="28"/>
          <w:lang w:val="uk-UA"/>
        </w:rPr>
      </w:pPr>
      <w:r w:rsidRPr="00D80406">
        <w:rPr>
          <w:rStyle w:val="s1"/>
          <w:rFonts w:ascii="Times New Roman" w:hAnsi="Times New Roman"/>
          <w:sz w:val="28"/>
          <w:szCs w:val="28"/>
          <w:lang w:val="uk-UA"/>
        </w:rPr>
        <w:t>Проблема формування професійної позиції як наукового феномена полягає в характеристиці таких понять, як «позиція» («позиція особистості»), «педагогічна позиція» («позиція педагога»), «професійна позиція». Це зумовлює необхідність уточнення їх трактування. Згідно з визначенням у довідкових джерелах, категорія «позиція» (від лат. positio – положення) означає положення, постава, розташування чого-небудь, а також точку зору чи ставлення до чого-небудь, що визначає характер поведінки та дій. Позиція – це поведінка, яка зумовлена цією точкою зору чи ставленням [34, с. 233]. Згідно з психологічним словником, позиція є стійкою системою відносин людини до певних аспектів реальності, що проявляється в поведінці та вчинках. Вона розвивається і характеризується стабільністю та несуперечністю. Філософи розглядають позицію як точку зору особи, певну оцінку явищ чи фактів, а також поведінку, зумовлену цією оцінкою. Професійна позиція, згідно з деякими думками, є невід’ємною частиною професіоналізації особистості [34, с. 234].</w:t>
      </w:r>
    </w:p>
    <w:p w14:paraId="2C2EEC84" w14:textId="302DE724" w:rsidR="00D80406" w:rsidRPr="00D80406" w:rsidRDefault="00D80406" w:rsidP="00D80406">
      <w:pPr>
        <w:pStyle w:val="p1"/>
        <w:spacing w:line="360" w:lineRule="auto"/>
        <w:ind w:firstLine="709"/>
        <w:jc w:val="both"/>
        <w:rPr>
          <w:rStyle w:val="s1"/>
          <w:rFonts w:ascii="Times New Roman" w:hAnsi="Times New Roman"/>
          <w:sz w:val="28"/>
          <w:szCs w:val="28"/>
          <w:lang w:val="uk-UA"/>
        </w:rPr>
      </w:pPr>
      <w:r w:rsidRPr="00D80406">
        <w:rPr>
          <w:rStyle w:val="s1"/>
          <w:rFonts w:ascii="Times New Roman" w:hAnsi="Times New Roman"/>
          <w:sz w:val="28"/>
          <w:szCs w:val="28"/>
          <w:lang w:val="uk-UA"/>
        </w:rPr>
        <w:t xml:space="preserve">Нарешті пропонуємо зупинитись на визначенні феномену професійної ідентичності і визначити взаємозв’язок між проаналізованими вище поняттями і окресленим явищем. Погляди науковців на визначення поняття «професійна ідентичність» різняться, проте є загальні аспекти, що стосуються її формування та розвитку [7, с. 20]. </w:t>
      </w:r>
      <w:r w:rsidR="006D2BB7">
        <w:rPr>
          <w:rStyle w:val="s1"/>
          <w:rFonts w:ascii="Times New Roman" w:hAnsi="Times New Roman"/>
          <w:sz w:val="28"/>
          <w:szCs w:val="28"/>
          <w:lang w:val="uk-UA"/>
        </w:rPr>
        <w:t>Викоремлюють</w:t>
      </w:r>
      <w:r w:rsidRPr="00D80406">
        <w:rPr>
          <w:rStyle w:val="s1"/>
          <w:rFonts w:ascii="Times New Roman" w:hAnsi="Times New Roman"/>
          <w:sz w:val="28"/>
          <w:szCs w:val="28"/>
          <w:lang w:val="uk-UA"/>
        </w:rPr>
        <w:t xml:space="preserve"> чотири основні типи професійної ідентифікації: перший тип передбачає прагнення людини досягти високого матеріального рівня через просування в професійній діяльності; другий тип пов’язаний з ідентифікацією людини з її суспільною діяльністю; третій тип характеризує ідентифікацію себе через </w:t>
      </w:r>
      <w:r w:rsidRPr="00D80406">
        <w:rPr>
          <w:rStyle w:val="s1"/>
          <w:rFonts w:ascii="Times New Roman" w:hAnsi="Times New Roman"/>
          <w:sz w:val="28"/>
          <w:szCs w:val="28"/>
          <w:lang w:val="uk-UA"/>
        </w:rPr>
        <w:lastRenderedPageBreak/>
        <w:t>власну професійну діяльність; четвертий тип відображає ідентифікацію особистості, наділеної талантами та здійснюючої творчу діяльність [7, с. 20].</w:t>
      </w:r>
    </w:p>
    <w:p w14:paraId="1F345879" w14:textId="77777777" w:rsidR="00D80406" w:rsidRPr="00D80406" w:rsidRDefault="00D80406" w:rsidP="00D80406">
      <w:pPr>
        <w:pStyle w:val="p1"/>
        <w:spacing w:line="360" w:lineRule="auto"/>
        <w:ind w:firstLine="709"/>
        <w:jc w:val="both"/>
        <w:rPr>
          <w:rStyle w:val="s1"/>
          <w:rFonts w:ascii="Times New Roman" w:hAnsi="Times New Roman"/>
          <w:sz w:val="28"/>
          <w:szCs w:val="28"/>
          <w:lang w:val="uk-UA"/>
        </w:rPr>
      </w:pPr>
      <w:r w:rsidRPr="00D80406">
        <w:rPr>
          <w:rStyle w:val="s1"/>
          <w:rFonts w:ascii="Times New Roman" w:hAnsi="Times New Roman"/>
          <w:sz w:val="28"/>
          <w:szCs w:val="28"/>
          <w:lang w:val="uk-UA"/>
        </w:rPr>
        <w:t>У дослідженнях М. Аргайла професіоналізація розглядається через виокремлені компоненти, зокрема, професійний тренінг, засвоєння стандартів і вимог до професійної діяльності, освоєння поведінки в професійному середовищі та оцінка рівня власного професійного розвитку [24, с. 78]. За його визначенням, професійна ідентичність є результатом професійного становлення та одночасно є його чинником [24, с. 78].</w:t>
      </w:r>
    </w:p>
    <w:p w14:paraId="5B1EB206" w14:textId="7E6011EA" w:rsidR="00D80406" w:rsidRPr="00D80406" w:rsidRDefault="00D80406" w:rsidP="00D80406">
      <w:pPr>
        <w:pStyle w:val="p1"/>
        <w:spacing w:line="360" w:lineRule="auto"/>
        <w:ind w:firstLine="709"/>
        <w:jc w:val="both"/>
        <w:rPr>
          <w:rStyle w:val="s1"/>
          <w:rFonts w:ascii="Times New Roman" w:hAnsi="Times New Roman"/>
          <w:sz w:val="28"/>
          <w:szCs w:val="28"/>
          <w:lang w:val="uk-UA"/>
        </w:rPr>
      </w:pPr>
      <w:r w:rsidRPr="00D80406">
        <w:rPr>
          <w:rStyle w:val="s1"/>
          <w:rFonts w:ascii="Times New Roman" w:hAnsi="Times New Roman"/>
          <w:sz w:val="28"/>
          <w:szCs w:val="28"/>
          <w:lang w:val="uk-UA"/>
        </w:rPr>
        <w:t xml:space="preserve">Інше трактування процесу формування професійної ідентичності </w:t>
      </w:r>
      <w:r w:rsidR="006D2BB7">
        <w:rPr>
          <w:rStyle w:val="s1"/>
          <w:rFonts w:ascii="Times New Roman" w:hAnsi="Times New Roman"/>
          <w:sz w:val="28"/>
          <w:szCs w:val="28"/>
          <w:lang w:val="uk-UA"/>
        </w:rPr>
        <w:t>акцентує</w:t>
      </w:r>
      <w:r w:rsidRPr="00D80406">
        <w:rPr>
          <w:rStyle w:val="s1"/>
          <w:rFonts w:ascii="Times New Roman" w:hAnsi="Times New Roman"/>
          <w:sz w:val="28"/>
          <w:szCs w:val="28"/>
          <w:lang w:val="uk-UA"/>
        </w:rPr>
        <w:t xml:space="preserve"> на важливості цього процесу для розвитку професіоналізму серед студентів. </w:t>
      </w:r>
      <w:r w:rsidR="006D2BB7">
        <w:rPr>
          <w:rStyle w:val="s1"/>
          <w:rFonts w:ascii="Times New Roman" w:hAnsi="Times New Roman"/>
          <w:sz w:val="28"/>
          <w:szCs w:val="28"/>
          <w:lang w:val="uk-UA"/>
        </w:rPr>
        <w:t xml:space="preserve">Таким чином, </w:t>
      </w:r>
      <w:r w:rsidRPr="00D80406">
        <w:rPr>
          <w:rStyle w:val="s1"/>
          <w:rFonts w:ascii="Times New Roman" w:hAnsi="Times New Roman"/>
          <w:sz w:val="28"/>
          <w:szCs w:val="28"/>
          <w:lang w:val="uk-UA"/>
        </w:rPr>
        <w:t xml:space="preserve">професійна ідентичність та професіоналізм взаємопов’язані і взаємно зумовлюють один одного [7, с. 21]. </w:t>
      </w:r>
      <w:r w:rsidR="006D2BB7">
        <w:rPr>
          <w:rStyle w:val="s1"/>
          <w:rFonts w:ascii="Times New Roman" w:hAnsi="Times New Roman"/>
          <w:sz w:val="28"/>
          <w:szCs w:val="28"/>
          <w:lang w:val="uk-UA"/>
        </w:rPr>
        <w:t>Виділяють</w:t>
      </w:r>
      <w:r w:rsidRPr="00D80406">
        <w:rPr>
          <w:rStyle w:val="s1"/>
          <w:rFonts w:ascii="Times New Roman" w:hAnsi="Times New Roman"/>
          <w:sz w:val="28"/>
          <w:szCs w:val="28"/>
          <w:lang w:val="uk-UA"/>
        </w:rPr>
        <w:t xml:space="preserve"> три основні етапи становлення професійної ідентичності студентів вищих навчальних закладів: перший етап </w:t>
      </w:r>
      <w:r w:rsidR="006D2BB7">
        <w:rPr>
          <w:rStyle w:val="s1"/>
          <w:rFonts w:ascii="Times New Roman" w:hAnsi="Times New Roman"/>
          <w:sz w:val="28"/>
          <w:szCs w:val="28"/>
          <w:lang w:val="uk-UA"/>
        </w:rPr>
        <w:t>–</w:t>
      </w:r>
      <w:r w:rsidRPr="00D80406">
        <w:rPr>
          <w:rStyle w:val="s1"/>
          <w:rFonts w:ascii="Times New Roman" w:hAnsi="Times New Roman"/>
          <w:sz w:val="28"/>
          <w:szCs w:val="28"/>
          <w:lang w:val="uk-UA"/>
        </w:rPr>
        <w:t xml:space="preserve"> це формування уявлень про професійне середовище та обрану професію; другий етап полягає у схваленні або відмові від вибору майбутньої професії; третій етап включає ідентифікацію себе через професійну самостійну діяльність [7, с. 21].</w:t>
      </w:r>
    </w:p>
    <w:p w14:paraId="7C15D33A" w14:textId="6D9B015B" w:rsidR="00D80406" w:rsidRPr="00D80406" w:rsidRDefault="006D2BB7" w:rsidP="00D80406">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У</w:t>
      </w:r>
      <w:r w:rsidR="00D80406" w:rsidRPr="00D80406">
        <w:rPr>
          <w:rStyle w:val="s1"/>
          <w:rFonts w:ascii="Times New Roman" w:hAnsi="Times New Roman"/>
          <w:sz w:val="28"/>
          <w:szCs w:val="28"/>
          <w:lang w:val="uk-UA"/>
        </w:rPr>
        <w:t xml:space="preserve">загальнюючи зміст професійної та особистісної ідентичності, </w:t>
      </w:r>
      <w:r>
        <w:rPr>
          <w:rStyle w:val="s1"/>
          <w:rFonts w:ascii="Times New Roman" w:hAnsi="Times New Roman"/>
          <w:sz w:val="28"/>
          <w:szCs w:val="28"/>
          <w:lang w:val="uk-UA"/>
        </w:rPr>
        <w:t xml:space="preserve">можна визначити її </w:t>
      </w:r>
      <w:r w:rsidR="00D80406" w:rsidRPr="00D80406">
        <w:rPr>
          <w:rStyle w:val="s1"/>
          <w:rFonts w:ascii="Times New Roman" w:hAnsi="Times New Roman"/>
          <w:sz w:val="28"/>
          <w:szCs w:val="28"/>
          <w:lang w:val="uk-UA"/>
        </w:rPr>
        <w:t>основні компоненти [24, с. 79]. Перший компонент, когнітивний, включає систему знань та уявлень про себе як особистість і професіонала, а також розуміння особливостей професійної діяльності, її цілей, засобів та рівня обізнаності. Емоційно-ціннісний компонент стосується ціннісного осмислення ідеалів професійної та особистісної сфер, ставлення до життя, професії, професійної діяльності та взаємодії з іншими людьми. Світоглядний компонент охоплює систему професійних цінностей, цілей, ідеалів, переконань, а також міфи та архетипи, що формують мислення і діяльність особистості. Професійно-мотиваційний компонент зосереджений на прагненні втілювати професійні та життєві ідеали, оцінці професійних якостей, соціального досвіду, самореалізації та бажанні досягти високого рівня майстерності і успіху в професійному житті [24, с. 79].</w:t>
      </w:r>
    </w:p>
    <w:p w14:paraId="1A359736" w14:textId="5E2B3CE9" w:rsidR="00D80406" w:rsidRPr="00D80406" w:rsidRDefault="00D80406" w:rsidP="00D80406">
      <w:pPr>
        <w:pStyle w:val="p1"/>
        <w:spacing w:line="360" w:lineRule="auto"/>
        <w:ind w:firstLine="709"/>
        <w:jc w:val="both"/>
        <w:rPr>
          <w:rStyle w:val="s1"/>
          <w:rFonts w:ascii="Times New Roman" w:hAnsi="Times New Roman"/>
          <w:sz w:val="28"/>
          <w:szCs w:val="28"/>
          <w:lang w:val="uk-UA"/>
        </w:rPr>
      </w:pPr>
      <w:r w:rsidRPr="00D80406">
        <w:rPr>
          <w:rStyle w:val="s1"/>
          <w:rFonts w:ascii="Times New Roman" w:hAnsi="Times New Roman"/>
          <w:sz w:val="28"/>
          <w:szCs w:val="28"/>
          <w:lang w:val="uk-UA"/>
        </w:rPr>
        <w:lastRenderedPageBreak/>
        <w:t>Відзначено, що перші три компоненти визначають професійно-особистісну позицію, тоді як четвертий компонент формує індивідуальний стиль професійної діяльності та життя [24, с. 79]. У функціях професійної ідентичності особливо виділяється стабілізуюча функція, яка забезпечує необхідний рівень професійного центризму та стабільності професійно-ментальної позиції [24, с. 80].</w:t>
      </w:r>
      <w:r>
        <w:rPr>
          <w:rStyle w:val="s1"/>
          <w:rFonts w:ascii="Times New Roman" w:hAnsi="Times New Roman"/>
          <w:sz w:val="28"/>
          <w:szCs w:val="28"/>
          <w:lang w:val="uk-UA"/>
        </w:rPr>
        <w:t xml:space="preserve"> </w:t>
      </w:r>
      <w:r w:rsidRPr="00D80406">
        <w:rPr>
          <w:rStyle w:val="s1"/>
          <w:rFonts w:ascii="Times New Roman" w:hAnsi="Times New Roman"/>
          <w:sz w:val="28"/>
          <w:szCs w:val="28"/>
          <w:lang w:val="uk-UA"/>
        </w:rPr>
        <w:t>Перетворююча функція професійної ідентичності залежить від кількох факторів, серед яких: 1) ступінь змін професійно важливих якостей та рівень ідентифікації з професією, що визначає адаптаційні можливості; 2) дистанціювання від інших професій, оскільки професійна самоізоляція може ускладнити адаптацію в нових умовах; 3) цілісність або нестабільність структури ідентичності [24, с. 80].</w:t>
      </w:r>
    </w:p>
    <w:p w14:paraId="3725C76A" w14:textId="678AA117" w:rsidR="00D80406" w:rsidRDefault="00D80406" w:rsidP="00D80406">
      <w:pPr>
        <w:pStyle w:val="p1"/>
        <w:spacing w:line="360" w:lineRule="auto"/>
        <w:ind w:firstLine="709"/>
        <w:jc w:val="both"/>
        <w:rPr>
          <w:rStyle w:val="s1"/>
          <w:rFonts w:ascii="Times New Roman" w:hAnsi="Times New Roman"/>
          <w:sz w:val="28"/>
          <w:szCs w:val="28"/>
          <w:lang w:val="uk-UA"/>
        </w:rPr>
      </w:pPr>
      <w:r w:rsidRPr="00D80406">
        <w:rPr>
          <w:rStyle w:val="s1"/>
          <w:rFonts w:ascii="Times New Roman" w:hAnsi="Times New Roman"/>
          <w:sz w:val="28"/>
          <w:szCs w:val="28"/>
          <w:lang w:val="uk-UA"/>
        </w:rPr>
        <w:t>Усі ці аспекти</w:t>
      </w:r>
      <w:r w:rsidR="006D2BB7">
        <w:rPr>
          <w:rStyle w:val="s1"/>
          <w:rFonts w:ascii="Times New Roman" w:hAnsi="Times New Roman"/>
          <w:sz w:val="28"/>
          <w:szCs w:val="28"/>
          <w:lang w:val="uk-UA"/>
        </w:rPr>
        <w:t xml:space="preserve"> </w:t>
      </w:r>
      <w:r w:rsidRPr="00D80406">
        <w:rPr>
          <w:rStyle w:val="s1"/>
          <w:rFonts w:ascii="Times New Roman" w:hAnsi="Times New Roman"/>
          <w:sz w:val="28"/>
          <w:szCs w:val="28"/>
          <w:lang w:val="uk-UA"/>
        </w:rPr>
        <w:t>визначають можливості не лише для професійного перетворення, а й для особистісного саморозвитку [24, с. 80]. Деякі дослідники також визначають пізнавальну, регулятивну та інтегративну функції професійної ідентичності.</w:t>
      </w:r>
      <w:r>
        <w:rPr>
          <w:rStyle w:val="s1"/>
          <w:rFonts w:ascii="Times New Roman" w:hAnsi="Times New Roman"/>
          <w:sz w:val="28"/>
          <w:szCs w:val="28"/>
          <w:lang w:val="uk-UA"/>
        </w:rPr>
        <w:t xml:space="preserve"> </w:t>
      </w:r>
      <w:r w:rsidRPr="00D80406">
        <w:rPr>
          <w:rStyle w:val="s1"/>
          <w:rFonts w:ascii="Times New Roman" w:hAnsi="Times New Roman"/>
          <w:sz w:val="28"/>
          <w:szCs w:val="28"/>
          <w:lang w:val="uk-UA"/>
        </w:rPr>
        <w:t>Пізнавальна функція сприяє розвитку професійної компетентності, регулятивна функція допомагає в розвитку важливих професійних якостей, а інтегративна функція об'єднує професійну компетентність і важливі професійні якості, що веде до формування високого рівня професіоналізму [24, с. 80].</w:t>
      </w:r>
    </w:p>
    <w:p w14:paraId="198C0532" w14:textId="238BFD84" w:rsidR="00C813D1" w:rsidRDefault="00C813D1" w:rsidP="000C66DF">
      <w:pPr>
        <w:pStyle w:val="p1"/>
        <w:spacing w:line="360" w:lineRule="auto"/>
        <w:ind w:firstLine="709"/>
        <w:jc w:val="both"/>
        <w:rPr>
          <w:rStyle w:val="s1"/>
          <w:rFonts w:ascii="Times New Roman" w:hAnsi="Times New Roman"/>
          <w:sz w:val="28"/>
          <w:szCs w:val="28"/>
          <w:lang w:val="uk-UA"/>
        </w:rPr>
      </w:pPr>
      <w:r w:rsidRPr="00C813D1">
        <w:rPr>
          <w:rStyle w:val="s1"/>
          <w:rFonts w:ascii="Times New Roman" w:hAnsi="Times New Roman"/>
          <w:sz w:val="28"/>
          <w:szCs w:val="28"/>
          <w:lang w:val="uk-UA"/>
        </w:rPr>
        <w:t xml:space="preserve">У своїх дослідженнях Дж. Марсія описав чотири основні стани (статуси) ідентичності. Перший з них </w:t>
      </w:r>
      <w:r w:rsidR="00DB3752">
        <w:rPr>
          <w:rStyle w:val="s1"/>
          <w:rFonts w:ascii="Times New Roman" w:hAnsi="Times New Roman"/>
          <w:sz w:val="28"/>
          <w:szCs w:val="28"/>
          <w:lang w:val="uk-UA"/>
        </w:rPr>
        <w:t>–</w:t>
      </w:r>
      <w:r w:rsidRPr="00C813D1">
        <w:rPr>
          <w:rStyle w:val="s1"/>
          <w:rFonts w:ascii="Times New Roman" w:hAnsi="Times New Roman"/>
          <w:sz w:val="28"/>
          <w:szCs w:val="28"/>
          <w:lang w:val="uk-UA"/>
        </w:rPr>
        <w:t xml:space="preserve"> це розмита ідентичність, що характеризується невизначеністю у виборі важливих аспектів життя, таких як професія, світогляд чи цінності, що призводить до нечіткого уявлення про власне «Я». Другим статусом є передчасна ідентичність, при якій індивід робить певний вибір (наприклад, щодо професії чи цілей), але цей вибір викликає внутрішню невпевненість, оскільки він був здійснений під впливом зовнішнього оточення, а не через власне усвідомлення. Третій статус </w:t>
      </w:r>
      <w:r w:rsidR="00DB3752">
        <w:rPr>
          <w:rStyle w:val="s1"/>
          <w:rFonts w:ascii="Times New Roman" w:hAnsi="Times New Roman"/>
          <w:sz w:val="28"/>
          <w:szCs w:val="28"/>
          <w:lang w:val="uk-UA"/>
        </w:rPr>
        <w:t>–</w:t>
      </w:r>
      <w:r w:rsidRPr="00C813D1">
        <w:rPr>
          <w:rStyle w:val="s1"/>
          <w:rFonts w:ascii="Times New Roman" w:hAnsi="Times New Roman"/>
          <w:sz w:val="28"/>
          <w:szCs w:val="28"/>
          <w:lang w:val="uk-UA"/>
        </w:rPr>
        <w:t xml:space="preserve"> мораторій, що позначає період кризового стану ідентичності, коли особа активно шукає альтернативні варіанти, досліджує різні можливості для визначення себе. Нарешті, здобута ідентичність </w:t>
      </w:r>
      <w:r w:rsidR="00DB3752">
        <w:rPr>
          <w:rStyle w:val="s1"/>
          <w:rFonts w:ascii="Times New Roman" w:hAnsi="Times New Roman"/>
          <w:sz w:val="28"/>
          <w:szCs w:val="28"/>
          <w:lang w:val="uk-UA"/>
        </w:rPr>
        <w:t>–</w:t>
      </w:r>
      <w:r w:rsidRPr="00C813D1">
        <w:rPr>
          <w:rStyle w:val="s1"/>
          <w:rFonts w:ascii="Times New Roman" w:hAnsi="Times New Roman"/>
          <w:sz w:val="28"/>
          <w:szCs w:val="28"/>
          <w:lang w:val="uk-UA"/>
        </w:rPr>
        <w:t xml:space="preserve"> це стан людини, яка </w:t>
      </w:r>
      <w:r w:rsidRPr="00C813D1">
        <w:rPr>
          <w:rStyle w:val="s1"/>
          <w:rFonts w:ascii="Times New Roman" w:hAnsi="Times New Roman"/>
          <w:sz w:val="28"/>
          <w:szCs w:val="28"/>
          <w:lang w:val="uk-UA"/>
        </w:rPr>
        <w:lastRenderedPageBreak/>
        <w:t>подолала кризу і сформувала чітке уявлення про свої цілі, цінності та переконання</w:t>
      </w:r>
      <w:r>
        <w:rPr>
          <w:rStyle w:val="s1"/>
          <w:rFonts w:ascii="Times New Roman" w:hAnsi="Times New Roman"/>
          <w:sz w:val="28"/>
          <w:szCs w:val="28"/>
          <w:lang w:val="uk-UA"/>
        </w:rPr>
        <w:t xml:space="preserve"> </w:t>
      </w:r>
      <w:r w:rsidRPr="0082425C">
        <w:rPr>
          <w:rStyle w:val="s1"/>
          <w:rFonts w:ascii="Times New Roman" w:hAnsi="Times New Roman"/>
          <w:sz w:val="28"/>
          <w:szCs w:val="28"/>
          <w:lang w:val="uk-UA"/>
        </w:rPr>
        <w:t>[</w:t>
      </w:r>
      <w:r w:rsidR="0082425C">
        <w:rPr>
          <w:rStyle w:val="s1"/>
          <w:rFonts w:ascii="Times New Roman" w:hAnsi="Times New Roman"/>
          <w:sz w:val="28"/>
          <w:szCs w:val="28"/>
          <w:lang w:val="uk-UA"/>
        </w:rPr>
        <w:t>3</w:t>
      </w:r>
      <w:r w:rsidR="00C86CC5">
        <w:rPr>
          <w:rStyle w:val="s1"/>
          <w:rFonts w:ascii="Times New Roman" w:hAnsi="Times New Roman"/>
          <w:sz w:val="28"/>
          <w:szCs w:val="28"/>
          <w:lang w:val="uk-UA"/>
        </w:rPr>
        <w:t>2</w:t>
      </w:r>
      <w:r w:rsidR="0082425C">
        <w:rPr>
          <w:rStyle w:val="s1"/>
          <w:rFonts w:ascii="Times New Roman" w:hAnsi="Times New Roman"/>
          <w:sz w:val="28"/>
          <w:szCs w:val="28"/>
          <w:lang w:val="uk-UA"/>
        </w:rPr>
        <w:t xml:space="preserve">, с. </w:t>
      </w:r>
      <w:r w:rsidR="00AD09C2">
        <w:rPr>
          <w:rStyle w:val="s1"/>
          <w:rFonts w:ascii="Times New Roman" w:hAnsi="Times New Roman"/>
          <w:sz w:val="28"/>
          <w:szCs w:val="28"/>
          <w:lang w:val="uk-UA"/>
        </w:rPr>
        <w:t>110</w:t>
      </w:r>
      <w:r w:rsidRPr="0082425C">
        <w:rPr>
          <w:rStyle w:val="s1"/>
          <w:rFonts w:ascii="Times New Roman" w:hAnsi="Times New Roman"/>
          <w:sz w:val="28"/>
          <w:szCs w:val="28"/>
          <w:lang w:val="uk-UA"/>
        </w:rPr>
        <w:t>]</w:t>
      </w:r>
      <w:r w:rsidRPr="00C813D1">
        <w:rPr>
          <w:rStyle w:val="s1"/>
          <w:rFonts w:ascii="Times New Roman" w:hAnsi="Times New Roman"/>
          <w:sz w:val="28"/>
          <w:szCs w:val="28"/>
          <w:lang w:val="uk-UA"/>
        </w:rPr>
        <w:t>.</w:t>
      </w:r>
    </w:p>
    <w:p w14:paraId="1600A5C9" w14:textId="4891E9EA" w:rsidR="0082425C" w:rsidRPr="007C7505" w:rsidRDefault="001A26C1" w:rsidP="000C66DF">
      <w:pPr>
        <w:pStyle w:val="p1"/>
        <w:spacing w:line="360" w:lineRule="auto"/>
        <w:ind w:firstLine="709"/>
        <w:jc w:val="both"/>
        <w:rPr>
          <w:rStyle w:val="s1"/>
          <w:rFonts w:ascii="Times New Roman" w:hAnsi="Times New Roman"/>
          <w:color w:val="FF0000"/>
          <w:sz w:val="28"/>
          <w:szCs w:val="28"/>
          <w:lang w:val="uk-UA"/>
        </w:rPr>
      </w:pPr>
      <w:r>
        <w:rPr>
          <w:rStyle w:val="s1"/>
          <w:rFonts w:ascii="Times New Roman" w:hAnsi="Times New Roman"/>
          <w:sz w:val="28"/>
          <w:szCs w:val="28"/>
          <w:lang w:val="uk-UA"/>
        </w:rPr>
        <w:t>Узагальнення описаного вище дає нам підстави стверджувати</w:t>
      </w:r>
      <w:r w:rsidRPr="001A26C1">
        <w:rPr>
          <w:rStyle w:val="s1"/>
          <w:rFonts w:ascii="Times New Roman" w:hAnsi="Times New Roman"/>
          <w:sz w:val="28"/>
          <w:szCs w:val="28"/>
          <w:lang w:val="uk-UA"/>
        </w:rPr>
        <w:t xml:space="preserve">, що дослідники схиляються до інтегративного бачення </w:t>
      </w:r>
      <w:r>
        <w:rPr>
          <w:rStyle w:val="s1"/>
          <w:rFonts w:ascii="Times New Roman" w:hAnsi="Times New Roman"/>
          <w:sz w:val="28"/>
          <w:szCs w:val="28"/>
          <w:lang w:val="uk-UA"/>
        </w:rPr>
        <w:t>досліджуваного</w:t>
      </w:r>
      <w:r w:rsidRPr="001A26C1">
        <w:rPr>
          <w:rStyle w:val="s1"/>
          <w:rFonts w:ascii="Times New Roman" w:hAnsi="Times New Roman"/>
          <w:sz w:val="28"/>
          <w:szCs w:val="28"/>
          <w:lang w:val="uk-UA"/>
        </w:rPr>
        <w:t xml:space="preserve"> процесу, де ключову роль відіграє поєднання індивідуально-психологічних, соціокультурних і когнітивно-мотиваційних чинників. Представлені моделі (Ф. Парсонса, З. Фрейда, Д. Холланда, Д. Сьюпера, А. Маслоу, Ф. Херцберга, Д. МакКлелланда, Дж. Марсії та ін.) репрезентують різні наукові школи, проте демонструють спільну тенденцію до комплексного осмислення професійного розвитку як динамічного, поетапного процесу, в основі якого лежать самоідентифікація, мотиваційна активність і суб’єктивне бачення професійної перспективи. Сучасні дослідники (О. Танасійчук, Р. Мотрук, Л. Оліховська та ін.) також підтримують ідею полікомпонентної структури професійної ідентичності, що вимагає міждисциплінарного підходу до її вивчення. Таким чином, накопичений теоретичний досвід дозволяє розглядати кар’єрний розвиток не як лінійний шлях, а як рефлексивно обумовлений процес становлення особистості у професії.</w:t>
      </w:r>
    </w:p>
    <w:p w14:paraId="32601776" w14:textId="77777777" w:rsidR="00BB6857" w:rsidRDefault="00BB6857" w:rsidP="000C66DF">
      <w:pPr>
        <w:pStyle w:val="p1"/>
        <w:spacing w:line="360" w:lineRule="auto"/>
        <w:ind w:firstLine="709"/>
        <w:jc w:val="both"/>
        <w:rPr>
          <w:rStyle w:val="s1"/>
          <w:rFonts w:ascii="Times New Roman" w:hAnsi="Times New Roman"/>
          <w:sz w:val="28"/>
          <w:szCs w:val="28"/>
          <w:lang w:val="uk-UA"/>
        </w:rPr>
      </w:pPr>
    </w:p>
    <w:p w14:paraId="18D3903A" w14:textId="2FF66568" w:rsidR="005C3937" w:rsidRPr="00D45CD9" w:rsidRDefault="005C3937" w:rsidP="007063DF">
      <w:pPr>
        <w:pStyle w:val="2"/>
        <w:rPr>
          <w:rStyle w:val="s1"/>
          <w:rFonts w:ascii="Times New Roman" w:hAnsi="Times New Roman"/>
          <w:b w:val="0"/>
          <w:bCs w:val="0"/>
          <w:sz w:val="28"/>
          <w:szCs w:val="28"/>
        </w:rPr>
      </w:pPr>
      <w:bookmarkStart w:id="6" w:name="_Toc198235181"/>
      <w:r w:rsidRPr="005C3937">
        <w:rPr>
          <w:rStyle w:val="s1"/>
          <w:rFonts w:ascii="Times New Roman" w:hAnsi="Times New Roman"/>
          <w:sz w:val="28"/>
          <w:szCs w:val="28"/>
        </w:rPr>
        <w:t xml:space="preserve">1.3. </w:t>
      </w:r>
      <w:r w:rsidR="00142848">
        <w:rPr>
          <w:rStyle w:val="s1"/>
          <w:rFonts w:ascii="Times New Roman" w:hAnsi="Times New Roman"/>
          <w:sz w:val="28"/>
          <w:szCs w:val="28"/>
        </w:rPr>
        <w:t xml:space="preserve">Чинники, що впливають на формування карʼєрних </w:t>
      </w:r>
      <w:r w:rsidR="00FB6F34">
        <w:rPr>
          <w:rStyle w:val="s1"/>
          <w:rFonts w:ascii="Times New Roman" w:hAnsi="Times New Roman"/>
          <w:sz w:val="28"/>
          <w:szCs w:val="28"/>
        </w:rPr>
        <w:t>орієнтацій майбутніх психологів</w:t>
      </w:r>
      <w:bookmarkEnd w:id="6"/>
    </w:p>
    <w:p w14:paraId="482516BE" w14:textId="3CEE8947" w:rsidR="005C3937" w:rsidRDefault="00D45CD9" w:rsidP="000C66D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Аналізуючи</w:t>
      </w:r>
      <w:r w:rsidR="0040287E">
        <w:rPr>
          <w:rStyle w:val="s1"/>
          <w:rFonts w:ascii="Times New Roman" w:hAnsi="Times New Roman"/>
          <w:sz w:val="28"/>
          <w:szCs w:val="28"/>
          <w:lang w:val="uk-UA"/>
        </w:rPr>
        <w:t xml:space="preserve"> </w:t>
      </w:r>
      <w:r>
        <w:rPr>
          <w:rStyle w:val="s1"/>
          <w:rFonts w:ascii="Times New Roman" w:hAnsi="Times New Roman"/>
          <w:sz w:val="28"/>
          <w:szCs w:val="28"/>
          <w:lang w:val="uk-UA"/>
        </w:rPr>
        <w:t xml:space="preserve"> наукову літературу, присвячену </w:t>
      </w:r>
      <w:r w:rsidR="00D671EA">
        <w:rPr>
          <w:rStyle w:val="s1"/>
          <w:rFonts w:ascii="Times New Roman" w:hAnsi="Times New Roman"/>
          <w:sz w:val="28"/>
          <w:szCs w:val="28"/>
          <w:lang w:val="uk-UA"/>
        </w:rPr>
        <w:t xml:space="preserve">теоретичному та емпіричному дослідженню чинників, що впливають на професійну </w:t>
      </w:r>
      <w:r w:rsidR="00BC0FD0">
        <w:rPr>
          <w:rStyle w:val="s1"/>
          <w:rFonts w:ascii="Times New Roman" w:hAnsi="Times New Roman"/>
          <w:sz w:val="28"/>
          <w:szCs w:val="28"/>
          <w:lang w:val="uk-UA"/>
        </w:rPr>
        <w:t>кар’єру</w:t>
      </w:r>
      <w:r w:rsidR="00D671EA">
        <w:rPr>
          <w:rStyle w:val="s1"/>
          <w:rFonts w:ascii="Times New Roman" w:hAnsi="Times New Roman"/>
          <w:sz w:val="28"/>
          <w:szCs w:val="28"/>
          <w:lang w:val="uk-UA"/>
        </w:rPr>
        <w:t xml:space="preserve"> особистості, ми дійшли висновку, що </w:t>
      </w:r>
      <w:r w:rsidR="00DD6276">
        <w:rPr>
          <w:rStyle w:val="s1"/>
          <w:rFonts w:ascii="Times New Roman" w:hAnsi="Times New Roman"/>
          <w:sz w:val="28"/>
          <w:szCs w:val="28"/>
          <w:lang w:val="uk-UA"/>
        </w:rPr>
        <w:t xml:space="preserve">професійна діяльність індивіда в широкому розумінні обумовлена низкою різноманітних факторів, врахування усіх із яких в рамках одного дослідження  видається тяжким завданням. </w:t>
      </w:r>
      <w:r w:rsidR="007A7C04">
        <w:rPr>
          <w:rStyle w:val="s1"/>
          <w:rFonts w:ascii="Times New Roman" w:hAnsi="Times New Roman"/>
          <w:sz w:val="28"/>
          <w:szCs w:val="28"/>
          <w:lang w:val="uk-UA"/>
        </w:rPr>
        <w:t xml:space="preserve">Далі пропонуємо проаналізувати найбільш </w:t>
      </w:r>
      <w:r w:rsidR="007A05B2">
        <w:rPr>
          <w:rStyle w:val="s1"/>
          <w:rFonts w:ascii="Times New Roman" w:hAnsi="Times New Roman"/>
          <w:sz w:val="28"/>
          <w:szCs w:val="28"/>
          <w:lang w:val="uk-UA"/>
        </w:rPr>
        <w:t>поширені</w:t>
      </w:r>
      <w:r w:rsidR="007A7C04">
        <w:rPr>
          <w:rStyle w:val="s1"/>
          <w:rFonts w:ascii="Times New Roman" w:hAnsi="Times New Roman"/>
          <w:sz w:val="28"/>
          <w:szCs w:val="28"/>
          <w:lang w:val="uk-UA"/>
        </w:rPr>
        <w:t xml:space="preserve"> із розглянутих чинників, які мають вагомий вплив на кар’єру особистості. </w:t>
      </w:r>
    </w:p>
    <w:p w14:paraId="2651FBD2" w14:textId="5DB16806" w:rsidR="00737B79" w:rsidRDefault="00544DD0" w:rsidP="000C66D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На нашу думку, </w:t>
      </w:r>
      <w:r w:rsidR="0066730D">
        <w:rPr>
          <w:rStyle w:val="s1"/>
          <w:rFonts w:ascii="Times New Roman" w:hAnsi="Times New Roman"/>
          <w:sz w:val="28"/>
          <w:szCs w:val="28"/>
          <w:lang w:val="uk-UA"/>
        </w:rPr>
        <w:t>проблем</w:t>
      </w:r>
      <w:r w:rsidR="00B00987">
        <w:rPr>
          <w:rStyle w:val="s1"/>
          <w:rFonts w:ascii="Times New Roman" w:hAnsi="Times New Roman"/>
          <w:sz w:val="28"/>
          <w:szCs w:val="28"/>
          <w:lang w:val="uk-UA"/>
        </w:rPr>
        <w:t>і</w:t>
      </w:r>
      <w:r w:rsidR="0066730D">
        <w:rPr>
          <w:rStyle w:val="s1"/>
          <w:rFonts w:ascii="Times New Roman" w:hAnsi="Times New Roman"/>
          <w:sz w:val="28"/>
          <w:szCs w:val="28"/>
          <w:lang w:val="uk-UA"/>
        </w:rPr>
        <w:t xml:space="preserve"> планування та вибору </w:t>
      </w:r>
      <w:r w:rsidR="008D1635">
        <w:rPr>
          <w:rStyle w:val="s1"/>
          <w:rFonts w:ascii="Times New Roman" w:hAnsi="Times New Roman"/>
          <w:sz w:val="28"/>
          <w:szCs w:val="28"/>
          <w:lang w:val="uk-UA"/>
        </w:rPr>
        <w:t>кар’єри</w:t>
      </w:r>
      <w:r w:rsidR="0066730D">
        <w:rPr>
          <w:rStyle w:val="s1"/>
          <w:rFonts w:ascii="Times New Roman" w:hAnsi="Times New Roman"/>
          <w:sz w:val="28"/>
          <w:szCs w:val="28"/>
          <w:lang w:val="uk-UA"/>
        </w:rPr>
        <w:t xml:space="preserve"> в сучасному світі приділяється невиправдано мало уваги. Адже, враховуючи, що вибір професійної діяльності, а також розвиток </w:t>
      </w:r>
      <w:r w:rsidR="008D1635">
        <w:rPr>
          <w:rStyle w:val="s1"/>
          <w:rFonts w:ascii="Times New Roman" w:hAnsi="Times New Roman"/>
          <w:sz w:val="28"/>
          <w:szCs w:val="28"/>
          <w:lang w:val="uk-UA"/>
        </w:rPr>
        <w:t>кар’єри</w:t>
      </w:r>
      <w:r w:rsidR="0066730D">
        <w:rPr>
          <w:rStyle w:val="s1"/>
          <w:rFonts w:ascii="Times New Roman" w:hAnsi="Times New Roman"/>
          <w:sz w:val="28"/>
          <w:szCs w:val="28"/>
          <w:lang w:val="uk-UA"/>
        </w:rPr>
        <w:t xml:space="preserve">, є більше ніж </w:t>
      </w:r>
      <w:r w:rsidR="008D1635">
        <w:rPr>
          <w:rStyle w:val="s1"/>
          <w:rFonts w:ascii="Times New Roman" w:hAnsi="Times New Roman"/>
          <w:sz w:val="28"/>
          <w:szCs w:val="28"/>
          <w:lang w:val="uk-UA"/>
        </w:rPr>
        <w:t xml:space="preserve">інструментом </w:t>
      </w:r>
      <w:r w:rsidR="008D1635">
        <w:rPr>
          <w:rStyle w:val="s1"/>
          <w:rFonts w:ascii="Times New Roman" w:hAnsi="Times New Roman"/>
          <w:sz w:val="28"/>
          <w:szCs w:val="28"/>
          <w:lang w:val="uk-UA"/>
        </w:rPr>
        <w:lastRenderedPageBreak/>
        <w:t>заробляти на життя</w:t>
      </w:r>
      <w:r w:rsidR="003870BE">
        <w:rPr>
          <w:rStyle w:val="s1"/>
          <w:rFonts w:ascii="Times New Roman" w:hAnsi="Times New Roman"/>
          <w:sz w:val="28"/>
          <w:szCs w:val="28"/>
          <w:lang w:val="uk-UA"/>
        </w:rPr>
        <w:t xml:space="preserve">, окреслена проблематика вимагає більшої уваги. Варто зазначити, що професія особистості впливає і на її соціальний статус, рівень та спосіб життя, коло спілкування, цінності, установки, вподобання, </w:t>
      </w:r>
      <w:r w:rsidR="001F3B04">
        <w:rPr>
          <w:rStyle w:val="s1"/>
          <w:rFonts w:ascii="Times New Roman" w:hAnsi="Times New Roman"/>
          <w:sz w:val="28"/>
          <w:szCs w:val="28"/>
          <w:lang w:val="uk-UA"/>
        </w:rPr>
        <w:t xml:space="preserve">мотиви, відносини з іншими людьми, а отже і на усю особистість цілком, а також на її міжособистісні стосунки, </w:t>
      </w:r>
      <w:r w:rsidR="00D6115F">
        <w:rPr>
          <w:rStyle w:val="s1"/>
          <w:rFonts w:ascii="Times New Roman" w:hAnsi="Times New Roman"/>
          <w:sz w:val="28"/>
          <w:szCs w:val="28"/>
          <w:lang w:val="uk-UA"/>
        </w:rPr>
        <w:t>сім’ю</w:t>
      </w:r>
      <w:r w:rsidR="00B00987">
        <w:rPr>
          <w:rStyle w:val="s1"/>
          <w:rFonts w:ascii="Times New Roman" w:hAnsi="Times New Roman"/>
          <w:sz w:val="28"/>
          <w:szCs w:val="28"/>
          <w:lang w:val="uk-UA"/>
        </w:rPr>
        <w:t xml:space="preserve"> тощо</w:t>
      </w:r>
      <w:r w:rsidR="00556362">
        <w:rPr>
          <w:rStyle w:val="s1"/>
          <w:rFonts w:ascii="Times New Roman" w:hAnsi="Times New Roman"/>
          <w:sz w:val="28"/>
          <w:szCs w:val="28"/>
          <w:lang w:val="uk-UA"/>
        </w:rPr>
        <w:t xml:space="preserve"> </w:t>
      </w:r>
      <w:r w:rsidR="00556362" w:rsidRPr="00556362">
        <w:rPr>
          <w:rStyle w:val="s1"/>
          <w:rFonts w:ascii="Times New Roman" w:hAnsi="Times New Roman"/>
          <w:sz w:val="28"/>
          <w:szCs w:val="28"/>
          <w:lang w:val="uk-UA"/>
        </w:rPr>
        <w:t>[</w:t>
      </w:r>
      <w:r w:rsidR="00556362">
        <w:rPr>
          <w:rStyle w:val="s1"/>
          <w:rFonts w:ascii="Times New Roman" w:hAnsi="Times New Roman"/>
          <w:sz w:val="28"/>
          <w:szCs w:val="28"/>
          <w:lang w:val="uk-UA"/>
        </w:rPr>
        <w:t>21</w:t>
      </w:r>
      <w:r w:rsidR="00556362" w:rsidRPr="00556362">
        <w:rPr>
          <w:rStyle w:val="s1"/>
          <w:rFonts w:ascii="Times New Roman" w:hAnsi="Times New Roman"/>
          <w:sz w:val="28"/>
          <w:szCs w:val="28"/>
          <w:lang w:val="uk-UA"/>
        </w:rPr>
        <w:t>]</w:t>
      </w:r>
      <w:r w:rsidR="00B00987">
        <w:rPr>
          <w:rStyle w:val="s1"/>
          <w:rFonts w:ascii="Times New Roman" w:hAnsi="Times New Roman"/>
          <w:sz w:val="28"/>
          <w:szCs w:val="28"/>
          <w:lang w:val="uk-UA"/>
        </w:rPr>
        <w:t>.</w:t>
      </w:r>
      <w:r w:rsidR="00D6115F">
        <w:rPr>
          <w:rStyle w:val="s1"/>
          <w:rFonts w:ascii="Times New Roman" w:hAnsi="Times New Roman"/>
          <w:sz w:val="28"/>
          <w:szCs w:val="28"/>
          <w:lang w:val="uk-UA"/>
        </w:rPr>
        <w:t xml:space="preserve"> Таким чином, профорієнтації та плануванню кар’єри має бути приділено більше уваги, особливо в підлітковому та юнацькому віці. </w:t>
      </w:r>
    </w:p>
    <w:p w14:paraId="2A1F9188" w14:textId="0418D5A3" w:rsidR="00C0577A" w:rsidRDefault="00163BCF" w:rsidP="000C66D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Крім того, п</w:t>
      </w:r>
      <w:r w:rsidR="00045839" w:rsidRPr="00045839">
        <w:rPr>
          <w:rStyle w:val="s1"/>
          <w:rFonts w:ascii="Times New Roman" w:hAnsi="Times New Roman"/>
          <w:sz w:val="28"/>
          <w:szCs w:val="28"/>
          <w:lang w:val="uk-UA"/>
        </w:rPr>
        <w:t>роблема вибору кар'єри не обмежується лише випускниками шкіл та коледжів. Хоча професія, обрана в юності, здебільшого визначає майбутній трудовий шлях, часто виникає необхідність перенавчання та здобуття нової спеціальності для початку кар'єри в іншій сфері. Зміна роботи можлив</w:t>
      </w:r>
      <w:r w:rsidR="00E10690">
        <w:rPr>
          <w:rStyle w:val="s1"/>
          <w:rFonts w:ascii="Times New Roman" w:hAnsi="Times New Roman"/>
          <w:sz w:val="28"/>
          <w:szCs w:val="28"/>
          <w:lang w:val="uk-UA"/>
        </w:rPr>
        <w:t>а</w:t>
      </w:r>
      <w:r w:rsidR="00045839" w:rsidRPr="00045839">
        <w:rPr>
          <w:rStyle w:val="s1"/>
          <w:rFonts w:ascii="Times New Roman" w:hAnsi="Times New Roman"/>
          <w:sz w:val="28"/>
          <w:szCs w:val="28"/>
          <w:lang w:val="uk-UA"/>
        </w:rPr>
        <w:t xml:space="preserve"> у різні вікові періоди </w:t>
      </w:r>
      <w:r w:rsidR="00DB3752">
        <w:rPr>
          <w:rStyle w:val="s1"/>
          <w:rFonts w:ascii="Times New Roman" w:hAnsi="Times New Roman"/>
          <w:sz w:val="28"/>
          <w:szCs w:val="28"/>
          <w:lang w:val="uk-UA"/>
        </w:rPr>
        <w:t>–</w:t>
      </w:r>
      <w:r w:rsidR="00045839" w:rsidRPr="00045839">
        <w:rPr>
          <w:rStyle w:val="s1"/>
          <w:rFonts w:ascii="Times New Roman" w:hAnsi="Times New Roman"/>
          <w:sz w:val="28"/>
          <w:szCs w:val="28"/>
          <w:lang w:val="uk-UA"/>
        </w:rPr>
        <w:t xml:space="preserve"> у 20, 30, 40, 50 років, а деякі навіть після виходу на пенсію займаються новою діяльністю. Навіть для молодих людей, які вступили до навчального закладу, питання професійного вибору залишається відкритим. Частина з них розчаровується у виборі вже на першому році навчання, інші </w:t>
      </w:r>
      <w:r w:rsidR="00DB3752">
        <w:rPr>
          <w:rStyle w:val="s1"/>
          <w:rFonts w:ascii="Times New Roman" w:hAnsi="Times New Roman"/>
          <w:sz w:val="28"/>
          <w:szCs w:val="28"/>
          <w:lang w:val="uk-UA"/>
        </w:rPr>
        <w:t xml:space="preserve">– </w:t>
      </w:r>
      <w:r w:rsidR="00045839" w:rsidRPr="00045839">
        <w:rPr>
          <w:rStyle w:val="s1"/>
          <w:rFonts w:ascii="Times New Roman" w:hAnsi="Times New Roman"/>
          <w:sz w:val="28"/>
          <w:szCs w:val="28"/>
          <w:lang w:val="uk-UA"/>
        </w:rPr>
        <w:t xml:space="preserve">на початку кар'єри, а деякі </w:t>
      </w:r>
      <w:r w:rsidR="00DB3752">
        <w:rPr>
          <w:rStyle w:val="s1"/>
          <w:rFonts w:ascii="Times New Roman" w:hAnsi="Times New Roman"/>
          <w:sz w:val="28"/>
          <w:szCs w:val="28"/>
          <w:lang w:val="uk-UA"/>
        </w:rPr>
        <w:t>і</w:t>
      </w:r>
      <w:r w:rsidR="00045839" w:rsidRPr="00045839">
        <w:rPr>
          <w:rStyle w:val="s1"/>
          <w:rFonts w:ascii="Times New Roman" w:hAnsi="Times New Roman"/>
          <w:sz w:val="28"/>
          <w:szCs w:val="28"/>
          <w:lang w:val="uk-UA"/>
        </w:rPr>
        <w:t xml:space="preserve"> після кількох років роботи. Випускники професійних навчальних закладів не завжди можуть знайти роботу за спеціальністю, що може призвести до безробіття. Отже, питання вибору професії знову набуває актуальності</w:t>
      </w:r>
      <w:r w:rsidR="00045839">
        <w:rPr>
          <w:rStyle w:val="s1"/>
          <w:rFonts w:ascii="Times New Roman" w:hAnsi="Times New Roman"/>
          <w:sz w:val="28"/>
          <w:szCs w:val="28"/>
          <w:lang w:val="uk-UA"/>
        </w:rPr>
        <w:t xml:space="preserve"> </w:t>
      </w:r>
      <w:r w:rsidR="00045839" w:rsidRPr="00A87329">
        <w:rPr>
          <w:rStyle w:val="s1"/>
          <w:rFonts w:ascii="Times New Roman" w:hAnsi="Times New Roman"/>
          <w:sz w:val="28"/>
          <w:szCs w:val="28"/>
          <w:lang w:val="uk-UA"/>
        </w:rPr>
        <w:t>[</w:t>
      </w:r>
      <w:r w:rsidR="00045839">
        <w:rPr>
          <w:rStyle w:val="s1"/>
          <w:rFonts w:ascii="Times New Roman" w:hAnsi="Times New Roman"/>
          <w:sz w:val="28"/>
          <w:szCs w:val="28"/>
          <w:lang w:val="uk-UA"/>
        </w:rPr>
        <w:t>3</w:t>
      </w:r>
      <w:r w:rsidR="00C86CC5">
        <w:rPr>
          <w:rStyle w:val="s1"/>
          <w:rFonts w:ascii="Times New Roman" w:hAnsi="Times New Roman"/>
          <w:sz w:val="28"/>
          <w:szCs w:val="28"/>
          <w:lang w:val="uk-UA"/>
        </w:rPr>
        <w:t>7</w:t>
      </w:r>
      <w:r w:rsidR="00045839">
        <w:rPr>
          <w:rStyle w:val="s1"/>
          <w:rFonts w:ascii="Times New Roman" w:hAnsi="Times New Roman"/>
          <w:sz w:val="28"/>
          <w:szCs w:val="28"/>
          <w:lang w:val="uk-UA"/>
        </w:rPr>
        <w:t>, с. 125</w:t>
      </w:r>
      <w:r w:rsidR="00045839" w:rsidRPr="00A87329">
        <w:rPr>
          <w:rStyle w:val="s1"/>
          <w:rFonts w:ascii="Times New Roman" w:hAnsi="Times New Roman"/>
          <w:sz w:val="28"/>
          <w:szCs w:val="28"/>
          <w:lang w:val="uk-UA"/>
        </w:rPr>
        <w:t>]</w:t>
      </w:r>
      <w:r w:rsidR="00045839" w:rsidRPr="00045839">
        <w:rPr>
          <w:rStyle w:val="s1"/>
          <w:rFonts w:ascii="Times New Roman" w:hAnsi="Times New Roman"/>
          <w:sz w:val="28"/>
          <w:szCs w:val="28"/>
          <w:lang w:val="uk-UA"/>
        </w:rPr>
        <w:t>.</w:t>
      </w:r>
    </w:p>
    <w:p w14:paraId="733DE8B6" w14:textId="4C49FABC" w:rsidR="00471430" w:rsidRDefault="00471430" w:rsidP="000C66DF">
      <w:pPr>
        <w:pStyle w:val="p1"/>
        <w:spacing w:line="360" w:lineRule="auto"/>
        <w:ind w:firstLine="709"/>
        <w:jc w:val="both"/>
        <w:rPr>
          <w:rStyle w:val="s1"/>
          <w:rFonts w:ascii="Times New Roman" w:hAnsi="Times New Roman"/>
          <w:sz w:val="28"/>
          <w:szCs w:val="28"/>
          <w:lang w:val="uk-UA"/>
        </w:rPr>
      </w:pPr>
      <w:r w:rsidRPr="00471430">
        <w:rPr>
          <w:rStyle w:val="s1"/>
          <w:rFonts w:ascii="Times New Roman" w:hAnsi="Times New Roman"/>
          <w:sz w:val="28"/>
          <w:szCs w:val="28"/>
          <w:lang w:val="uk-UA"/>
        </w:rPr>
        <w:t>Планування професійної кар'єри є безперервним процесом, що супроводжує індивіда протягом усього його професійного шляху</w:t>
      </w:r>
      <w:r w:rsidR="004B4918">
        <w:rPr>
          <w:rStyle w:val="s1"/>
          <w:rFonts w:ascii="Times New Roman" w:hAnsi="Times New Roman"/>
          <w:sz w:val="28"/>
          <w:szCs w:val="28"/>
          <w:lang w:val="uk-UA"/>
        </w:rPr>
        <w:t xml:space="preserve"> </w:t>
      </w:r>
      <w:r w:rsidR="004B4918" w:rsidRPr="004B4918">
        <w:rPr>
          <w:rStyle w:val="s1"/>
          <w:rFonts w:ascii="Times New Roman" w:hAnsi="Times New Roman"/>
          <w:sz w:val="28"/>
          <w:szCs w:val="28"/>
          <w:lang w:val="uk-UA"/>
        </w:rPr>
        <w:t>[26, с. 172]</w:t>
      </w:r>
      <w:r w:rsidRPr="00471430">
        <w:rPr>
          <w:rStyle w:val="s1"/>
          <w:rFonts w:ascii="Times New Roman" w:hAnsi="Times New Roman"/>
          <w:sz w:val="28"/>
          <w:szCs w:val="28"/>
          <w:lang w:val="uk-UA"/>
        </w:rPr>
        <w:t xml:space="preserve">. Для того, щоб побудувати успішну кар'єру, необхідно здійснити кілька важливих кроків. Першим етапом є свідомий і самостійний вибір професії, що вимагає постійного самопізнання, оцінки своїх можливостей та визначення меж свого покликання. Другим кроком є розробка особистого професійного та життєвого плану, який має бути складений з урахуванням індивідуальних здібностей, можливих труднощів і резервних варіантів на випадок невдач. Третій етап передбачає здобуття професійної освіти, що є важливим фактором для успішної реалізації в професії, досягнення </w:t>
      </w:r>
      <w:r w:rsidRPr="00471430">
        <w:rPr>
          <w:rStyle w:val="s1"/>
          <w:rFonts w:ascii="Times New Roman" w:hAnsi="Times New Roman"/>
          <w:sz w:val="28"/>
          <w:szCs w:val="28"/>
          <w:lang w:val="uk-UA"/>
        </w:rPr>
        <w:lastRenderedPageBreak/>
        <w:t>суспільного визнання, розвитку власних здібностей і забезпечення матеріального благополуччя. Водночас, у сучасному світі професійні знання швидко застарівають, що підкреслює необхідність постійного перенавчання та підвищення кваліфікації, без чого неможливо не лише досягти кар'єрного зростання, а іноді й утримати робоче місце. Четвертим кроком є здатність знайти та отримати роботу, що включає наявність позитивної установки на працевлаштування, уміння ефективно шукати робочі місця, скласти документи для працевлаштування, підготувати резюме та правильно вести переговори з потенційним роботодавцем</w:t>
      </w:r>
      <w:r w:rsidR="00004945">
        <w:rPr>
          <w:rStyle w:val="s1"/>
          <w:rFonts w:ascii="Times New Roman" w:hAnsi="Times New Roman"/>
          <w:sz w:val="28"/>
          <w:szCs w:val="28"/>
          <w:lang w:val="uk-UA"/>
        </w:rPr>
        <w:t xml:space="preserve"> </w:t>
      </w:r>
      <w:r w:rsidR="00004945" w:rsidRPr="00004945">
        <w:rPr>
          <w:rStyle w:val="s1"/>
          <w:rFonts w:ascii="Times New Roman" w:hAnsi="Times New Roman"/>
          <w:sz w:val="28"/>
          <w:szCs w:val="28"/>
          <w:lang w:val="uk-UA"/>
        </w:rPr>
        <w:t>[26, с. 173]</w:t>
      </w:r>
      <w:r w:rsidRPr="00471430">
        <w:rPr>
          <w:rStyle w:val="s1"/>
          <w:rFonts w:ascii="Times New Roman" w:hAnsi="Times New Roman"/>
          <w:sz w:val="28"/>
          <w:szCs w:val="28"/>
          <w:lang w:val="uk-UA"/>
        </w:rPr>
        <w:t>. Планування кар'єри полягає в узгодженні особистих бажань з реальними можливостями, що надає ринок праці. Оцінка своїх прагнень та потенціалу дозволяє обрати відповідний напрямок для досягнення кар'єрних цілей. Вибір шляху професійного розвитку є важливим кроком, прийняття якого потребує ретельного збору та аналізу інформації, що стосується можливостей і умов, доступних на ринку праці</w:t>
      </w:r>
      <w:r>
        <w:rPr>
          <w:rStyle w:val="s1"/>
          <w:rFonts w:ascii="Times New Roman" w:hAnsi="Times New Roman"/>
          <w:sz w:val="28"/>
          <w:szCs w:val="28"/>
          <w:lang w:val="uk-UA"/>
        </w:rPr>
        <w:t xml:space="preserve"> </w:t>
      </w:r>
      <w:r w:rsidRPr="00471430">
        <w:rPr>
          <w:rStyle w:val="s1"/>
          <w:rFonts w:ascii="Times New Roman" w:hAnsi="Times New Roman"/>
          <w:sz w:val="28"/>
          <w:szCs w:val="28"/>
          <w:lang w:val="ru-RU"/>
        </w:rPr>
        <w:t>[</w:t>
      </w:r>
      <w:r>
        <w:rPr>
          <w:rStyle w:val="s1"/>
          <w:rFonts w:ascii="Times New Roman" w:hAnsi="Times New Roman"/>
          <w:sz w:val="28"/>
          <w:szCs w:val="28"/>
          <w:lang w:val="ru-RU"/>
        </w:rPr>
        <w:t>2</w:t>
      </w:r>
      <w:r w:rsidR="00C86CC5">
        <w:rPr>
          <w:rStyle w:val="s1"/>
          <w:rFonts w:ascii="Times New Roman" w:hAnsi="Times New Roman"/>
          <w:sz w:val="28"/>
          <w:szCs w:val="28"/>
          <w:lang w:val="ru-RU"/>
        </w:rPr>
        <w:t>6</w:t>
      </w:r>
      <w:r>
        <w:rPr>
          <w:rStyle w:val="s1"/>
          <w:rFonts w:ascii="Times New Roman" w:hAnsi="Times New Roman"/>
          <w:sz w:val="28"/>
          <w:szCs w:val="28"/>
          <w:lang w:val="ru-RU"/>
        </w:rPr>
        <w:t>, с. 172</w:t>
      </w:r>
      <w:r w:rsidRPr="00471430">
        <w:rPr>
          <w:rStyle w:val="s1"/>
          <w:rFonts w:ascii="Times New Roman" w:hAnsi="Times New Roman"/>
          <w:sz w:val="28"/>
          <w:szCs w:val="28"/>
          <w:lang w:val="ru-RU"/>
        </w:rPr>
        <w:t>]</w:t>
      </w:r>
      <w:r w:rsidRPr="00471430">
        <w:rPr>
          <w:rStyle w:val="s1"/>
          <w:rFonts w:ascii="Times New Roman" w:hAnsi="Times New Roman"/>
          <w:sz w:val="28"/>
          <w:szCs w:val="28"/>
          <w:lang w:val="uk-UA"/>
        </w:rPr>
        <w:t>.</w:t>
      </w:r>
    </w:p>
    <w:p w14:paraId="347FBC53" w14:textId="47087DB1" w:rsidR="00CB217F" w:rsidRDefault="006D54DF" w:rsidP="000C66D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В Табл. 1.1</w:t>
      </w:r>
      <w:r w:rsidR="00DA7EC5">
        <w:rPr>
          <w:rStyle w:val="s1"/>
          <w:rFonts w:ascii="Times New Roman" w:hAnsi="Times New Roman"/>
          <w:sz w:val="28"/>
          <w:szCs w:val="28"/>
          <w:lang w:val="uk-UA"/>
        </w:rPr>
        <w:t xml:space="preserve"> представлено найбільш загальні фактори, що впливають на </w:t>
      </w:r>
      <w:r w:rsidR="000D7819">
        <w:rPr>
          <w:rStyle w:val="s1"/>
          <w:rFonts w:ascii="Times New Roman" w:hAnsi="Times New Roman"/>
          <w:sz w:val="28"/>
          <w:szCs w:val="28"/>
          <w:lang w:val="uk-UA"/>
        </w:rPr>
        <w:t xml:space="preserve">розвиток успішної </w:t>
      </w:r>
      <w:r w:rsidR="0063555F">
        <w:rPr>
          <w:rStyle w:val="s1"/>
          <w:rFonts w:ascii="Times New Roman" w:hAnsi="Times New Roman"/>
          <w:sz w:val="28"/>
          <w:szCs w:val="28"/>
          <w:lang w:val="uk-UA"/>
        </w:rPr>
        <w:t>кар’єри</w:t>
      </w:r>
      <w:r w:rsidR="000D7819">
        <w:rPr>
          <w:rStyle w:val="s1"/>
          <w:rFonts w:ascii="Times New Roman" w:hAnsi="Times New Roman"/>
          <w:sz w:val="28"/>
          <w:szCs w:val="28"/>
          <w:lang w:val="uk-UA"/>
        </w:rPr>
        <w:t xml:space="preserve"> фахівців.</w:t>
      </w:r>
    </w:p>
    <w:p w14:paraId="1AB498C1" w14:textId="68C6D6C7" w:rsidR="006D54DF" w:rsidRPr="006D54DF" w:rsidRDefault="006D54DF" w:rsidP="006D54DF">
      <w:pPr>
        <w:pStyle w:val="p1"/>
        <w:spacing w:line="360" w:lineRule="auto"/>
        <w:ind w:firstLine="709"/>
        <w:jc w:val="right"/>
        <w:rPr>
          <w:rStyle w:val="s1"/>
          <w:rFonts w:ascii="Times New Roman" w:hAnsi="Times New Roman"/>
          <w:i/>
          <w:iCs/>
          <w:sz w:val="28"/>
          <w:szCs w:val="28"/>
          <w:lang w:val="uk-UA"/>
        </w:rPr>
      </w:pPr>
      <w:r w:rsidRPr="006D54DF">
        <w:rPr>
          <w:rStyle w:val="s1"/>
          <w:rFonts w:ascii="Times New Roman" w:hAnsi="Times New Roman"/>
          <w:i/>
          <w:iCs/>
          <w:sz w:val="28"/>
          <w:szCs w:val="28"/>
          <w:lang w:val="uk-UA"/>
        </w:rPr>
        <w:t>Таблиця 1.1</w:t>
      </w:r>
    </w:p>
    <w:p w14:paraId="15017683" w14:textId="2033DD7D" w:rsidR="000D7819" w:rsidRPr="006D54DF" w:rsidRDefault="006D54DF" w:rsidP="006D54DF">
      <w:pPr>
        <w:pStyle w:val="p1"/>
        <w:spacing w:line="360" w:lineRule="auto"/>
        <w:jc w:val="center"/>
        <w:rPr>
          <w:rStyle w:val="s1"/>
          <w:rFonts w:ascii="Times New Roman" w:hAnsi="Times New Roman"/>
          <w:b/>
          <w:bCs/>
          <w:sz w:val="28"/>
          <w:szCs w:val="28"/>
          <w:lang w:val="uk-UA"/>
        </w:rPr>
      </w:pPr>
      <w:r w:rsidRPr="0063555F">
        <w:rPr>
          <w:rStyle w:val="s1"/>
          <w:rFonts w:ascii="Times New Roman" w:hAnsi="Times New Roman"/>
          <w:b/>
          <w:bCs/>
          <w:sz w:val="28"/>
          <w:szCs w:val="28"/>
          <w:lang w:val="uk-UA"/>
        </w:rPr>
        <w:t>Фактори, що впливають на розвиток успішної карʼєри фахівців.</w:t>
      </w:r>
    </w:p>
    <w:tbl>
      <w:tblPr>
        <w:tblStyle w:val="af0"/>
        <w:tblW w:w="0" w:type="auto"/>
        <w:tblLook w:val="04A0" w:firstRow="1" w:lastRow="0" w:firstColumn="1" w:lastColumn="0" w:noHBand="0" w:noVBand="1"/>
      </w:tblPr>
      <w:tblGrid>
        <w:gridCol w:w="663"/>
        <w:gridCol w:w="2167"/>
        <w:gridCol w:w="6514"/>
      </w:tblGrid>
      <w:tr w:rsidR="006D54DF" w14:paraId="3257AAC2" w14:textId="77777777" w:rsidTr="006D54DF">
        <w:tc>
          <w:tcPr>
            <w:tcW w:w="663" w:type="dxa"/>
          </w:tcPr>
          <w:p w14:paraId="5470648C" w14:textId="225ADE8C" w:rsidR="006D54DF" w:rsidRPr="006D54DF" w:rsidRDefault="006D54DF" w:rsidP="006D54DF">
            <w:pPr>
              <w:pStyle w:val="p1"/>
              <w:spacing w:line="360" w:lineRule="auto"/>
              <w:jc w:val="center"/>
              <w:rPr>
                <w:rStyle w:val="s1"/>
                <w:rFonts w:ascii="Times New Roman" w:hAnsi="Times New Roman"/>
                <w:b/>
                <w:bCs/>
                <w:sz w:val="24"/>
                <w:szCs w:val="24"/>
                <w:lang w:val="uk-UA"/>
              </w:rPr>
            </w:pPr>
            <w:r w:rsidRPr="006D54DF">
              <w:rPr>
                <w:rFonts w:ascii="Times New Roman" w:hAnsi="Times New Roman"/>
                <w:b/>
                <w:bCs/>
                <w:color w:val="000000"/>
                <w:sz w:val="24"/>
                <w:szCs w:val="24"/>
                <w:lang w:val="uk-UA"/>
              </w:rPr>
              <w:t xml:space="preserve">№ </w:t>
            </w:r>
          </w:p>
        </w:tc>
        <w:tc>
          <w:tcPr>
            <w:tcW w:w="2167" w:type="dxa"/>
          </w:tcPr>
          <w:p w14:paraId="76CE2459" w14:textId="42ACE1D3" w:rsidR="006D54DF" w:rsidRPr="006D54DF" w:rsidRDefault="006D54DF" w:rsidP="006D54DF">
            <w:pPr>
              <w:pStyle w:val="p1"/>
              <w:spacing w:line="360" w:lineRule="auto"/>
              <w:jc w:val="center"/>
              <w:rPr>
                <w:rStyle w:val="s1"/>
                <w:rFonts w:ascii="Times New Roman" w:hAnsi="Times New Roman"/>
                <w:b/>
                <w:bCs/>
                <w:sz w:val="24"/>
                <w:szCs w:val="24"/>
                <w:lang w:val="uk-UA"/>
              </w:rPr>
            </w:pPr>
            <w:r w:rsidRPr="006D54DF">
              <w:rPr>
                <w:rStyle w:val="s1"/>
                <w:rFonts w:ascii="Times New Roman" w:hAnsi="Times New Roman"/>
                <w:b/>
                <w:bCs/>
                <w:sz w:val="24"/>
                <w:szCs w:val="24"/>
                <w:lang w:val="uk-UA"/>
              </w:rPr>
              <w:t>Групи факторів</w:t>
            </w:r>
          </w:p>
        </w:tc>
        <w:tc>
          <w:tcPr>
            <w:tcW w:w="6514" w:type="dxa"/>
          </w:tcPr>
          <w:p w14:paraId="5D557433" w14:textId="06A528EF" w:rsidR="006D54DF" w:rsidRPr="006D54DF" w:rsidRDefault="006D54DF" w:rsidP="006D54DF">
            <w:pPr>
              <w:pStyle w:val="p1"/>
              <w:spacing w:line="360" w:lineRule="auto"/>
              <w:jc w:val="center"/>
              <w:rPr>
                <w:rStyle w:val="s1"/>
                <w:rFonts w:ascii="Times New Roman" w:hAnsi="Times New Roman"/>
                <w:b/>
                <w:bCs/>
                <w:sz w:val="24"/>
                <w:szCs w:val="24"/>
                <w:lang w:val="uk-UA"/>
              </w:rPr>
            </w:pPr>
            <w:r w:rsidRPr="006D54DF">
              <w:rPr>
                <w:rFonts w:ascii="Times New Roman" w:hAnsi="Times New Roman"/>
                <w:b/>
                <w:bCs/>
                <w:color w:val="000000"/>
                <w:sz w:val="24"/>
                <w:szCs w:val="24"/>
                <w:lang w:val="uk-UA"/>
              </w:rPr>
              <w:t>Компоненти успішної кар’єри</w:t>
            </w:r>
          </w:p>
        </w:tc>
      </w:tr>
      <w:tr w:rsidR="006D54DF" w:rsidRPr="00600387" w14:paraId="2D51E8C5" w14:textId="77777777" w:rsidTr="006D54DF">
        <w:tc>
          <w:tcPr>
            <w:tcW w:w="663" w:type="dxa"/>
          </w:tcPr>
          <w:p w14:paraId="683EB355" w14:textId="490A6884"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Style w:val="s1"/>
                <w:rFonts w:ascii="Times New Roman" w:hAnsi="Times New Roman"/>
                <w:sz w:val="24"/>
                <w:szCs w:val="24"/>
                <w:lang w:val="uk-UA"/>
              </w:rPr>
              <w:t>1</w:t>
            </w:r>
          </w:p>
        </w:tc>
        <w:tc>
          <w:tcPr>
            <w:tcW w:w="2167" w:type="dxa"/>
          </w:tcPr>
          <w:p w14:paraId="4872C26F" w14:textId="0F724F78"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Fonts w:ascii="Times New Roman" w:hAnsi="Times New Roman"/>
                <w:color w:val="000000"/>
                <w:sz w:val="24"/>
                <w:szCs w:val="24"/>
                <w:lang w:val="uk-UA"/>
              </w:rPr>
              <w:t>Особистісні</w:t>
            </w:r>
          </w:p>
        </w:tc>
        <w:tc>
          <w:tcPr>
            <w:tcW w:w="6514" w:type="dxa"/>
          </w:tcPr>
          <w:p w14:paraId="7599EE25" w14:textId="145F219C"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Fonts w:ascii="Times New Roman" w:hAnsi="Times New Roman"/>
                <w:color w:val="000000"/>
                <w:sz w:val="24"/>
                <w:szCs w:val="24"/>
                <w:lang w:val="uk-UA"/>
              </w:rPr>
              <w:t>психофізіологічні, соціально-психологічні характеристики, індивідуальні здібності, в т.ч. талант, потенціал, рівень соціалізації.</w:t>
            </w:r>
          </w:p>
        </w:tc>
      </w:tr>
      <w:tr w:rsidR="006D54DF" w:rsidRPr="00600387" w14:paraId="08C60B1B" w14:textId="77777777" w:rsidTr="006D54DF">
        <w:tc>
          <w:tcPr>
            <w:tcW w:w="663" w:type="dxa"/>
          </w:tcPr>
          <w:p w14:paraId="3A5B93A0" w14:textId="2F5871F6"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Style w:val="s1"/>
                <w:rFonts w:ascii="Times New Roman" w:hAnsi="Times New Roman"/>
                <w:sz w:val="24"/>
                <w:szCs w:val="24"/>
                <w:lang w:val="uk-UA"/>
              </w:rPr>
              <w:t>2</w:t>
            </w:r>
          </w:p>
        </w:tc>
        <w:tc>
          <w:tcPr>
            <w:tcW w:w="2167" w:type="dxa"/>
          </w:tcPr>
          <w:p w14:paraId="663B3498" w14:textId="67EC978A"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Style w:val="s1"/>
                <w:rFonts w:ascii="Times New Roman" w:hAnsi="Times New Roman"/>
                <w:sz w:val="24"/>
                <w:szCs w:val="24"/>
                <w:lang w:val="uk-UA"/>
              </w:rPr>
              <w:t>Соціально-трудової ситуації</w:t>
            </w:r>
          </w:p>
        </w:tc>
        <w:tc>
          <w:tcPr>
            <w:tcW w:w="6514" w:type="dxa"/>
          </w:tcPr>
          <w:p w14:paraId="085D9266" w14:textId="4548E501"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Fonts w:ascii="Times New Roman" w:hAnsi="Times New Roman"/>
                <w:color w:val="000000"/>
                <w:sz w:val="24"/>
                <w:szCs w:val="24"/>
                <w:lang w:val="uk-UA"/>
              </w:rPr>
              <w:t>партнерські зв’язки, організаційна структура, ієрархія робочих місць; формальні й неформальні стосунки, друзі, родина.</w:t>
            </w:r>
          </w:p>
        </w:tc>
      </w:tr>
      <w:tr w:rsidR="006D54DF" w:rsidRPr="00600387" w14:paraId="5FF3AD3C" w14:textId="77777777" w:rsidTr="006D54DF">
        <w:tc>
          <w:tcPr>
            <w:tcW w:w="663" w:type="dxa"/>
          </w:tcPr>
          <w:p w14:paraId="30A4B931" w14:textId="6F18B452"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Style w:val="s1"/>
                <w:rFonts w:ascii="Times New Roman" w:hAnsi="Times New Roman"/>
                <w:sz w:val="24"/>
                <w:szCs w:val="24"/>
                <w:lang w:val="uk-UA"/>
              </w:rPr>
              <w:t>3</w:t>
            </w:r>
          </w:p>
        </w:tc>
        <w:tc>
          <w:tcPr>
            <w:tcW w:w="2167" w:type="dxa"/>
          </w:tcPr>
          <w:p w14:paraId="3A6150FC" w14:textId="41285DBD"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Style w:val="s1"/>
                <w:rFonts w:ascii="Times New Roman" w:hAnsi="Times New Roman"/>
                <w:sz w:val="24"/>
                <w:szCs w:val="24"/>
                <w:lang w:val="uk-UA"/>
              </w:rPr>
              <w:t>Ринкові</w:t>
            </w:r>
          </w:p>
        </w:tc>
        <w:tc>
          <w:tcPr>
            <w:tcW w:w="6514" w:type="dxa"/>
          </w:tcPr>
          <w:p w14:paraId="426CB8A0" w14:textId="68409821"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Fonts w:ascii="Times New Roman" w:hAnsi="Times New Roman"/>
                <w:color w:val="000000"/>
                <w:sz w:val="24"/>
                <w:szCs w:val="24"/>
                <w:lang w:val="uk-UA"/>
              </w:rPr>
              <w:t>ринкові можливості підприємства, рентабельність, управлінський потенціал, кон’юнктура ринку праці.</w:t>
            </w:r>
          </w:p>
        </w:tc>
      </w:tr>
      <w:tr w:rsidR="006D54DF" w:rsidRPr="00600387" w14:paraId="138261A0" w14:textId="77777777" w:rsidTr="006D54DF">
        <w:tc>
          <w:tcPr>
            <w:tcW w:w="663" w:type="dxa"/>
          </w:tcPr>
          <w:p w14:paraId="2249D235" w14:textId="21CA9258"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Style w:val="s1"/>
                <w:rFonts w:ascii="Times New Roman" w:hAnsi="Times New Roman"/>
                <w:sz w:val="24"/>
                <w:szCs w:val="24"/>
                <w:lang w:val="uk-UA"/>
              </w:rPr>
              <w:t>4</w:t>
            </w:r>
          </w:p>
        </w:tc>
        <w:tc>
          <w:tcPr>
            <w:tcW w:w="2167" w:type="dxa"/>
          </w:tcPr>
          <w:p w14:paraId="0511F4F4" w14:textId="70560691"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Style w:val="s1"/>
                <w:rFonts w:ascii="Times New Roman" w:hAnsi="Times New Roman"/>
                <w:sz w:val="24"/>
                <w:szCs w:val="24"/>
                <w:lang w:val="uk-UA"/>
              </w:rPr>
              <w:t>Соціальні</w:t>
            </w:r>
          </w:p>
        </w:tc>
        <w:tc>
          <w:tcPr>
            <w:tcW w:w="6514" w:type="dxa"/>
          </w:tcPr>
          <w:p w14:paraId="1CEEE2E0" w14:textId="4BF96BFB" w:rsidR="006D54DF" w:rsidRPr="006D54DF" w:rsidRDefault="006D54DF" w:rsidP="000D7819">
            <w:pPr>
              <w:pStyle w:val="p1"/>
              <w:spacing w:line="360" w:lineRule="auto"/>
              <w:jc w:val="both"/>
              <w:rPr>
                <w:rStyle w:val="s1"/>
                <w:rFonts w:ascii="Times New Roman" w:hAnsi="Times New Roman"/>
                <w:sz w:val="24"/>
                <w:szCs w:val="24"/>
                <w:lang w:val="uk-UA"/>
              </w:rPr>
            </w:pPr>
            <w:r w:rsidRPr="006D54DF">
              <w:rPr>
                <w:rFonts w:ascii="Times New Roman" w:hAnsi="Times New Roman"/>
                <w:color w:val="000000"/>
                <w:sz w:val="24"/>
                <w:szCs w:val="24"/>
                <w:lang w:val="uk-UA"/>
              </w:rPr>
              <w:t>пріоритети й дієвість соціальних «ліфтів» і «підйомачів» соціальних переміщень: освіта, родина, влада, організація створення матеріальних цінностей, професійні асоціації.</w:t>
            </w:r>
          </w:p>
        </w:tc>
      </w:tr>
    </w:tbl>
    <w:p w14:paraId="18AA7950" w14:textId="14B704B4" w:rsidR="000D7819" w:rsidRPr="00B27AAC" w:rsidRDefault="000D7819" w:rsidP="000C66DF">
      <w:pPr>
        <w:pStyle w:val="p1"/>
        <w:spacing w:line="360" w:lineRule="auto"/>
        <w:ind w:firstLine="709"/>
        <w:jc w:val="both"/>
        <w:rPr>
          <w:rStyle w:val="s1"/>
          <w:rFonts w:ascii="Times New Roman" w:hAnsi="Times New Roman"/>
          <w:i/>
          <w:iCs/>
          <w:sz w:val="28"/>
          <w:szCs w:val="28"/>
          <w:lang w:val="uk-UA"/>
        </w:rPr>
      </w:pPr>
      <w:r w:rsidRPr="00B27AAC">
        <w:rPr>
          <w:rStyle w:val="s1"/>
          <w:rFonts w:ascii="Times New Roman" w:hAnsi="Times New Roman"/>
          <w:i/>
          <w:iCs/>
          <w:sz w:val="28"/>
          <w:szCs w:val="28"/>
          <w:lang w:val="uk-UA"/>
        </w:rPr>
        <w:t xml:space="preserve">Джерело: </w:t>
      </w:r>
      <w:r w:rsidR="00D75969" w:rsidRPr="00CF19A7">
        <w:rPr>
          <w:rStyle w:val="s1"/>
          <w:rFonts w:ascii="Times New Roman" w:hAnsi="Times New Roman"/>
          <w:i/>
          <w:iCs/>
          <w:sz w:val="28"/>
          <w:szCs w:val="28"/>
          <w:lang w:val="ru-RU"/>
        </w:rPr>
        <w:t>[</w:t>
      </w:r>
      <w:r w:rsidR="00C86CC5">
        <w:rPr>
          <w:rStyle w:val="s1"/>
          <w:rFonts w:ascii="Times New Roman" w:hAnsi="Times New Roman"/>
          <w:i/>
          <w:iCs/>
          <w:sz w:val="28"/>
          <w:szCs w:val="28"/>
          <w:lang w:val="uk-UA"/>
        </w:rPr>
        <w:t>20</w:t>
      </w:r>
      <w:r w:rsidR="00D75969" w:rsidRPr="00B27AAC">
        <w:rPr>
          <w:rStyle w:val="s1"/>
          <w:rFonts w:ascii="Times New Roman" w:hAnsi="Times New Roman"/>
          <w:i/>
          <w:iCs/>
          <w:sz w:val="28"/>
          <w:szCs w:val="28"/>
          <w:lang w:val="uk-UA"/>
        </w:rPr>
        <w:t xml:space="preserve">, с. </w:t>
      </w:r>
      <w:r w:rsidR="00B27AAC" w:rsidRPr="00B27AAC">
        <w:rPr>
          <w:rStyle w:val="s1"/>
          <w:rFonts w:ascii="Times New Roman" w:hAnsi="Times New Roman"/>
          <w:i/>
          <w:iCs/>
          <w:sz w:val="28"/>
          <w:szCs w:val="28"/>
          <w:lang w:val="uk-UA"/>
        </w:rPr>
        <w:t>421</w:t>
      </w:r>
      <w:r w:rsidR="00D75969" w:rsidRPr="00CF19A7">
        <w:rPr>
          <w:rStyle w:val="s1"/>
          <w:rFonts w:ascii="Times New Roman" w:hAnsi="Times New Roman"/>
          <w:i/>
          <w:iCs/>
          <w:sz w:val="28"/>
          <w:szCs w:val="28"/>
          <w:lang w:val="ru-RU"/>
        </w:rPr>
        <w:t>]</w:t>
      </w:r>
    </w:p>
    <w:p w14:paraId="00D39124" w14:textId="3A8D15B0" w:rsidR="00CF19A7" w:rsidRDefault="00CF19A7" w:rsidP="000C66DF">
      <w:pPr>
        <w:pStyle w:val="p1"/>
        <w:spacing w:line="360" w:lineRule="auto"/>
        <w:ind w:firstLine="709"/>
        <w:jc w:val="both"/>
        <w:rPr>
          <w:rStyle w:val="s1"/>
          <w:rFonts w:ascii="Times New Roman" w:hAnsi="Times New Roman"/>
          <w:sz w:val="28"/>
          <w:szCs w:val="28"/>
          <w:lang w:val="uk-UA"/>
        </w:rPr>
      </w:pPr>
      <w:r w:rsidRPr="00CF19A7">
        <w:rPr>
          <w:rStyle w:val="s1"/>
          <w:rFonts w:ascii="Times New Roman" w:hAnsi="Times New Roman"/>
          <w:sz w:val="28"/>
          <w:szCs w:val="28"/>
          <w:lang w:val="uk-UA"/>
        </w:rPr>
        <w:lastRenderedPageBreak/>
        <w:t>Зазначимо, що кожен із зазначених факторів має свій вплив на швидкість розвитку кар'єри та її динаміку. Крім того, інтенсивність і пріоритетність цих факторів можуть змінюватися на різних етапах професійного становлення</w:t>
      </w:r>
      <w:r>
        <w:rPr>
          <w:rStyle w:val="s1"/>
          <w:rFonts w:ascii="Times New Roman" w:hAnsi="Times New Roman"/>
          <w:sz w:val="28"/>
          <w:szCs w:val="28"/>
          <w:lang w:val="uk-UA"/>
        </w:rPr>
        <w:t xml:space="preserve"> </w:t>
      </w:r>
      <w:r w:rsidRPr="00CF19A7">
        <w:rPr>
          <w:rStyle w:val="s1"/>
          <w:rFonts w:ascii="Times New Roman" w:hAnsi="Times New Roman"/>
          <w:sz w:val="28"/>
          <w:szCs w:val="28"/>
          <w:lang w:val="uk-UA"/>
        </w:rPr>
        <w:t>[</w:t>
      </w:r>
      <w:r w:rsidR="00C86CC5">
        <w:rPr>
          <w:rStyle w:val="s1"/>
          <w:rFonts w:ascii="Times New Roman" w:hAnsi="Times New Roman"/>
          <w:sz w:val="28"/>
          <w:szCs w:val="28"/>
          <w:lang w:val="uk-UA"/>
        </w:rPr>
        <w:t>20</w:t>
      </w:r>
      <w:r>
        <w:rPr>
          <w:rStyle w:val="s1"/>
          <w:rFonts w:ascii="Times New Roman" w:hAnsi="Times New Roman"/>
          <w:sz w:val="28"/>
          <w:szCs w:val="28"/>
          <w:lang w:val="uk-UA"/>
        </w:rPr>
        <w:t xml:space="preserve">, с. </w:t>
      </w:r>
      <w:r w:rsidR="003553A1">
        <w:rPr>
          <w:rStyle w:val="s1"/>
          <w:rFonts w:ascii="Times New Roman" w:hAnsi="Times New Roman"/>
          <w:sz w:val="28"/>
          <w:szCs w:val="28"/>
          <w:lang w:val="uk-UA"/>
        </w:rPr>
        <w:t>421</w:t>
      </w:r>
      <w:r w:rsidRPr="00CF19A7">
        <w:rPr>
          <w:rStyle w:val="s1"/>
          <w:rFonts w:ascii="Times New Roman" w:hAnsi="Times New Roman"/>
          <w:sz w:val="28"/>
          <w:szCs w:val="28"/>
          <w:lang w:val="uk-UA"/>
        </w:rPr>
        <w:t>].</w:t>
      </w:r>
    </w:p>
    <w:p w14:paraId="19EDFE6F" w14:textId="17775259" w:rsidR="008C4E2E" w:rsidRDefault="008C4E2E" w:rsidP="000C66D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Крім того, </w:t>
      </w:r>
      <w:r w:rsidR="00A8560C">
        <w:rPr>
          <w:rStyle w:val="s1"/>
          <w:rFonts w:ascii="Times New Roman" w:hAnsi="Times New Roman"/>
          <w:sz w:val="28"/>
          <w:szCs w:val="28"/>
          <w:lang w:val="uk-UA"/>
        </w:rPr>
        <w:t xml:space="preserve">В. Лозовецька вважає, що </w:t>
      </w:r>
      <w:r w:rsidR="00FB10E8">
        <w:rPr>
          <w:rStyle w:val="s1"/>
          <w:rFonts w:ascii="Times New Roman" w:hAnsi="Times New Roman"/>
          <w:sz w:val="28"/>
          <w:szCs w:val="28"/>
          <w:lang w:val="uk-UA"/>
        </w:rPr>
        <w:t>кар’єрні</w:t>
      </w:r>
      <w:r w:rsidR="004442CB">
        <w:rPr>
          <w:rStyle w:val="s1"/>
          <w:rFonts w:ascii="Times New Roman" w:hAnsi="Times New Roman"/>
          <w:sz w:val="28"/>
          <w:szCs w:val="28"/>
          <w:lang w:val="uk-UA"/>
        </w:rPr>
        <w:t xml:space="preserve"> успіхи фахівця залежать від рівня його особистісного </w:t>
      </w:r>
      <w:r w:rsidR="00836365">
        <w:rPr>
          <w:rStyle w:val="s1"/>
          <w:rFonts w:ascii="Times New Roman" w:hAnsi="Times New Roman"/>
          <w:sz w:val="28"/>
          <w:szCs w:val="28"/>
          <w:lang w:val="uk-UA"/>
        </w:rPr>
        <w:t>професійного розвитку, зокрема високого значення набува</w:t>
      </w:r>
      <w:r w:rsidR="006116BF">
        <w:rPr>
          <w:rStyle w:val="s1"/>
          <w:rFonts w:ascii="Times New Roman" w:hAnsi="Times New Roman"/>
          <w:sz w:val="28"/>
          <w:szCs w:val="28"/>
          <w:lang w:val="uk-UA"/>
        </w:rPr>
        <w:t>ють</w:t>
      </w:r>
      <w:r w:rsidR="00836365">
        <w:rPr>
          <w:rStyle w:val="s1"/>
          <w:rFonts w:ascii="Times New Roman" w:hAnsi="Times New Roman"/>
          <w:sz w:val="28"/>
          <w:szCs w:val="28"/>
          <w:lang w:val="uk-UA"/>
        </w:rPr>
        <w:t xml:space="preserve"> такі </w:t>
      </w:r>
      <w:r w:rsidR="006116BF">
        <w:rPr>
          <w:rStyle w:val="s1"/>
          <w:rFonts w:ascii="Times New Roman" w:hAnsi="Times New Roman"/>
          <w:sz w:val="28"/>
          <w:szCs w:val="28"/>
          <w:lang w:val="uk-UA"/>
        </w:rPr>
        <w:t>аспекти</w:t>
      </w:r>
      <w:r w:rsidR="00836365">
        <w:rPr>
          <w:rStyle w:val="s1"/>
          <w:rFonts w:ascii="Times New Roman" w:hAnsi="Times New Roman"/>
          <w:sz w:val="28"/>
          <w:szCs w:val="28"/>
          <w:lang w:val="uk-UA"/>
        </w:rPr>
        <w:t xml:space="preserve"> як</w:t>
      </w:r>
      <w:r w:rsidR="006116BF">
        <w:rPr>
          <w:rStyle w:val="s1"/>
          <w:rFonts w:ascii="Times New Roman" w:hAnsi="Times New Roman"/>
          <w:sz w:val="28"/>
          <w:szCs w:val="28"/>
          <w:lang w:val="uk-UA"/>
        </w:rPr>
        <w:t xml:space="preserve">: </w:t>
      </w:r>
      <w:r w:rsidR="006116BF" w:rsidRPr="006116BF">
        <w:rPr>
          <w:rStyle w:val="s1"/>
          <w:rFonts w:ascii="Times New Roman" w:hAnsi="Times New Roman"/>
          <w:sz w:val="28"/>
          <w:szCs w:val="28"/>
          <w:lang w:val="uk-UA"/>
        </w:rPr>
        <w:t>[</w:t>
      </w:r>
      <w:r w:rsidR="006116BF">
        <w:rPr>
          <w:rStyle w:val="s1"/>
          <w:rFonts w:ascii="Times New Roman" w:hAnsi="Times New Roman"/>
          <w:sz w:val="28"/>
          <w:szCs w:val="28"/>
          <w:lang w:val="uk-UA"/>
        </w:rPr>
        <w:t>2</w:t>
      </w:r>
      <w:r w:rsidR="00C86CC5">
        <w:rPr>
          <w:rStyle w:val="s1"/>
          <w:rFonts w:ascii="Times New Roman" w:hAnsi="Times New Roman"/>
          <w:sz w:val="28"/>
          <w:szCs w:val="28"/>
          <w:lang w:val="uk-UA"/>
        </w:rPr>
        <w:t>2</w:t>
      </w:r>
      <w:r w:rsidR="006116BF">
        <w:rPr>
          <w:rStyle w:val="s1"/>
          <w:rFonts w:ascii="Times New Roman" w:hAnsi="Times New Roman"/>
          <w:sz w:val="28"/>
          <w:szCs w:val="28"/>
          <w:lang w:val="uk-UA"/>
        </w:rPr>
        <w:t xml:space="preserve">, с. </w:t>
      </w:r>
      <w:r w:rsidR="00FC3ECE">
        <w:rPr>
          <w:rStyle w:val="s1"/>
          <w:rFonts w:ascii="Times New Roman" w:hAnsi="Times New Roman"/>
          <w:sz w:val="28"/>
          <w:szCs w:val="28"/>
          <w:lang w:val="uk-UA"/>
        </w:rPr>
        <w:t>45</w:t>
      </w:r>
      <w:r w:rsidR="006116BF" w:rsidRPr="006116BF">
        <w:rPr>
          <w:rStyle w:val="s1"/>
          <w:rFonts w:ascii="Times New Roman" w:hAnsi="Times New Roman"/>
          <w:sz w:val="28"/>
          <w:szCs w:val="28"/>
          <w:lang w:val="uk-UA"/>
        </w:rPr>
        <w:t>]</w:t>
      </w:r>
    </w:p>
    <w:p w14:paraId="363B0406" w14:textId="07215518" w:rsidR="00E7067E" w:rsidRPr="00E7067E" w:rsidRDefault="00E7067E" w:rsidP="00F449CB">
      <w:pPr>
        <w:pStyle w:val="p1"/>
        <w:numPr>
          <w:ilvl w:val="0"/>
          <w:numId w:val="4"/>
        </w:numPr>
        <w:spacing w:line="360" w:lineRule="auto"/>
        <w:ind w:left="0" w:firstLine="0"/>
        <w:jc w:val="both"/>
        <w:rPr>
          <w:rStyle w:val="s1"/>
          <w:rFonts w:ascii="Times New Roman" w:hAnsi="Times New Roman"/>
          <w:sz w:val="28"/>
          <w:szCs w:val="28"/>
          <w:lang w:val="uk-UA"/>
        </w:rPr>
      </w:pPr>
      <w:r w:rsidRPr="00E7067E">
        <w:rPr>
          <w:rStyle w:val="s1"/>
          <w:rFonts w:ascii="Times New Roman" w:hAnsi="Times New Roman"/>
          <w:sz w:val="28"/>
          <w:szCs w:val="28"/>
          <w:lang w:val="uk-UA"/>
        </w:rPr>
        <w:t xml:space="preserve">Кваліфікація </w:t>
      </w:r>
      <w:r w:rsidR="00DB3752">
        <w:rPr>
          <w:rStyle w:val="s1"/>
          <w:rFonts w:ascii="Times New Roman" w:hAnsi="Times New Roman"/>
          <w:sz w:val="28"/>
          <w:szCs w:val="28"/>
          <w:lang w:val="uk-UA"/>
        </w:rPr>
        <w:t>–</w:t>
      </w:r>
      <w:r w:rsidRPr="00E7067E">
        <w:rPr>
          <w:rStyle w:val="s1"/>
          <w:rFonts w:ascii="Times New Roman" w:hAnsi="Times New Roman"/>
          <w:sz w:val="28"/>
          <w:szCs w:val="28"/>
          <w:lang w:val="uk-UA"/>
        </w:rPr>
        <w:t xml:space="preserve"> це рівень підготовленості особи до виконання певного виду діяльності.</w:t>
      </w:r>
    </w:p>
    <w:p w14:paraId="11162DF4" w14:textId="7C4A4292" w:rsidR="00E7067E" w:rsidRPr="00E7067E" w:rsidRDefault="00E7067E" w:rsidP="00F449CB">
      <w:pPr>
        <w:pStyle w:val="p1"/>
        <w:numPr>
          <w:ilvl w:val="0"/>
          <w:numId w:val="4"/>
        </w:numPr>
        <w:spacing w:line="360" w:lineRule="auto"/>
        <w:ind w:left="0" w:firstLine="0"/>
        <w:jc w:val="both"/>
        <w:rPr>
          <w:rStyle w:val="s1"/>
          <w:rFonts w:ascii="Times New Roman" w:hAnsi="Times New Roman"/>
          <w:sz w:val="28"/>
          <w:szCs w:val="28"/>
          <w:lang w:val="uk-UA"/>
        </w:rPr>
      </w:pPr>
      <w:r w:rsidRPr="00E7067E">
        <w:rPr>
          <w:rStyle w:val="s1"/>
          <w:rFonts w:ascii="Times New Roman" w:hAnsi="Times New Roman"/>
          <w:sz w:val="28"/>
          <w:szCs w:val="28"/>
          <w:lang w:val="uk-UA"/>
        </w:rPr>
        <w:t xml:space="preserve">Мотивація </w:t>
      </w:r>
      <w:r w:rsidR="00DB3752">
        <w:rPr>
          <w:rStyle w:val="s1"/>
          <w:rFonts w:ascii="Times New Roman" w:hAnsi="Times New Roman"/>
          <w:sz w:val="28"/>
          <w:szCs w:val="28"/>
          <w:lang w:val="uk-UA"/>
        </w:rPr>
        <w:t>–</w:t>
      </w:r>
      <w:r w:rsidRPr="00E7067E">
        <w:rPr>
          <w:rStyle w:val="s1"/>
          <w:rFonts w:ascii="Times New Roman" w:hAnsi="Times New Roman"/>
          <w:sz w:val="28"/>
          <w:szCs w:val="28"/>
          <w:lang w:val="uk-UA"/>
        </w:rPr>
        <w:t xml:space="preserve"> як складова переконань керівника, що спонукає до дії, а також як самостійне джерело мотивації, яке тісно пов’язане з основними цінностями індивіда і не завжди відображає реалії організації.</w:t>
      </w:r>
    </w:p>
    <w:p w14:paraId="1AED9FF7" w14:textId="151D72A3" w:rsidR="00E7067E" w:rsidRPr="00E7067E" w:rsidRDefault="00E7067E" w:rsidP="00F449CB">
      <w:pPr>
        <w:pStyle w:val="p1"/>
        <w:numPr>
          <w:ilvl w:val="0"/>
          <w:numId w:val="4"/>
        </w:numPr>
        <w:spacing w:line="360" w:lineRule="auto"/>
        <w:ind w:left="0" w:firstLine="0"/>
        <w:jc w:val="both"/>
        <w:rPr>
          <w:rStyle w:val="s1"/>
          <w:rFonts w:ascii="Times New Roman" w:hAnsi="Times New Roman"/>
          <w:sz w:val="28"/>
          <w:szCs w:val="28"/>
          <w:lang w:val="uk-UA"/>
        </w:rPr>
      </w:pPr>
      <w:r w:rsidRPr="00E7067E">
        <w:rPr>
          <w:rStyle w:val="s1"/>
          <w:rFonts w:ascii="Times New Roman" w:hAnsi="Times New Roman"/>
          <w:sz w:val="28"/>
          <w:szCs w:val="28"/>
          <w:lang w:val="uk-UA"/>
        </w:rPr>
        <w:t xml:space="preserve">Соціалізація </w:t>
      </w:r>
      <w:r w:rsidR="00DB3752">
        <w:rPr>
          <w:rStyle w:val="s1"/>
          <w:rFonts w:ascii="Times New Roman" w:hAnsi="Times New Roman"/>
          <w:sz w:val="28"/>
          <w:szCs w:val="28"/>
          <w:lang w:val="uk-UA"/>
        </w:rPr>
        <w:t>–</w:t>
      </w:r>
      <w:r w:rsidRPr="00E7067E">
        <w:rPr>
          <w:rStyle w:val="s1"/>
          <w:rFonts w:ascii="Times New Roman" w:hAnsi="Times New Roman"/>
          <w:sz w:val="28"/>
          <w:szCs w:val="28"/>
          <w:lang w:val="uk-UA"/>
        </w:rPr>
        <w:t xml:space="preserve"> зокрема, це стосується неформальної культури організації (неписані правила та ритуали), яка може стати перешкодою для розвитку особистості. Існує ризик отримання негативної оцінки від керівництва чи колег за ініціативність, яка може загрожувати позиціям у організації.</w:t>
      </w:r>
    </w:p>
    <w:p w14:paraId="5CFD9B91" w14:textId="4D28531C" w:rsidR="00FC3ECE" w:rsidRPr="006116BF" w:rsidRDefault="00E7067E" w:rsidP="00F449CB">
      <w:pPr>
        <w:pStyle w:val="p1"/>
        <w:numPr>
          <w:ilvl w:val="0"/>
          <w:numId w:val="4"/>
        </w:numPr>
        <w:spacing w:line="360" w:lineRule="auto"/>
        <w:ind w:left="0" w:firstLine="0"/>
        <w:jc w:val="both"/>
        <w:rPr>
          <w:rStyle w:val="s1"/>
          <w:rFonts w:ascii="Times New Roman" w:hAnsi="Times New Roman"/>
          <w:sz w:val="28"/>
          <w:szCs w:val="28"/>
          <w:lang w:val="uk-UA"/>
        </w:rPr>
      </w:pPr>
      <w:r w:rsidRPr="00E7067E">
        <w:rPr>
          <w:rStyle w:val="s1"/>
          <w:rFonts w:ascii="Times New Roman" w:hAnsi="Times New Roman"/>
          <w:sz w:val="28"/>
          <w:szCs w:val="28"/>
          <w:lang w:val="uk-UA"/>
        </w:rPr>
        <w:t xml:space="preserve">Реалізація </w:t>
      </w:r>
      <w:r w:rsidR="00DB3752">
        <w:rPr>
          <w:rStyle w:val="s1"/>
          <w:rFonts w:ascii="Times New Roman" w:hAnsi="Times New Roman"/>
          <w:sz w:val="28"/>
          <w:szCs w:val="28"/>
          <w:lang w:val="uk-UA"/>
        </w:rPr>
        <w:t>–</w:t>
      </w:r>
      <w:r w:rsidRPr="00E7067E">
        <w:rPr>
          <w:rStyle w:val="s1"/>
          <w:rFonts w:ascii="Times New Roman" w:hAnsi="Times New Roman"/>
          <w:sz w:val="28"/>
          <w:szCs w:val="28"/>
          <w:lang w:val="uk-UA"/>
        </w:rPr>
        <w:t xml:space="preserve"> безпосередньо пов’язана з аспектом соціалізації, оскільки вимагає інтеграції індивіда в організаційну культуру та структуру.</w:t>
      </w:r>
    </w:p>
    <w:p w14:paraId="5DF81F0D" w14:textId="512BBD0F" w:rsidR="0015204C" w:rsidRDefault="0015204C" w:rsidP="00381298">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Особливої </w:t>
      </w:r>
      <w:r w:rsidR="00324A0A">
        <w:rPr>
          <w:rStyle w:val="s1"/>
          <w:rFonts w:ascii="Times New Roman" w:hAnsi="Times New Roman"/>
          <w:sz w:val="28"/>
          <w:szCs w:val="28"/>
          <w:lang w:val="uk-UA"/>
        </w:rPr>
        <w:t>у</w:t>
      </w:r>
      <w:r>
        <w:rPr>
          <w:rStyle w:val="s1"/>
          <w:rFonts w:ascii="Times New Roman" w:hAnsi="Times New Roman"/>
          <w:sz w:val="28"/>
          <w:szCs w:val="28"/>
          <w:lang w:val="uk-UA"/>
        </w:rPr>
        <w:t xml:space="preserve">ваги в рамках окресленої проблематики </w:t>
      </w:r>
      <w:r w:rsidR="00324A0A">
        <w:rPr>
          <w:rStyle w:val="s1"/>
          <w:rFonts w:ascii="Times New Roman" w:hAnsi="Times New Roman"/>
          <w:sz w:val="28"/>
          <w:szCs w:val="28"/>
          <w:lang w:val="uk-UA"/>
        </w:rPr>
        <w:t xml:space="preserve">набуває </w:t>
      </w:r>
      <w:r w:rsidR="0014737B">
        <w:rPr>
          <w:rStyle w:val="s1"/>
          <w:rFonts w:ascii="Times New Roman" w:hAnsi="Times New Roman"/>
          <w:sz w:val="28"/>
          <w:szCs w:val="28"/>
          <w:lang w:val="uk-UA"/>
        </w:rPr>
        <w:t xml:space="preserve">феномен психологічної готовності студентів до здійснення </w:t>
      </w:r>
      <w:r w:rsidR="00D20C87">
        <w:rPr>
          <w:rStyle w:val="s1"/>
          <w:rFonts w:ascii="Times New Roman" w:hAnsi="Times New Roman"/>
          <w:sz w:val="28"/>
          <w:szCs w:val="28"/>
          <w:lang w:val="uk-UA"/>
        </w:rPr>
        <w:t>майбутньої</w:t>
      </w:r>
      <w:r w:rsidR="0014737B">
        <w:rPr>
          <w:rStyle w:val="s1"/>
          <w:rFonts w:ascii="Times New Roman" w:hAnsi="Times New Roman"/>
          <w:sz w:val="28"/>
          <w:szCs w:val="28"/>
          <w:lang w:val="uk-UA"/>
        </w:rPr>
        <w:t xml:space="preserve"> </w:t>
      </w:r>
      <w:r w:rsidR="00D20C87">
        <w:rPr>
          <w:rStyle w:val="s1"/>
          <w:rFonts w:ascii="Times New Roman" w:hAnsi="Times New Roman"/>
          <w:sz w:val="28"/>
          <w:szCs w:val="28"/>
          <w:lang w:val="uk-UA"/>
        </w:rPr>
        <w:t xml:space="preserve">професійної діяльності. </w:t>
      </w:r>
      <w:r w:rsidR="00F05405" w:rsidRPr="00F05405">
        <w:rPr>
          <w:rStyle w:val="s1"/>
          <w:rFonts w:ascii="Times New Roman" w:hAnsi="Times New Roman"/>
          <w:sz w:val="28"/>
          <w:szCs w:val="28"/>
          <w:lang w:val="uk-UA"/>
        </w:rPr>
        <w:t>В межах функціонального підходу психологічна готовність розглядається як стан психічних функцій, що забезпечує високі досягнення в процесі виконання конкретної діяльності. З позиції особистісного підходу вона трактуватиметься як результат підготовленості до виконання певної діяльності. Цей підхід визначає готовність як стійку, багатовимірну та ієрархічно організовану характеристику особистості, що включає різні компоненти, такі як мотиваційний, когнітивний та операційний, які відповідають вимогам, змісту й умовам діяльності. Сукупність цих компонентів дозволяє суб’єкту успішно реалізовувати свою діяльність.</w:t>
      </w:r>
      <w:r w:rsidR="00381298">
        <w:rPr>
          <w:rStyle w:val="s1"/>
          <w:rFonts w:ascii="Times New Roman" w:hAnsi="Times New Roman"/>
          <w:sz w:val="28"/>
          <w:szCs w:val="28"/>
          <w:lang w:val="uk-UA"/>
        </w:rPr>
        <w:t xml:space="preserve"> </w:t>
      </w:r>
      <w:r w:rsidR="00F05405" w:rsidRPr="00F05405">
        <w:rPr>
          <w:rStyle w:val="s1"/>
          <w:rFonts w:ascii="Times New Roman" w:hAnsi="Times New Roman"/>
          <w:sz w:val="28"/>
          <w:szCs w:val="28"/>
          <w:lang w:val="uk-UA"/>
        </w:rPr>
        <w:t xml:space="preserve">У </w:t>
      </w:r>
      <w:r w:rsidR="00F05405" w:rsidRPr="00F05405">
        <w:rPr>
          <w:rStyle w:val="s1"/>
          <w:rFonts w:ascii="Times New Roman" w:hAnsi="Times New Roman"/>
          <w:sz w:val="28"/>
          <w:szCs w:val="28"/>
          <w:lang w:val="uk-UA"/>
        </w:rPr>
        <w:lastRenderedPageBreak/>
        <w:t>наукових працях також підкреслюється існування поділу психологічної готовності на довготривалу та ситуативну. Довготривала готовність є стабільним комплексом особистісних і професійно важливих якостей, необхідних для успішного виконання діяльності в різних ситуаціях. Вона виступає як основна передумова для регуляції діяльності. Ситуативна готовність, натомість, є активним станом особистості, що виникає в умовах конкретної ситуації та пов’язана з необхідністю вирішення конкретних завдань</w:t>
      </w:r>
      <w:r w:rsidR="00362CD7">
        <w:rPr>
          <w:rStyle w:val="s1"/>
          <w:rFonts w:ascii="Times New Roman" w:hAnsi="Times New Roman"/>
          <w:sz w:val="28"/>
          <w:szCs w:val="28"/>
          <w:lang w:val="uk-UA"/>
        </w:rPr>
        <w:t xml:space="preserve"> </w:t>
      </w:r>
      <w:r w:rsidR="00362CD7" w:rsidRPr="00362CD7">
        <w:rPr>
          <w:rStyle w:val="s1"/>
          <w:rFonts w:ascii="Times New Roman" w:hAnsi="Times New Roman"/>
          <w:sz w:val="28"/>
          <w:szCs w:val="28"/>
          <w:lang w:val="uk-UA"/>
        </w:rPr>
        <w:t>[17, с. 4]</w:t>
      </w:r>
      <w:r w:rsidR="00F05405" w:rsidRPr="00F05405">
        <w:rPr>
          <w:rStyle w:val="s1"/>
          <w:rFonts w:ascii="Times New Roman" w:hAnsi="Times New Roman"/>
          <w:sz w:val="28"/>
          <w:szCs w:val="28"/>
          <w:lang w:val="uk-UA"/>
        </w:rPr>
        <w:t>.</w:t>
      </w:r>
      <w:r w:rsidR="00381298">
        <w:rPr>
          <w:rStyle w:val="s1"/>
          <w:rFonts w:ascii="Times New Roman" w:hAnsi="Times New Roman"/>
          <w:sz w:val="28"/>
          <w:szCs w:val="28"/>
          <w:lang w:val="uk-UA"/>
        </w:rPr>
        <w:t xml:space="preserve"> </w:t>
      </w:r>
      <w:r w:rsidR="00F05405" w:rsidRPr="00F05405">
        <w:rPr>
          <w:rStyle w:val="s1"/>
          <w:rFonts w:ascii="Times New Roman" w:hAnsi="Times New Roman"/>
          <w:sz w:val="28"/>
          <w:szCs w:val="28"/>
          <w:lang w:val="uk-UA"/>
        </w:rPr>
        <w:t xml:space="preserve">Представники іншого напрямку досліджень акцентують увагу на тісному зв’язку між функціональним станом готовності та готовністю як стійкою характеристикою особистості, зазначаючи, що стан готовності є тимчасовим, в той час як підготовленість особистості </w:t>
      </w:r>
      <w:r w:rsidR="00DB3752">
        <w:rPr>
          <w:rStyle w:val="s1"/>
          <w:rFonts w:ascii="Times New Roman" w:hAnsi="Times New Roman"/>
          <w:sz w:val="28"/>
          <w:szCs w:val="28"/>
          <w:lang w:val="uk-UA"/>
        </w:rPr>
        <w:t>–</w:t>
      </w:r>
      <w:r w:rsidR="00F05405" w:rsidRPr="00F05405">
        <w:rPr>
          <w:rStyle w:val="s1"/>
          <w:rFonts w:ascii="Times New Roman" w:hAnsi="Times New Roman"/>
          <w:sz w:val="28"/>
          <w:szCs w:val="28"/>
          <w:lang w:val="uk-UA"/>
        </w:rPr>
        <w:t xml:space="preserve"> це довготривала готовність. Водночас підкреслюється взаємозв'язок між цими двома видами готовності.</w:t>
      </w:r>
      <w:r w:rsidR="00381298">
        <w:rPr>
          <w:rStyle w:val="s1"/>
          <w:rFonts w:ascii="Times New Roman" w:hAnsi="Times New Roman"/>
          <w:sz w:val="28"/>
          <w:szCs w:val="28"/>
          <w:lang w:val="uk-UA"/>
        </w:rPr>
        <w:t xml:space="preserve"> </w:t>
      </w:r>
      <w:r w:rsidR="00F05405" w:rsidRPr="00F05405">
        <w:rPr>
          <w:rStyle w:val="s1"/>
          <w:rFonts w:ascii="Times New Roman" w:hAnsi="Times New Roman"/>
          <w:sz w:val="28"/>
          <w:szCs w:val="28"/>
          <w:lang w:val="uk-UA"/>
        </w:rPr>
        <w:t>Аналіз літературних джерел дозволив виокремити важливі теоретико-методологічні підходи до вивчення психологічної готовності студентів до здійснення майбутньої професійної кар'єри. По-перше, для дослідження цієї готовності доцільно застосовувати особистісний підхід, розглядаючи її як результат цілеспрямованої підготовки студентів. По-друге, психологічну готовність студентів до професійної кар'єри необхідно трактувати як довготривалу готовність, яка значною мірою визначає успішність їх навчально-професійної діяльності. По-третє, довготривала психологічна готовність може бути основою для формування ситуативної готовності в кожній конкретній професійній ситуації, з якою студент стикається</w:t>
      </w:r>
      <w:r w:rsidR="00F05405">
        <w:rPr>
          <w:rStyle w:val="s1"/>
          <w:rFonts w:ascii="Times New Roman" w:hAnsi="Times New Roman"/>
          <w:sz w:val="28"/>
          <w:szCs w:val="28"/>
          <w:lang w:val="uk-UA"/>
        </w:rPr>
        <w:t xml:space="preserve"> </w:t>
      </w:r>
      <w:r w:rsidR="00F05405" w:rsidRPr="00381298">
        <w:rPr>
          <w:rStyle w:val="s1"/>
          <w:rFonts w:ascii="Times New Roman" w:hAnsi="Times New Roman"/>
          <w:sz w:val="28"/>
          <w:szCs w:val="28"/>
          <w:lang w:val="ru-RU"/>
        </w:rPr>
        <w:t>[</w:t>
      </w:r>
      <w:r w:rsidR="00381298">
        <w:rPr>
          <w:rStyle w:val="s1"/>
          <w:rFonts w:ascii="Times New Roman" w:hAnsi="Times New Roman"/>
          <w:sz w:val="28"/>
          <w:szCs w:val="28"/>
          <w:lang w:val="ru-RU"/>
        </w:rPr>
        <w:t>1</w:t>
      </w:r>
      <w:r w:rsidR="00C86CC5">
        <w:rPr>
          <w:rStyle w:val="s1"/>
          <w:rFonts w:ascii="Times New Roman" w:hAnsi="Times New Roman"/>
          <w:sz w:val="28"/>
          <w:szCs w:val="28"/>
          <w:lang w:val="ru-RU"/>
        </w:rPr>
        <w:t>7</w:t>
      </w:r>
      <w:r w:rsidR="00381298">
        <w:rPr>
          <w:rStyle w:val="s1"/>
          <w:rFonts w:ascii="Times New Roman" w:hAnsi="Times New Roman"/>
          <w:sz w:val="28"/>
          <w:szCs w:val="28"/>
          <w:lang w:val="ru-RU"/>
        </w:rPr>
        <w:t>, с. 4</w:t>
      </w:r>
      <w:r w:rsidR="00F05405" w:rsidRPr="00381298">
        <w:rPr>
          <w:rStyle w:val="s1"/>
          <w:rFonts w:ascii="Times New Roman" w:hAnsi="Times New Roman"/>
          <w:sz w:val="28"/>
          <w:szCs w:val="28"/>
          <w:lang w:val="ru-RU"/>
        </w:rPr>
        <w:t>]</w:t>
      </w:r>
      <w:r w:rsidR="00F05405" w:rsidRPr="00F05405">
        <w:rPr>
          <w:rStyle w:val="s1"/>
          <w:rFonts w:ascii="Times New Roman" w:hAnsi="Times New Roman"/>
          <w:sz w:val="28"/>
          <w:szCs w:val="28"/>
          <w:lang w:val="uk-UA"/>
        </w:rPr>
        <w:t>.</w:t>
      </w:r>
    </w:p>
    <w:p w14:paraId="19F2EC04" w14:textId="4862F49E" w:rsidR="001C1D16" w:rsidRPr="001C1D16" w:rsidRDefault="001C1D16" w:rsidP="00BE503E">
      <w:pPr>
        <w:pStyle w:val="p1"/>
        <w:spacing w:line="360" w:lineRule="auto"/>
        <w:ind w:firstLine="709"/>
        <w:jc w:val="both"/>
        <w:rPr>
          <w:rStyle w:val="s1"/>
          <w:rFonts w:ascii="Times New Roman" w:hAnsi="Times New Roman"/>
          <w:sz w:val="28"/>
          <w:szCs w:val="28"/>
          <w:lang w:val="uk-UA"/>
        </w:rPr>
      </w:pPr>
      <w:r w:rsidRPr="001C1D16">
        <w:rPr>
          <w:rStyle w:val="s1"/>
          <w:rFonts w:ascii="Times New Roman" w:hAnsi="Times New Roman"/>
          <w:sz w:val="28"/>
          <w:szCs w:val="28"/>
          <w:lang w:val="uk-UA"/>
        </w:rPr>
        <w:t>На основі аналізу наукових праць, що висвітлюють аспекти психологічної готовності особистості до професійної діяльності, а також досліджень, які розглядають психологічні чинники професійної кар'єри, можна зробити висновок, що психологічна готовність студентів до професійної кар'єри є комплексом психологічних якостей, необхідних для ефективної реалізації професійної діяльності.</w:t>
      </w:r>
      <w:r>
        <w:rPr>
          <w:rStyle w:val="s1"/>
          <w:rFonts w:ascii="Times New Roman" w:hAnsi="Times New Roman"/>
          <w:sz w:val="28"/>
          <w:szCs w:val="28"/>
          <w:lang w:val="uk-UA"/>
        </w:rPr>
        <w:t xml:space="preserve"> </w:t>
      </w:r>
      <w:r w:rsidRPr="001C1D16">
        <w:rPr>
          <w:rStyle w:val="s1"/>
          <w:rFonts w:ascii="Times New Roman" w:hAnsi="Times New Roman"/>
          <w:sz w:val="28"/>
          <w:szCs w:val="28"/>
          <w:lang w:val="uk-UA"/>
        </w:rPr>
        <w:t xml:space="preserve">Згідно з наявними науковими </w:t>
      </w:r>
      <w:r w:rsidRPr="001C1D16">
        <w:rPr>
          <w:rStyle w:val="s1"/>
          <w:rFonts w:ascii="Times New Roman" w:hAnsi="Times New Roman"/>
          <w:sz w:val="28"/>
          <w:szCs w:val="28"/>
          <w:lang w:val="uk-UA"/>
        </w:rPr>
        <w:lastRenderedPageBreak/>
        <w:t>розробками, можна стверджувати, що структура цієї готовності включає кілька основних компонентів:</w:t>
      </w:r>
      <w:r>
        <w:rPr>
          <w:rStyle w:val="s1"/>
          <w:rFonts w:ascii="Times New Roman" w:hAnsi="Times New Roman"/>
          <w:sz w:val="28"/>
          <w:szCs w:val="28"/>
          <w:lang w:val="uk-UA"/>
        </w:rPr>
        <w:t xml:space="preserve"> </w:t>
      </w:r>
      <w:r w:rsidRPr="00BE503E">
        <w:rPr>
          <w:rStyle w:val="s1"/>
          <w:rFonts w:ascii="Times New Roman" w:hAnsi="Times New Roman"/>
          <w:sz w:val="28"/>
          <w:szCs w:val="28"/>
          <w:lang w:val="ru-RU"/>
        </w:rPr>
        <w:t>[</w:t>
      </w:r>
      <w:r w:rsidR="00BE503E">
        <w:rPr>
          <w:rStyle w:val="s1"/>
          <w:rFonts w:ascii="Times New Roman" w:hAnsi="Times New Roman"/>
          <w:sz w:val="28"/>
          <w:szCs w:val="28"/>
          <w:lang w:val="uk-UA"/>
        </w:rPr>
        <w:t>1</w:t>
      </w:r>
      <w:r w:rsidR="00C86CC5">
        <w:rPr>
          <w:rStyle w:val="s1"/>
          <w:rFonts w:ascii="Times New Roman" w:hAnsi="Times New Roman"/>
          <w:sz w:val="28"/>
          <w:szCs w:val="28"/>
          <w:lang w:val="uk-UA"/>
        </w:rPr>
        <w:t>7</w:t>
      </w:r>
      <w:r w:rsidR="00BE503E">
        <w:rPr>
          <w:rStyle w:val="s1"/>
          <w:rFonts w:ascii="Times New Roman" w:hAnsi="Times New Roman"/>
          <w:sz w:val="28"/>
          <w:szCs w:val="28"/>
          <w:lang w:val="uk-UA"/>
        </w:rPr>
        <w:t>, с. 4-5</w:t>
      </w:r>
      <w:r w:rsidRPr="00BE503E">
        <w:rPr>
          <w:rStyle w:val="s1"/>
          <w:rFonts w:ascii="Times New Roman" w:hAnsi="Times New Roman"/>
          <w:sz w:val="28"/>
          <w:szCs w:val="28"/>
          <w:lang w:val="ru-RU"/>
        </w:rPr>
        <w:t>]</w:t>
      </w:r>
    </w:p>
    <w:p w14:paraId="1755148C" w14:textId="569EAE1B" w:rsidR="001C1D16" w:rsidRPr="001C1D16" w:rsidRDefault="001C1D16" w:rsidP="00BE503E">
      <w:pPr>
        <w:pStyle w:val="p1"/>
        <w:numPr>
          <w:ilvl w:val="0"/>
          <w:numId w:val="5"/>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Мотиваційний компонент – сукупність мотивів, що забезпечують успішне здійснення професійної кар'єри. У рамках цього компонента можна виділити дві групи мотивів:</w:t>
      </w:r>
    </w:p>
    <w:p w14:paraId="3601F017" w14:textId="77777777" w:rsidR="001C1D16" w:rsidRPr="001C1D16" w:rsidRDefault="001C1D16" w:rsidP="00BE503E">
      <w:pPr>
        <w:pStyle w:val="p1"/>
        <w:numPr>
          <w:ilvl w:val="0"/>
          <w:numId w:val="6"/>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Мотиви навчальної діяльності, до яких належать: базові мотиви (здобуття знань, освоєння професії, отримання диплома) та додаткові мотиви (фінансові мотивації, бажання визнання).</w:t>
      </w:r>
    </w:p>
    <w:p w14:paraId="036462CC" w14:textId="77777777" w:rsidR="001C1D16" w:rsidRPr="001C1D16" w:rsidRDefault="001C1D16" w:rsidP="00BE503E">
      <w:pPr>
        <w:pStyle w:val="p1"/>
        <w:numPr>
          <w:ilvl w:val="0"/>
          <w:numId w:val="6"/>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Мотиви професійної діяльності, які включають: фінансові інтереси, прагнення до кар'єрного зростання, зміст роботи, взаємодія з керівниками та колегами, досягнення та визнання.</w:t>
      </w:r>
    </w:p>
    <w:p w14:paraId="3D2EE7AE" w14:textId="19E0CE3D" w:rsidR="001C1D16" w:rsidRPr="001C1D16" w:rsidRDefault="001C1D16" w:rsidP="00BE503E">
      <w:pPr>
        <w:pStyle w:val="p1"/>
        <w:numPr>
          <w:ilvl w:val="0"/>
          <w:numId w:val="5"/>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Когнітивний компонент – знання, необхідні для ефективного розвитку професійної кар'єри. Сюди входять знання про такі аспекти:</w:t>
      </w:r>
    </w:p>
    <w:p w14:paraId="4B7AC132" w14:textId="77777777" w:rsidR="001C1D16" w:rsidRPr="001C1D16" w:rsidRDefault="001C1D16" w:rsidP="00BE503E">
      <w:pPr>
        <w:pStyle w:val="p1"/>
        <w:numPr>
          <w:ilvl w:val="0"/>
          <w:numId w:val="7"/>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суть кар'єри, співвідношення професійної кар'єри з сімейними обов'язками, успішність чоловіків і жінок на професійному шляху, вікові особливості кар'єрного зростання, а також складові психологічної готовності до професійної кар'єри.</w:t>
      </w:r>
    </w:p>
    <w:p w14:paraId="3F5283D7" w14:textId="5C04D1DA" w:rsidR="001C1D16" w:rsidRPr="001C1D16" w:rsidRDefault="001C1D16" w:rsidP="00BE503E">
      <w:pPr>
        <w:pStyle w:val="p1"/>
        <w:numPr>
          <w:ilvl w:val="0"/>
          <w:numId w:val="5"/>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Операційний компонент – уміння та навички, необхідні для досягнення успіху в професійній діяльності. Включає рівень активності студентів та стратегії їх поведінкової активності.</w:t>
      </w:r>
    </w:p>
    <w:p w14:paraId="5B989F6D" w14:textId="4D53DF1B" w:rsidR="001C1D16" w:rsidRPr="001C1D16" w:rsidRDefault="001C1D16" w:rsidP="00BE503E">
      <w:pPr>
        <w:pStyle w:val="p1"/>
        <w:numPr>
          <w:ilvl w:val="0"/>
          <w:numId w:val="5"/>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Особистісний компонент – особистісні якості, що сприяють успішному професійному розвитку. Включає:</w:t>
      </w:r>
    </w:p>
    <w:p w14:paraId="09290E04" w14:textId="77777777" w:rsidR="001C1D16" w:rsidRPr="001C1D16" w:rsidRDefault="001C1D16" w:rsidP="00BE503E">
      <w:pPr>
        <w:pStyle w:val="p1"/>
        <w:numPr>
          <w:ilvl w:val="0"/>
          <w:numId w:val="7"/>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рівень суб'єктивного контролю (інтернальності) в різних сферах життєдіяльності: у виробничих, міжособистісних, сімейних стосунках, а також у досягненнях, невдачах, стані здоров'я;</w:t>
      </w:r>
    </w:p>
    <w:p w14:paraId="30782A8E" w14:textId="070B54C5" w:rsidR="001C1D16" w:rsidRDefault="001C1D16" w:rsidP="00BE503E">
      <w:pPr>
        <w:pStyle w:val="p1"/>
        <w:numPr>
          <w:ilvl w:val="0"/>
          <w:numId w:val="7"/>
        </w:numPr>
        <w:spacing w:line="360" w:lineRule="auto"/>
        <w:jc w:val="both"/>
        <w:rPr>
          <w:rStyle w:val="s1"/>
          <w:rFonts w:ascii="Times New Roman" w:hAnsi="Times New Roman"/>
          <w:sz w:val="28"/>
          <w:szCs w:val="28"/>
          <w:lang w:val="uk-UA"/>
        </w:rPr>
      </w:pPr>
      <w:r w:rsidRPr="001C1D16">
        <w:rPr>
          <w:rStyle w:val="s1"/>
          <w:rFonts w:ascii="Times New Roman" w:hAnsi="Times New Roman"/>
          <w:sz w:val="28"/>
          <w:szCs w:val="28"/>
          <w:lang w:val="uk-UA"/>
        </w:rPr>
        <w:t>лідерські якості, що дозволяють ефективно керувати процесами у професійній сфері.</w:t>
      </w:r>
    </w:p>
    <w:p w14:paraId="464AC88A" w14:textId="3BB6D4BD" w:rsidR="00A4068A" w:rsidRDefault="00CD14B1" w:rsidP="000C66D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До важливих психологічних передумов </w:t>
      </w:r>
      <w:r w:rsidR="00BA5CC0">
        <w:rPr>
          <w:rStyle w:val="s1"/>
          <w:rFonts w:ascii="Times New Roman" w:hAnsi="Times New Roman"/>
          <w:sz w:val="28"/>
          <w:szCs w:val="28"/>
          <w:lang w:val="uk-UA"/>
        </w:rPr>
        <w:t xml:space="preserve">успішної </w:t>
      </w:r>
      <w:r w:rsidR="00CC7842">
        <w:rPr>
          <w:rStyle w:val="s1"/>
          <w:rFonts w:ascii="Times New Roman" w:hAnsi="Times New Roman"/>
          <w:sz w:val="28"/>
          <w:szCs w:val="28"/>
          <w:lang w:val="uk-UA"/>
        </w:rPr>
        <w:t>кар’єри</w:t>
      </w:r>
      <w:r w:rsidR="00BA5CC0">
        <w:rPr>
          <w:rStyle w:val="s1"/>
          <w:rFonts w:ascii="Times New Roman" w:hAnsi="Times New Roman"/>
          <w:sz w:val="28"/>
          <w:szCs w:val="28"/>
          <w:lang w:val="uk-UA"/>
        </w:rPr>
        <w:t>, як вважає М. Деліні,</w:t>
      </w:r>
      <w:r w:rsidR="00CC7842">
        <w:rPr>
          <w:rStyle w:val="s1"/>
          <w:rFonts w:ascii="Times New Roman" w:hAnsi="Times New Roman"/>
          <w:sz w:val="28"/>
          <w:szCs w:val="28"/>
          <w:lang w:val="uk-UA"/>
        </w:rPr>
        <w:t xml:space="preserve"> відноситься розвинутість професійної «Я-концепції» особистості. </w:t>
      </w:r>
      <w:r w:rsidR="00807EDB" w:rsidRPr="00807EDB">
        <w:rPr>
          <w:rStyle w:val="s1"/>
          <w:rFonts w:ascii="Times New Roman" w:hAnsi="Times New Roman"/>
          <w:sz w:val="28"/>
          <w:szCs w:val="28"/>
          <w:lang w:val="uk-UA"/>
        </w:rPr>
        <w:lastRenderedPageBreak/>
        <w:t>Ставлення особистості до себе, її самосвідомість, взаємодія між реальним ідеальним образом «Я», а також ставлення до інших людей і зворотний зв'язок від них формують індивідуальну «Я-концепцію», яка є результатом розвитку та життєвого досвіду особистості. Важливою складовою цієї концепції є професійна складова, яка визначає сприйняття індивідом себе в професії, його професійну ідентифікацію, уподобання в кар'єрі, розуміння основних чинників кар'єрного росту та ставлення до командної роботи. Саме тому професійна «Я-концепція» виступає ключовим фактором у формуванні особистості як професіонала та в побудові її успішної кар'єри</w:t>
      </w:r>
      <w:r w:rsidR="00F25801">
        <w:rPr>
          <w:rStyle w:val="s1"/>
          <w:rFonts w:ascii="Times New Roman" w:hAnsi="Times New Roman"/>
          <w:sz w:val="28"/>
          <w:szCs w:val="28"/>
          <w:lang w:val="uk-UA"/>
        </w:rPr>
        <w:t xml:space="preserve"> </w:t>
      </w:r>
      <w:r w:rsidR="00F25801" w:rsidRPr="00F25801">
        <w:rPr>
          <w:rStyle w:val="s1"/>
          <w:rFonts w:ascii="Times New Roman" w:hAnsi="Times New Roman"/>
          <w:sz w:val="28"/>
          <w:szCs w:val="28"/>
          <w:lang w:val="uk-UA"/>
        </w:rPr>
        <w:t>[13, с. 95]</w:t>
      </w:r>
      <w:r w:rsidR="00807EDB" w:rsidRPr="00807EDB">
        <w:rPr>
          <w:rStyle w:val="s1"/>
          <w:rFonts w:ascii="Times New Roman" w:hAnsi="Times New Roman"/>
          <w:sz w:val="28"/>
          <w:szCs w:val="28"/>
          <w:lang w:val="uk-UA"/>
        </w:rPr>
        <w:t>. Таким чином, професійна «Я-концепція» є основою для досягнення професійного статусу, реалізації знань і навичок, а також визначає перспективи кар'єрного зростання та успішності особистості.</w:t>
      </w:r>
    </w:p>
    <w:p w14:paraId="63CE4F8D" w14:textId="21BBDB68" w:rsidR="007A7C04" w:rsidRDefault="006A6932" w:rsidP="000C66D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В результаті проведеного емпіричного дослідження </w:t>
      </w:r>
      <w:r w:rsidR="004E3D44">
        <w:rPr>
          <w:rStyle w:val="s1"/>
          <w:rFonts w:ascii="Times New Roman" w:hAnsi="Times New Roman"/>
          <w:sz w:val="28"/>
          <w:szCs w:val="28"/>
          <w:lang w:val="uk-UA"/>
        </w:rPr>
        <w:t>автор ро</w:t>
      </w:r>
      <w:r w:rsidR="00E55F69">
        <w:rPr>
          <w:rStyle w:val="s1"/>
          <w:rFonts w:ascii="Times New Roman" w:hAnsi="Times New Roman"/>
          <w:sz w:val="28"/>
          <w:szCs w:val="28"/>
          <w:lang w:val="uk-UA"/>
        </w:rPr>
        <w:t>б</w:t>
      </w:r>
      <w:r w:rsidR="004E3D44">
        <w:rPr>
          <w:rStyle w:val="s1"/>
          <w:rFonts w:ascii="Times New Roman" w:hAnsi="Times New Roman"/>
          <w:sz w:val="28"/>
          <w:szCs w:val="28"/>
          <w:lang w:val="uk-UA"/>
        </w:rPr>
        <w:t xml:space="preserve">ить висновок, що </w:t>
      </w:r>
      <w:r w:rsidR="00B40165">
        <w:rPr>
          <w:rStyle w:val="s1"/>
          <w:rFonts w:ascii="Times New Roman" w:hAnsi="Times New Roman"/>
          <w:sz w:val="28"/>
          <w:szCs w:val="28"/>
          <w:lang w:val="uk-UA"/>
        </w:rPr>
        <w:t xml:space="preserve"> вплив </w:t>
      </w:r>
      <w:r w:rsidR="00B40165" w:rsidRPr="00B40165">
        <w:rPr>
          <w:rStyle w:val="s1"/>
          <w:rFonts w:ascii="Times New Roman" w:hAnsi="Times New Roman"/>
          <w:sz w:val="28"/>
          <w:szCs w:val="28"/>
          <w:lang w:val="uk-UA"/>
        </w:rPr>
        <w:t xml:space="preserve">професійної </w:t>
      </w:r>
      <w:r w:rsidR="00E55F69">
        <w:rPr>
          <w:rStyle w:val="s1"/>
          <w:rFonts w:ascii="Times New Roman" w:hAnsi="Times New Roman"/>
          <w:sz w:val="28"/>
          <w:szCs w:val="28"/>
          <w:lang w:val="uk-UA"/>
        </w:rPr>
        <w:t>«</w:t>
      </w:r>
      <w:r w:rsidR="00B40165" w:rsidRPr="00B40165">
        <w:rPr>
          <w:rStyle w:val="s1"/>
          <w:rFonts w:ascii="Times New Roman" w:hAnsi="Times New Roman"/>
          <w:sz w:val="28"/>
          <w:szCs w:val="28"/>
          <w:lang w:val="uk-UA"/>
        </w:rPr>
        <w:t>Я-концепції</w:t>
      </w:r>
      <w:r w:rsidR="00E55F69">
        <w:rPr>
          <w:rStyle w:val="s1"/>
          <w:rFonts w:ascii="Times New Roman" w:hAnsi="Times New Roman"/>
          <w:sz w:val="28"/>
          <w:szCs w:val="28"/>
          <w:lang w:val="uk-UA"/>
        </w:rPr>
        <w:t>»</w:t>
      </w:r>
      <w:r w:rsidR="00B40165" w:rsidRPr="00B40165">
        <w:rPr>
          <w:rStyle w:val="s1"/>
          <w:rFonts w:ascii="Times New Roman" w:hAnsi="Times New Roman"/>
          <w:sz w:val="28"/>
          <w:szCs w:val="28"/>
          <w:lang w:val="uk-UA"/>
        </w:rPr>
        <w:t xml:space="preserve"> на досягнення кар'єрних успіхів підтверджений, однак через багатогранність обох понять, для отримання більш точних статистичних результатів необхідні подальші наукові дослідження. Зокрема, варто застосувати альтернативні методики для оцінки як професійної </w:t>
      </w:r>
      <w:r w:rsidR="00DE3767">
        <w:rPr>
          <w:rStyle w:val="s1"/>
          <w:rFonts w:ascii="Times New Roman" w:hAnsi="Times New Roman"/>
          <w:sz w:val="28"/>
          <w:szCs w:val="28"/>
          <w:lang w:val="uk-UA"/>
        </w:rPr>
        <w:t>«</w:t>
      </w:r>
      <w:r w:rsidR="00B40165" w:rsidRPr="00B40165">
        <w:rPr>
          <w:rStyle w:val="s1"/>
          <w:rFonts w:ascii="Times New Roman" w:hAnsi="Times New Roman"/>
          <w:sz w:val="28"/>
          <w:szCs w:val="28"/>
          <w:lang w:val="uk-UA"/>
        </w:rPr>
        <w:t>Я-концепції</w:t>
      </w:r>
      <w:r w:rsidR="00DE3767">
        <w:rPr>
          <w:rStyle w:val="s1"/>
          <w:rFonts w:ascii="Times New Roman" w:hAnsi="Times New Roman"/>
          <w:sz w:val="28"/>
          <w:szCs w:val="28"/>
          <w:lang w:val="uk-UA"/>
        </w:rPr>
        <w:t>»</w:t>
      </w:r>
      <w:r w:rsidR="00B40165" w:rsidRPr="00B40165">
        <w:rPr>
          <w:rStyle w:val="s1"/>
          <w:rFonts w:ascii="Times New Roman" w:hAnsi="Times New Roman"/>
          <w:sz w:val="28"/>
          <w:szCs w:val="28"/>
          <w:lang w:val="uk-UA"/>
        </w:rPr>
        <w:t>, так і успішності кар'єри. Однією з основних проблем, виявлених у науковому аналізі цієї сфери, є складність вимірювання успішності кар'єри. Тому доцільно розробити інтегрований показник, що враховує як об'єктивні, так і суб'єктивні оцінки цієї категорії</w:t>
      </w:r>
      <w:r w:rsidR="00B40165">
        <w:rPr>
          <w:rStyle w:val="s1"/>
          <w:rFonts w:ascii="Times New Roman" w:hAnsi="Times New Roman"/>
          <w:sz w:val="28"/>
          <w:szCs w:val="28"/>
          <w:lang w:val="uk-UA"/>
        </w:rPr>
        <w:t xml:space="preserve"> </w:t>
      </w:r>
      <w:r w:rsidR="00B40165" w:rsidRPr="001A6B2E">
        <w:rPr>
          <w:rStyle w:val="s1"/>
          <w:rFonts w:ascii="Times New Roman" w:hAnsi="Times New Roman"/>
          <w:sz w:val="28"/>
          <w:szCs w:val="28"/>
          <w:lang w:val="uk-UA"/>
        </w:rPr>
        <w:t>[</w:t>
      </w:r>
      <w:r w:rsidR="001A6B2E">
        <w:rPr>
          <w:rStyle w:val="s1"/>
          <w:rFonts w:ascii="Times New Roman" w:hAnsi="Times New Roman"/>
          <w:sz w:val="28"/>
          <w:szCs w:val="28"/>
          <w:lang w:val="uk-UA"/>
        </w:rPr>
        <w:t>1</w:t>
      </w:r>
      <w:r w:rsidR="00C86CC5">
        <w:rPr>
          <w:rStyle w:val="s1"/>
          <w:rFonts w:ascii="Times New Roman" w:hAnsi="Times New Roman"/>
          <w:sz w:val="28"/>
          <w:szCs w:val="28"/>
          <w:lang w:val="uk-UA"/>
        </w:rPr>
        <w:t>3</w:t>
      </w:r>
      <w:r w:rsidR="001A6B2E">
        <w:rPr>
          <w:rStyle w:val="s1"/>
          <w:rFonts w:ascii="Times New Roman" w:hAnsi="Times New Roman"/>
          <w:sz w:val="28"/>
          <w:szCs w:val="28"/>
          <w:lang w:val="uk-UA"/>
        </w:rPr>
        <w:t>, с. 107</w:t>
      </w:r>
      <w:r w:rsidR="00B40165" w:rsidRPr="001A6B2E">
        <w:rPr>
          <w:rStyle w:val="s1"/>
          <w:rFonts w:ascii="Times New Roman" w:hAnsi="Times New Roman"/>
          <w:sz w:val="28"/>
          <w:szCs w:val="28"/>
          <w:lang w:val="uk-UA"/>
        </w:rPr>
        <w:t>]</w:t>
      </w:r>
      <w:r w:rsidR="00B40165" w:rsidRPr="00B40165">
        <w:rPr>
          <w:rStyle w:val="s1"/>
          <w:rFonts w:ascii="Times New Roman" w:hAnsi="Times New Roman"/>
          <w:sz w:val="28"/>
          <w:szCs w:val="28"/>
          <w:lang w:val="uk-UA"/>
        </w:rPr>
        <w:t>.</w:t>
      </w:r>
    </w:p>
    <w:p w14:paraId="46F53D4E" w14:textId="3C9FE846" w:rsidR="00996A89" w:rsidRDefault="000D13AA" w:rsidP="003A3A9D">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Т. В Лозовецька, підводячи підсумок власного дослідження, робить висновок, що </w:t>
      </w:r>
      <w:r w:rsidR="004F57DB">
        <w:rPr>
          <w:rStyle w:val="s1"/>
          <w:rFonts w:ascii="Times New Roman" w:hAnsi="Times New Roman"/>
          <w:sz w:val="28"/>
          <w:szCs w:val="28"/>
          <w:lang w:val="uk-UA"/>
        </w:rPr>
        <w:t xml:space="preserve">саморегуляція </w:t>
      </w:r>
      <w:r w:rsidR="004F57DB" w:rsidRPr="004F57DB">
        <w:rPr>
          <w:rStyle w:val="s1"/>
          <w:rFonts w:ascii="Times New Roman" w:hAnsi="Times New Roman"/>
          <w:sz w:val="28"/>
          <w:szCs w:val="28"/>
          <w:lang w:val="uk-UA"/>
        </w:rPr>
        <w:t>впливає на різноманітні аспекти життя та кар'єри, становлячи важливий чинник для досягнення успіху та задоволення від професійної діяльності. Інвестування в розвиток цієї навички може призвести до суттєвих покращень як у професійній кар'єрі, так і в особистісному розвитку</w:t>
      </w:r>
      <w:r w:rsidR="004F57DB">
        <w:rPr>
          <w:rStyle w:val="s1"/>
          <w:rFonts w:ascii="Times New Roman" w:hAnsi="Times New Roman"/>
          <w:sz w:val="28"/>
          <w:szCs w:val="28"/>
          <w:lang w:val="uk-UA"/>
        </w:rPr>
        <w:t xml:space="preserve"> </w:t>
      </w:r>
      <w:r w:rsidR="004F57DB" w:rsidRPr="004F57DB">
        <w:rPr>
          <w:rStyle w:val="s1"/>
          <w:rFonts w:ascii="Times New Roman" w:hAnsi="Times New Roman"/>
          <w:sz w:val="28"/>
          <w:szCs w:val="28"/>
          <w:lang w:val="ru-RU"/>
        </w:rPr>
        <w:t>[</w:t>
      </w:r>
      <w:r w:rsidR="004F57DB">
        <w:rPr>
          <w:rStyle w:val="s1"/>
          <w:rFonts w:ascii="Times New Roman" w:hAnsi="Times New Roman"/>
          <w:sz w:val="28"/>
          <w:szCs w:val="28"/>
          <w:lang w:val="ru-RU"/>
        </w:rPr>
        <w:t>2</w:t>
      </w:r>
      <w:r w:rsidR="00C86CC5">
        <w:rPr>
          <w:rStyle w:val="s1"/>
          <w:rFonts w:ascii="Times New Roman" w:hAnsi="Times New Roman"/>
          <w:sz w:val="28"/>
          <w:szCs w:val="28"/>
          <w:lang w:val="ru-RU"/>
        </w:rPr>
        <w:t>2</w:t>
      </w:r>
      <w:r w:rsidR="004F57DB">
        <w:rPr>
          <w:rStyle w:val="s1"/>
          <w:rFonts w:ascii="Times New Roman" w:hAnsi="Times New Roman"/>
          <w:sz w:val="28"/>
          <w:szCs w:val="28"/>
          <w:lang w:val="ru-RU"/>
        </w:rPr>
        <w:t>, с. 95</w:t>
      </w:r>
      <w:r w:rsidR="004F57DB" w:rsidRPr="004F57DB">
        <w:rPr>
          <w:rStyle w:val="s1"/>
          <w:rFonts w:ascii="Times New Roman" w:hAnsi="Times New Roman"/>
          <w:sz w:val="28"/>
          <w:szCs w:val="28"/>
          <w:lang w:val="ru-RU"/>
        </w:rPr>
        <w:t>]</w:t>
      </w:r>
      <w:r w:rsidR="004F57DB" w:rsidRPr="004F57DB">
        <w:rPr>
          <w:rStyle w:val="s1"/>
          <w:rFonts w:ascii="Times New Roman" w:hAnsi="Times New Roman"/>
          <w:sz w:val="28"/>
          <w:szCs w:val="28"/>
          <w:lang w:val="uk-UA"/>
        </w:rPr>
        <w:t>.</w:t>
      </w:r>
      <w:r w:rsidR="00F34B9F">
        <w:rPr>
          <w:rStyle w:val="s1"/>
          <w:rFonts w:ascii="Times New Roman" w:hAnsi="Times New Roman"/>
          <w:sz w:val="28"/>
          <w:szCs w:val="28"/>
          <w:lang w:val="uk-UA"/>
        </w:rPr>
        <w:t xml:space="preserve"> </w:t>
      </w:r>
    </w:p>
    <w:p w14:paraId="3DA0075A" w14:textId="1E882BB8" w:rsidR="00F25801" w:rsidRDefault="00F34B9F" w:rsidP="003A3A9D">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Т. Гриценко </w:t>
      </w:r>
      <w:r w:rsidR="0006409A">
        <w:rPr>
          <w:rStyle w:val="s1"/>
          <w:rFonts w:ascii="Times New Roman" w:hAnsi="Times New Roman"/>
          <w:sz w:val="28"/>
          <w:szCs w:val="28"/>
          <w:lang w:val="uk-UA"/>
        </w:rPr>
        <w:t xml:space="preserve">вважає, що важливою передумовою успішної </w:t>
      </w:r>
      <w:r w:rsidR="000323E8">
        <w:rPr>
          <w:rStyle w:val="s1"/>
          <w:rFonts w:ascii="Times New Roman" w:hAnsi="Times New Roman"/>
          <w:sz w:val="28"/>
          <w:szCs w:val="28"/>
          <w:lang w:val="uk-UA"/>
        </w:rPr>
        <w:t>кар’єри</w:t>
      </w:r>
      <w:r w:rsidR="0006409A">
        <w:rPr>
          <w:rStyle w:val="s1"/>
          <w:rFonts w:ascii="Times New Roman" w:hAnsi="Times New Roman"/>
          <w:sz w:val="28"/>
          <w:szCs w:val="28"/>
          <w:lang w:val="uk-UA"/>
        </w:rPr>
        <w:t xml:space="preserve"> є розвиток емоційного інтелекту. </w:t>
      </w:r>
      <w:r w:rsidR="003A3A9D" w:rsidRPr="003A3A9D">
        <w:rPr>
          <w:rStyle w:val="s1"/>
          <w:rFonts w:ascii="Times New Roman" w:hAnsi="Times New Roman"/>
          <w:sz w:val="28"/>
          <w:szCs w:val="28"/>
          <w:lang w:val="uk-UA"/>
        </w:rPr>
        <w:t xml:space="preserve">Емоційний інтелект визначається як </w:t>
      </w:r>
      <w:r w:rsidR="003A3A9D" w:rsidRPr="003A3A9D">
        <w:rPr>
          <w:rStyle w:val="s1"/>
          <w:rFonts w:ascii="Times New Roman" w:hAnsi="Times New Roman"/>
          <w:sz w:val="28"/>
          <w:szCs w:val="28"/>
          <w:lang w:val="uk-UA"/>
        </w:rPr>
        <w:lastRenderedPageBreak/>
        <w:t xml:space="preserve">здатність розуміти, усвідомлювати та контролювати свої емоції, мотивацію, думки й поведінку, а також регулювати емоційний стан себе та інших осіб. Як свідчать дослідження, основні складові емоційного інтелекту починають розвиватися ще в молодшому шкільному віці, а особливо інтенсивно </w:t>
      </w:r>
      <w:r w:rsidR="005A3359">
        <w:rPr>
          <w:rStyle w:val="s1"/>
          <w:rFonts w:ascii="Times New Roman" w:hAnsi="Times New Roman"/>
          <w:sz w:val="28"/>
          <w:szCs w:val="28"/>
          <w:lang w:val="uk-UA"/>
        </w:rPr>
        <w:t>–</w:t>
      </w:r>
      <w:r w:rsidR="005A3359" w:rsidRPr="003104AE">
        <w:rPr>
          <w:rStyle w:val="s1"/>
          <w:rFonts w:ascii="Times New Roman" w:hAnsi="Times New Roman"/>
          <w:sz w:val="28"/>
          <w:szCs w:val="28"/>
          <w:lang w:val="uk-UA"/>
        </w:rPr>
        <w:t xml:space="preserve"> </w:t>
      </w:r>
      <w:r w:rsidR="003A3A9D" w:rsidRPr="003A3A9D">
        <w:rPr>
          <w:rStyle w:val="s1"/>
          <w:rFonts w:ascii="Times New Roman" w:hAnsi="Times New Roman"/>
          <w:sz w:val="28"/>
          <w:szCs w:val="28"/>
          <w:lang w:val="uk-UA"/>
        </w:rPr>
        <w:t>у студентські роки. Це зумовлено тим, що в цей період активно формуються емоційн</w:t>
      </w:r>
      <w:r w:rsidR="000F0662">
        <w:rPr>
          <w:rStyle w:val="s1"/>
          <w:rFonts w:ascii="Times New Roman" w:hAnsi="Times New Roman"/>
          <w:sz w:val="28"/>
          <w:szCs w:val="28"/>
          <w:lang w:val="uk-UA"/>
        </w:rPr>
        <w:t>е</w:t>
      </w:r>
      <w:r w:rsidR="003A3A9D" w:rsidRPr="003A3A9D">
        <w:rPr>
          <w:rStyle w:val="s1"/>
          <w:rFonts w:ascii="Times New Roman" w:hAnsi="Times New Roman"/>
          <w:sz w:val="28"/>
          <w:szCs w:val="28"/>
          <w:lang w:val="uk-UA"/>
        </w:rPr>
        <w:t xml:space="preserve"> ставлення особистості до себе та оточення, що спричинені навчальною діяльністю</w:t>
      </w:r>
      <w:r w:rsidR="00F25801">
        <w:rPr>
          <w:rStyle w:val="s1"/>
          <w:rFonts w:ascii="Times New Roman" w:hAnsi="Times New Roman"/>
          <w:sz w:val="28"/>
          <w:szCs w:val="28"/>
          <w:lang w:val="uk-UA"/>
        </w:rPr>
        <w:t xml:space="preserve"> </w:t>
      </w:r>
      <w:r w:rsidR="00F25801" w:rsidRPr="00F25801">
        <w:rPr>
          <w:rStyle w:val="s1"/>
          <w:rFonts w:ascii="Times New Roman" w:hAnsi="Times New Roman"/>
          <w:sz w:val="28"/>
          <w:szCs w:val="28"/>
          <w:lang w:val="uk-UA"/>
        </w:rPr>
        <w:t>[10, с. 30-31]</w:t>
      </w:r>
      <w:r w:rsidR="003A3A9D" w:rsidRPr="003A3A9D">
        <w:rPr>
          <w:rStyle w:val="s1"/>
          <w:rFonts w:ascii="Times New Roman" w:hAnsi="Times New Roman"/>
          <w:sz w:val="28"/>
          <w:szCs w:val="28"/>
          <w:lang w:val="uk-UA"/>
        </w:rPr>
        <w:t>.</w:t>
      </w:r>
    </w:p>
    <w:p w14:paraId="6EFA9F03" w14:textId="700B2EA8" w:rsidR="00723118" w:rsidRDefault="003A3A9D" w:rsidP="003A3A9D">
      <w:pPr>
        <w:pStyle w:val="p1"/>
        <w:spacing w:line="360" w:lineRule="auto"/>
        <w:ind w:firstLine="709"/>
        <w:jc w:val="both"/>
        <w:rPr>
          <w:rStyle w:val="s1"/>
          <w:rFonts w:ascii="Times New Roman" w:hAnsi="Times New Roman"/>
          <w:sz w:val="28"/>
          <w:szCs w:val="28"/>
          <w:lang w:val="uk-UA"/>
        </w:rPr>
      </w:pPr>
      <w:r w:rsidRPr="003A3A9D">
        <w:rPr>
          <w:rStyle w:val="s1"/>
          <w:rFonts w:ascii="Times New Roman" w:hAnsi="Times New Roman"/>
          <w:sz w:val="28"/>
          <w:szCs w:val="28"/>
          <w:lang w:val="uk-UA"/>
        </w:rPr>
        <w:t>Водночас удосконалюється самосвідомість, розвивається здатність до рефлексії та децентралізації (уміння ставити себе на місце іншої людини, враховувати її потреби та почуття). У процесі підготовки майбутніх фахівців</w:t>
      </w:r>
      <w:r w:rsidR="00DF4228">
        <w:rPr>
          <w:rStyle w:val="s1"/>
          <w:rFonts w:ascii="Times New Roman" w:hAnsi="Times New Roman"/>
          <w:sz w:val="28"/>
          <w:szCs w:val="28"/>
          <w:lang w:val="uk-UA"/>
        </w:rPr>
        <w:t xml:space="preserve">, на думку </w:t>
      </w:r>
      <w:r w:rsidR="009C7B0E">
        <w:rPr>
          <w:rStyle w:val="s1"/>
          <w:rFonts w:ascii="Times New Roman" w:hAnsi="Times New Roman"/>
          <w:sz w:val="28"/>
          <w:szCs w:val="28"/>
          <w:lang w:val="uk-UA"/>
        </w:rPr>
        <w:t>Т. Гриценко</w:t>
      </w:r>
      <w:r w:rsidR="00DF4228">
        <w:rPr>
          <w:rStyle w:val="s1"/>
          <w:rFonts w:ascii="Times New Roman" w:hAnsi="Times New Roman"/>
          <w:sz w:val="28"/>
          <w:szCs w:val="28"/>
          <w:lang w:val="uk-UA"/>
        </w:rPr>
        <w:t>,</w:t>
      </w:r>
      <w:r w:rsidRPr="003A3A9D">
        <w:rPr>
          <w:rStyle w:val="s1"/>
          <w:rFonts w:ascii="Times New Roman" w:hAnsi="Times New Roman"/>
          <w:sz w:val="28"/>
          <w:szCs w:val="28"/>
          <w:lang w:val="uk-UA"/>
        </w:rPr>
        <w:t xml:space="preserve"> важливо враховувати основні теоретичні аспекти емоційного інтелекту, зокрема при роботі з підлітками, вихованні молоді та формуванні креативної особистості, здатної досягати високих результатів у професійній сфері.</w:t>
      </w:r>
      <w:r>
        <w:rPr>
          <w:rStyle w:val="s1"/>
          <w:rFonts w:ascii="Times New Roman" w:hAnsi="Times New Roman"/>
          <w:sz w:val="28"/>
          <w:szCs w:val="28"/>
          <w:lang w:val="uk-UA"/>
        </w:rPr>
        <w:t xml:space="preserve"> </w:t>
      </w:r>
      <w:r w:rsidRPr="003A3A9D">
        <w:rPr>
          <w:rStyle w:val="s1"/>
          <w:rFonts w:ascii="Times New Roman" w:hAnsi="Times New Roman"/>
          <w:sz w:val="28"/>
          <w:szCs w:val="28"/>
          <w:lang w:val="uk-UA"/>
        </w:rPr>
        <w:t xml:space="preserve">Успіх особистості, здатність налагоджувати соціальні зв'язки та реалізовувати свої цілі безпосередньо залежить від рівня її емоційного інтелекту. В сучасному світі успішні люди поєднують не лише логіку, а й емоції, зокрема в контексті так званої бізнес-інтуїції, яка базується на аналізі емоційної інформації, що має більшу гнучкість порівняно з логічною. У Європі побутує вислів: «Завдяки IQ ви отримуєте роботу, а завдяки EQ </w:t>
      </w:r>
      <w:r w:rsidR="00DB3752">
        <w:rPr>
          <w:rStyle w:val="s1"/>
          <w:rFonts w:ascii="Times New Roman" w:hAnsi="Times New Roman"/>
          <w:sz w:val="28"/>
          <w:szCs w:val="28"/>
          <w:lang w:val="uk-UA"/>
        </w:rPr>
        <w:t>–</w:t>
      </w:r>
      <w:r w:rsidRPr="003A3A9D">
        <w:rPr>
          <w:rStyle w:val="s1"/>
          <w:rFonts w:ascii="Times New Roman" w:hAnsi="Times New Roman"/>
          <w:sz w:val="28"/>
          <w:szCs w:val="28"/>
          <w:lang w:val="uk-UA"/>
        </w:rPr>
        <w:t xml:space="preserve"> будуєте кар'єру»</w:t>
      </w:r>
      <w:r>
        <w:rPr>
          <w:rStyle w:val="s1"/>
          <w:rFonts w:ascii="Times New Roman" w:hAnsi="Times New Roman"/>
          <w:sz w:val="28"/>
          <w:szCs w:val="28"/>
          <w:lang w:val="uk-UA"/>
        </w:rPr>
        <w:t xml:space="preserve"> </w:t>
      </w:r>
      <w:r w:rsidR="00996A89" w:rsidRPr="00996A89">
        <w:rPr>
          <w:rStyle w:val="s1"/>
          <w:rFonts w:ascii="Times New Roman" w:hAnsi="Times New Roman"/>
          <w:sz w:val="28"/>
          <w:szCs w:val="28"/>
          <w:lang w:val="uk-UA"/>
        </w:rPr>
        <w:t>[</w:t>
      </w:r>
      <w:r w:rsidR="00C86CC5">
        <w:rPr>
          <w:rStyle w:val="s1"/>
          <w:rFonts w:ascii="Times New Roman" w:hAnsi="Times New Roman"/>
          <w:sz w:val="28"/>
          <w:szCs w:val="28"/>
          <w:lang w:val="uk-UA"/>
        </w:rPr>
        <w:t>10</w:t>
      </w:r>
      <w:r w:rsidR="00996A89">
        <w:rPr>
          <w:rStyle w:val="s1"/>
          <w:rFonts w:ascii="Times New Roman" w:hAnsi="Times New Roman"/>
          <w:sz w:val="28"/>
          <w:szCs w:val="28"/>
          <w:lang w:val="uk-UA"/>
        </w:rPr>
        <w:t xml:space="preserve">, с. </w:t>
      </w:r>
      <w:r w:rsidR="00DA21CE">
        <w:rPr>
          <w:rStyle w:val="s1"/>
          <w:rFonts w:ascii="Times New Roman" w:hAnsi="Times New Roman"/>
          <w:sz w:val="28"/>
          <w:szCs w:val="28"/>
          <w:lang w:val="uk-UA"/>
        </w:rPr>
        <w:t>30-31</w:t>
      </w:r>
      <w:r w:rsidR="00996A89" w:rsidRPr="00996A89">
        <w:rPr>
          <w:rStyle w:val="s1"/>
          <w:rFonts w:ascii="Times New Roman" w:hAnsi="Times New Roman"/>
          <w:sz w:val="28"/>
          <w:szCs w:val="28"/>
          <w:lang w:val="uk-UA"/>
        </w:rPr>
        <w:t>]</w:t>
      </w:r>
      <w:r w:rsidRPr="003A3A9D">
        <w:rPr>
          <w:rStyle w:val="s1"/>
          <w:rFonts w:ascii="Times New Roman" w:hAnsi="Times New Roman"/>
          <w:sz w:val="28"/>
          <w:szCs w:val="28"/>
          <w:lang w:val="uk-UA"/>
        </w:rPr>
        <w:t>.</w:t>
      </w:r>
    </w:p>
    <w:p w14:paraId="0EDADB62" w14:textId="487E7BD9" w:rsidR="00C12B9D" w:rsidRDefault="00C12B9D" w:rsidP="00AA7CE0">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Важливим компонентом професійної діяльності особистості також є темпераментальні особливості останньої. </w:t>
      </w:r>
      <w:r w:rsidR="00496F4C" w:rsidRPr="00496F4C">
        <w:rPr>
          <w:rStyle w:val="s1"/>
          <w:rFonts w:ascii="Times New Roman" w:hAnsi="Times New Roman"/>
          <w:sz w:val="28"/>
          <w:szCs w:val="28"/>
          <w:lang w:val="uk-UA"/>
        </w:rPr>
        <w:t>Темперамент є специфічною психобіологічною категорією, яка об'єднує вроджені та динамічні характеристики поведінки індивіда. Він відображає формальні аспекти прояву активності та поведінки, незалежно від конкретного контексту, змісту, мети або мотивації, і має тісний зв'язок з властивостями нервової системи. Темперамент є генетично детермінованим, успадковується та виявляється вже на ранніх етапах життя. Він стабільний протягом тривалого часу, визнача</w:t>
      </w:r>
      <w:r w:rsidR="00A00160">
        <w:rPr>
          <w:rStyle w:val="s1"/>
          <w:rFonts w:ascii="Times New Roman" w:hAnsi="Times New Roman"/>
          <w:sz w:val="28"/>
          <w:szCs w:val="28"/>
          <w:lang w:val="uk-UA"/>
        </w:rPr>
        <w:t xml:space="preserve">є </w:t>
      </w:r>
      <w:r w:rsidR="00496F4C" w:rsidRPr="00496F4C">
        <w:rPr>
          <w:rStyle w:val="s1"/>
          <w:rFonts w:ascii="Times New Roman" w:hAnsi="Times New Roman"/>
          <w:sz w:val="28"/>
          <w:szCs w:val="28"/>
          <w:lang w:val="uk-UA"/>
        </w:rPr>
        <w:t xml:space="preserve">типову динамічність (енергетичний рівень) особистості та її взаємодію з навколишнім світом, іншими людьми, а також з собою і своєю </w:t>
      </w:r>
      <w:r w:rsidR="00496F4C" w:rsidRPr="00496F4C">
        <w:rPr>
          <w:rStyle w:val="s1"/>
          <w:rFonts w:ascii="Times New Roman" w:hAnsi="Times New Roman"/>
          <w:sz w:val="28"/>
          <w:szCs w:val="28"/>
          <w:lang w:val="uk-UA"/>
        </w:rPr>
        <w:lastRenderedPageBreak/>
        <w:t>діяльністю. Ця категорія є універсальною та присутня в усіх аспектах життєдіяльності людини</w:t>
      </w:r>
      <w:r w:rsidR="00496F4C">
        <w:rPr>
          <w:rStyle w:val="s1"/>
          <w:rFonts w:ascii="Times New Roman" w:hAnsi="Times New Roman"/>
          <w:sz w:val="28"/>
          <w:szCs w:val="28"/>
          <w:lang w:val="uk-UA"/>
        </w:rPr>
        <w:t xml:space="preserve"> </w:t>
      </w:r>
      <w:r w:rsidR="00496F4C" w:rsidRPr="00496F4C">
        <w:rPr>
          <w:rStyle w:val="s1"/>
          <w:rFonts w:ascii="Times New Roman" w:hAnsi="Times New Roman"/>
          <w:sz w:val="28"/>
          <w:szCs w:val="28"/>
          <w:lang w:val="ru-RU"/>
        </w:rPr>
        <w:t>[</w:t>
      </w:r>
      <w:r w:rsidR="00496F4C">
        <w:rPr>
          <w:rStyle w:val="s1"/>
          <w:rFonts w:ascii="Times New Roman" w:hAnsi="Times New Roman"/>
          <w:sz w:val="28"/>
          <w:szCs w:val="28"/>
          <w:lang w:val="ru-RU"/>
        </w:rPr>
        <w:t>3</w:t>
      </w:r>
      <w:r w:rsidR="00C86CC5">
        <w:rPr>
          <w:rStyle w:val="s1"/>
          <w:rFonts w:ascii="Times New Roman" w:hAnsi="Times New Roman"/>
          <w:sz w:val="28"/>
          <w:szCs w:val="28"/>
          <w:lang w:val="ru-RU"/>
        </w:rPr>
        <w:t>6</w:t>
      </w:r>
      <w:r w:rsidR="00496F4C">
        <w:rPr>
          <w:rStyle w:val="s1"/>
          <w:rFonts w:ascii="Times New Roman" w:hAnsi="Times New Roman"/>
          <w:sz w:val="28"/>
          <w:szCs w:val="28"/>
          <w:lang w:val="ru-RU"/>
        </w:rPr>
        <w:t>, с. 176</w:t>
      </w:r>
      <w:r w:rsidR="00496F4C" w:rsidRPr="00496F4C">
        <w:rPr>
          <w:rStyle w:val="s1"/>
          <w:rFonts w:ascii="Times New Roman" w:hAnsi="Times New Roman"/>
          <w:sz w:val="28"/>
          <w:szCs w:val="28"/>
          <w:lang w:val="ru-RU"/>
        </w:rPr>
        <w:t>]</w:t>
      </w:r>
      <w:r w:rsidR="00496F4C" w:rsidRPr="00496F4C">
        <w:rPr>
          <w:rStyle w:val="s1"/>
          <w:rFonts w:ascii="Times New Roman" w:hAnsi="Times New Roman"/>
          <w:sz w:val="28"/>
          <w:szCs w:val="28"/>
          <w:lang w:val="uk-UA"/>
        </w:rPr>
        <w:t>.</w:t>
      </w:r>
      <w:r w:rsidR="00496F4C">
        <w:rPr>
          <w:rStyle w:val="s1"/>
          <w:rFonts w:ascii="Times New Roman" w:hAnsi="Times New Roman"/>
          <w:sz w:val="28"/>
          <w:szCs w:val="28"/>
          <w:lang w:val="uk-UA"/>
        </w:rPr>
        <w:t xml:space="preserve"> </w:t>
      </w:r>
      <w:r w:rsidR="00AA7CE0" w:rsidRPr="00AA7CE0">
        <w:rPr>
          <w:rStyle w:val="s1"/>
          <w:rFonts w:ascii="Times New Roman" w:hAnsi="Times New Roman"/>
          <w:sz w:val="28"/>
          <w:szCs w:val="28"/>
          <w:lang w:val="uk-UA"/>
        </w:rPr>
        <w:t>Темперамент є суттєвим елементом психологічної структури, що впливає на вибір професійної діяльності. Темпераментальні особливості визначають потребу в різних видах активності, а також формують індивідуальний стиль діяльності, який може сприяти або ускладнювати освоєння конкретної професії. Темперамент проявляється у виборі та організації діяльності, визначаючи її динаміку, стратегії виконання завдань, швидкість досягнення результатів і здатність до адаптації в процесі діяльності.</w:t>
      </w:r>
      <w:r w:rsidR="00AA7CE0">
        <w:rPr>
          <w:rStyle w:val="s1"/>
          <w:rFonts w:ascii="Times New Roman" w:hAnsi="Times New Roman"/>
          <w:sz w:val="28"/>
          <w:szCs w:val="28"/>
          <w:lang w:val="uk-UA"/>
        </w:rPr>
        <w:t xml:space="preserve"> </w:t>
      </w:r>
      <w:r w:rsidR="00AA7CE0" w:rsidRPr="00AA7CE0">
        <w:rPr>
          <w:rStyle w:val="s1"/>
          <w:rFonts w:ascii="Times New Roman" w:hAnsi="Times New Roman"/>
          <w:sz w:val="28"/>
          <w:szCs w:val="28"/>
          <w:lang w:val="uk-UA"/>
        </w:rPr>
        <w:t>Різні темпераментальні характеристики впливають на розвиток специфічних здібностей, що в свою чергу визначає вибір професії та досягнення високих результатів у ній. Кожна професія має свої психофізіологічні вимоги, і невідповідність темпераменту цим вимогам може призвести до труднощів або навіть неможливості успішно працювати в обраній сфері. Індивідуальні особливості та робочий стиль особистості є важливими аспектами адаптації до професії.</w:t>
      </w:r>
      <w:r w:rsidR="00AA7CE0">
        <w:rPr>
          <w:rStyle w:val="s1"/>
          <w:rFonts w:ascii="Times New Roman" w:hAnsi="Times New Roman"/>
          <w:sz w:val="28"/>
          <w:szCs w:val="28"/>
          <w:lang w:val="uk-UA"/>
        </w:rPr>
        <w:t xml:space="preserve"> </w:t>
      </w:r>
      <w:r w:rsidR="00AA7CE0" w:rsidRPr="00AA7CE0">
        <w:rPr>
          <w:rStyle w:val="s1"/>
          <w:rFonts w:ascii="Times New Roman" w:hAnsi="Times New Roman"/>
          <w:sz w:val="28"/>
          <w:szCs w:val="28"/>
          <w:lang w:val="uk-UA"/>
        </w:rPr>
        <w:t>Стиль діяльності кожної людини в значній мірі залежить від типу її вищої нервової діяльності, що є частиною темпераменту. Для визначення відповідності темпераментальних рис вимогам професії проводиться професійний відбір, що включає психологічну діагностику темпераментальних характеристик</w:t>
      </w:r>
      <w:r w:rsidR="00AA7CE0">
        <w:rPr>
          <w:rStyle w:val="s1"/>
          <w:rFonts w:ascii="Times New Roman" w:hAnsi="Times New Roman"/>
          <w:sz w:val="28"/>
          <w:szCs w:val="28"/>
          <w:lang w:val="uk-UA"/>
        </w:rPr>
        <w:t xml:space="preserve"> </w:t>
      </w:r>
      <w:r w:rsidR="00AA7CE0" w:rsidRPr="00AA7CE0">
        <w:rPr>
          <w:rStyle w:val="s1"/>
          <w:rFonts w:ascii="Times New Roman" w:hAnsi="Times New Roman"/>
          <w:sz w:val="28"/>
          <w:szCs w:val="28"/>
          <w:lang w:val="ru-RU"/>
        </w:rPr>
        <w:t>[3</w:t>
      </w:r>
      <w:r w:rsidR="00C86CC5">
        <w:rPr>
          <w:rStyle w:val="s1"/>
          <w:rFonts w:ascii="Times New Roman" w:hAnsi="Times New Roman"/>
          <w:sz w:val="28"/>
          <w:szCs w:val="28"/>
          <w:lang w:val="ru-RU"/>
        </w:rPr>
        <w:t>6</w:t>
      </w:r>
      <w:r w:rsidR="00AA7CE0">
        <w:rPr>
          <w:rStyle w:val="s1"/>
          <w:rFonts w:ascii="Times New Roman" w:hAnsi="Times New Roman"/>
          <w:sz w:val="28"/>
          <w:szCs w:val="28"/>
          <w:lang w:val="uk-UA"/>
        </w:rPr>
        <w:t>, с. 177-178</w:t>
      </w:r>
      <w:r w:rsidR="00AA7CE0" w:rsidRPr="00AA7CE0">
        <w:rPr>
          <w:rStyle w:val="s1"/>
          <w:rFonts w:ascii="Times New Roman" w:hAnsi="Times New Roman"/>
          <w:sz w:val="28"/>
          <w:szCs w:val="28"/>
          <w:lang w:val="ru-RU"/>
        </w:rPr>
        <w:t>]</w:t>
      </w:r>
      <w:r w:rsidR="00AA7CE0" w:rsidRPr="00AA7CE0">
        <w:rPr>
          <w:rStyle w:val="s1"/>
          <w:rFonts w:ascii="Times New Roman" w:hAnsi="Times New Roman"/>
          <w:sz w:val="28"/>
          <w:szCs w:val="28"/>
          <w:lang w:val="uk-UA"/>
        </w:rPr>
        <w:t>.</w:t>
      </w:r>
    </w:p>
    <w:p w14:paraId="37A692BE" w14:textId="5183A6AB" w:rsidR="00F62A31" w:rsidRDefault="00F62A31" w:rsidP="004B7C34">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Крім того, важливо, на нашу думку, окрему увагу приділити </w:t>
      </w:r>
      <w:r w:rsidR="001722C0">
        <w:rPr>
          <w:rStyle w:val="s1"/>
          <w:rFonts w:ascii="Times New Roman" w:hAnsi="Times New Roman"/>
          <w:sz w:val="28"/>
          <w:szCs w:val="28"/>
          <w:lang w:val="uk-UA"/>
        </w:rPr>
        <w:t xml:space="preserve">проблемам, які впливають на розвиток </w:t>
      </w:r>
      <w:r w:rsidR="008211A1">
        <w:rPr>
          <w:rStyle w:val="s1"/>
          <w:rFonts w:ascii="Times New Roman" w:hAnsi="Times New Roman"/>
          <w:sz w:val="28"/>
          <w:szCs w:val="28"/>
          <w:lang w:val="uk-UA"/>
        </w:rPr>
        <w:t>кар’єри</w:t>
      </w:r>
      <w:r w:rsidR="001722C0">
        <w:rPr>
          <w:rStyle w:val="s1"/>
          <w:rFonts w:ascii="Times New Roman" w:hAnsi="Times New Roman"/>
          <w:sz w:val="28"/>
          <w:szCs w:val="28"/>
          <w:lang w:val="uk-UA"/>
        </w:rPr>
        <w:t xml:space="preserve"> особистості в контексті сучасного світу. </w:t>
      </w:r>
      <w:r w:rsidR="004B7C34">
        <w:rPr>
          <w:rStyle w:val="s1"/>
          <w:rFonts w:ascii="Times New Roman" w:hAnsi="Times New Roman"/>
          <w:sz w:val="28"/>
          <w:szCs w:val="28"/>
          <w:lang w:val="uk-UA"/>
        </w:rPr>
        <w:t xml:space="preserve"> </w:t>
      </w:r>
      <w:r w:rsidR="004B7C34" w:rsidRPr="004B7C34">
        <w:rPr>
          <w:rStyle w:val="s1"/>
          <w:rFonts w:ascii="Times New Roman" w:hAnsi="Times New Roman"/>
          <w:sz w:val="28"/>
          <w:szCs w:val="28"/>
          <w:lang w:val="uk-UA"/>
        </w:rPr>
        <w:t>Однією з важливих проблем, що впливає на розвиток ділової кар'єри майбутніх фахівців, є недостатній рівень їх професійної активності</w:t>
      </w:r>
      <w:r w:rsidR="00C523B7">
        <w:rPr>
          <w:rStyle w:val="s1"/>
          <w:rFonts w:ascii="Times New Roman" w:hAnsi="Times New Roman"/>
          <w:sz w:val="28"/>
          <w:szCs w:val="28"/>
          <w:lang w:val="uk-UA"/>
        </w:rPr>
        <w:t xml:space="preserve"> </w:t>
      </w:r>
      <w:r w:rsidR="00C523B7" w:rsidRPr="00C523B7">
        <w:rPr>
          <w:rStyle w:val="s1"/>
          <w:rFonts w:ascii="Times New Roman" w:hAnsi="Times New Roman"/>
          <w:sz w:val="28"/>
          <w:szCs w:val="28"/>
          <w:lang w:val="uk-UA"/>
        </w:rPr>
        <w:t>[24, с. 79]</w:t>
      </w:r>
      <w:r w:rsidR="004B7C34" w:rsidRPr="004B7C34">
        <w:rPr>
          <w:rStyle w:val="s1"/>
          <w:rFonts w:ascii="Times New Roman" w:hAnsi="Times New Roman"/>
          <w:sz w:val="28"/>
          <w:szCs w:val="28"/>
          <w:lang w:val="uk-UA"/>
        </w:rPr>
        <w:t xml:space="preserve">. Це зокрема проявляється у відсутності належних знань про сутність економічних відносин, ідеалізованих уявленнях про майбутню професію, недостатній готовності до конкуренції, відсутності зацікавленості в обраній сфері діяльності та невизначеності щодо професійних перспектив. Крім того, майбутні фахівці часто мають неадекватну оцінку своїх можливостей у професійній діяльності, низьку професійну активність, недостатнє розуміння специфіки управлінської роботи, нечітко </w:t>
      </w:r>
      <w:r w:rsidR="004B7C34" w:rsidRPr="004B7C34">
        <w:rPr>
          <w:rStyle w:val="s1"/>
          <w:rFonts w:ascii="Times New Roman" w:hAnsi="Times New Roman"/>
          <w:sz w:val="28"/>
          <w:szCs w:val="28"/>
          <w:lang w:val="uk-UA"/>
        </w:rPr>
        <w:lastRenderedPageBreak/>
        <w:t>сформульовані цілі, розмиті особистісні цінності, проблеми з самокеруванням, низьку здатність до формування колективу, відсутність саморозвитку, складнощі у навчанні інших, а також у вирішенні проблем і впливі на людей, що свідчить про слабкі лідерські навички.</w:t>
      </w:r>
      <w:r w:rsidR="004B7C34">
        <w:rPr>
          <w:rStyle w:val="s1"/>
          <w:rFonts w:ascii="Times New Roman" w:hAnsi="Times New Roman"/>
          <w:sz w:val="28"/>
          <w:szCs w:val="28"/>
          <w:lang w:val="uk-UA"/>
        </w:rPr>
        <w:t xml:space="preserve"> </w:t>
      </w:r>
      <w:r w:rsidR="004B7C34" w:rsidRPr="004B7C34">
        <w:rPr>
          <w:rStyle w:val="s1"/>
          <w:rFonts w:ascii="Times New Roman" w:hAnsi="Times New Roman"/>
          <w:sz w:val="28"/>
          <w:szCs w:val="28"/>
          <w:lang w:val="uk-UA"/>
        </w:rPr>
        <w:t>Ці питання акцентують необхідність формування у молодих фахівців чітких уявлень про умови професійного розвитку кар'єри, а також системного вдосконалення їх знань і навичок для успішного кар'єрного зростання</w:t>
      </w:r>
      <w:r w:rsidR="004B7C34">
        <w:rPr>
          <w:rStyle w:val="s1"/>
          <w:rFonts w:ascii="Times New Roman" w:hAnsi="Times New Roman"/>
          <w:sz w:val="28"/>
          <w:szCs w:val="28"/>
          <w:lang w:val="uk-UA"/>
        </w:rPr>
        <w:t xml:space="preserve"> </w:t>
      </w:r>
      <w:r w:rsidR="004B7C34" w:rsidRPr="00493603">
        <w:rPr>
          <w:rStyle w:val="s1"/>
          <w:rFonts w:ascii="Times New Roman" w:hAnsi="Times New Roman"/>
          <w:sz w:val="28"/>
          <w:szCs w:val="28"/>
          <w:lang w:val="ru-RU"/>
        </w:rPr>
        <w:t>[</w:t>
      </w:r>
      <w:r w:rsidR="00C86CC5">
        <w:rPr>
          <w:rStyle w:val="s1"/>
          <w:rFonts w:ascii="Times New Roman" w:hAnsi="Times New Roman"/>
          <w:sz w:val="28"/>
          <w:szCs w:val="28"/>
          <w:lang w:val="uk-UA"/>
        </w:rPr>
        <w:t>21</w:t>
      </w:r>
      <w:r w:rsidR="00493603">
        <w:rPr>
          <w:rStyle w:val="s1"/>
          <w:rFonts w:ascii="Times New Roman" w:hAnsi="Times New Roman"/>
          <w:sz w:val="28"/>
          <w:szCs w:val="28"/>
          <w:lang w:val="uk-UA"/>
        </w:rPr>
        <w:t>, с. 132</w:t>
      </w:r>
      <w:r w:rsidR="004B7C34" w:rsidRPr="00493603">
        <w:rPr>
          <w:rStyle w:val="s1"/>
          <w:rFonts w:ascii="Times New Roman" w:hAnsi="Times New Roman"/>
          <w:sz w:val="28"/>
          <w:szCs w:val="28"/>
          <w:lang w:val="ru-RU"/>
        </w:rPr>
        <w:t>]</w:t>
      </w:r>
      <w:r w:rsidR="004B7C34" w:rsidRPr="004B7C34">
        <w:rPr>
          <w:rStyle w:val="s1"/>
          <w:rFonts w:ascii="Times New Roman" w:hAnsi="Times New Roman"/>
          <w:sz w:val="28"/>
          <w:szCs w:val="28"/>
          <w:lang w:val="uk-UA"/>
        </w:rPr>
        <w:t>.</w:t>
      </w:r>
    </w:p>
    <w:p w14:paraId="0B5ED4DE" w14:textId="1CFA9D53" w:rsidR="00A75272" w:rsidRDefault="00A75272" w:rsidP="004B7C34">
      <w:pPr>
        <w:pStyle w:val="p1"/>
        <w:spacing w:line="360" w:lineRule="auto"/>
        <w:ind w:firstLine="709"/>
        <w:jc w:val="both"/>
        <w:rPr>
          <w:rStyle w:val="s1"/>
          <w:rFonts w:ascii="Times New Roman" w:hAnsi="Times New Roman"/>
          <w:sz w:val="28"/>
          <w:szCs w:val="28"/>
          <w:lang w:val="uk-UA"/>
        </w:rPr>
      </w:pPr>
      <w:r w:rsidRPr="00A75272">
        <w:rPr>
          <w:rStyle w:val="s1"/>
          <w:rFonts w:ascii="Times New Roman" w:hAnsi="Times New Roman"/>
          <w:sz w:val="28"/>
          <w:szCs w:val="28"/>
          <w:lang w:val="uk-UA"/>
        </w:rPr>
        <w:t>Не менш важливим аспектом кар'єро-орієнтованого розвитку індивіда є задоволеність роботою, яка є невід'ємною складовою загального задоволення життям. Працівники можуть бути задоволені окремими аспектами своєї роботи, в той час як інші можуть бути для них неприємними, наприклад, умови праці. Однак визначальним фактором, що свідчить про рівень задоволення працею, є потреби та бажання індивіда, що виникають у процесі його особистісного розвитку. Позитивні тенденції кар'єро-орієнтованого розвитку особистості сприяють підвищенню мотивації, самооцінки та відданості професійній діяльності</w:t>
      </w:r>
      <w:r>
        <w:rPr>
          <w:rStyle w:val="s1"/>
          <w:rFonts w:ascii="Times New Roman" w:hAnsi="Times New Roman"/>
          <w:sz w:val="28"/>
          <w:szCs w:val="28"/>
          <w:lang w:val="uk-UA"/>
        </w:rPr>
        <w:t xml:space="preserve"> </w:t>
      </w:r>
      <w:r w:rsidRPr="002A6AB8">
        <w:rPr>
          <w:rStyle w:val="s1"/>
          <w:rFonts w:ascii="Times New Roman" w:hAnsi="Times New Roman"/>
          <w:sz w:val="28"/>
          <w:szCs w:val="28"/>
          <w:lang w:val="uk-UA"/>
        </w:rPr>
        <w:t>[</w:t>
      </w:r>
      <w:r w:rsidR="00C86CC5">
        <w:rPr>
          <w:rStyle w:val="s1"/>
          <w:rFonts w:ascii="Times New Roman" w:hAnsi="Times New Roman"/>
          <w:sz w:val="28"/>
          <w:szCs w:val="28"/>
          <w:lang w:val="uk-UA"/>
        </w:rPr>
        <w:t>21</w:t>
      </w:r>
      <w:r w:rsidR="002A6AB8">
        <w:rPr>
          <w:rStyle w:val="s1"/>
          <w:rFonts w:ascii="Times New Roman" w:hAnsi="Times New Roman"/>
          <w:sz w:val="28"/>
          <w:szCs w:val="28"/>
          <w:lang w:val="uk-UA"/>
        </w:rPr>
        <w:t>, с. 135</w:t>
      </w:r>
      <w:r w:rsidRPr="002A6AB8">
        <w:rPr>
          <w:rStyle w:val="s1"/>
          <w:rFonts w:ascii="Times New Roman" w:hAnsi="Times New Roman"/>
          <w:sz w:val="28"/>
          <w:szCs w:val="28"/>
          <w:lang w:val="uk-UA"/>
        </w:rPr>
        <w:t>]</w:t>
      </w:r>
      <w:r w:rsidRPr="00A75272">
        <w:rPr>
          <w:rStyle w:val="s1"/>
          <w:rFonts w:ascii="Times New Roman" w:hAnsi="Times New Roman"/>
          <w:sz w:val="28"/>
          <w:szCs w:val="28"/>
          <w:lang w:val="uk-UA"/>
        </w:rPr>
        <w:t>.</w:t>
      </w:r>
    </w:p>
    <w:p w14:paraId="41053EC5" w14:textId="67D7ED4E" w:rsidR="00555A6E" w:rsidRDefault="00555A6E" w:rsidP="00C523B7">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Отже, на успішність кар’єри фахівця впливає низка факторів,</w:t>
      </w:r>
      <w:r w:rsidR="006D54DF">
        <w:rPr>
          <w:rStyle w:val="s1"/>
          <w:rFonts w:ascii="Times New Roman" w:hAnsi="Times New Roman"/>
          <w:sz w:val="28"/>
          <w:szCs w:val="28"/>
          <w:lang w:val="uk-UA"/>
        </w:rPr>
        <w:t xml:space="preserve"> зокрема особистісні, соціальні, ринкові та соціально-трудові,</w:t>
      </w:r>
      <w:r>
        <w:rPr>
          <w:rStyle w:val="s1"/>
          <w:rFonts w:ascii="Times New Roman" w:hAnsi="Times New Roman"/>
          <w:sz w:val="28"/>
          <w:szCs w:val="28"/>
          <w:lang w:val="uk-UA"/>
        </w:rPr>
        <w:t xml:space="preserve"> що підтверджує </w:t>
      </w:r>
      <w:r w:rsidR="008A4724">
        <w:rPr>
          <w:rStyle w:val="s1"/>
          <w:rFonts w:ascii="Times New Roman" w:hAnsi="Times New Roman"/>
          <w:sz w:val="28"/>
          <w:szCs w:val="28"/>
          <w:lang w:val="uk-UA"/>
        </w:rPr>
        <w:t>важливість їх врахування в процесі планування професійного розвитку</w:t>
      </w:r>
      <w:r w:rsidR="006D54DF">
        <w:rPr>
          <w:rStyle w:val="s1"/>
          <w:rFonts w:ascii="Times New Roman" w:hAnsi="Times New Roman"/>
          <w:sz w:val="28"/>
          <w:szCs w:val="28"/>
          <w:lang w:val="uk-UA"/>
        </w:rPr>
        <w:t xml:space="preserve">. </w:t>
      </w:r>
      <w:r w:rsidR="00B910B3">
        <w:rPr>
          <w:rStyle w:val="s1"/>
          <w:rFonts w:ascii="Times New Roman" w:hAnsi="Times New Roman"/>
          <w:sz w:val="28"/>
          <w:szCs w:val="28"/>
          <w:lang w:val="uk-UA"/>
        </w:rPr>
        <w:t>Таким чином, в результаті аналізу наукової літератури, можемо зробити висновок, що проблематика профорієнтації</w:t>
      </w:r>
      <w:r w:rsidR="00CA0852">
        <w:rPr>
          <w:rStyle w:val="s1"/>
          <w:rFonts w:ascii="Times New Roman" w:hAnsi="Times New Roman"/>
          <w:sz w:val="28"/>
          <w:szCs w:val="28"/>
          <w:lang w:val="uk-UA"/>
        </w:rPr>
        <w:t xml:space="preserve"> та планування майбутньої кар’єри вимагає особливої уваги з боку фахівців та педагогів, особливо в контексті роботи з підлітками та особами юнаць</w:t>
      </w:r>
      <w:r w:rsidR="00C523B7">
        <w:rPr>
          <w:rStyle w:val="s1"/>
          <w:rFonts w:ascii="Times New Roman" w:hAnsi="Times New Roman"/>
          <w:sz w:val="28"/>
          <w:szCs w:val="28"/>
          <w:lang w:val="uk-UA"/>
        </w:rPr>
        <w:t>к</w:t>
      </w:r>
      <w:r w:rsidR="00CA0852">
        <w:rPr>
          <w:rStyle w:val="s1"/>
          <w:rFonts w:ascii="Times New Roman" w:hAnsi="Times New Roman"/>
          <w:sz w:val="28"/>
          <w:szCs w:val="28"/>
          <w:lang w:val="uk-UA"/>
        </w:rPr>
        <w:t xml:space="preserve">ого віку, які знаходяться на етапі вибору подальшого професійного шляху. </w:t>
      </w:r>
    </w:p>
    <w:p w14:paraId="5E677339" w14:textId="77777777" w:rsidR="00C523B7" w:rsidRDefault="00C523B7" w:rsidP="00C523B7">
      <w:pPr>
        <w:pStyle w:val="p1"/>
        <w:spacing w:line="360" w:lineRule="auto"/>
        <w:ind w:firstLine="709"/>
        <w:jc w:val="both"/>
        <w:rPr>
          <w:rStyle w:val="s1"/>
          <w:rFonts w:ascii="Times New Roman" w:hAnsi="Times New Roman"/>
          <w:sz w:val="28"/>
          <w:szCs w:val="28"/>
          <w:lang w:val="uk-UA"/>
        </w:rPr>
      </w:pPr>
    </w:p>
    <w:p w14:paraId="18134FC8" w14:textId="0C990084" w:rsidR="00FB6F34" w:rsidRDefault="00FB6F34" w:rsidP="00FB6F34">
      <w:pPr>
        <w:pStyle w:val="2"/>
        <w:rPr>
          <w:rStyle w:val="s1"/>
          <w:rFonts w:ascii="Times New Roman" w:hAnsi="Times New Roman"/>
          <w:sz w:val="28"/>
          <w:szCs w:val="28"/>
        </w:rPr>
      </w:pPr>
      <w:bookmarkStart w:id="7" w:name="_Toc198235182"/>
      <w:r>
        <w:rPr>
          <w:rStyle w:val="s1"/>
          <w:rFonts w:ascii="Times New Roman" w:hAnsi="Times New Roman"/>
          <w:sz w:val="28"/>
          <w:szCs w:val="28"/>
        </w:rPr>
        <w:t>1.4. Особливості професійного самовизначення майбутніх психологів</w:t>
      </w:r>
      <w:bookmarkEnd w:id="7"/>
    </w:p>
    <w:p w14:paraId="1F83F133" w14:textId="2F9BA735" w:rsidR="00FB6F34" w:rsidRDefault="00DB41A5" w:rsidP="004B7C34">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В рамках нашого </w:t>
      </w:r>
      <w:r w:rsidR="00DC163B">
        <w:rPr>
          <w:rStyle w:val="s1"/>
          <w:rFonts w:ascii="Times New Roman" w:hAnsi="Times New Roman"/>
          <w:sz w:val="28"/>
          <w:szCs w:val="28"/>
          <w:lang w:val="uk-UA"/>
        </w:rPr>
        <w:t>дослідження цікавим</w:t>
      </w:r>
      <w:r w:rsidR="007A74DB">
        <w:rPr>
          <w:rStyle w:val="s1"/>
          <w:rFonts w:ascii="Times New Roman" w:hAnsi="Times New Roman"/>
          <w:sz w:val="28"/>
          <w:szCs w:val="28"/>
          <w:lang w:val="uk-UA"/>
        </w:rPr>
        <w:t xml:space="preserve"> напрямком</w:t>
      </w:r>
      <w:r w:rsidR="00DC163B">
        <w:rPr>
          <w:rStyle w:val="s1"/>
          <w:rFonts w:ascii="Times New Roman" w:hAnsi="Times New Roman"/>
          <w:sz w:val="28"/>
          <w:szCs w:val="28"/>
          <w:lang w:val="uk-UA"/>
        </w:rPr>
        <w:t xml:space="preserve"> є визначення особливостей професійного самовизначення студентів, що обирають шлях </w:t>
      </w:r>
      <w:r w:rsidR="00E24C4A">
        <w:rPr>
          <w:rStyle w:val="s1"/>
          <w:rFonts w:ascii="Times New Roman" w:hAnsi="Times New Roman"/>
          <w:sz w:val="28"/>
          <w:szCs w:val="28"/>
          <w:lang w:val="uk-UA"/>
        </w:rPr>
        <w:t xml:space="preserve">здобуття освіти психолога. Варто зазначити, що в рамках українського </w:t>
      </w:r>
      <w:r w:rsidR="00E24C4A">
        <w:rPr>
          <w:rStyle w:val="s1"/>
          <w:rFonts w:ascii="Times New Roman" w:hAnsi="Times New Roman"/>
          <w:sz w:val="28"/>
          <w:szCs w:val="28"/>
          <w:lang w:val="uk-UA"/>
        </w:rPr>
        <w:lastRenderedPageBreak/>
        <w:t xml:space="preserve">наукового дискурсу, існує велика кількість академічних праць, присвячених феномену професійного самовизначення, однак, </w:t>
      </w:r>
      <w:r w:rsidR="00CC3CC8">
        <w:rPr>
          <w:rStyle w:val="s1"/>
          <w:rFonts w:ascii="Times New Roman" w:hAnsi="Times New Roman"/>
          <w:sz w:val="28"/>
          <w:szCs w:val="28"/>
          <w:lang w:val="uk-UA"/>
        </w:rPr>
        <w:t>більшість із них розглядають це явище досить загально. Ми ж вважаємо, що існує потреба в поглибленні досліджуваної проблематики, зокрема врахуванні специфіки професійного самовизначення студентів різних спеціальностей</w:t>
      </w:r>
      <w:r w:rsidR="00096EF5">
        <w:rPr>
          <w:rStyle w:val="s1"/>
          <w:rFonts w:ascii="Times New Roman" w:hAnsi="Times New Roman"/>
          <w:sz w:val="28"/>
          <w:szCs w:val="28"/>
          <w:lang w:val="uk-UA"/>
        </w:rPr>
        <w:t xml:space="preserve">, зокрема </w:t>
      </w:r>
      <w:r w:rsidR="00F5295C">
        <w:rPr>
          <w:rStyle w:val="s1"/>
          <w:rFonts w:ascii="Times New Roman" w:hAnsi="Times New Roman"/>
          <w:sz w:val="28"/>
          <w:szCs w:val="28"/>
          <w:lang w:val="uk-UA"/>
        </w:rPr>
        <w:t>психології</w:t>
      </w:r>
      <w:r w:rsidR="00096EF5">
        <w:rPr>
          <w:rStyle w:val="s1"/>
          <w:rFonts w:ascii="Times New Roman" w:hAnsi="Times New Roman"/>
          <w:sz w:val="28"/>
          <w:szCs w:val="28"/>
          <w:lang w:val="uk-UA"/>
        </w:rPr>
        <w:t>.</w:t>
      </w:r>
    </w:p>
    <w:p w14:paraId="331283E8" w14:textId="15E6D121" w:rsidR="00F138FE" w:rsidRDefault="00BF67B9" w:rsidP="00F138FE">
      <w:pPr>
        <w:pStyle w:val="p1"/>
        <w:spacing w:line="360" w:lineRule="auto"/>
        <w:ind w:firstLine="709"/>
        <w:jc w:val="both"/>
        <w:rPr>
          <w:rStyle w:val="s1"/>
          <w:rFonts w:ascii="Times New Roman" w:hAnsi="Times New Roman"/>
          <w:sz w:val="28"/>
          <w:szCs w:val="28"/>
          <w:lang w:val="uk-UA"/>
        </w:rPr>
      </w:pPr>
      <w:r w:rsidRPr="00BF67B9">
        <w:rPr>
          <w:rStyle w:val="s1"/>
          <w:rFonts w:ascii="Times New Roman" w:hAnsi="Times New Roman"/>
          <w:sz w:val="28"/>
          <w:szCs w:val="28"/>
          <w:lang w:val="uk-UA"/>
        </w:rPr>
        <w:t>Окремі аспекти кар’єрного зростання майбутніх фахівців знаходять своє відображення у низці наукових досліджень українських учених. Так, питання динаміки професійного становлення молодих спеціалістів аналізуються у працях Л. Богуш, В. Біскупа, О. Борисенко, А. Василик, А. Вандоляк, Л. Кар</w:t>
      </w:r>
      <w:r w:rsidR="000A5AD8">
        <w:rPr>
          <w:rStyle w:val="s1"/>
          <w:rFonts w:ascii="Times New Roman" w:hAnsi="Times New Roman"/>
          <w:sz w:val="28"/>
          <w:szCs w:val="28"/>
          <w:lang w:val="uk-UA"/>
        </w:rPr>
        <w:t>а</w:t>
      </w:r>
      <w:r w:rsidRPr="00BF67B9">
        <w:rPr>
          <w:rStyle w:val="s1"/>
          <w:rFonts w:ascii="Times New Roman" w:hAnsi="Times New Roman"/>
          <w:sz w:val="28"/>
          <w:szCs w:val="28"/>
          <w:lang w:val="uk-UA"/>
        </w:rPr>
        <w:t>мушки та В. Овсяннікова [20, с. 421]. Вони висвітлюють особливості кар’єрного розвитку як цілісного процесу, що формується під впливом різноманітних контекстуальних чинників. Водночас дослідники Н. Гура, О. Кокун та І. Сингаївська зосереджують увагу на зовнішніх і внутрішніх детермінантах кар’єрного успіху, таких як соціальне середовище, рівень професійної підготовки, особистісні ресурси та мотиваційні установки [21, с. 130]. Аспекти, пов’язані з підготовкою майбутніх психологів, їхнім особистісним розвитком та професійною ідентифікацією, є предметом наукового аналізу у працях Т. Кармушки, С. Максименка та Н. Чепелєвої [27, с. 72]. Автори підкреслюють необхідність формування цілісної системи професійної освіти, що враховує не лише академічну, але й ціннісну, смислову та емоційну складові професійного становлення. Мотивація як ключовий чинник кар’єрного розвитку розглядається в дослідженнях Н. Гончарової, де вона трактується як інтегративна характеристика особистості, що визначає інтенсивність та спрямованість професійної діяльності [35, с. 97].</w:t>
      </w:r>
      <w:r w:rsidR="00F138FE">
        <w:rPr>
          <w:rStyle w:val="s1"/>
          <w:rFonts w:ascii="Times New Roman" w:hAnsi="Times New Roman"/>
          <w:sz w:val="28"/>
          <w:szCs w:val="28"/>
          <w:lang w:val="uk-UA"/>
        </w:rPr>
        <w:t xml:space="preserve"> </w:t>
      </w:r>
      <w:r w:rsidR="00F138FE" w:rsidRPr="00F138FE">
        <w:rPr>
          <w:rStyle w:val="s1"/>
          <w:rFonts w:ascii="Times New Roman" w:hAnsi="Times New Roman"/>
          <w:sz w:val="28"/>
          <w:szCs w:val="28"/>
          <w:lang w:val="uk-UA"/>
        </w:rPr>
        <w:t xml:space="preserve">Значну увагу також приділено феномену самосвідомості, яку </w:t>
      </w:r>
      <w:r w:rsidR="00DB3752">
        <w:rPr>
          <w:rStyle w:val="s1"/>
          <w:rFonts w:ascii="Times New Roman" w:hAnsi="Times New Roman"/>
          <w:sz w:val="28"/>
          <w:szCs w:val="28"/>
          <w:lang w:val="uk-UA"/>
        </w:rPr>
        <w:t>розглядають</w:t>
      </w:r>
      <w:r w:rsidR="00F138FE" w:rsidRPr="00F138FE">
        <w:rPr>
          <w:rStyle w:val="s1"/>
          <w:rFonts w:ascii="Times New Roman" w:hAnsi="Times New Roman"/>
          <w:sz w:val="28"/>
          <w:szCs w:val="28"/>
          <w:lang w:val="uk-UA"/>
        </w:rPr>
        <w:t xml:space="preserve"> як системну сукупність ставлень та установок суб’єкта щодо власного особистісного й професійного розвитку</w:t>
      </w:r>
      <w:r w:rsidR="00F138FE">
        <w:rPr>
          <w:rStyle w:val="s1"/>
          <w:rFonts w:ascii="Times New Roman" w:hAnsi="Times New Roman"/>
          <w:sz w:val="28"/>
          <w:szCs w:val="28"/>
          <w:lang w:val="uk-UA"/>
        </w:rPr>
        <w:t xml:space="preserve"> </w:t>
      </w:r>
      <w:r w:rsidR="00F138FE" w:rsidRPr="00B04305">
        <w:rPr>
          <w:rStyle w:val="s1"/>
          <w:rFonts w:ascii="Times New Roman" w:hAnsi="Times New Roman"/>
          <w:sz w:val="28"/>
          <w:szCs w:val="28"/>
          <w:lang w:val="uk-UA"/>
        </w:rPr>
        <w:t>[</w:t>
      </w:r>
      <w:r w:rsidR="00B04305">
        <w:rPr>
          <w:rStyle w:val="s1"/>
          <w:rFonts w:ascii="Times New Roman" w:hAnsi="Times New Roman"/>
          <w:sz w:val="28"/>
          <w:szCs w:val="28"/>
          <w:lang w:val="uk-UA"/>
        </w:rPr>
        <w:t>5, с. 21</w:t>
      </w:r>
      <w:r w:rsidR="00F138FE" w:rsidRPr="00B04305">
        <w:rPr>
          <w:rStyle w:val="s1"/>
          <w:rFonts w:ascii="Times New Roman" w:hAnsi="Times New Roman"/>
          <w:sz w:val="28"/>
          <w:szCs w:val="28"/>
          <w:lang w:val="uk-UA"/>
        </w:rPr>
        <w:t>]</w:t>
      </w:r>
      <w:r w:rsidR="00F138FE" w:rsidRPr="00F138FE">
        <w:rPr>
          <w:rStyle w:val="s1"/>
          <w:rFonts w:ascii="Times New Roman" w:hAnsi="Times New Roman"/>
          <w:sz w:val="28"/>
          <w:szCs w:val="28"/>
          <w:lang w:val="uk-UA"/>
        </w:rPr>
        <w:t>.</w:t>
      </w:r>
    </w:p>
    <w:p w14:paraId="3D682C26" w14:textId="39F9484F" w:rsidR="007A4BEF" w:rsidRPr="007A4BEF" w:rsidRDefault="007A4BEF" w:rsidP="007A4BEF">
      <w:pPr>
        <w:pStyle w:val="p1"/>
        <w:spacing w:line="360" w:lineRule="auto"/>
        <w:ind w:firstLine="709"/>
        <w:jc w:val="both"/>
        <w:rPr>
          <w:rStyle w:val="s1"/>
          <w:rFonts w:ascii="Times New Roman" w:hAnsi="Times New Roman"/>
          <w:sz w:val="28"/>
          <w:szCs w:val="28"/>
          <w:lang w:val="uk-UA"/>
        </w:rPr>
      </w:pPr>
      <w:r w:rsidRPr="007A4BEF">
        <w:rPr>
          <w:rStyle w:val="s1"/>
          <w:rFonts w:ascii="Times New Roman" w:hAnsi="Times New Roman"/>
          <w:sz w:val="28"/>
          <w:szCs w:val="28"/>
          <w:lang w:val="uk-UA"/>
        </w:rPr>
        <w:t xml:space="preserve">Проаналізувавши наукову літературу, присвячену дослідженню професійного самовизначення, ми дійшли висновку, що цей феномен варто розглядати як багаторівневий і багатофакторний процес, що охоплює не </w:t>
      </w:r>
      <w:r w:rsidRPr="007A4BEF">
        <w:rPr>
          <w:rStyle w:val="s1"/>
          <w:rFonts w:ascii="Times New Roman" w:hAnsi="Times New Roman"/>
          <w:sz w:val="28"/>
          <w:szCs w:val="28"/>
          <w:lang w:val="uk-UA"/>
        </w:rPr>
        <w:lastRenderedPageBreak/>
        <w:t>лише вибір професійної сфери, але й інтеграцію особистості в майбутню професійну діяльність на основі особистісних цінностей, інтересів, мотивів та життєвих смислів. Зокрема, у працях М. Й. Боришевського професійне самовизначення тлумачиться як вияв ціннісно-смислової активності особистості, яка забезпечує її здатність здійснювати свідомий та вільний вибір життєвої і професійної траєкторії. Подібної позиції дотримується і В. Г. Панок, який акцентує увагу на важливості суб’єктної позиції студента у процесі професійного становлення, підкреслюючи його активну роль у побудові професійного майбутнього</w:t>
      </w:r>
      <w:r w:rsidR="002D21BE">
        <w:rPr>
          <w:rStyle w:val="s1"/>
          <w:rFonts w:ascii="Times New Roman" w:hAnsi="Times New Roman"/>
          <w:sz w:val="28"/>
          <w:szCs w:val="28"/>
          <w:lang w:val="uk-UA"/>
        </w:rPr>
        <w:t xml:space="preserve"> </w:t>
      </w:r>
      <w:r w:rsidR="002D21BE" w:rsidRPr="002D21BE">
        <w:rPr>
          <w:rStyle w:val="s1"/>
          <w:rFonts w:ascii="Times New Roman" w:hAnsi="Times New Roman"/>
          <w:sz w:val="28"/>
          <w:szCs w:val="28"/>
          <w:lang w:val="uk-UA"/>
        </w:rPr>
        <w:t>[</w:t>
      </w:r>
      <w:r w:rsidR="002D21BE">
        <w:rPr>
          <w:rStyle w:val="s1"/>
          <w:rFonts w:ascii="Times New Roman" w:hAnsi="Times New Roman"/>
          <w:sz w:val="28"/>
          <w:szCs w:val="28"/>
          <w:lang w:val="uk-UA"/>
        </w:rPr>
        <w:t xml:space="preserve">39, с. </w:t>
      </w:r>
      <w:r w:rsidR="007A74DB">
        <w:rPr>
          <w:rStyle w:val="s1"/>
          <w:rFonts w:ascii="Times New Roman" w:hAnsi="Times New Roman"/>
          <w:sz w:val="28"/>
          <w:szCs w:val="28"/>
          <w:lang w:val="uk-UA"/>
        </w:rPr>
        <w:t>647</w:t>
      </w:r>
      <w:r w:rsidR="002D21BE" w:rsidRPr="002D21BE">
        <w:rPr>
          <w:rStyle w:val="s1"/>
          <w:rFonts w:ascii="Times New Roman" w:hAnsi="Times New Roman"/>
          <w:sz w:val="28"/>
          <w:szCs w:val="28"/>
          <w:lang w:val="uk-UA"/>
        </w:rPr>
        <w:t>]</w:t>
      </w:r>
      <w:r w:rsidRPr="007A4BEF">
        <w:rPr>
          <w:rStyle w:val="s1"/>
          <w:rFonts w:ascii="Times New Roman" w:hAnsi="Times New Roman"/>
          <w:sz w:val="28"/>
          <w:szCs w:val="28"/>
          <w:lang w:val="uk-UA"/>
        </w:rPr>
        <w:t>.</w:t>
      </w:r>
    </w:p>
    <w:p w14:paraId="00222503" w14:textId="63C6ECF5" w:rsidR="007A4BEF" w:rsidRDefault="007A4BEF" w:rsidP="007A4BEF">
      <w:pPr>
        <w:pStyle w:val="p1"/>
        <w:spacing w:line="360" w:lineRule="auto"/>
        <w:ind w:firstLine="709"/>
        <w:jc w:val="both"/>
        <w:rPr>
          <w:rStyle w:val="s1"/>
          <w:rFonts w:ascii="Times New Roman" w:hAnsi="Times New Roman"/>
          <w:sz w:val="28"/>
          <w:szCs w:val="28"/>
          <w:lang w:val="uk-UA"/>
        </w:rPr>
      </w:pPr>
      <w:r w:rsidRPr="007A4BEF">
        <w:rPr>
          <w:rStyle w:val="s1"/>
          <w:rFonts w:ascii="Times New Roman" w:hAnsi="Times New Roman"/>
          <w:sz w:val="28"/>
          <w:szCs w:val="28"/>
          <w:lang w:val="uk-UA"/>
        </w:rPr>
        <w:t xml:space="preserve">Аналізуючи особливості професійного самовизначення саме студентів-психологів, важливо враховувати специфіку майбутньої професійної діяльності, яка передбачає високий рівень рефлексивності, емоційної стабільності, комунікативної компетентності та розвиненої емпатії. Ці якості вимагають глибокої внутрішньої роботи з власними особистісними </w:t>
      </w:r>
      <w:r w:rsidR="008E31E1">
        <w:rPr>
          <w:rStyle w:val="s1"/>
          <w:rFonts w:ascii="Times New Roman" w:hAnsi="Times New Roman"/>
          <w:sz w:val="28"/>
          <w:szCs w:val="28"/>
          <w:lang w:val="uk-UA"/>
        </w:rPr>
        <w:t>сенсами</w:t>
      </w:r>
      <w:r w:rsidRPr="007A4BEF">
        <w:rPr>
          <w:rStyle w:val="s1"/>
          <w:rFonts w:ascii="Times New Roman" w:hAnsi="Times New Roman"/>
          <w:sz w:val="28"/>
          <w:szCs w:val="28"/>
          <w:lang w:val="uk-UA"/>
        </w:rPr>
        <w:t>, що, на нашу думку, значно ускладнює та водночас збагачує процес професійного самовизначення. Так, С. Д. Максименко наголошує на необхідності включення механізмів саморозвитку і самопізнання як ключових чинників ефективного входження майбутнього психолога в професійну діяльність</w:t>
      </w:r>
      <w:r w:rsidR="0095516C">
        <w:rPr>
          <w:rStyle w:val="s1"/>
          <w:rFonts w:ascii="Times New Roman" w:hAnsi="Times New Roman"/>
          <w:sz w:val="28"/>
          <w:szCs w:val="28"/>
          <w:lang w:val="uk-UA"/>
        </w:rPr>
        <w:t xml:space="preserve"> </w:t>
      </w:r>
      <w:r w:rsidR="0095516C" w:rsidRPr="002D21BE">
        <w:rPr>
          <w:rStyle w:val="s1"/>
          <w:rFonts w:ascii="Times New Roman" w:hAnsi="Times New Roman"/>
          <w:sz w:val="28"/>
          <w:szCs w:val="28"/>
          <w:lang w:val="uk-UA"/>
        </w:rPr>
        <w:t>[</w:t>
      </w:r>
      <w:r w:rsidR="002D21BE">
        <w:rPr>
          <w:rStyle w:val="s1"/>
          <w:rFonts w:ascii="Times New Roman" w:hAnsi="Times New Roman"/>
          <w:sz w:val="28"/>
          <w:szCs w:val="28"/>
          <w:lang w:val="uk-UA"/>
        </w:rPr>
        <w:t>35, с. 98</w:t>
      </w:r>
      <w:r w:rsidR="0095516C" w:rsidRPr="002D21BE">
        <w:rPr>
          <w:rStyle w:val="s1"/>
          <w:rFonts w:ascii="Times New Roman" w:hAnsi="Times New Roman"/>
          <w:sz w:val="28"/>
          <w:szCs w:val="28"/>
          <w:lang w:val="uk-UA"/>
        </w:rPr>
        <w:t>]</w:t>
      </w:r>
      <w:r w:rsidRPr="007A4BEF">
        <w:rPr>
          <w:rStyle w:val="s1"/>
          <w:rFonts w:ascii="Times New Roman" w:hAnsi="Times New Roman"/>
          <w:sz w:val="28"/>
          <w:szCs w:val="28"/>
          <w:lang w:val="uk-UA"/>
        </w:rPr>
        <w:t>.</w:t>
      </w:r>
    </w:p>
    <w:p w14:paraId="091DA637" w14:textId="329B0058" w:rsidR="007A4BEF" w:rsidRDefault="007A4BEF" w:rsidP="007A4BEF">
      <w:pPr>
        <w:pStyle w:val="p1"/>
        <w:spacing w:line="360" w:lineRule="auto"/>
        <w:ind w:firstLine="709"/>
        <w:jc w:val="both"/>
        <w:rPr>
          <w:rStyle w:val="s1"/>
          <w:rFonts w:ascii="Times New Roman" w:hAnsi="Times New Roman"/>
          <w:sz w:val="28"/>
          <w:szCs w:val="28"/>
          <w:lang w:val="uk-UA"/>
        </w:rPr>
      </w:pPr>
      <w:r w:rsidRPr="007A4BEF">
        <w:rPr>
          <w:rStyle w:val="s1"/>
          <w:rFonts w:ascii="Times New Roman" w:hAnsi="Times New Roman"/>
          <w:sz w:val="28"/>
          <w:szCs w:val="28"/>
          <w:lang w:val="uk-UA"/>
        </w:rPr>
        <w:t>Дослідники, зокрема Л. М. Кармушка, підкреслюють, що для студентів спеціальності «Психологія» вирішальне значення мають мотиваційно-ціннісні установки, сформовані в процесі особистісного розвитку та взаємодії з освітнім середовищем. У цьому контексті освітній простір університету виступає не лише як джерело знань, а й як активний модератор процесу професійного самовизначення, сприяючи формуванню професійної ідентичності та осмисленню студентами власної місії у майбутній діяльності</w:t>
      </w:r>
      <w:r w:rsidR="00B04305">
        <w:rPr>
          <w:rStyle w:val="s1"/>
          <w:rFonts w:ascii="Times New Roman" w:hAnsi="Times New Roman"/>
          <w:sz w:val="28"/>
          <w:szCs w:val="28"/>
          <w:lang w:val="uk-UA"/>
        </w:rPr>
        <w:t xml:space="preserve"> </w:t>
      </w:r>
      <w:r w:rsidR="00B04305" w:rsidRPr="00B04305">
        <w:rPr>
          <w:rStyle w:val="s1"/>
          <w:rFonts w:ascii="Times New Roman" w:hAnsi="Times New Roman"/>
          <w:sz w:val="28"/>
          <w:szCs w:val="28"/>
          <w:lang w:val="uk-UA"/>
        </w:rPr>
        <w:t>[</w:t>
      </w:r>
      <w:r w:rsidR="00B04305">
        <w:rPr>
          <w:rStyle w:val="s1"/>
          <w:rFonts w:ascii="Times New Roman" w:hAnsi="Times New Roman"/>
          <w:sz w:val="28"/>
          <w:szCs w:val="28"/>
          <w:lang w:val="uk-UA"/>
        </w:rPr>
        <w:t>5</w:t>
      </w:r>
      <w:r w:rsidR="00B04305" w:rsidRPr="00B04305">
        <w:rPr>
          <w:rStyle w:val="s1"/>
          <w:rFonts w:ascii="Times New Roman" w:hAnsi="Times New Roman"/>
          <w:sz w:val="28"/>
          <w:szCs w:val="28"/>
          <w:lang w:val="uk-UA"/>
        </w:rPr>
        <w:t>]</w:t>
      </w:r>
      <w:r w:rsidRPr="007A4BEF">
        <w:rPr>
          <w:rStyle w:val="s1"/>
          <w:rFonts w:ascii="Times New Roman" w:hAnsi="Times New Roman"/>
          <w:sz w:val="28"/>
          <w:szCs w:val="28"/>
          <w:lang w:val="uk-UA"/>
        </w:rPr>
        <w:t>.</w:t>
      </w:r>
    </w:p>
    <w:p w14:paraId="723F14A5" w14:textId="1A88E1AF" w:rsidR="0031773D" w:rsidRPr="007A4BEF" w:rsidRDefault="0031773D" w:rsidP="007A4BE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О. А. Васил</w:t>
      </w:r>
      <w:r w:rsidR="0034061C">
        <w:rPr>
          <w:rStyle w:val="s1"/>
          <w:rFonts w:ascii="Times New Roman" w:hAnsi="Times New Roman"/>
          <w:sz w:val="28"/>
          <w:szCs w:val="28"/>
          <w:lang w:val="uk-UA"/>
        </w:rPr>
        <w:t xml:space="preserve">ьєва доходить висновку, що </w:t>
      </w:r>
      <w:r w:rsidR="0034061C" w:rsidRPr="0034061C">
        <w:rPr>
          <w:rStyle w:val="s1"/>
          <w:rFonts w:ascii="Times New Roman" w:hAnsi="Times New Roman"/>
          <w:sz w:val="28"/>
          <w:szCs w:val="28"/>
          <w:lang w:val="uk-UA"/>
        </w:rPr>
        <w:t xml:space="preserve">психологічний супровід процесу професійного становлення майбутніх практичних психологів слід розглядати як невід’ємний компонент їхньої фахової підготовки. Його </w:t>
      </w:r>
      <w:r w:rsidR="0034061C" w:rsidRPr="0034061C">
        <w:rPr>
          <w:rStyle w:val="s1"/>
          <w:rFonts w:ascii="Times New Roman" w:hAnsi="Times New Roman"/>
          <w:sz w:val="28"/>
          <w:szCs w:val="28"/>
          <w:lang w:val="uk-UA"/>
        </w:rPr>
        <w:lastRenderedPageBreak/>
        <w:t>інтеграція в освітній простір закладів вищої освіти передбачає системний, цілісний підхід, що охоплює різні аспекти професійного та особистісного розвитку. Зокрема, йдеться про надання психологічної підтримки студентам у подоланні труднощів, пов’язаних з опануванням професійних компетентностей, стимулювання їхньої рефлексивної активності щодо власного навчального й особистісного поступу, сприяння у процесі самопроектування індивідуальної кар’єрної траєкторії, формування готовності до безперервного самовдосконалення та здатності ефективно протистояти стресогенним чинникам, які супроводжують професійну діяльність психолога</w:t>
      </w:r>
      <w:r w:rsidR="0034061C">
        <w:rPr>
          <w:rStyle w:val="s1"/>
          <w:rFonts w:ascii="Times New Roman" w:hAnsi="Times New Roman"/>
          <w:sz w:val="28"/>
          <w:szCs w:val="28"/>
          <w:lang w:val="uk-UA"/>
        </w:rPr>
        <w:t xml:space="preserve"> </w:t>
      </w:r>
      <w:r w:rsidR="0034061C" w:rsidRPr="0034061C">
        <w:rPr>
          <w:rStyle w:val="s1"/>
          <w:rFonts w:ascii="Times New Roman" w:hAnsi="Times New Roman"/>
          <w:sz w:val="28"/>
          <w:szCs w:val="28"/>
          <w:lang w:val="uk-UA"/>
        </w:rPr>
        <w:t>[</w:t>
      </w:r>
      <w:r w:rsidR="0034061C">
        <w:rPr>
          <w:rStyle w:val="s1"/>
          <w:rFonts w:ascii="Times New Roman" w:hAnsi="Times New Roman"/>
          <w:sz w:val="28"/>
          <w:szCs w:val="28"/>
          <w:lang w:val="uk-UA"/>
        </w:rPr>
        <w:t xml:space="preserve">4, с. </w:t>
      </w:r>
      <w:r w:rsidR="0095516C">
        <w:rPr>
          <w:rStyle w:val="s1"/>
          <w:rFonts w:ascii="Times New Roman" w:hAnsi="Times New Roman"/>
          <w:sz w:val="28"/>
          <w:szCs w:val="28"/>
          <w:lang w:val="uk-UA"/>
        </w:rPr>
        <w:t>80-81</w:t>
      </w:r>
      <w:r w:rsidR="0034061C" w:rsidRPr="0034061C">
        <w:rPr>
          <w:rStyle w:val="s1"/>
          <w:rFonts w:ascii="Times New Roman" w:hAnsi="Times New Roman"/>
          <w:sz w:val="28"/>
          <w:szCs w:val="28"/>
          <w:lang w:val="uk-UA"/>
        </w:rPr>
        <w:t>].</w:t>
      </w:r>
    </w:p>
    <w:p w14:paraId="694A6CFB" w14:textId="7F2F2350" w:rsidR="007A4BEF" w:rsidRPr="007A4BEF" w:rsidRDefault="007A4BEF" w:rsidP="007A4BEF">
      <w:pPr>
        <w:pStyle w:val="p1"/>
        <w:spacing w:line="360" w:lineRule="auto"/>
        <w:ind w:firstLine="709"/>
        <w:jc w:val="both"/>
        <w:rPr>
          <w:rStyle w:val="s1"/>
          <w:rFonts w:ascii="Times New Roman" w:hAnsi="Times New Roman"/>
          <w:sz w:val="28"/>
          <w:szCs w:val="28"/>
          <w:lang w:val="uk-UA"/>
        </w:rPr>
      </w:pPr>
      <w:r w:rsidRPr="007A4BEF">
        <w:rPr>
          <w:rStyle w:val="s1"/>
          <w:rFonts w:ascii="Times New Roman" w:hAnsi="Times New Roman"/>
          <w:sz w:val="28"/>
          <w:szCs w:val="28"/>
          <w:lang w:val="uk-UA"/>
        </w:rPr>
        <w:t>Наукові напрацювання зарубіжних авторів, зокрема Д. Супера, який розглядає професійне самовизначення як тривалий процес, що проходить кілька етапів від орієнтації до реалізації, та Е. Шейна, автора концепції «кар’єрних якорів», дозволяють глибше осмислити внутрішню мотивацію майбутніх психологів. Їхні підходи дають підстави стверджувати, що вибір професії психолога нерідко обумовлений не лише прагненням до допомоги іншим, а й потребою у самоздійсненні, особистісній інтеграції та віднайденні сенсу власної діяльності</w:t>
      </w:r>
      <w:r w:rsidR="0095516C">
        <w:rPr>
          <w:rStyle w:val="s1"/>
          <w:rFonts w:ascii="Times New Roman" w:hAnsi="Times New Roman"/>
          <w:sz w:val="28"/>
          <w:szCs w:val="28"/>
          <w:lang w:val="uk-UA"/>
        </w:rPr>
        <w:t xml:space="preserve"> </w:t>
      </w:r>
      <w:r w:rsidR="0095516C" w:rsidRPr="0095516C">
        <w:rPr>
          <w:rStyle w:val="s1"/>
          <w:rFonts w:ascii="Times New Roman" w:hAnsi="Times New Roman"/>
          <w:sz w:val="28"/>
          <w:szCs w:val="28"/>
          <w:lang w:val="uk-UA"/>
        </w:rPr>
        <w:t>[</w:t>
      </w:r>
      <w:r w:rsidR="0095516C">
        <w:rPr>
          <w:rStyle w:val="s1"/>
          <w:rFonts w:ascii="Times New Roman" w:hAnsi="Times New Roman"/>
          <w:sz w:val="28"/>
          <w:szCs w:val="28"/>
          <w:lang w:val="uk-UA"/>
        </w:rPr>
        <w:t>12;31;39</w:t>
      </w:r>
      <w:r w:rsidR="0095516C" w:rsidRPr="0095516C">
        <w:rPr>
          <w:rStyle w:val="s1"/>
          <w:rFonts w:ascii="Times New Roman" w:hAnsi="Times New Roman"/>
          <w:sz w:val="28"/>
          <w:szCs w:val="28"/>
          <w:lang w:val="uk-UA"/>
        </w:rPr>
        <w:t>]</w:t>
      </w:r>
      <w:r w:rsidRPr="007A4BEF">
        <w:rPr>
          <w:rStyle w:val="s1"/>
          <w:rFonts w:ascii="Times New Roman" w:hAnsi="Times New Roman"/>
          <w:sz w:val="28"/>
          <w:szCs w:val="28"/>
          <w:lang w:val="uk-UA"/>
        </w:rPr>
        <w:t>.</w:t>
      </w:r>
    </w:p>
    <w:p w14:paraId="26BEC72B" w14:textId="50EBDD52" w:rsidR="00096EF5" w:rsidRDefault="00F95AD3" w:rsidP="000B364D">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Отже, а</w:t>
      </w:r>
      <w:r w:rsidR="007A4BEF" w:rsidRPr="007A4BEF">
        <w:rPr>
          <w:rStyle w:val="s1"/>
          <w:rFonts w:ascii="Times New Roman" w:hAnsi="Times New Roman"/>
          <w:sz w:val="28"/>
          <w:szCs w:val="28"/>
          <w:lang w:val="uk-UA"/>
        </w:rPr>
        <w:t>наліз теоретичних даних свідчить, що професійне самовизначення студентів-психологів має складну структуру, що поєднує когнітивні, афективні та поведінкові компоненти, при цьому визначальними є такі чинники, як рівень самосвідомості, сформованість ціннісно-смислової сфери, наявність позитивного прикладу професійної реалізації, а також можливості для самовираження у навчальному процесі. Вищевикладене дає нам підстави зробити висновок, що процес професійного самовизначення студентів-психологів є динамічним і відкритим, потребує постійної підтримки з боку освітнього середовища та індивідуалізованого підходу в межах професійної підготовки.</w:t>
      </w:r>
    </w:p>
    <w:p w14:paraId="6B3F35C4" w14:textId="77777777" w:rsidR="00AA7CE0" w:rsidRDefault="00AA7CE0" w:rsidP="004B7C34">
      <w:pPr>
        <w:pStyle w:val="p1"/>
        <w:spacing w:line="360" w:lineRule="auto"/>
        <w:ind w:firstLine="709"/>
        <w:jc w:val="both"/>
        <w:rPr>
          <w:rStyle w:val="s1"/>
          <w:rFonts w:ascii="Times New Roman" w:hAnsi="Times New Roman"/>
          <w:sz w:val="28"/>
          <w:szCs w:val="28"/>
          <w:lang w:val="uk-UA"/>
        </w:rPr>
      </w:pPr>
    </w:p>
    <w:p w14:paraId="1FF0C58E" w14:textId="77777777" w:rsidR="00103234" w:rsidRDefault="00103234" w:rsidP="006D54DF">
      <w:pPr>
        <w:pStyle w:val="1"/>
        <w:rPr>
          <w:rStyle w:val="s1"/>
          <w:rFonts w:ascii="Times New Roman" w:hAnsi="Times New Roman"/>
          <w:sz w:val="28"/>
          <w:szCs w:val="28"/>
        </w:rPr>
      </w:pPr>
    </w:p>
    <w:p w14:paraId="1749C9F2" w14:textId="77777777" w:rsidR="00103234" w:rsidRDefault="00103234" w:rsidP="006D54DF">
      <w:pPr>
        <w:pStyle w:val="1"/>
        <w:rPr>
          <w:rStyle w:val="s1"/>
          <w:rFonts w:ascii="Times New Roman" w:hAnsi="Times New Roman"/>
          <w:sz w:val="28"/>
          <w:szCs w:val="28"/>
        </w:rPr>
      </w:pPr>
    </w:p>
    <w:p w14:paraId="708F14C2" w14:textId="77777777" w:rsidR="00103234" w:rsidRDefault="00103234" w:rsidP="006D54DF">
      <w:pPr>
        <w:pStyle w:val="1"/>
        <w:rPr>
          <w:rStyle w:val="s1"/>
          <w:rFonts w:ascii="Times New Roman" w:hAnsi="Times New Roman"/>
          <w:sz w:val="28"/>
          <w:szCs w:val="28"/>
        </w:rPr>
      </w:pPr>
    </w:p>
    <w:p w14:paraId="48856DFB" w14:textId="77777777" w:rsidR="00103234" w:rsidRDefault="00103234" w:rsidP="006D54DF">
      <w:pPr>
        <w:pStyle w:val="1"/>
        <w:rPr>
          <w:rStyle w:val="s1"/>
          <w:rFonts w:ascii="Times New Roman" w:hAnsi="Times New Roman"/>
          <w:sz w:val="28"/>
          <w:szCs w:val="28"/>
        </w:rPr>
      </w:pPr>
    </w:p>
    <w:p w14:paraId="489FB360" w14:textId="5F9C68C1" w:rsidR="00103234" w:rsidRDefault="00103234" w:rsidP="006D54DF">
      <w:pPr>
        <w:pStyle w:val="1"/>
        <w:rPr>
          <w:rStyle w:val="s1"/>
          <w:rFonts w:ascii="Times New Roman" w:hAnsi="Times New Roman"/>
          <w:sz w:val="28"/>
          <w:szCs w:val="28"/>
        </w:rPr>
      </w:pPr>
    </w:p>
    <w:p w14:paraId="20C7A341" w14:textId="77777777" w:rsidR="001A26C1" w:rsidRDefault="001A26C1" w:rsidP="006D54DF">
      <w:pPr>
        <w:pStyle w:val="1"/>
        <w:rPr>
          <w:rStyle w:val="s1"/>
          <w:rFonts w:ascii="Times New Roman" w:hAnsi="Times New Roman"/>
          <w:sz w:val="28"/>
          <w:szCs w:val="28"/>
        </w:rPr>
        <w:sectPr w:rsidR="001A26C1" w:rsidSect="00A1543D">
          <w:pgSz w:w="11906" w:h="16838"/>
          <w:pgMar w:top="1134" w:right="851" w:bottom="1134" w:left="1701" w:header="708" w:footer="708" w:gutter="0"/>
          <w:cols w:space="708"/>
          <w:docGrid w:linePitch="360"/>
        </w:sectPr>
      </w:pPr>
      <w:bookmarkStart w:id="8" w:name="_Toc198235183"/>
    </w:p>
    <w:p w14:paraId="0792A086" w14:textId="7393935C" w:rsidR="00AA7CE0" w:rsidRPr="006D54DF" w:rsidRDefault="006D54DF" w:rsidP="006D54DF">
      <w:pPr>
        <w:pStyle w:val="1"/>
        <w:rPr>
          <w:rStyle w:val="s1"/>
          <w:rFonts w:ascii="Times New Roman" w:hAnsi="Times New Roman"/>
          <w:sz w:val="28"/>
          <w:szCs w:val="28"/>
        </w:rPr>
      </w:pPr>
      <w:r w:rsidRPr="006D54DF">
        <w:rPr>
          <w:rStyle w:val="s1"/>
          <w:rFonts w:ascii="Times New Roman" w:hAnsi="Times New Roman"/>
          <w:sz w:val="28"/>
          <w:szCs w:val="28"/>
        </w:rPr>
        <w:lastRenderedPageBreak/>
        <w:t>ВИСНОВКИ ДО ПЕРШОГО РОЗДІЛУ</w:t>
      </w:r>
      <w:bookmarkEnd w:id="8"/>
    </w:p>
    <w:p w14:paraId="4D579915" w14:textId="77777777" w:rsidR="006D54DF" w:rsidRPr="006D54DF" w:rsidRDefault="006D54DF" w:rsidP="006D54DF">
      <w:pPr>
        <w:rPr>
          <w:lang w:val="uk-UA"/>
        </w:rPr>
      </w:pPr>
    </w:p>
    <w:p w14:paraId="0B9D4ECB" w14:textId="64DB3C69" w:rsidR="00D001D6" w:rsidRPr="00D001D6" w:rsidRDefault="002B209B" w:rsidP="00D001D6">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Но основі опрацьованих теоретичних джерел встановлено: </w:t>
      </w:r>
    </w:p>
    <w:p w14:paraId="2CE4705A" w14:textId="59AF66A1" w:rsidR="00D001D6" w:rsidRPr="00D001D6" w:rsidRDefault="00005DDC" w:rsidP="00D001D6">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 </w:t>
      </w:r>
      <w:r w:rsidRPr="00005DDC">
        <w:rPr>
          <w:rStyle w:val="s1"/>
          <w:rFonts w:ascii="Times New Roman" w:hAnsi="Times New Roman"/>
          <w:i/>
          <w:iCs/>
          <w:sz w:val="28"/>
          <w:szCs w:val="28"/>
          <w:lang w:val="uk-UA"/>
        </w:rPr>
        <w:t>к</w:t>
      </w:r>
      <w:r w:rsidR="00D001D6" w:rsidRPr="00005DDC">
        <w:rPr>
          <w:rStyle w:val="s1"/>
          <w:rFonts w:ascii="Times New Roman" w:hAnsi="Times New Roman"/>
          <w:i/>
          <w:iCs/>
          <w:sz w:val="28"/>
          <w:szCs w:val="28"/>
          <w:lang w:val="uk-UA"/>
        </w:rPr>
        <w:t>ар’єрн</w:t>
      </w:r>
      <w:r w:rsidRPr="00005DDC">
        <w:rPr>
          <w:rStyle w:val="s1"/>
          <w:rFonts w:ascii="Times New Roman" w:hAnsi="Times New Roman"/>
          <w:i/>
          <w:iCs/>
          <w:sz w:val="28"/>
          <w:szCs w:val="28"/>
          <w:lang w:val="uk-UA"/>
        </w:rPr>
        <w:t>і</w:t>
      </w:r>
      <w:r w:rsidR="00D001D6" w:rsidRPr="00005DDC">
        <w:rPr>
          <w:rStyle w:val="s1"/>
          <w:rFonts w:ascii="Times New Roman" w:hAnsi="Times New Roman"/>
          <w:i/>
          <w:iCs/>
          <w:sz w:val="28"/>
          <w:szCs w:val="28"/>
          <w:lang w:val="uk-UA"/>
        </w:rPr>
        <w:t xml:space="preserve"> орієнтаці</w:t>
      </w:r>
      <w:r w:rsidRPr="00005DDC">
        <w:rPr>
          <w:rStyle w:val="s1"/>
          <w:rFonts w:ascii="Times New Roman" w:hAnsi="Times New Roman"/>
          <w:i/>
          <w:iCs/>
          <w:sz w:val="28"/>
          <w:szCs w:val="28"/>
          <w:lang w:val="uk-UA"/>
        </w:rPr>
        <w:t>ї</w:t>
      </w:r>
      <w:r w:rsidR="00D001D6" w:rsidRPr="00D001D6">
        <w:rPr>
          <w:rStyle w:val="s1"/>
          <w:rFonts w:ascii="Times New Roman" w:hAnsi="Times New Roman"/>
          <w:sz w:val="28"/>
          <w:szCs w:val="28"/>
          <w:lang w:val="uk-UA"/>
        </w:rPr>
        <w:t xml:space="preserve"> </w:t>
      </w:r>
      <w:r>
        <w:rPr>
          <w:rStyle w:val="s1"/>
          <w:rFonts w:ascii="Times New Roman" w:hAnsi="Times New Roman"/>
          <w:sz w:val="28"/>
          <w:szCs w:val="28"/>
          <w:lang w:val="uk-UA"/>
        </w:rPr>
        <w:t xml:space="preserve">в рамках психологічної галузі наукового знання розуміються як </w:t>
      </w:r>
      <w:r w:rsidR="00D001D6" w:rsidRPr="00D001D6">
        <w:rPr>
          <w:rStyle w:val="s1"/>
          <w:rFonts w:ascii="Times New Roman" w:hAnsi="Times New Roman"/>
          <w:sz w:val="28"/>
          <w:szCs w:val="28"/>
          <w:lang w:val="uk-UA"/>
        </w:rPr>
        <w:t>інтегративн</w:t>
      </w:r>
      <w:r>
        <w:rPr>
          <w:rStyle w:val="s1"/>
          <w:rFonts w:ascii="Times New Roman" w:hAnsi="Times New Roman"/>
          <w:sz w:val="28"/>
          <w:szCs w:val="28"/>
          <w:lang w:val="uk-UA"/>
        </w:rPr>
        <w:t>е</w:t>
      </w:r>
      <w:r w:rsidR="00D001D6" w:rsidRPr="00D001D6">
        <w:rPr>
          <w:rStyle w:val="s1"/>
          <w:rFonts w:ascii="Times New Roman" w:hAnsi="Times New Roman"/>
          <w:sz w:val="28"/>
          <w:szCs w:val="28"/>
          <w:lang w:val="uk-UA"/>
        </w:rPr>
        <w:t xml:space="preserve"> утворення, що охоплює мотиваційно-ціннісні, когнітивні, емоційно-вольові та поведінкові компоненти і виступає відображенням внутрішньої системи пріоритетів особистості у сфері професійної діяльності. У структурі професійного самовизначення вони виконують функцію цільового орієнтира, що визначає напрямок особистісного та професійного розвитку, сприяє формуванню професійної ідентичності та забезпечує свідомий вибір і проектування кар’єрної траєкторії.</w:t>
      </w:r>
    </w:p>
    <w:p w14:paraId="52B705C9" w14:textId="365F33A2" w:rsidR="00D001D6" w:rsidRPr="00D001D6" w:rsidRDefault="00005DDC" w:rsidP="00D001D6">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 </w:t>
      </w:r>
      <w:r>
        <w:rPr>
          <w:rStyle w:val="s1"/>
          <w:rFonts w:ascii="Times New Roman" w:hAnsi="Times New Roman"/>
          <w:i/>
          <w:iCs/>
          <w:sz w:val="28"/>
          <w:szCs w:val="28"/>
          <w:lang w:val="uk-UA"/>
        </w:rPr>
        <w:t>м</w:t>
      </w:r>
      <w:r w:rsidR="00D001D6" w:rsidRPr="00005DDC">
        <w:rPr>
          <w:rStyle w:val="s1"/>
          <w:rFonts w:ascii="Times New Roman" w:hAnsi="Times New Roman"/>
          <w:i/>
          <w:iCs/>
          <w:sz w:val="28"/>
          <w:szCs w:val="28"/>
          <w:lang w:val="uk-UA"/>
        </w:rPr>
        <w:t>отив</w:t>
      </w:r>
      <w:r>
        <w:rPr>
          <w:rStyle w:val="s1"/>
          <w:rFonts w:ascii="Times New Roman" w:hAnsi="Times New Roman"/>
          <w:i/>
          <w:iCs/>
          <w:sz w:val="28"/>
          <w:szCs w:val="28"/>
          <w:lang w:val="uk-UA"/>
        </w:rPr>
        <w:t>и</w:t>
      </w:r>
      <w:r w:rsidR="00D001D6" w:rsidRPr="00005DDC">
        <w:rPr>
          <w:rStyle w:val="s1"/>
          <w:rFonts w:ascii="Times New Roman" w:hAnsi="Times New Roman"/>
          <w:i/>
          <w:iCs/>
          <w:sz w:val="28"/>
          <w:szCs w:val="28"/>
          <w:lang w:val="uk-UA"/>
        </w:rPr>
        <w:t>, ціннісн</w:t>
      </w:r>
      <w:r>
        <w:rPr>
          <w:rStyle w:val="s1"/>
          <w:rFonts w:ascii="Times New Roman" w:hAnsi="Times New Roman"/>
          <w:i/>
          <w:iCs/>
          <w:sz w:val="28"/>
          <w:szCs w:val="28"/>
          <w:lang w:val="uk-UA"/>
        </w:rPr>
        <w:t>і</w:t>
      </w:r>
      <w:r w:rsidR="00D001D6" w:rsidRPr="00005DDC">
        <w:rPr>
          <w:rStyle w:val="s1"/>
          <w:rFonts w:ascii="Times New Roman" w:hAnsi="Times New Roman"/>
          <w:i/>
          <w:iCs/>
          <w:sz w:val="28"/>
          <w:szCs w:val="28"/>
          <w:lang w:val="uk-UA"/>
        </w:rPr>
        <w:t xml:space="preserve"> орієнтаці</w:t>
      </w:r>
      <w:r>
        <w:rPr>
          <w:rStyle w:val="s1"/>
          <w:rFonts w:ascii="Times New Roman" w:hAnsi="Times New Roman"/>
          <w:i/>
          <w:iCs/>
          <w:sz w:val="28"/>
          <w:szCs w:val="28"/>
          <w:lang w:val="uk-UA"/>
        </w:rPr>
        <w:t>ї</w:t>
      </w:r>
      <w:r w:rsidR="00D001D6" w:rsidRPr="00005DDC">
        <w:rPr>
          <w:rStyle w:val="s1"/>
          <w:rFonts w:ascii="Times New Roman" w:hAnsi="Times New Roman"/>
          <w:i/>
          <w:iCs/>
          <w:sz w:val="28"/>
          <w:szCs w:val="28"/>
          <w:lang w:val="uk-UA"/>
        </w:rPr>
        <w:t>, професійн</w:t>
      </w:r>
      <w:r>
        <w:rPr>
          <w:rStyle w:val="s1"/>
          <w:rFonts w:ascii="Times New Roman" w:hAnsi="Times New Roman"/>
          <w:i/>
          <w:iCs/>
          <w:sz w:val="28"/>
          <w:szCs w:val="28"/>
          <w:lang w:val="uk-UA"/>
        </w:rPr>
        <w:t>а</w:t>
      </w:r>
      <w:r w:rsidR="00D001D6" w:rsidRPr="00005DDC">
        <w:rPr>
          <w:rStyle w:val="s1"/>
          <w:rFonts w:ascii="Times New Roman" w:hAnsi="Times New Roman"/>
          <w:i/>
          <w:iCs/>
          <w:sz w:val="28"/>
          <w:szCs w:val="28"/>
          <w:lang w:val="uk-UA"/>
        </w:rPr>
        <w:t xml:space="preserve"> позиці</w:t>
      </w:r>
      <w:r>
        <w:rPr>
          <w:rStyle w:val="s1"/>
          <w:rFonts w:ascii="Times New Roman" w:hAnsi="Times New Roman"/>
          <w:i/>
          <w:iCs/>
          <w:sz w:val="28"/>
          <w:szCs w:val="28"/>
          <w:lang w:val="uk-UA"/>
        </w:rPr>
        <w:t>я</w:t>
      </w:r>
      <w:r w:rsidR="00D001D6" w:rsidRPr="00005DDC">
        <w:rPr>
          <w:rStyle w:val="s1"/>
          <w:rFonts w:ascii="Times New Roman" w:hAnsi="Times New Roman"/>
          <w:i/>
          <w:iCs/>
          <w:sz w:val="28"/>
          <w:szCs w:val="28"/>
          <w:lang w:val="uk-UA"/>
        </w:rPr>
        <w:t xml:space="preserve"> та процес самовизначення</w:t>
      </w:r>
      <w:r w:rsidR="00D001D6" w:rsidRPr="00D001D6">
        <w:rPr>
          <w:rStyle w:val="s1"/>
          <w:rFonts w:ascii="Times New Roman" w:hAnsi="Times New Roman"/>
          <w:sz w:val="28"/>
          <w:szCs w:val="28"/>
          <w:lang w:val="uk-UA"/>
        </w:rPr>
        <w:t xml:space="preserve"> </w:t>
      </w:r>
      <w:r>
        <w:rPr>
          <w:rStyle w:val="s1"/>
          <w:rFonts w:ascii="Times New Roman" w:hAnsi="Times New Roman"/>
          <w:sz w:val="28"/>
          <w:szCs w:val="28"/>
          <w:lang w:val="uk-UA"/>
        </w:rPr>
        <w:t xml:space="preserve">відіграють визначальну роль </w:t>
      </w:r>
      <w:r w:rsidR="00D001D6" w:rsidRPr="00D001D6">
        <w:rPr>
          <w:rStyle w:val="s1"/>
          <w:rFonts w:ascii="Times New Roman" w:hAnsi="Times New Roman"/>
          <w:sz w:val="28"/>
          <w:szCs w:val="28"/>
          <w:lang w:val="uk-UA"/>
        </w:rPr>
        <w:t>у формуванні кар’єрних орієнтацій майбутніх психологі</w:t>
      </w:r>
      <w:r>
        <w:rPr>
          <w:rStyle w:val="s1"/>
          <w:rFonts w:ascii="Times New Roman" w:hAnsi="Times New Roman"/>
          <w:sz w:val="28"/>
          <w:szCs w:val="28"/>
          <w:lang w:val="uk-UA"/>
        </w:rPr>
        <w:t>в</w:t>
      </w:r>
      <w:r w:rsidR="00D001D6" w:rsidRPr="00D001D6">
        <w:rPr>
          <w:rStyle w:val="s1"/>
          <w:rFonts w:ascii="Times New Roman" w:hAnsi="Times New Roman"/>
          <w:sz w:val="28"/>
          <w:szCs w:val="28"/>
          <w:lang w:val="uk-UA"/>
        </w:rPr>
        <w:t>. Мотиви виступають рушієм професійної активності, забезпечуючи внутрішню динаміку вибору професії та побудови професійної траєкторії. Ціннісні орієнтації, сформовані на основі соціокультурного досвіду та процесу соціалізації, задають змістовий вектор цього вибору та визначають якість професійної діяльності. Професійна позиція, як особистісне утворення, відображає рівень суб’єктності у професійній сфері, а самовизначення забезпечує рефлексивну опрацьованість власного життєвого та професійного шляху. Сукупність цих чинників сприяє розвитку цілісної професійної ідентичності, що є підґрунтям для стабільних і усвідомлених кар’єрних орієнтацій.</w:t>
      </w:r>
    </w:p>
    <w:p w14:paraId="5265C8BC" w14:textId="2DE8B2A6" w:rsidR="00D001D6" w:rsidRPr="00D001D6" w:rsidRDefault="00005DDC" w:rsidP="00D001D6">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 </w:t>
      </w:r>
      <w:r w:rsidRPr="00005DDC">
        <w:rPr>
          <w:rStyle w:val="s1"/>
          <w:rFonts w:ascii="Times New Roman" w:hAnsi="Times New Roman"/>
          <w:i/>
          <w:iCs/>
          <w:sz w:val="28"/>
          <w:szCs w:val="28"/>
          <w:lang w:val="uk-UA"/>
        </w:rPr>
        <w:t>ф</w:t>
      </w:r>
      <w:r w:rsidR="00D001D6" w:rsidRPr="00005DDC">
        <w:rPr>
          <w:rStyle w:val="s1"/>
          <w:rFonts w:ascii="Times New Roman" w:hAnsi="Times New Roman"/>
          <w:i/>
          <w:iCs/>
          <w:sz w:val="28"/>
          <w:szCs w:val="28"/>
          <w:lang w:val="uk-UA"/>
        </w:rPr>
        <w:t>актори та чинники, що впливають на формування та розвиток кар’єри студентів-психологів</w:t>
      </w:r>
      <w:r w:rsidR="00D001D6" w:rsidRPr="00D001D6">
        <w:rPr>
          <w:rStyle w:val="s1"/>
          <w:rFonts w:ascii="Times New Roman" w:hAnsi="Times New Roman"/>
          <w:sz w:val="28"/>
          <w:szCs w:val="28"/>
          <w:lang w:val="uk-UA"/>
        </w:rPr>
        <w:t xml:space="preserve">, можна умовно поділити на особистісні (індивідуальні якості, темперамент, рівень рефлексії, емоційний інтелект), соціальні (вплив родини, освітнього середовища, приклади професійної реалізації), ринкові (кон’юнктура ринку праці, можливості працевлаштування, професійна мобільність), а також освітньо-професійні </w:t>
      </w:r>
      <w:r w:rsidR="00D001D6" w:rsidRPr="00D001D6">
        <w:rPr>
          <w:rStyle w:val="s1"/>
          <w:rFonts w:ascii="Times New Roman" w:hAnsi="Times New Roman"/>
          <w:sz w:val="28"/>
          <w:szCs w:val="28"/>
          <w:lang w:val="uk-UA"/>
        </w:rPr>
        <w:lastRenderedPageBreak/>
        <w:t>(якість фахової підготовки, рівень сформованості професійної «Я-концепції», готовність до змін). Особливе значення мають компоненти психологічної готовності до професійної діяльності, серед яких виокремлюються мотиваційний, когнітивний, операційний та особистісний. Зокрема, розвиток саморегуляції, креативності, готовності до міжособистісної взаємодії та здатності до самонавчання є запорукою адаптивності та стійкості кар’єрних орієнтацій студентів.</w:t>
      </w:r>
    </w:p>
    <w:p w14:paraId="30EC7D33" w14:textId="77777777" w:rsidR="00456A5D" w:rsidRDefault="00D001D6" w:rsidP="00D001D6">
      <w:pPr>
        <w:pStyle w:val="p1"/>
        <w:spacing w:line="360" w:lineRule="auto"/>
        <w:ind w:firstLine="709"/>
        <w:jc w:val="both"/>
        <w:rPr>
          <w:rStyle w:val="s1"/>
          <w:rFonts w:ascii="Times New Roman" w:hAnsi="Times New Roman"/>
          <w:sz w:val="28"/>
          <w:szCs w:val="28"/>
          <w:lang w:val="uk-UA"/>
        </w:rPr>
      </w:pPr>
      <w:r w:rsidRPr="00D001D6">
        <w:rPr>
          <w:rStyle w:val="s1"/>
          <w:rFonts w:ascii="Times New Roman" w:hAnsi="Times New Roman"/>
          <w:sz w:val="28"/>
          <w:szCs w:val="28"/>
          <w:lang w:val="uk-UA"/>
        </w:rPr>
        <w:t>Отже, кар’єрні орієнтації майбутніх фахівців</w:t>
      </w:r>
      <w:r w:rsidR="00456A5D">
        <w:rPr>
          <w:rStyle w:val="s1"/>
          <w:rFonts w:ascii="Times New Roman" w:hAnsi="Times New Roman"/>
          <w:sz w:val="28"/>
          <w:szCs w:val="28"/>
          <w:lang w:val="uk-UA"/>
        </w:rPr>
        <w:t xml:space="preserve">-психологів </w:t>
      </w:r>
      <w:r w:rsidRPr="00D001D6">
        <w:rPr>
          <w:rStyle w:val="s1"/>
          <w:rFonts w:ascii="Times New Roman" w:hAnsi="Times New Roman"/>
          <w:sz w:val="28"/>
          <w:szCs w:val="28"/>
          <w:lang w:val="uk-UA"/>
        </w:rPr>
        <w:t xml:space="preserve">формуються під впливом </w:t>
      </w:r>
      <w:r w:rsidR="00456A5D">
        <w:rPr>
          <w:rStyle w:val="s1"/>
          <w:rFonts w:ascii="Times New Roman" w:hAnsi="Times New Roman"/>
          <w:sz w:val="28"/>
          <w:szCs w:val="28"/>
          <w:lang w:val="uk-UA"/>
        </w:rPr>
        <w:t xml:space="preserve">низки різноманітних зовнішніх та внутрішніх </w:t>
      </w:r>
      <w:r w:rsidRPr="00D001D6">
        <w:rPr>
          <w:rStyle w:val="s1"/>
          <w:rFonts w:ascii="Times New Roman" w:hAnsi="Times New Roman"/>
          <w:sz w:val="28"/>
          <w:szCs w:val="28"/>
          <w:lang w:val="uk-UA"/>
        </w:rPr>
        <w:t xml:space="preserve">факторів, у контексті загального особистісного розвитку, професійної соціалізації та самовизначення. Вони є не лише проявом професійного вибору, але й виявом життєвої позиції, смислової орієнтації та ступеня інтегрованості у професійну спільноту. </w:t>
      </w:r>
    </w:p>
    <w:p w14:paraId="377F81DC" w14:textId="2BFA005B" w:rsidR="00D001D6" w:rsidRDefault="00D001D6" w:rsidP="00D001D6">
      <w:pPr>
        <w:pStyle w:val="p1"/>
        <w:spacing w:line="360" w:lineRule="auto"/>
        <w:ind w:firstLine="709"/>
        <w:jc w:val="both"/>
        <w:rPr>
          <w:rStyle w:val="s1"/>
          <w:rFonts w:ascii="Times New Roman" w:hAnsi="Times New Roman"/>
          <w:sz w:val="28"/>
          <w:szCs w:val="28"/>
          <w:lang w:val="uk-UA"/>
        </w:rPr>
        <w:sectPr w:rsidR="00D001D6" w:rsidSect="00A1543D">
          <w:pgSz w:w="11906" w:h="16838"/>
          <w:pgMar w:top="1134" w:right="851" w:bottom="1134" w:left="1701" w:header="708" w:footer="708" w:gutter="0"/>
          <w:cols w:space="708"/>
          <w:docGrid w:linePitch="360"/>
        </w:sectPr>
      </w:pPr>
      <w:r w:rsidRPr="00D001D6">
        <w:rPr>
          <w:rStyle w:val="s1"/>
          <w:rFonts w:ascii="Times New Roman" w:hAnsi="Times New Roman"/>
          <w:sz w:val="28"/>
          <w:szCs w:val="28"/>
          <w:lang w:val="uk-UA"/>
        </w:rPr>
        <w:t xml:space="preserve">Розуміння психологічної природи кар’єрних орієнтацій дозволяє створити оптимальні умови для їх формування в освітньому процесі, що, </w:t>
      </w:r>
      <w:r w:rsidR="00456A5D">
        <w:rPr>
          <w:rStyle w:val="s1"/>
          <w:rFonts w:ascii="Times New Roman" w:hAnsi="Times New Roman"/>
          <w:sz w:val="28"/>
          <w:szCs w:val="28"/>
          <w:lang w:val="uk-UA"/>
        </w:rPr>
        <w:t>у свою чергу</w:t>
      </w:r>
      <w:r w:rsidRPr="00D001D6">
        <w:rPr>
          <w:rStyle w:val="s1"/>
          <w:rFonts w:ascii="Times New Roman" w:hAnsi="Times New Roman"/>
          <w:sz w:val="28"/>
          <w:szCs w:val="28"/>
          <w:lang w:val="uk-UA"/>
        </w:rPr>
        <w:t>, сприяє успішній професійній реалізації, особистісному зростанню та формуванню зрілої професійної ідентичності.</w:t>
      </w:r>
    </w:p>
    <w:p w14:paraId="581E82DE" w14:textId="69258A2D" w:rsidR="00547CDB" w:rsidRDefault="00547CDB" w:rsidP="006D54DF">
      <w:pPr>
        <w:pStyle w:val="1"/>
        <w:rPr>
          <w:rStyle w:val="s1"/>
          <w:rFonts w:ascii="Times New Roman" w:hAnsi="Times New Roman"/>
          <w:b w:val="0"/>
          <w:bCs w:val="0"/>
          <w:sz w:val="28"/>
          <w:szCs w:val="28"/>
        </w:rPr>
      </w:pPr>
      <w:bookmarkStart w:id="9" w:name="_Toc198235184"/>
      <w:r w:rsidRPr="00547CDB">
        <w:rPr>
          <w:rStyle w:val="s1"/>
          <w:rFonts w:ascii="Times New Roman" w:hAnsi="Times New Roman"/>
          <w:sz w:val="28"/>
          <w:szCs w:val="28"/>
        </w:rPr>
        <w:lastRenderedPageBreak/>
        <w:t xml:space="preserve">РОЗДІЛ 2. ЕМПІРИЧНЕ ДОСЛІДЖЕННЯ ПСИХОЛОГІЧНИХ ОСОБЛИВОСТЕЙ </w:t>
      </w:r>
      <w:r w:rsidR="0036468E" w:rsidRPr="00547CDB">
        <w:rPr>
          <w:rStyle w:val="s1"/>
          <w:rFonts w:ascii="Times New Roman" w:hAnsi="Times New Roman"/>
          <w:sz w:val="28"/>
          <w:szCs w:val="28"/>
        </w:rPr>
        <w:t xml:space="preserve">КАР’ЄРНИХ </w:t>
      </w:r>
      <w:r w:rsidRPr="00547CDB">
        <w:rPr>
          <w:rStyle w:val="s1"/>
          <w:rFonts w:ascii="Times New Roman" w:hAnsi="Times New Roman"/>
          <w:sz w:val="28"/>
          <w:szCs w:val="28"/>
        </w:rPr>
        <w:t>ОРІЄНТАЦІЙ МАЙБУТНІХ ПСИХОЛОГІВ</w:t>
      </w:r>
      <w:bookmarkEnd w:id="9"/>
    </w:p>
    <w:p w14:paraId="7464AE5A" w14:textId="77777777" w:rsidR="0036468E" w:rsidRPr="00547CDB" w:rsidRDefault="0036468E" w:rsidP="0036468E">
      <w:pPr>
        <w:pStyle w:val="p1"/>
        <w:spacing w:line="360" w:lineRule="auto"/>
        <w:jc w:val="center"/>
        <w:rPr>
          <w:rStyle w:val="s1"/>
          <w:rFonts w:ascii="Times New Roman" w:hAnsi="Times New Roman"/>
          <w:b/>
          <w:bCs/>
          <w:sz w:val="28"/>
          <w:szCs w:val="28"/>
          <w:lang w:val="uk-UA"/>
        </w:rPr>
      </w:pPr>
    </w:p>
    <w:p w14:paraId="68C21571" w14:textId="77777777" w:rsidR="00547CDB" w:rsidRPr="0036468E" w:rsidRDefault="00547CDB" w:rsidP="007063DF">
      <w:pPr>
        <w:pStyle w:val="2"/>
        <w:rPr>
          <w:rStyle w:val="s1"/>
          <w:rFonts w:ascii="Times New Roman" w:hAnsi="Times New Roman"/>
          <w:b w:val="0"/>
          <w:bCs w:val="0"/>
          <w:sz w:val="28"/>
          <w:szCs w:val="28"/>
        </w:rPr>
      </w:pPr>
      <w:bookmarkStart w:id="10" w:name="_Toc198235185"/>
      <w:r w:rsidRPr="0036468E">
        <w:rPr>
          <w:rStyle w:val="s1"/>
          <w:rFonts w:ascii="Times New Roman" w:hAnsi="Times New Roman"/>
          <w:sz w:val="28"/>
          <w:szCs w:val="28"/>
        </w:rPr>
        <w:t>2.1. Методологія та організація емпіричного дослідження</w:t>
      </w:r>
      <w:bookmarkEnd w:id="10"/>
    </w:p>
    <w:p w14:paraId="189F1E75" w14:textId="3071BF28" w:rsidR="0036468E" w:rsidRPr="001F670F" w:rsidRDefault="00FD6192" w:rsidP="00547CDB">
      <w:pPr>
        <w:pStyle w:val="p1"/>
        <w:spacing w:line="360" w:lineRule="auto"/>
        <w:ind w:firstLine="709"/>
        <w:jc w:val="both"/>
        <w:rPr>
          <w:rStyle w:val="s1"/>
          <w:rFonts w:ascii="Times New Roman" w:hAnsi="Times New Roman"/>
          <w:sz w:val="28"/>
          <w:szCs w:val="28"/>
          <w:lang w:val="uk-UA"/>
        </w:rPr>
      </w:pPr>
      <w:r w:rsidRPr="00A32369">
        <w:rPr>
          <w:rStyle w:val="s1"/>
          <w:rFonts w:ascii="Times New Roman" w:hAnsi="Times New Roman"/>
          <w:i/>
          <w:iCs/>
          <w:sz w:val="28"/>
          <w:szCs w:val="28"/>
          <w:lang w:val="uk-UA"/>
        </w:rPr>
        <w:t>База дослідження</w:t>
      </w:r>
      <w:r>
        <w:rPr>
          <w:rStyle w:val="s1"/>
          <w:rFonts w:ascii="Times New Roman" w:hAnsi="Times New Roman"/>
          <w:sz w:val="28"/>
          <w:szCs w:val="28"/>
          <w:lang w:val="uk-UA"/>
        </w:rPr>
        <w:t xml:space="preserve">: дослідження проводилось на базі </w:t>
      </w:r>
      <w:r w:rsidR="001F670F">
        <w:rPr>
          <w:rStyle w:val="s1"/>
          <w:rFonts w:ascii="Times New Roman" w:hAnsi="Times New Roman"/>
          <w:sz w:val="28"/>
          <w:szCs w:val="28"/>
          <w:lang w:val="uk-UA"/>
        </w:rPr>
        <w:t>І</w:t>
      </w:r>
      <w:r w:rsidR="00424136">
        <w:rPr>
          <w:rStyle w:val="s1"/>
          <w:rFonts w:ascii="Times New Roman" w:hAnsi="Times New Roman"/>
          <w:sz w:val="28"/>
          <w:szCs w:val="28"/>
          <w:lang w:val="uk-UA"/>
        </w:rPr>
        <w:t xml:space="preserve">змаїльського державного гуманітарного університету. </w:t>
      </w:r>
    </w:p>
    <w:p w14:paraId="2B248F3E" w14:textId="243435D4" w:rsidR="0036468E" w:rsidRDefault="00FD6192" w:rsidP="00547CDB">
      <w:pPr>
        <w:pStyle w:val="p1"/>
        <w:spacing w:line="360" w:lineRule="auto"/>
        <w:ind w:firstLine="709"/>
        <w:jc w:val="both"/>
        <w:rPr>
          <w:rStyle w:val="s1"/>
          <w:rFonts w:ascii="Times New Roman" w:hAnsi="Times New Roman"/>
          <w:sz w:val="28"/>
          <w:szCs w:val="28"/>
          <w:lang w:val="uk-UA"/>
        </w:rPr>
      </w:pPr>
      <w:r w:rsidRPr="00A32369">
        <w:rPr>
          <w:rStyle w:val="s1"/>
          <w:rFonts w:ascii="Times New Roman" w:hAnsi="Times New Roman"/>
          <w:i/>
          <w:iCs/>
          <w:sz w:val="28"/>
          <w:szCs w:val="28"/>
          <w:lang w:val="uk-UA"/>
        </w:rPr>
        <w:t>Вибірка</w:t>
      </w:r>
      <w:r>
        <w:rPr>
          <w:rStyle w:val="s1"/>
          <w:rFonts w:ascii="Times New Roman" w:hAnsi="Times New Roman"/>
          <w:sz w:val="28"/>
          <w:szCs w:val="28"/>
          <w:lang w:val="uk-UA"/>
        </w:rPr>
        <w:t xml:space="preserve"> </w:t>
      </w:r>
      <w:r w:rsidR="00424136">
        <w:rPr>
          <w:rStyle w:val="s1"/>
          <w:rFonts w:ascii="Times New Roman" w:hAnsi="Times New Roman"/>
          <w:sz w:val="28"/>
          <w:szCs w:val="28"/>
          <w:lang w:val="uk-UA"/>
        </w:rPr>
        <w:t xml:space="preserve">досліджуваних складається із 15 респондентів, що є студентами спеціальності 053 «Психологія» і навчаються в </w:t>
      </w:r>
      <w:r w:rsidR="00DE2802">
        <w:rPr>
          <w:rStyle w:val="s1"/>
          <w:rFonts w:ascii="Times New Roman" w:hAnsi="Times New Roman"/>
          <w:sz w:val="28"/>
          <w:szCs w:val="28"/>
          <w:lang w:val="uk-UA"/>
        </w:rPr>
        <w:t xml:space="preserve">Ізмаїльському  державному </w:t>
      </w:r>
      <w:r w:rsidR="00F74260">
        <w:rPr>
          <w:rStyle w:val="s1"/>
          <w:rFonts w:ascii="Times New Roman" w:hAnsi="Times New Roman"/>
          <w:sz w:val="28"/>
          <w:szCs w:val="28"/>
          <w:lang w:val="uk-UA"/>
        </w:rPr>
        <w:t>гуманітарному університеті.</w:t>
      </w:r>
    </w:p>
    <w:p w14:paraId="6A3374F5" w14:textId="4EF0C155" w:rsidR="00287CEF" w:rsidRDefault="00287CEF" w:rsidP="00547CDB">
      <w:pPr>
        <w:pStyle w:val="p1"/>
        <w:spacing w:line="360" w:lineRule="auto"/>
        <w:ind w:firstLine="709"/>
        <w:jc w:val="both"/>
        <w:rPr>
          <w:rStyle w:val="s1"/>
          <w:rFonts w:ascii="Times New Roman" w:hAnsi="Times New Roman"/>
          <w:sz w:val="28"/>
          <w:szCs w:val="28"/>
          <w:lang w:val="uk-UA"/>
        </w:rPr>
      </w:pPr>
      <w:r w:rsidRPr="00A32369">
        <w:rPr>
          <w:rStyle w:val="s1"/>
          <w:rFonts w:ascii="Times New Roman" w:hAnsi="Times New Roman"/>
          <w:i/>
          <w:iCs/>
          <w:sz w:val="28"/>
          <w:szCs w:val="28"/>
          <w:lang w:val="uk-UA"/>
        </w:rPr>
        <w:t>Мета дослідження</w:t>
      </w:r>
      <w:r>
        <w:rPr>
          <w:rStyle w:val="s1"/>
          <w:rFonts w:ascii="Times New Roman" w:hAnsi="Times New Roman"/>
          <w:sz w:val="28"/>
          <w:szCs w:val="28"/>
          <w:lang w:val="uk-UA"/>
        </w:rPr>
        <w:t>:</w:t>
      </w:r>
      <w:r w:rsidR="00A32369">
        <w:rPr>
          <w:rStyle w:val="s1"/>
          <w:rFonts w:ascii="Times New Roman" w:hAnsi="Times New Roman"/>
          <w:sz w:val="28"/>
          <w:szCs w:val="28"/>
          <w:lang w:val="uk-UA"/>
        </w:rPr>
        <w:t xml:space="preserve"> </w:t>
      </w:r>
      <w:r>
        <w:rPr>
          <w:rStyle w:val="s1"/>
          <w:rFonts w:ascii="Times New Roman" w:hAnsi="Times New Roman"/>
          <w:sz w:val="28"/>
          <w:szCs w:val="28"/>
          <w:lang w:val="uk-UA"/>
        </w:rPr>
        <w:t xml:space="preserve">визначити психологічні особливості </w:t>
      </w:r>
      <w:r w:rsidR="00A32369">
        <w:rPr>
          <w:rStyle w:val="s1"/>
          <w:rFonts w:ascii="Times New Roman" w:hAnsi="Times New Roman"/>
          <w:sz w:val="28"/>
          <w:szCs w:val="28"/>
          <w:lang w:val="uk-UA"/>
        </w:rPr>
        <w:t>кар’єрних</w:t>
      </w:r>
      <w:r w:rsidR="006E06C3">
        <w:rPr>
          <w:rStyle w:val="s1"/>
          <w:rFonts w:ascii="Times New Roman" w:hAnsi="Times New Roman"/>
          <w:sz w:val="28"/>
          <w:szCs w:val="28"/>
          <w:lang w:val="uk-UA"/>
        </w:rPr>
        <w:t xml:space="preserve"> орієнтацій студентів-психологів. </w:t>
      </w:r>
    </w:p>
    <w:p w14:paraId="76B16AE2" w14:textId="0535BA9E" w:rsidR="006E06C3" w:rsidRDefault="006E06C3" w:rsidP="00547CDB">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Для досягнення мети дослідження нами було використано наступну </w:t>
      </w:r>
      <w:r w:rsidR="00F9064E" w:rsidRPr="00A32369">
        <w:rPr>
          <w:rStyle w:val="s1"/>
          <w:rFonts w:ascii="Times New Roman" w:hAnsi="Times New Roman"/>
          <w:i/>
          <w:iCs/>
          <w:sz w:val="28"/>
          <w:szCs w:val="28"/>
          <w:lang w:val="uk-UA"/>
        </w:rPr>
        <w:t>підпірку психодіагностичних методик</w:t>
      </w:r>
      <w:r w:rsidR="00F9064E">
        <w:rPr>
          <w:rStyle w:val="s1"/>
          <w:rFonts w:ascii="Times New Roman" w:hAnsi="Times New Roman"/>
          <w:sz w:val="28"/>
          <w:szCs w:val="28"/>
          <w:lang w:val="uk-UA"/>
        </w:rPr>
        <w:t xml:space="preserve">: </w:t>
      </w:r>
      <w:r w:rsidR="008E36D0" w:rsidRPr="008E36D0">
        <w:rPr>
          <w:rStyle w:val="s1"/>
          <w:rFonts w:ascii="Times New Roman" w:hAnsi="Times New Roman"/>
          <w:sz w:val="28"/>
          <w:szCs w:val="28"/>
          <w:lang w:val="uk-UA"/>
        </w:rPr>
        <w:t>Вивчення кар'єрних орієнтацій («Якоря кар'єри») (Е. Шейн, адаптація В. О. Чикер й В. Е. Винокурової)</w:t>
      </w:r>
      <w:r w:rsidR="008E36D0">
        <w:rPr>
          <w:rStyle w:val="s1"/>
          <w:rFonts w:ascii="Times New Roman" w:hAnsi="Times New Roman"/>
          <w:sz w:val="28"/>
          <w:szCs w:val="28"/>
          <w:lang w:val="uk-UA"/>
        </w:rPr>
        <w:t xml:space="preserve">; </w:t>
      </w:r>
      <w:r w:rsidR="008E36D0" w:rsidRPr="008E36D0">
        <w:rPr>
          <w:rStyle w:val="s1"/>
          <w:rFonts w:ascii="Times New Roman" w:hAnsi="Times New Roman"/>
          <w:sz w:val="28"/>
          <w:szCs w:val="28"/>
          <w:lang w:val="uk-UA"/>
        </w:rPr>
        <w:t>Тест мотивації досягнення успіху/уникнення невдачі Елерса</w:t>
      </w:r>
      <w:r w:rsidR="008E36D0">
        <w:rPr>
          <w:rStyle w:val="s1"/>
          <w:rFonts w:ascii="Times New Roman" w:hAnsi="Times New Roman"/>
          <w:sz w:val="28"/>
          <w:szCs w:val="28"/>
          <w:lang w:val="uk-UA"/>
        </w:rPr>
        <w:t xml:space="preserve">; </w:t>
      </w:r>
      <w:r w:rsidR="001A2D70" w:rsidRPr="001A2D70">
        <w:rPr>
          <w:rStyle w:val="s1"/>
          <w:rFonts w:ascii="Times New Roman" w:hAnsi="Times New Roman"/>
          <w:sz w:val="28"/>
          <w:szCs w:val="28"/>
          <w:lang w:val="uk-UA"/>
        </w:rPr>
        <w:t>Діагностика локусу контролю Дж. Роттера</w:t>
      </w:r>
      <w:r w:rsidR="001A2D70">
        <w:rPr>
          <w:rStyle w:val="s1"/>
          <w:rFonts w:ascii="Times New Roman" w:hAnsi="Times New Roman"/>
          <w:sz w:val="28"/>
          <w:szCs w:val="28"/>
          <w:lang w:val="uk-UA"/>
        </w:rPr>
        <w:t>.</w:t>
      </w:r>
    </w:p>
    <w:p w14:paraId="39A3EB8D" w14:textId="77777777" w:rsidR="001A2D70" w:rsidRDefault="001A2D70" w:rsidP="00547CDB">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Пропонуємо проаналізувати обрані нами методики більш детально.</w:t>
      </w:r>
    </w:p>
    <w:p w14:paraId="41001C1C" w14:textId="1B0654C1" w:rsidR="009D36DF" w:rsidRPr="009D36DF" w:rsidRDefault="009D36DF" w:rsidP="009D36DF">
      <w:pPr>
        <w:pStyle w:val="p1"/>
        <w:spacing w:line="360" w:lineRule="auto"/>
        <w:ind w:firstLine="709"/>
        <w:jc w:val="both"/>
        <w:rPr>
          <w:rStyle w:val="s1"/>
          <w:rFonts w:ascii="Times New Roman" w:hAnsi="Times New Roman"/>
          <w:sz w:val="28"/>
          <w:szCs w:val="28"/>
          <w:lang w:val="uk-UA"/>
        </w:rPr>
      </w:pPr>
      <w:r w:rsidRPr="009D36DF">
        <w:rPr>
          <w:rStyle w:val="s1"/>
          <w:rFonts w:ascii="Times New Roman" w:hAnsi="Times New Roman"/>
          <w:i/>
          <w:iCs/>
          <w:sz w:val="28"/>
          <w:szCs w:val="28"/>
          <w:lang w:val="uk-UA"/>
        </w:rPr>
        <w:t>Методика «Якоря кар'єри»</w:t>
      </w:r>
      <w:r w:rsidRPr="009D36DF">
        <w:rPr>
          <w:rStyle w:val="s1"/>
          <w:rFonts w:ascii="Times New Roman" w:hAnsi="Times New Roman"/>
          <w:sz w:val="28"/>
          <w:szCs w:val="28"/>
          <w:lang w:val="uk-UA"/>
        </w:rPr>
        <w:t xml:space="preserve"> була розроблена Едгаром Шейном з метою вивчення стійких мотиваційних тенденцій, цінностей і здібностей, що визначають кар'єрні пріоритети особистості. Вона дозволяє дослідити внутрішні установки людини щодо професійного розвитку та допомагає визначити, які фактори є вирішальними у процесі прийняття кар'єрних рішень. </w:t>
      </w:r>
      <w:r w:rsidR="004A56A2">
        <w:rPr>
          <w:rStyle w:val="s1"/>
          <w:rFonts w:ascii="Times New Roman" w:hAnsi="Times New Roman"/>
          <w:sz w:val="28"/>
          <w:szCs w:val="28"/>
          <w:lang w:val="uk-UA"/>
        </w:rPr>
        <w:t>Українська</w:t>
      </w:r>
      <w:r w:rsidRPr="009D36DF">
        <w:rPr>
          <w:rStyle w:val="s1"/>
          <w:rFonts w:ascii="Times New Roman" w:hAnsi="Times New Roman"/>
          <w:sz w:val="28"/>
          <w:szCs w:val="28"/>
          <w:lang w:val="uk-UA"/>
        </w:rPr>
        <w:t xml:space="preserve"> адаптація методики, здійснена В. О. Чикером і В. Є. Винокуровою, забезпечує її валідність та надійність у контексті вітчизняної професійної культури.</w:t>
      </w:r>
    </w:p>
    <w:p w14:paraId="77C613E8" w14:textId="6464ECA0" w:rsidR="009D36DF" w:rsidRPr="009D36DF" w:rsidRDefault="009D36DF" w:rsidP="009D36DF">
      <w:pPr>
        <w:pStyle w:val="p1"/>
        <w:spacing w:line="360" w:lineRule="auto"/>
        <w:ind w:firstLine="709"/>
        <w:jc w:val="both"/>
        <w:rPr>
          <w:rStyle w:val="s1"/>
          <w:rFonts w:ascii="Times New Roman" w:hAnsi="Times New Roman"/>
          <w:sz w:val="28"/>
          <w:szCs w:val="28"/>
          <w:lang w:val="uk-UA"/>
        </w:rPr>
      </w:pPr>
      <w:r w:rsidRPr="009D36DF">
        <w:rPr>
          <w:rStyle w:val="s1"/>
          <w:rFonts w:ascii="Times New Roman" w:hAnsi="Times New Roman"/>
          <w:sz w:val="28"/>
          <w:szCs w:val="28"/>
          <w:lang w:val="uk-UA"/>
        </w:rPr>
        <w:t xml:space="preserve">Методика базується на концепції «кар'єрних якорів», яка передбачає існування восьми основних орієнтацій, що відображають професійні цінності та мотиви особистості: 1) автономія/незалежність, 2) технічна/функціональна компетентність, 3) загальне керівництво, 4) безпека/стабільність, 5) </w:t>
      </w:r>
      <w:r w:rsidRPr="009D36DF">
        <w:rPr>
          <w:rStyle w:val="s1"/>
          <w:rFonts w:ascii="Times New Roman" w:hAnsi="Times New Roman"/>
          <w:sz w:val="28"/>
          <w:szCs w:val="28"/>
          <w:lang w:val="uk-UA"/>
        </w:rPr>
        <w:lastRenderedPageBreak/>
        <w:t>підприємницька креативність, 6) орієнтація на службу/відданість справі, 7) виклик, 8) стиль життя. Кожен «якір» є відносно стійким утворенням, що впливає на професійний вибір і стратегії розвитку особистості.</w:t>
      </w:r>
    </w:p>
    <w:p w14:paraId="075C975E" w14:textId="6D56412F" w:rsidR="009D36DF" w:rsidRPr="009D36DF" w:rsidRDefault="009D36DF" w:rsidP="009D36DF">
      <w:pPr>
        <w:pStyle w:val="p1"/>
        <w:spacing w:line="360" w:lineRule="auto"/>
        <w:ind w:firstLine="709"/>
        <w:jc w:val="both"/>
        <w:rPr>
          <w:rStyle w:val="s1"/>
          <w:rFonts w:ascii="Times New Roman" w:hAnsi="Times New Roman"/>
          <w:sz w:val="28"/>
          <w:szCs w:val="28"/>
          <w:lang w:val="uk-UA"/>
        </w:rPr>
      </w:pPr>
      <w:r w:rsidRPr="009D36DF">
        <w:rPr>
          <w:rStyle w:val="s1"/>
          <w:rFonts w:ascii="Times New Roman" w:hAnsi="Times New Roman"/>
          <w:sz w:val="28"/>
          <w:szCs w:val="28"/>
          <w:lang w:val="uk-UA"/>
        </w:rPr>
        <w:t>Дослідження здійснюється за допомогою опитувальника, що складається з 40 тверджень, кожне з яких відповідає одній із восьми кар'єрних орієнтацій. Респонденту пропонується оцінити ступінь своєї згоди з кожним твердженням за визначеною шкалою. Далі здійснюється кількісний аналіз отриманих відповідей: для кожної з восьми кар'єрних орієнтацій підраховується сума балів, отримана за відповідними твердженнями, після чого ця сума ділиться на кількість запитань (п’ять для всіх орієнтацій, окрім «безпеки/стабільності»). Найвищий середній бал свідчить про домінуючий кар'єрний «якір».</w:t>
      </w:r>
    </w:p>
    <w:p w14:paraId="3A423B88" w14:textId="4154BCF0" w:rsidR="009D36DF" w:rsidRPr="009D36DF" w:rsidRDefault="009D36DF" w:rsidP="009D36DF">
      <w:pPr>
        <w:pStyle w:val="p1"/>
        <w:spacing w:line="360" w:lineRule="auto"/>
        <w:ind w:firstLine="709"/>
        <w:jc w:val="both"/>
        <w:rPr>
          <w:rStyle w:val="s1"/>
          <w:rFonts w:ascii="Times New Roman" w:hAnsi="Times New Roman"/>
          <w:sz w:val="28"/>
          <w:szCs w:val="28"/>
          <w:lang w:val="uk-UA"/>
        </w:rPr>
      </w:pPr>
      <w:r w:rsidRPr="009D36DF">
        <w:rPr>
          <w:rStyle w:val="s1"/>
          <w:rFonts w:ascii="Times New Roman" w:hAnsi="Times New Roman"/>
          <w:sz w:val="28"/>
          <w:szCs w:val="28"/>
          <w:lang w:val="uk-UA"/>
        </w:rPr>
        <w:t>У разі, якщо жоден із кар'єрних якорів не досягає порогового рівня (середній бал ≥ 5), можна зробити висновок про відсутність чітко вираженої кар'єрної орієнтації, що може вказувати на низьку значущість професійного самовизначення в структурі цінностей особистості. Отримані результати дозволяють оцінити не лише провідні кар'єрні установки, але й виявити можливі суперечності між особистісними цінностями та реальними професійними планами індивіда.</w:t>
      </w:r>
    </w:p>
    <w:p w14:paraId="6D2C8275" w14:textId="77777777" w:rsidR="001A2D70" w:rsidRDefault="009D36DF" w:rsidP="009D36DF">
      <w:pPr>
        <w:pStyle w:val="p1"/>
        <w:spacing w:line="360" w:lineRule="auto"/>
        <w:ind w:firstLine="709"/>
        <w:jc w:val="both"/>
        <w:rPr>
          <w:rStyle w:val="s1"/>
          <w:rFonts w:ascii="Times New Roman" w:hAnsi="Times New Roman"/>
          <w:sz w:val="28"/>
          <w:szCs w:val="28"/>
          <w:lang w:val="uk-UA"/>
        </w:rPr>
      </w:pPr>
      <w:r w:rsidRPr="009D36DF">
        <w:rPr>
          <w:rStyle w:val="s1"/>
          <w:rFonts w:ascii="Times New Roman" w:hAnsi="Times New Roman"/>
          <w:sz w:val="28"/>
          <w:szCs w:val="28"/>
          <w:lang w:val="uk-UA"/>
        </w:rPr>
        <w:t>Методика «Якоря кар'єри» широко застосовується в організаційній психології, управлінському консультуванні, професійному орієнтуванні та особистісному коучингу. Вона допомагає фахівцям з управління персоналом, психологам та кар'єрним консультантам визначати індивідуальні траєкторії професійного розвитку, розробляти ефективні програми кар'єрного зростання та підвищувати рівень задоволеності працею.</w:t>
      </w:r>
    </w:p>
    <w:p w14:paraId="2A8A14CA" w14:textId="067146B3" w:rsidR="00BF4099" w:rsidRPr="00BF4099" w:rsidRDefault="00BF4099" w:rsidP="00FB3A6C">
      <w:pPr>
        <w:pStyle w:val="p1"/>
        <w:spacing w:line="360" w:lineRule="auto"/>
        <w:ind w:firstLine="709"/>
        <w:jc w:val="both"/>
        <w:rPr>
          <w:rStyle w:val="s1"/>
          <w:rFonts w:ascii="Times New Roman" w:hAnsi="Times New Roman"/>
          <w:sz w:val="28"/>
          <w:szCs w:val="28"/>
          <w:lang w:val="uk-UA"/>
        </w:rPr>
      </w:pPr>
      <w:r w:rsidRPr="00FB3A6C">
        <w:rPr>
          <w:rStyle w:val="s1"/>
          <w:rFonts w:ascii="Times New Roman" w:hAnsi="Times New Roman"/>
          <w:i/>
          <w:iCs/>
          <w:sz w:val="28"/>
          <w:szCs w:val="28"/>
          <w:lang w:val="uk-UA"/>
        </w:rPr>
        <w:t>Тест мотивації досягнення успіху / уникнення невдачі, розроблений Г. Елерсом</w:t>
      </w:r>
      <w:r w:rsidRPr="00BF4099">
        <w:rPr>
          <w:rStyle w:val="s1"/>
          <w:rFonts w:ascii="Times New Roman" w:hAnsi="Times New Roman"/>
          <w:sz w:val="28"/>
          <w:szCs w:val="28"/>
          <w:lang w:val="uk-UA"/>
        </w:rPr>
        <w:t xml:space="preserve">, є ефективним інструментом для вивчення особистісних особливостей мотиваційної сфери, зокрема домінуючої спрямованості індивіда на досягнення успіху або уникнення невдач. Методика базується на концепції мотивації досягнення, запропонованій Дж. Аткінсоном, яка </w:t>
      </w:r>
      <w:r w:rsidRPr="00BF4099">
        <w:rPr>
          <w:rStyle w:val="s1"/>
          <w:rFonts w:ascii="Times New Roman" w:hAnsi="Times New Roman"/>
          <w:sz w:val="28"/>
          <w:szCs w:val="28"/>
          <w:lang w:val="uk-UA"/>
        </w:rPr>
        <w:lastRenderedPageBreak/>
        <w:t>передбачає, що поведінка людини в ситуаціях, пов’язаних із виконанням завдань, визначається співвідношенням двох протилежних тенденцій: прагнення до успіху та страху перед невдачею.</w:t>
      </w:r>
    </w:p>
    <w:p w14:paraId="1FE6DD27" w14:textId="1DF4349B" w:rsidR="00BF4099" w:rsidRPr="00BF4099" w:rsidRDefault="00BF4099" w:rsidP="00BF4099">
      <w:pPr>
        <w:pStyle w:val="p1"/>
        <w:spacing w:line="360" w:lineRule="auto"/>
        <w:ind w:firstLine="709"/>
        <w:jc w:val="both"/>
        <w:rPr>
          <w:rStyle w:val="s1"/>
          <w:rFonts w:ascii="Times New Roman" w:hAnsi="Times New Roman"/>
          <w:sz w:val="28"/>
          <w:szCs w:val="28"/>
          <w:lang w:val="uk-UA"/>
        </w:rPr>
      </w:pPr>
      <w:r w:rsidRPr="00BF4099">
        <w:rPr>
          <w:rStyle w:val="s1"/>
          <w:rFonts w:ascii="Times New Roman" w:hAnsi="Times New Roman"/>
          <w:sz w:val="28"/>
          <w:szCs w:val="28"/>
          <w:lang w:val="uk-UA"/>
        </w:rPr>
        <w:t>Методика призначена для діагностики двох ключових мотиваційних установок:</w:t>
      </w:r>
    </w:p>
    <w:p w14:paraId="76BEEEF1" w14:textId="77777777" w:rsidR="00BF4099" w:rsidRPr="00BF4099" w:rsidRDefault="00BF4099" w:rsidP="00BF4099">
      <w:pPr>
        <w:pStyle w:val="p1"/>
        <w:numPr>
          <w:ilvl w:val="0"/>
          <w:numId w:val="8"/>
        </w:numPr>
        <w:spacing w:line="360" w:lineRule="auto"/>
        <w:jc w:val="both"/>
        <w:rPr>
          <w:rStyle w:val="s1"/>
          <w:rFonts w:ascii="Times New Roman" w:hAnsi="Times New Roman"/>
          <w:sz w:val="28"/>
          <w:szCs w:val="28"/>
          <w:lang w:val="uk-UA"/>
        </w:rPr>
      </w:pPr>
      <w:r w:rsidRPr="00BF4099">
        <w:rPr>
          <w:rStyle w:val="s1"/>
          <w:rFonts w:ascii="Times New Roman" w:hAnsi="Times New Roman"/>
          <w:sz w:val="28"/>
          <w:szCs w:val="28"/>
          <w:lang w:val="uk-UA"/>
        </w:rPr>
        <w:t>Мотивація досягнення успіху – характеризується прагненням до самореалізації, ініціативністю, високою відповідальністю, схильністю до постановки складних, але досяжних цілей. Особи з високим рівнем цієї мотивації сприймають труднощі як виклик та можливість для зростання.</w:t>
      </w:r>
    </w:p>
    <w:p w14:paraId="15E18239" w14:textId="77777777" w:rsidR="00BF4099" w:rsidRPr="00BF4099" w:rsidRDefault="00BF4099" w:rsidP="00BF4099">
      <w:pPr>
        <w:pStyle w:val="p1"/>
        <w:numPr>
          <w:ilvl w:val="0"/>
          <w:numId w:val="8"/>
        </w:numPr>
        <w:spacing w:line="360" w:lineRule="auto"/>
        <w:jc w:val="both"/>
        <w:rPr>
          <w:rStyle w:val="s1"/>
          <w:rFonts w:ascii="Times New Roman" w:hAnsi="Times New Roman"/>
          <w:sz w:val="28"/>
          <w:szCs w:val="28"/>
          <w:lang w:val="uk-UA"/>
        </w:rPr>
      </w:pPr>
      <w:r w:rsidRPr="00BF4099">
        <w:rPr>
          <w:rStyle w:val="s1"/>
          <w:rFonts w:ascii="Times New Roman" w:hAnsi="Times New Roman"/>
          <w:sz w:val="28"/>
          <w:szCs w:val="28"/>
          <w:lang w:val="uk-UA"/>
        </w:rPr>
        <w:t>Мотивація уникнення невдач – проявляється у схильності до обережності, уникненні ризикованих ситуацій, страху помилок та негативних оцінок. Такі люди часто обирають або надто легкі завдання, щоб уникнути невдачі, або занадто складні, що дає змогу виправдати можливий провал зовнішніми факторами.</w:t>
      </w:r>
    </w:p>
    <w:p w14:paraId="43AC21DD" w14:textId="49F0BEE6" w:rsidR="00BF4099" w:rsidRPr="00BF4099" w:rsidRDefault="00BF4099" w:rsidP="00BF4099">
      <w:pPr>
        <w:pStyle w:val="p1"/>
        <w:spacing w:line="360" w:lineRule="auto"/>
        <w:ind w:firstLine="709"/>
        <w:jc w:val="both"/>
        <w:rPr>
          <w:rStyle w:val="s1"/>
          <w:rFonts w:ascii="Times New Roman" w:hAnsi="Times New Roman"/>
          <w:sz w:val="28"/>
          <w:szCs w:val="28"/>
          <w:lang w:val="uk-UA"/>
        </w:rPr>
      </w:pPr>
      <w:r w:rsidRPr="00BF4099">
        <w:rPr>
          <w:rStyle w:val="s1"/>
          <w:rFonts w:ascii="Times New Roman" w:hAnsi="Times New Roman"/>
          <w:sz w:val="28"/>
          <w:szCs w:val="28"/>
          <w:lang w:val="uk-UA"/>
        </w:rPr>
        <w:t>Тест складається з серії тверджень, що описують типові ситуації та реакції людини в контексті досягнення цілей. Респонденту необхідно оцінити, наскільки ці твердження відповідають його власним відчуттям та поведінковим установкам. Аналіз результатів здійснюється шляхом підрахунку балів за двома шкалами: мотивація досягнення успіху (МДУ) та мотивація уникнення невдач (МУН).</w:t>
      </w:r>
    </w:p>
    <w:p w14:paraId="24D80A20" w14:textId="3B78360B" w:rsidR="00BF4099" w:rsidRPr="00BF4099" w:rsidRDefault="00BF4099" w:rsidP="00BF4099">
      <w:pPr>
        <w:pStyle w:val="p1"/>
        <w:spacing w:line="360" w:lineRule="auto"/>
        <w:ind w:firstLine="709"/>
        <w:jc w:val="both"/>
        <w:rPr>
          <w:rStyle w:val="s1"/>
          <w:rFonts w:ascii="Times New Roman" w:hAnsi="Times New Roman"/>
          <w:sz w:val="28"/>
          <w:szCs w:val="28"/>
          <w:lang w:val="uk-UA"/>
        </w:rPr>
      </w:pPr>
      <w:r w:rsidRPr="00BF4099">
        <w:rPr>
          <w:rStyle w:val="s1"/>
          <w:rFonts w:ascii="Times New Roman" w:hAnsi="Times New Roman"/>
          <w:sz w:val="28"/>
          <w:szCs w:val="28"/>
          <w:lang w:val="uk-UA"/>
        </w:rPr>
        <w:t xml:space="preserve">Кількісний аналіз даних дозволяє визначити домінуючий тип мотивації особистості. Високий рівень МДУ свідчить про виражене прагнення до успіху, націленість на розвиток та готовність долати труднощі. Високий рівень МУН сигналізує про схильність до страху невдач, що може обмежувати активність і впливати на самооцінку. Якщо показники обох шкал є збалансованими, це може вказувати на гармонійну мотиваційну структуру або на </w:t>
      </w:r>
      <w:r w:rsidR="00EF7772">
        <w:rPr>
          <w:rStyle w:val="s1"/>
          <w:rFonts w:ascii="Times New Roman" w:hAnsi="Times New Roman"/>
          <w:sz w:val="28"/>
          <w:szCs w:val="28"/>
          <w:lang w:val="uk-UA"/>
        </w:rPr>
        <w:t>мінливість</w:t>
      </w:r>
      <w:r w:rsidRPr="00BF4099">
        <w:rPr>
          <w:rStyle w:val="s1"/>
          <w:rFonts w:ascii="Times New Roman" w:hAnsi="Times New Roman"/>
          <w:sz w:val="28"/>
          <w:szCs w:val="28"/>
          <w:lang w:val="uk-UA"/>
        </w:rPr>
        <w:t xml:space="preserve"> поведінкових стратегій залежно від ситуації.</w:t>
      </w:r>
    </w:p>
    <w:p w14:paraId="00C68BB4" w14:textId="131BFD10" w:rsidR="00FB3A6C" w:rsidRDefault="00BF4099" w:rsidP="003104AE">
      <w:pPr>
        <w:pStyle w:val="p1"/>
        <w:spacing w:line="360" w:lineRule="auto"/>
        <w:ind w:firstLine="709"/>
        <w:jc w:val="both"/>
        <w:rPr>
          <w:rStyle w:val="s1"/>
          <w:rFonts w:ascii="Times New Roman" w:hAnsi="Times New Roman"/>
          <w:sz w:val="28"/>
          <w:szCs w:val="28"/>
          <w:lang w:val="uk-UA"/>
        </w:rPr>
      </w:pPr>
      <w:r w:rsidRPr="00BF4099">
        <w:rPr>
          <w:rStyle w:val="s1"/>
          <w:rFonts w:ascii="Times New Roman" w:hAnsi="Times New Roman"/>
          <w:sz w:val="28"/>
          <w:szCs w:val="28"/>
          <w:lang w:val="uk-UA"/>
        </w:rPr>
        <w:t xml:space="preserve">Методика широко застосовується в психологічному консультуванні, профорієнтації, коучингу, кадровому менеджменті та спортивній психології. </w:t>
      </w:r>
      <w:r w:rsidRPr="00BF4099">
        <w:rPr>
          <w:rStyle w:val="s1"/>
          <w:rFonts w:ascii="Times New Roman" w:hAnsi="Times New Roman"/>
          <w:sz w:val="28"/>
          <w:szCs w:val="28"/>
          <w:lang w:val="uk-UA"/>
        </w:rPr>
        <w:lastRenderedPageBreak/>
        <w:t>Її результати можуть бути використані для розробки індивідуальних стратегій професійного та особистісного розвитку, оптимізації навчальних і робочих процесів, підвищення ефективності командної взаємодії та лідерських якостей.</w:t>
      </w:r>
    </w:p>
    <w:p w14:paraId="056BBE9A" w14:textId="3B1E1052" w:rsidR="003104AE" w:rsidRPr="003104AE" w:rsidRDefault="003104AE" w:rsidP="003104AE">
      <w:pPr>
        <w:pStyle w:val="p1"/>
        <w:spacing w:line="360" w:lineRule="auto"/>
        <w:ind w:firstLine="709"/>
        <w:jc w:val="both"/>
        <w:rPr>
          <w:rStyle w:val="s1"/>
          <w:rFonts w:ascii="Times New Roman" w:hAnsi="Times New Roman"/>
          <w:sz w:val="28"/>
          <w:szCs w:val="28"/>
          <w:lang w:val="uk-UA"/>
        </w:rPr>
      </w:pPr>
      <w:r w:rsidRPr="003104AE">
        <w:rPr>
          <w:rStyle w:val="s1"/>
          <w:rFonts w:ascii="Times New Roman" w:hAnsi="Times New Roman"/>
          <w:i/>
          <w:iCs/>
          <w:sz w:val="28"/>
          <w:szCs w:val="28"/>
          <w:lang w:val="uk-UA"/>
        </w:rPr>
        <w:t>Методика діагностики локусу контролю Дж. Роттера</w:t>
      </w:r>
      <w:r w:rsidRPr="003104AE">
        <w:rPr>
          <w:rStyle w:val="s1"/>
          <w:rFonts w:ascii="Times New Roman" w:hAnsi="Times New Roman"/>
          <w:sz w:val="28"/>
          <w:szCs w:val="28"/>
          <w:lang w:val="uk-UA"/>
        </w:rPr>
        <w:t xml:space="preserve"> є однією з найбільш відомих психодіагностичних процедур для визначення індивідуальних уявлень про причини подій, що відбуваються в житті особистості. Локус контролю, відповідно до теорії Роттера, є концепцією, яка відображає схильність особистості приписувати результат своїх дій до внутрішніх або зовнішніх факторів. Локус контролю поділяється на два основні типи: внутрішній і зовнішній. Особи з внутрішнім локусом контролю схильні вважати, що результати їхніх вчинків безпосередньо залежать від їхніх особистих зусиль, тоді як особи з зовнішнім локусом контролю приписують результати своїх дій випадковим обставинам або зовнішнім силам, таким як удача, інші люди або зовнішні фактори.</w:t>
      </w:r>
    </w:p>
    <w:p w14:paraId="53203574" w14:textId="3A08D550" w:rsidR="003104AE" w:rsidRPr="003104AE" w:rsidRDefault="003104AE" w:rsidP="003104AE">
      <w:pPr>
        <w:pStyle w:val="p1"/>
        <w:spacing w:line="360" w:lineRule="auto"/>
        <w:ind w:firstLine="709"/>
        <w:jc w:val="both"/>
        <w:rPr>
          <w:rStyle w:val="s1"/>
          <w:rFonts w:ascii="Times New Roman" w:hAnsi="Times New Roman"/>
          <w:sz w:val="28"/>
          <w:szCs w:val="28"/>
          <w:lang w:val="uk-UA"/>
        </w:rPr>
      </w:pPr>
      <w:r w:rsidRPr="003104AE">
        <w:rPr>
          <w:rStyle w:val="s1"/>
          <w:rFonts w:ascii="Times New Roman" w:hAnsi="Times New Roman"/>
          <w:sz w:val="28"/>
          <w:szCs w:val="28"/>
          <w:lang w:val="uk-UA"/>
        </w:rPr>
        <w:t xml:space="preserve">Методика Роттера для вимірювання локусу контролю складається з 29 пар тверджень, у кожній з яких респонденту пропонується вибір між двома альтернативними варіантами, один з яких відображає внутрішній локус контролю, а інший </w:t>
      </w:r>
      <w:r w:rsidR="005A3359">
        <w:rPr>
          <w:rStyle w:val="s1"/>
          <w:rFonts w:ascii="Times New Roman" w:hAnsi="Times New Roman"/>
          <w:sz w:val="28"/>
          <w:szCs w:val="28"/>
          <w:lang w:val="uk-UA"/>
        </w:rPr>
        <w:t>–</w:t>
      </w:r>
      <w:r w:rsidRPr="003104AE">
        <w:rPr>
          <w:rStyle w:val="s1"/>
          <w:rFonts w:ascii="Times New Roman" w:hAnsi="Times New Roman"/>
          <w:sz w:val="28"/>
          <w:szCs w:val="28"/>
          <w:lang w:val="uk-UA"/>
        </w:rPr>
        <w:t xml:space="preserve"> зовнішній. Твердження обираються таким чином, щоб охоплювати різноманітні аспекти життя, зокрема, професійну діяльність, особисті стосунки та загальні життєві ситуації. Кожен вибір між альтернативами має оцінюватися за допомогою бінарної системи (так/ні) або шляхом підсумовування кількості вибраних відповідей, що відображають певний тип локусу контролю. Результати тестування дозволяють визначити схильність особистості до внутрішнього чи зовнішнього локусу контролю, що може бути важливим індикатором для подальшого психологічного аналізу та корекційної роботи.</w:t>
      </w:r>
    </w:p>
    <w:p w14:paraId="0799E386" w14:textId="2E435FB7" w:rsidR="003104AE" w:rsidRPr="003104AE" w:rsidRDefault="003104AE" w:rsidP="003104AE">
      <w:pPr>
        <w:pStyle w:val="p1"/>
        <w:spacing w:line="360" w:lineRule="auto"/>
        <w:ind w:firstLine="709"/>
        <w:jc w:val="both"/>
        <w:rPr>
          <w:rStyle w:val="s1"/>
          <w:rFonts w:ascii="Times New Roman" w:hAnsi="Times New Roman"/>
          <w:sz w:val="28"/>
          <w:szCs w:val="28"/>
          <w:lang w:val="uk-UA"/>
        </w:rPr>
      </w:pPr>
      <w:r w:rsidRPr="003104AE">
        <w:rPr>
          <w:rStyle w:val="s1"/>
          <w:rFonts w:ascii="Times New Roman" w:hAnsi="Times New Roman"/>
          <w:sz w:val="28"/>
          <w:szCs w:val="28"/>
          <w:lang w:val="uk-UA"/>
        </w:rPr>
        <w:t xml:space="preserve">Ця методика є валідною та надійною для дослідження індивідуальних особливостей локусу контролю в різних соціальних та психологічних контекстах. Вона може бути використана як у клінічній практиці для оцінки </w:t>
      </w:r>
      <w:r w:rsidRPr="003104AE">
        <w:rPr>
          <w:rStyle w:val="s1"/>
          <w:rFonts w:ascii="Times New Roman" w:hAnsi="Times New Roman"/>
          <w:sz w:val="28"/>
          <w:szCs w:val="28"/>
          <w:lang w:val="uk-UA"/>
        </w:rPr>
        <w:lastRenderedPageBreak/>
        <w:t>рівня адаптації особистості, так і в дослідженнях, спрямованих на вивчення психологічних характеристик в умовах професійної діяльності, освітнього середовища, а також у рамках соціально-психологічних досліджень.</w:t>
      </w:r>
    </w:p>
    <w:p w14:paraId="5A538745" w14:textId="77777777" w:rsidR="00DD685B" w:rsidRDefault="00DD685B" w:rsidP="003104AE">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Емпіричне дослідження, сплановане нами, складається із трьох етапів.</w:t>
      </w:r>
    </w:p>
    <w:p w14:paraId="6A3DCC4D" w14:textId="3A9DB3D5" w:rsidR="00DD685B" w:rsidRDefault="00DD685B" w:rsidP="003104AE">
      <w:pPr>
        <w:pStyle w:val="p1"/>
        <w:spacing w:line="360" w:lineRule="auto"/>
        <w:ind w:firstLine="709"/>
        <w:jc w:val="both"/>
        <w:rPr>
          <w:rStyle w:val="s1"/>
          <w:rFonts w:ascii="Times New Roman" w:hAnsi="Times New Roman"/>
          <w:sz w:val="28"/>
          <w:szCs w:val="28"/>
          <w:lang w:val="uk-UA"/>
        </w:rPr>
      </w:pPr>
      <w:r w:rsidRPr="00DD685B">
        <w:rPr>
          <w:rStyle w:val="s1"/>
          <w:rFonts w:ascii="Times New Roman" w:hAnsi="Times New Roman"/>
          <w:i/>
          <w:iCs/>
          <w:sz w:val="28"/>
          <w:szCs w:val="28"/>
          <w:lang w:val="uk-UA"/>
        </w:rPr>
        <w:t>На першому етапі</w:t>
      </w:r>
      <w:r>
        <w:rPr>
          <w:rStyle w:val="s1"/>
          <w:rFonts w:ascii="Times New Roman" w:hAnsi="Times New Roman"/>
          <w:sz w:val="28"/>
          <w:szCs w:val="28"/>
          <w:lang w:val="uk-UA"/>
        </w:rPr>
        <w:t xml:space="preserve"> емпіричного дослідження нами було </w:t>
      </w:r>
      <w:r w:rsidR="00F54043">
        <w:rPr>
          <w:rStyle w:val="s1"/>
          <w:rFonts w:ascii="Times New Roman" w:hAnsi="Times New Roman"/>
          <w:sz w:val="28"/>
          <w:szCs w:val="28"/>
          <w:lang w:val="uk-UA"/>
        </w:rPr>
        <w:t xml:space="preserve">проведено теоретичний аналіз ключових понять, </w:t>
      </w:r>
      <w:r w:rsidR="00AF63C5">
        <w:rPr>
          <w:rStyle w:val="s1"/>
          <w:rFonts w:ascii="Times New Roman" w:hAnsi="Times New Roman"/>
          <w:sz w:val="28"/>
          <w:szCs w:val="28"/>
          <w:lang w:val="uk-UA"/>
        </w:rPr>
        <w:t>пов’язаних</w:t>
      </w:r>
      <w:r w:rsidR="00F54043">
        <w:rPr>
          <w:rStyle w:val="s1"/>
          <w:rFonts w:ascii="Times New Roman" w:hAnsi="Times New Roman"/>
          <w:sz w:val="28"/>
          <w:szCs w:val="28"/>
          <w:lang w:val="uk-UA"/>
        </w:rPr>
        <w:t xml:space="preserve"> із проблематикою </w:t>
      </w:r>
      <w:r w:rsidR="00AF63C5">
        <w:rPr>
          <w:rStyle w:val="s1"/>
          <w:rFonts w:ascii="Times New Roman" w:hAnsi="Times New Roman"/>
          <w:sz w:val="28"/>
          <w:szCs w:val="28"/>
          <w:lang w:val="uk-UA"/>
        </w:rPr>
        <w:t>кар’єрних</w:t>
      </w:r>
      <w:r w:rsidR="00F54043">
        <w:rPr>
          <w:rStyle w:val="s1"/>
          <w:rFonts w:ascii="Times New Roman" w:hAnsi="Times New Roman"/>
          <w:sz w:val="28"/>
          <w:szCs w:val="28"/>
          <w:lang w:val="uk-UA"/>
        </w:rPr>
        <w:t xml:space="preserve"> орієнтацій</w:t>
      </w:r>
      <w:r w:rsidR="00BF0C9E">
        <w:rPr>
          <w:rStyle w:val="s1"/>
          <w:rFonts w:ascii="Times New Roman" w:hAnsi="Times New Roman"/>
          <w:sz w:val="28"/>
          <w:szCs w:val="28"/>
          <w:lang w:val="uk-UA"/>
        </w:rPr>
        <w:t xml:space="preserve">, розглянуто існуючи погляди та підходи українських та зарубіжних </w:t>
      </w:r>
      <w:r w:rsidR="00244E12">
        <w:rPr>
          <w:rStyle w:val="s1"/>
          <w:rFonts w:ascii="Times New Roman" w:hAnsi="Times New Roman"/>
          <w:sz w:val="28"/>
          <w:szCs w:val="28"/>
          <w:lang w:val="uk-UA"/>
        </w:rPr>
        <w:t>дослідників щодо окресленої проблематики, а також окремих її аспектів.</w:t>
      </w:r>
      <w:r w:rsidR="00645880">
        <w:rPr>
          <w:rStyle w:val="s1"/>
          <w:rFonts w:ascii="Times New Roman" w:hAnsi="Times New Roman"/>
          <w:sz w:val="28"/>
          <w:szCs w:val="28"/>
          <w:lang w:val="uk-UA"/>
        </w:rPr>
        <w:t xml:space="preserve"> На цьому етапі, крім того, було </w:t>
      </w:r>
      <w:r w:rsidR="004A382F">
        <w:rPr>
          <w:rStyle w:val="s1"/>
          <w:rFonts w:ascii="Times New Roman" w:hAnsi="Times New Roman"/>
          <w:sz w:val="28"/>
          <w:szCs w:val="28"/>
          <w:lang w:val="uk-UA"/>
        </w:rPr>
        <w:t>підібрано комплекс психодіагностичних методик, які відповідають меті дослідження.</w:t>
      </w:r>
    </w:p>
    <w:p w14:paraId="463B27AC" w14:textId="62CADA0B" w:rsidR="004A382F" w:rsidRDefault="00AE75CB" w:rsidP="003104AE">
      <w:pPr>
        <w:pStyle w:val="p1"/>
        <w:spacing w:line="360" w:lineRule="auto"/>
        <w:ind w:firstLine="709"/>
        <w:jc w:val="both"/>
        <w:rPr>
          <w:rStyle w:val="s1"/>
          <w:rFonts w:ascii="Times New Roman" w:hAnsi="Times New Roman"/>
          <w:sz w:val="28"/>
          <w:szCs w:val="28"/>
          <w:lang w:val="uk-UA"/>
        </w:rPr>
      </w:pPr>
      <w:r w:rsidRPr="004343F2">
        <w:rPr>
          <w:rStyle w:val="s1"/>
          <w:rFonts w:ascii="Times New Roman" w:hAnsi="Times New Roman"/>
          <w:i/>
          <w:iCs/>
          <w:sz w:val="28"/>
          <w:szCs w:val="28"/>
          <w:lang w:val="uk-UA"/>
        </w:rPr>
        <w:t>На другому етапі</w:t>
      </w:r>
      <w:r>
        <w:rPr>
          <w:rStyle w:val="s1"/>
          <w:rFonts w:ascii="Times New Roman" w:hAnsi="Times New Roman"/>
          <w:sz w:val="28"/>
          <w:szCs w:val="28"/>
          <w:lang w:val="uk-UA"/>
        </w:rPr>
        <w:t xml:space="preserve"> емпіричного дослідження </w:t>
      </w:r>
      <w:r w:rsidR="004343F2">
        <w:rPr>
          <w:rStyle w:val="s1"/>
          <w:rFonts w:ascii="Times New Roman" w:hAnsi="Times New Roman"/>
          <w:sz w:val="28"/>
          <w:szCs w:val="28"/>
          <w:lang w:val="uk-UA"/>
        </w:rPr>
        <w:t xml:space="preserve">нами було сплановано та організовано емпіричне дослідження психологічних особливостей </w:t>
      </w:r>
      <w:r w:rsidR="009C57A3">
        <w:rPr>
          <w:rStyle w:val="s1"/>
          <w:rFonts w:ascii="Times New Roman" w:hAnsi="Times New Roman"/>
          <w:sz w:val="28"/>
          <w:szCs w:val="28"/>
          <w:lang w:val="uk-UA"/>
        </w:rPr>
        <w:t>кар’єрних</w:t>
      </w:r>
      <w:r w:rsidR="004343F2">
        <w:rPr>
          <w:rStyle w:val="s1"/>
          <w:rFonts w:ascii="Times New Roman" w:hAnsi="Times New Roman"/>
          <w:sz w:val="28"/>
          <w:szCs w:val="28"/>
          <w:lang w:val="uk-UA"/>
        </w:rPr>
        <w:t xml:space="preserve"> орієнтацій </w:t>
      </w:r>
      <w:r w:rsidR="0041544D">
        <w:rPr>
          <w:rStyle w:val="s1"/>
          <w:rFonts w:ascii="Times New Roman" w:hAnsi="Times New Roman"/>
          <w:sz w:val="28"/>
          <w:szCs w:val="28"/>
          <w:lang w:val="uk-UA"/>
        </w:rPr>
        <w:t>студентів-психологів.</w:t>
      </w:r>
    </w:p>
    <w:p w14:paraId="3D8E1FF5" w14:textId="2FE6C9DF" w:rsidR="0041544D" w:rsidRDefault="0041544D" w:rsidP="003104AE">
      <w:pPr>
        <w:pStyle w:val="p1"/>
        <w:spacing w:line="360" w:lineRule="auto"/>
        <w:ind w:firstLine="709"/>
        <w:jc w:val="both"/>
        <w:rPr>
          <w:rStyle w:val="s1"/>
          <w:rFonts w:ascii="Times New Roman" w:hAnsi="Times New Roman"/>
          <w:sz w:val="28"/>
          <w:szCs w:val="28"/>
          <w:lang w:val="uk-UA"/>
        </w:rPr>
      </w:pPr>
      <w:r w:rsidRPr="0041544D">
        <w:rPr>
          <w:rStyle w:val="s1"/>
          <w:rFonts w:ascii="Times New Roman" w:hAnsi="Times New Roman"/>
          <w:i/>
          <w:iCs/>
          <w:sz w:val="28"/>
          <w:szCs w:val="28"/>
          <w:lang w:val="uk-UA"/>
        </w:rPr>
        <w:t>На третьому етапі</w:t>
      </w:r>
      <w:r>
        <w:rPr>
          <w:rStyle w:val="s1"/>
          <w:rFonts w:ascii="Times New Roman" w:hAnsi="Times New Roman"/>
          <w:sz w:val="28"/>
          <w:szCs w:val="28"/>
          <w:lang w:val="uk-UA"/>
        </w:rPr>
        <w:t xml:space="preserve"> емпіричного дослідження </w:t>
      </w:r>
      <w:r w:rsidR="002C3D4A">
        <w:rPr>
          <w:rStyle w:val="s1"/>
          <w:rFonts w:ascii="Times New Roman" w:hAnsi="Times New Roman"/>
          <w:sz w:val="28"/>
          <w:szCs w:val="28"/>
          <w:lang w:val="uk-UA"/>
        </w:rPr>
        <w:t xml:space="preserve">було проведено обробку та  психологічну </w:t>
      </w:r>
      <w:r w:rsidR="003C37E4">
        <w:rPr>
          <w:rStyle w:val="s1"/>
          <w:rFonts w:ascii="Times New Roman" w:hAnsi="Times New Roman"/>
          <w:sz w:val="28"/>
          <w:szCs w:val="28"/>
          <w:lang w:val="uk-UA"/>
        </w:rPr>
        <w:t>інтерпретацію</w:t>
      </w:r>
      <w:r w:rsidR="002C3D4A">
        <w:rPr>
          <w:rStyle w:val="s1"/>
          <w:rFonts w:ascii="Times New Roman" w:hAnsi="Times New Roman"/>
          <w:sz w:val="28"/>
          <w:szCs w:val="28"/>
          <w:lang w:val="uk-UA"/>
        </w:rPr>
        <w:t xml:space="preserve"> </w:t>
      </w:r>
      <w:r w:rsidR="003C37E4">
        <w:rPr>
          <w:rStyle w:val="s1"/>
          <w:rFonts w:ascii="Times New Roman" w:hAnsi="Times New Roman"/>
          <w:sz w:val="28"/>
          <w:szCs w:val="28"/>
          <w:lang w:val="uk-UA"/>
        </w:rPr>
        <w:t xml:space="preserve">отриманих даних, а також </w:t>
      </w:r>
      <w:r w:rsidR="00106BD1">
        <w:rPr>
          <w:rStyle w:val="s1"/>
          <w:rFonts w:ascii="Times New Roman" w:hAnsi="Times New Roman"/>
          <w:sz w:val="28"/>
          <w:szCs w:val="28"/>
          <w:lang w:val="uk-UA"/>
        </w:rPr>
        <w:t xml:space="preserve">зроблено спробу розробити тренінг </w:t>
      </w:r>
      <w:r w:rsidR="00106BD1" w:rsidRPr="00106BD1">
        <w:rPr>
          <w:rStyle w:val="s1"/>
          <w:rFonts w:ascii="Times New Roman" w:hAnsi="Times New Roman"/>
          <w:sz w:val="28"/>
          <w:szCs w:val="28"/>
          <w:lang w:val="uk-UA"/>
        </w:rPr>
        <w:t>для майбутніх психологів, спрямова</w:t>
      </w:r>
      <w:r w:rsidR="00106BD1">
        <w:rPr>
          <w:rStyle w:val="s1"/>
          <w:rFonts w:ascii="Times New Roman" w:hAnsi="Times New Roman"/>
          <w:sz w:val="28"/>
          <w:szCs w:val="28"/>
          <w:lang w:val="uk-UA"/>
        </w:rPr>
        <w:t>ний</w:t>
      </w:r>
      <w:r w:rsidR="00106BD1" w:rsidRPr="00106BD1">
        <w:rPr>
          <w:rStyle w:val="s1"/>
          <w:rFonts w:ascii="Times New Roman" w:hAnsi="Times New Roman"/>
          <w:sz w:val="28"/>
          <w:szCs w:val="28"/>
          <w:lang w:val="uk-UA"/>
        </w:rPr>
        <w:t xml:space="preserve"> на становлення та розвиток професійної ідентичності та самовизначення</w:t>
      </w:r>
      <w:r w:rsidR="009C57A3">
        <w:rPr>
          <w:rStyle w:val="s1"/>
          <w:rFonts w:ascii="Times New Roman" w:hAnsi="Times New Roman"/>
          <w:sz w:val="28"/>
          <w:szCs w:val="28"/>
          <w:lang w:val="uk-UA"/>
        </w:rPr>
        <w:t xml:space="preserve"> останніх</w:t>
      </w:r>
      <w:r w:rsidR="00106BD1">
        <w:rPr>
          <w:rStyle w:val="s1"/>
          <w:rFonts w:ascii="Times New Roman" w:hAnsi="Times New Roman"/>
          <w:sz w:val="28"/>
          <w:szCs w:val="28"/>
          <w:lang w:val="uk-UA"/>
        </w:rPr>
        <w:t>.</w:t>
      </w:r>
    </w:p>
    <w:p w14:paraId="1D203A5E" w14:textId="1F01CFF7" w:rsidR="0035108D" w:rsidRDefault="003C37E4" w:rsidP="009C57A3">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В рамках</w:t>
      </w:r>
      <w:r w:rsidR="00106BD1">
        <w:rPr>
          <w:rStyle w:val="s1"/>
          <w:rFonts w:ascii="Times New Roman" w:hAnsi="Times New Roman"/>
          <w:sz w:val="28"/>
          <w:szCs w:val="28"/>
          <w:lang w:val="uk-UA"/>
        </w:rPr>
        <w:t xml:space="preserve"> наступного підрозділу пропонуємо </w:t>
      </w:r>
      <w:r w:rsidR="0035108D">
        <w:rPr>
          <w:rStyle w:val="s1"/>
          <w:rFonts w:ascii="Times New Roman" w:hAnsi="Times New Roman"/>
          <w:sz w:val="28"/>
          <w:szCs w:val="28"/>
          <w:lang w:val="uk-UA"/>
        </w:rPr>
        <w:t>розглянути результати, отримані нами в ході емпіричного дослідження.</w:t>
      </w:r>
    </w:p>
    <w:p w14:paraId="7F78234C" w14:textId="77777777" w:rsidR="009C57A3" w:rsidRDefault="009C57A3" w:rsidP="009C57A3">
      <w:pPr>
        <w:pStyle w:val="p1"/>
        <w:spacing w:line="360" w:lineRule="auto"/>
        <w:ind w:firstLine="709"/>
        <w:jc w:val="both"/>
        <w:rPr>
          <w:rStyle w:val="s1"/>
          <w:rFonts w:ascii="Times New Roman" w:hAnsi="Times New Roman"/>
          <w:sz w:val="28"/>
          <w:szCs w:val="28"/>
          <w:lang w:val="uk-UA"/>
        </w:rPr>
      </w:pPr>
    </w:p>
    <w:p w14:paraId="1F921BA2" w14:textId="5A8A20F9" w:rsidR="00FB0779" w:rsidRPr="006E49B2" w:rsidRDefault="00FB0779" w:rsidP="007063DF">
      <w:pPr>
        <w:pStyle w:val="2"/>
        <w:rPr>
          <w:rStyle w:val="s1"/>
          <w:rFonts w:ascii="Times New Roman" w:hAnsi="Times New Roman"/>
          <w:b w:val="0"/>
          <w:bCs w:val="0"/>
          <w:sz w:val="28"/>
          <w:szCs w:val="28"/>
        </w:rPr>
      </w:pPr>
      <w:bookmarkStart w:id="11" w:name="_Toc198235186"/>
      <w:r w:rsidRPr="00FB0779">
        <w:rPr>
          <w:rStyle w:val="s1"/>
          <w:rFonts w:ascii="Times New Roman" w:hAnsi="Times New Roman"/>
          <w:sz w:val="28"/>
          <w:szCs w:val="28"/>
        </w:rPr>
        <w:t>2.2. Аналіз та інтерпретація отриманих результатів</w:t>
      </w:r>
      <w:bookmarkEnd w:id="11"/>
    </w:p>
    <w:p w14:paraId="1790FAF7" w14:textId="5FCF5F6F" w:rsidR="00FB0779" w:rsidRDefault="006E49B2" w:rsidP="003104AE">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На  першому етапі емпіричного дослідження </w:t>
      </w:r>
      <w:r w:rsidR="004E116E">
        <w:rPr>
          <w:rStyle w:val="s1"/>
          <w:rFonts w:ascii="Times New Roman" w:hAnsi="Times New Roman"/>
          <w:sz w:val="28"/>
          <w:szCs w:val="28"/>
          <w:lang w:val="uk-UA"/>
        </w:rPr>
        <w:t xml:space="preserve">респондентам було запропоновано для проходження Опитувальник «Якорі </w:t>
      </w:r>
      <w:r w:rsidR="00A91C92">
        <w:rPr>
          <w:rStyle w:val="s1"/>
          <w:rFonts w:ascii="Times New Roman" w:hAnsi="Times New Roman"/>
          <w:sz w:val="28"/>
          <w:szCs w:val="28"/>
          <w:lang w:val="uk-UA"/>
        </w:rPr>
        <w:t>кар’єри</w:t>
      </w:r>
      <w:r w:rsidR="004E116E">
        <w:rPr>
          <w:rStyle w:val="s1"/>
          <w:rFonts w:ascii="Times New Roman" w:hAnsi="Times New Roman"/>
          <w:sz w:val="28"/>
          <w:szCs w:val="28"/>
          <w:lang w:val="uk-UA"/>
        </w:rPr>
        <w:t>»</w:t>
      </w:r>
      <w:r w:rsidR="000303E1">
        <w:rPr>
          <w:rStyle w:val="s1"/>
          <w:rFonts w:ascii="Times New Roman" w:hAnsi="Times New Roman"/>
          <w:sz w:val="28"/>
          <w:szCs w:val="28"/>
          <w:lang w:val="uk-UA"/>
        </w:rPr>
        <w:t xml:space="preserve">. </w:t>
      </w:r>
      <w:r w:rsidR="00A91C92">
        <w:rPr>
          <w:rStyle w:val="s1"/>
          <w:rFonts w:ascii="Times New Roman" w:hAnsi="Times New Roman"/>
          <w:sz w:val="28"/>
          <w:szCs w:val="28"/>
          <w:lang w:val="uk-UA"/>
        </w:rPr>
        <w:t xml:space="preserve">Отримані нами результати </w:t>
      </w:r>
      <w:r w:rsidR="000303E1">
        <w:rPr>
          <w:rStyle w:val="s1"/>
          <w:rFonts w:ascii="Times New Roman" w:hAnsi="Times New Roman"/>
          <w:sz w:val="28"/>
          <w:szCs w:val="28"/>
          <w:lang w:val="uk-UA"/>
        </w:rPr>
        <w:t xml:space="preserve">представлено в Табл. </w:t>
      </w:r>
      <w:r w:rsidR="00703DC0">
        <w:rPr>
          <w:rStyle w:val="s1"/>
          <w:rFonts w:ascii="Times New Roman" w:hAnsi="Times New Roman"/>
          <w:sz w:val="28"/>
          <w:szCs w:val="28"/>
          <w:lang w:val="uk-UA"/>
        </w:rPr>
        <w:t>2</w:t>
      </w:r>
      <w:r w:rsidR="000303E1">
        <w:rPr>
          <w:rStyle w:val="s1"/>
          <w:rFonts w:ascii="Times New Roman" w:hAnsi="Times New Roman"/>
          <w:sz w:val="28"/>
          <w:szCs w:val="28"/>
          <w:lang w:val="uk-UA"/>
        </w:rPr>
        <w:t>.1.</w:t>
      </w:r>
    </w:p>
    <w:p w14:paraId="3E78D4A1" w14:textId="77777777" w:rsidR="00AC51ED" w:rsidRDefault="00AC51ED" w:rsidP="003104AE">
      <w:pPr>
        <w:pStyle w:val="p1"/>
        <w:spacing w:line="360" w:lineRule="auto"/>
        <w:ind w:firstLine="709"/>
        <w:jc w:val="both"/>
        <w:rPr>
          <w:rStyle w:val="s1"/>
          <w:rFonts w:ascii="Times New Roman" w:hAnsi="Times New Roman"/>
          <w:sz w:val="28"/>
          <w:szCs w:val="28"/>
          <w:lang w:val="uk-UA"/>
        </w:rPr>
      </w:pPr>
    </w:p>
    <w:p w14:paraId="5E915605" w14:textId="77777777" w:rsidR="00AC51ED" w:rsidRDefault="00AC51ED" w:rsidP="003104AE">
      <w:pPr>
        <w:pStyle w:val="p1"/>
        <w:spacing w:line="360" w:lineRule="auto"/>
        <w:ind w:firstLine="709"/>
        <w:jc w:val="both"/>
        <w:rPr>
          <w:rStyle w:val="s1"/>
          <w:rFonts w:ascii="Times New Roman" w:hAnsi="Times New Roman"/>
          <w:sz w:val="28"/>
          <w:szCs w:val="28"/>
          <w:lang w:val="uk-UA"/>
        </w:rPr>
      </w:pPr>
    </w:p>
    <w:p w14:paraId="2AD454CA" w14:textId="77777777" w:rsidR="00AC51ED" w:rsidRDefault="00AC51ED" w:rsidP="003104AE">
      <w:pPr>
        <w:pStyle w:val="p1"/>
        <w:spacing w:line="360" w:lineRule="auto"/>
        <w:ind w:firstLine="709"/>
        <w:jc w:val="both"/>
        <w:rPr>
          <w:rStyle w:val="s1"/>
          <w:rFonts w:ascii="Times New Roman" w:hAnsi="Times New Roman"/>
          <w:sz w:val="28"/>
          <w:szCs w:val="28"/>
          <w:lang w:val="uk-UA"/>
        </w:rPr>
      </w:pPr>
    </w:p>
    <w:p w14:paraId="6E899996" w14:textId="77777777" w:rsidR="00AC51ED" w:rsidRDefault="00AC51ED" w:rsidP="003104AE">
      <w:pPr>
        <w:pStyle w:val="p1"/>
        <w:spacing w:line="360" w:lineRule="auto"/>
        <w:ind w:firstLine="709"/>
        <w:jc w:val="both"/>
        <w:rPr>
          <w:rStyle w:val="s1"/>
          <w:rFonts w:ascii="Times New Roman" w:hAnsi="Times New Roman"/>
          <w:sz w:val="28"/>
          <w:szCs w:val="28"/>
          <w:lang w:val="uk-UA"/>
        </w:rPr>
      </w:pPr>
    </w:p>
    <w:p w14:paraId="3D39EA0E" w14:textId="77777777" w:rsidR="00AC51ED" w:rsidRDefault="00AC51ED" w:rsidP="003104AE">
      <w:pPr>
        <w:pStyle w:val="p1"/>
        <w:spacing w:line="360" w:lineRule="auto"/>
        <w:ind w:firstLine="709"/>
        <w:jc w:val="both"/>
        <w:rPr>
          <w:rStyle w:val="s1"/>
          <w:rFonts w:ascii="Times New Roman" w:hAnsi="Times New Roman"/>
          <w:sz w:val="28"/>
          <w:szCs w:val="28"/>
          <w:lang w:val="uk-UA"/>
        </w:rPr>
      </w:pPr>
    </w:p>
    <w:p w14:paraId="1309CB29" w14:textId="77777777" w:rsidR="00AC51ED" w:rsidRDefault="00AC51ED" w:rsidP="003104AE">
      <w:pPr>
        <w:pStyle w:val="p1"/>
        <w:spacing w:line="360" w:lineRule="auto"/>
        <w:ind w:firstLine="709"/>
        <w:jc w:val="both"/>
        <w:rPr>
          <w:rStyle w:val="s1"/>
          <w:rFonts w:ascii="Times New Roman" w:hAnsi="Times New Roman"/>
          <w:sz w:val="28"/>
          <w:szCs w:val="28"/>
          <w:lang w:val="uk-UA"/>
        </w:rPr>
      </w:pPr>
    </w:p>
    <w:p w14:paraId="76828E1E" w14:textId="3B69639D" w:rsidR="000303E1" w:rsidRPr="00703DC0" w:rsidRDefault="000303E1" w:rsidP="00E57100">
      <w:pPr>
        <w:pStyle w:val="p1"/>
        <w:spacing w:line="360" w:lineRule="auto"/>
        <w:ind w:firstLine="709"/>
        <w:jc w:val="right"/>
        <w:rPr>
          <w:rStyle w:val="s1"/>
          <w:rFonts w:ascii="Times New Roman" w:hAnsi="Times New Roman"/>
          <w:i/>
          <w:iCs/>
          <w:sz w:val="28"/>
          <w:szCs w:val="28"/>
          <w:lang w:val="uk-UA"/>
        </w:rPr>
      </w:pPr>
      <w:r w:rsidRPr="00703DC0">
        <w:rPr>
          <w:rStyle w:val="s1"/>
          <w:rFonts w:ascii="Times New Roman" w:hAnsi="Times New Roman"/>
          <w:i/>
          <w:iCs/>
          <w:sz w:val="28"/>
          <w:szCs w:val="28"/>
          <w:lang w:val="uk-UA"/>
        </w:rPr>
        <w:lastRenderedPageBreak/>
        <w:t xml:space="preserve">Таблиця </w:t>
      </w:r>
      <w:r w:rsidR="00703DC0" w:rsidRPr="00703DC0">
        <w:rPr>
          <w:rStyle w:val="s1"/>
          <w:rFonts w:ascii="Times New Roman" w:hAnsi="Times New Roman"/>
          <w:i/>
          <w:iCs/>
          <w:sz w:val="28"/>
          <w:szCs w:val="28"/>
          <w:lang w:val="uk-UA"/>
        </w:rPr>
        <w:t>2</w:t>
      </w:r>
      <w:r w:rsidRPr="00703DC0">
        <w:rPr>
          <w:rStyle w:val="s1"/>
          <w:rFonts w:ascii="Times New Roman" w:hAnsi="Times New Roman"/>
          <w:i/>
          <w:iCs/>
          <w:sz w:val="28"/>
          <w:szCs w:val="28"/>
          <w:lang w:val="uk-UA"/>
        </w:rPr>
        <w:t>.1</w:t>
      </w:r>
    </w:p>
    <w:p w14:paraId="2C7A7302" w14:textId="099E4108" w:rsidR="000303E1" w:rsidRPr="00E57100" w:rsidRDefault="000303E1" w:rsidP="00E57100">
      <w:pPr>
        <w:pStyle w:val="p1"/>
        <w:spacing w:line="360" w:lineRule="auto"/>
        <w:jc w:val="center"/>
        <w:rPr>
          <w:rStyle w:val="s1"/>
          <w:rFonts w:ascii="Times New Roman" w:hAnsi="Times New Roman"/>
          <w:b/>
          <w:bCs/>
          <w:sz w:val="28"/>
          <w:szCs w:val="28"/>
          <w:lang w:val="uk-UA"/>
        </w:rPr>
      </w:pPr>
      <w:r w:rsidRPr="00E57100">
        <w:rPr>
          <w:rStyle w:val="s1"/>
          <w:rFonts w:ascii="Times New Roman" w:hAnsi="Times New Roman"/>
          <w:b/>
          <w:bCs/>
          <w:sz w:val="28"/>
          <w:szCs w:val="28"/>
          <w:lang w:val="uk-UA"/>
        </w:rPr>
        <w:t xml:space="preserve">Результати Опитувальника «Якорі </w:t>
      </w:r>
      <w:r w:rsidR="00A91C92" w:rsidRPr="00E57100">
        <w:rPr>
          <w:rStyle w:val="s1"/>
          <w:rFonts w:ascii="Times New Roman" w:hAnsi="Times New Roman"/>
          <w:b/>
          <w:bCs/>
          <w:sz w:val="28"/>
          <w:szCs w:val="28"/>
          <w:lang w:val="uk-UA"/>
        </w:rPr>
        <w:t>кар’єри</w:t>
      </w:r>
      <w:r w:rsidRPr="00E57100">
        <w:rPr>
          <w:rStyle w:val="s1"/>
          <w:rFonts w:ascii="Times New Roman" w:hAnsi="Times New Roman"/>
          <w:b/>
          <w:bCs/>
          <w:sz w:val="28"/>
          <w:szCs w:val="28"/>
          <w:lang w:val="uk-UA"/>
        </w:rPr>
        <w:t>»</w:t>
      </w:r>
    </w:p>
    <w:tbl>
      <w:tblPr>
        <w:tblStyle w:val="af0"/>
        <w:tblW w:w="0" w:type="auto"/>
        <w:tblLook w:val="04A0" w:firstRow="1" w:lastRow="0" w:firstColumn="1" w:lastColumn="0" w:noHBand="0" w:noVBand="1"/>
      </w:tblPr>
      <w:tblGrid>
        <w:gridCol w:w="498"/>
        <w:gridCol w:w="1057"/>
        <w:gridCol w:w="648"/>
        <w:gridCol w:w="705"/>
        <w:gridCol w:w="1163"/>
        <w:gridCol w:w="1134"/>
        <w:gridCol w:w="709"/>
        <w:gridCol w:w="709"/>
        <w:gridCol w:w="1134"/>
        <w:gridCol w:w="1366"/>
      </w:tblGrid>
      <w:tr w:rsidR="00CF561C" w14:paraId="392B8286" w14:textId="77777777" w:rsidTr="00E57100">
        <w:trPr>
          <w:cantSplit/>
          <w:trHeight w:val="1794"/>
          <w:tblHeader/>
        </w:trPr>
        <w:tc>
          <w:tcPr>
            <w:tcW w:w="498" w:type="dxa"/>
            <w:vAlign w:val="center"/>
          </w:tcPr>
          <w:p w14:paraId="3E417570" w14:textId="77A4EC4D" w:rsidR="000303E1" w:rsidRPr="00AC51ED" w:rsidRDefault="000303E1" w:rsidP="00A15402">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w:t>
            </w:r>
          </w:p>
        </w:tc>
        <w:tc>
          <w:tcPr>
            <w:tcW w:w="1057" w:type="dxa"/>
            <w:textDirection w:val="tbRl"/>
          </w:tcPr>
          <w:p w14:paraId="70431882" w14:textId="07A7F32C" w:rsidR="000303E1" w:rsidRPr="00AC51ED" w:rsidRDefault="000E0F45"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Проф. комп.</w:t>
            </w:r>
          </w:p>
        </w:tc>
        <w:tc>
          <w:tcPr>
            <w:tcW w:w="541" w:type="dxa"/>
            <w:textDirection w:val="tbRl"/>
          </w:tcPr>
          <w:p w14:paraId="591036B9" w14:textId="010B3FA0" w:rsidR="000303E1" w:rsidRPr="00AC51ED" w:rsidRDefault="00F705E2"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Менедж</w:t>
            </w:r>
            <w:r w:rsidR="00E57100" w:rsidRPr="00AC51ED">
              <w:rPr>
                <w:rStyle w:val="s1"/>
                <w:rFonts w:ascii="Times New Roman" w:hAnsi="Times New Roman"/>
                <w:b/>
                <w:bCs/>
                <w:sz w:val="24"/>
                <w:szCs w:val="24"/>
                <w:lang w:val="uk-UA"/>
              </w:rPr>
              <w:t>.</w:t>
            </w:r>
          </w:p>
        </w:tc>
        <w:tc>
          <w:tcPr>
            <w:tcW w:w="705" w:type="dxa"/>
            <w:textDirection w:val="tbRl"/>
          </w:tcPr>
          <w:p w14:paraId="5E104F04" w14:textId="5ABF4974" w:rsidR="000303E1" w:rsidRPr="00AC51ED" w:rsidRDefault="00E85A05"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Автономія</w:t>
            </w:r>
          </w:p>
        </w:tc>
        <w:tc>
          <w:tcPr>
            <w:tcW w:w="1163" w:type="dxa"/>
            <w:textDirection w:val="tbRl"/>
          </w:tcPr>
          <w:p w14:paraId="32B4374D" w14:textId="3C490399" w:rsidR="000303E1" w:rsidRPr="00AC51ED" w:rsidRDefault="00626601"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Стаб</w:t>
            </w:r>
            <w:r w:rsidR="001069ED" w:rsidRPr="00AC51ED">
              <w:rPr>
                <w:rStyle w:val="s1"/>
                <w:rFonts w:ascii="Times New Roman" w:hAnsi="Times New Roman"/>
                <w:b/>
                <w:bCs/>
                <w:sz w:val="24"/>
                <w:szCs w:val="24"/>
                <w:lang w:val="uk-UA"/>
              </w:rPr>
              <w:t>ільність</w:t>
            </w:r>
            <w:r w:rsidRPr="00AC51ED">
              <w:rPr>
                <w:rStyle w:val="s1"/>
                <w:rFonts w:ascii="Times New Roman" w:hAnsi="Times New Roman"/>
                <w:b/>
                <w:bCs/>
                <w:sz w:val="24"/>
                <w:szCs w:val="24"/>
                <w:lang w:val="uk-UA"/>
              </w:rPr>
              <w:t xml:space="preserve"> роботи</w:t>
            </w:r>
          </w:p>
        </w:tc>
        <w:tc>
          <w:tcPr>
            <w:tcW w:w="1134" w:type="dxa"/>
            <w:textDirection w:val="tbRl"/>
          </w:tcPr>
          <w:p w14:paraId="46BA5F90" w14:textId="7771DEF3" w:rsidR="000303E1" w:rsidRPr="00AC51ED" w:rsidRDefault="00626601"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Стаб. місця проживання</w:t>
            </w:r>
          </w:p>
        </w:tc>
        <w:tc>
          <w:tcPr>
            <w:tcW w:w="709" w:type="dxa"/>
            <w:textDirection w:val="tbRl"/>
          </w:tcPr>
          <w:p w14:paraId="76F0E1F0" w14:textId="6682FB20" w:rsidR="000303E1" w:rsidRPr="00AC51ED" w:rsidRDefault="002B0259"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Служіння</w:t>
            </w:r>
          </w:p>
        </w:tc>
        <w:tc>
          <w:tcPr>
            <w:tcW w:w="709" w:type="dxa"/>
            <w:textDirection w:val="tbRl"/>
          </w:tcPr>
          <w:p w14:paraId="1218B119" w14:textId="40898917" w:rsidR="000303E1" w:rsidRPr="00AC51ED" w:rsidRDefault="002B0259"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Виклик</w:t>
            </w:r>
          </w:p>
        </w:tc>
        <w:tc>
          <w:tcPr>
            <w:tcW w:w="1134" w:type="dxa"/>
            <w:textDirection w:val="tbRl"/>
          </w:tcPr>
          <w:p w14:paraId="584EB7C4" w14:textId="6FB5B1EA" w:rsidR="000303E1" w:rsidRPr="00AC51ED" w:rsidRDefault="002B0259"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Інтегр</w:t>
            </w:r>
            <w:r w:rsidR="003C60EA" w:rsidRPr="00AC51ED">
              <w:rPr>
                <w:rStyle w:val="s1"/>
                <w:rFonts w:ascii="Times New Roman" w:hAnsi="Times New Roman"/>
                <w:b/>
                <w:bCs/>
                <w:sz w:val="24"/>
                <w:szCs w:val="24"/>
                <w:lang w:val="uk-UA"/>
              </w:rPr>
              <w:t xml:space="preserve">ація </w:t>
            </w:r>
            <w:r w:rsidRPr="00AC51ED">
              <w:rPr>
                <w:rStyle w:val="s1"/>
                <w:rFonts w:ascii="Times New Roman" w:hAnsi="Times New Roman"/>
                <w:b/>
                <w:bCs/>
                <w:sz w:val="24"/>
                <w:szCs w:val="24"/>
                <w:lang w:val="uk-UA"/>
              </w:rPr>
              <w:t>стилів життя</w:t>
            </w:r>
          </w:p>
        </w:tc>
        <w:tc>
          <w:tcPr>
            <w:tcW w:w="1366" w:type="dxa"/>
            <w:textDirection w:val="tbRl"/>
          </w:tcPr>
          <w:p w14:paraId="5EECB012" w14:textId="0A0B1344" w:rsidR="000303E1" w:rsidRPr="00AC51ED" w:rsidRDefault="002B0259" w:rsidP="003C60EA">
            <w:pPr>
              <w:pStyle w:val="p1"/>
              <w:spacing w:line="360" w:lineRule="auto"/>
              <w:ind w:left="113" w:right="113"/>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Підприємництво</w:t>
            </w:r>
          </w:p>
        </w:tc>
      </w:tr>
      <w:tr w:rsidR="00A15402" w14:paraId="25A37C63" w14:textId="77777777" w:rsidTr="00E57100">
        <w:tc>
          <w:tcPr>
            <w:tcW w:w="498" w:type="dxa"/>
          </w:tcPr>
          <w:p w14:paraId="553B1C4E" w14:textId="0D0A406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w:t>
            </w:r>
          </w:p>
        </w:tc>
        <w:tc>
          <w:tcPr>
            <w:tcW w:w="1057" w:type="dxa"/>
            <w:vAlign w:val="center"/>
          </w:tcPr>
          <w:p w14:paraId="57B9BD11" w14:textId="10E008F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4,2</w:t>
            </w:r>
          </w:p>
        </w:tc>
        <w:tc>
          <w:tcPr>
            <w:tcW w:w="541" w:type="dxa"/>
            <w:vAlign w:val="center"/>
          </w:tcPr>
          <w:p w14:paraId="0B972220" w14:textId="34587178"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8,2</w:t>
            </w:r>
          </w:p>
        </w:tc>
        <w:tc>
          <w:tcPr>
            <w:tcW w:w="705" w:type="dxa"/>
            <w:vAlign w:val="center"/>
          </w:tcPr>
          <w:p w14:paraId="4004DD26" w14:textId="5C30489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8,6</w:t>
            </w:r>
          </w:p>
        </w:tc>
        <w:tc>
          <w:tcPr>
            <w:tcW w:w="1163" w:type="dxa"/>
          </w:tcPr>
          <w:p w14:paraId="15A4C523" w14:textId="7DC35DD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8,3</w:t>
            </w:r>
          </w:p>
        </w:tc>
        <w:tc>
          <w:tcPr>
            <w:tcW w:w="1134" w:type="dxa"/>
            <w:vAlign w:val="center"/>
          </w:tcPr>
          <w:p w14:paraId="6D2B8A62" w14:textId="2763032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w:t>
            </w:r>
            <w:r w:rsidRPr="00AC51ED">
              <w:rPr>
                <w:rFonts w:ascii="Times New Roman" w:hAnsi="Times New Roman"/>
                <w:color w:val="434343"/>
                <w:sz w:val="24"/>
                <w:szCs w:val="24"/>
                <w:lang w:val="uk-UA"/>
              </w:rPr>
              <w:t>3</w:t>
            </w:r>
          </w:p>
        </w:tc>
        <w:tc>
          <w:tcPr>
            <w:tcW w:w="709" w:type="dxa"/>
            <w:vAlign w:val="center"/>
          </w:tcPr>
          <w:p w14:paraId="3A68B40F" w14:textId="371EA60B"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5,6</w:t>
            </w:r>
          </w:p>
        </w:tc>
        <w:tc>
          <w:tcPr>
            <w:tcW w:w="709" w:type="dxa"/>
            <w:vAlign w:val="center"/>
          </w:tcPr>
          <w:p w14:paraId="5DD070D9" w14:textId="1D380AB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6,6</w:t>
            </w:r>
          </w:p>
        </w:tc>
        <w:tc>
          <w:tcPr>
            <w:tcW w:w="1134" w:type="dxa"/>
            <w:vAlign w:val="center"/>
          </w:tcPr>
          <w:p w14:paraId="20862706" w14:textId="6E5FFC5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7,4</w:t>
            </w:r>
          </w:p>
        </w:tc>
        <w:tc>
          <w:tcPr>
            <w:tcW w:w="1366" w:type="dxa"/>
            <w:vAlign w:val="center"/>
          </w:tcPr>
          <w:p w14:paraId="5593E420" w14:textId="57C53F3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8,6</w:t>
            </w:r>
          </w:p>
        </w:tc>
      </w:tr>
      <w:tr w:rsidR="00A15402" w14:paraId="5F06E9EC" w14:textId="77777777" w:rsidTr="00E57100">
        <w:tc>
          <w:tcPr>
            <w:tcW w:w="498" w:type="dxa"/>
          </w:tcPr>
          <w:p w14:paraId="0BE7B6DD" w14:textId="5D55A7F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2</w:t>
            </w:r>
          </w:p>
        </w:tc>
        <w:tc>
          <w:tcPr>
            <w:tcW w:w="1057" w:type="dxa"/>
            <w:vAlign w:val="center"/>
          </w:tcPr>
          <w:p w14:paraId="535EE80B" w14:textId="7DC55B9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5,8</w:t>
            </w:r>
          </w:p>
        </w:tc>
        <w:tc>
          <w:tcPr>
            <w:tcW w:w="541" w:type="dxa"/>
            <w:vAlign w:val="center"/>
          </w:tcPr>
          <w:p w14:paraId="7AF8CAD4" w14:textId="4005DFF6"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6,2</w:t>
            </w:r>
          </w:p>
        </w:tc>
        <w:tc>
          <w:tcPr>
            <w:tcW w:w="705" w:type="dxa"/>
            <w:vAlign w:val="center"/>
          </w:tcPr>
          <w:p w14:paraId="358A293E" w14:textId="435E097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8,4</w:t>
            </w:r>
          </w:p>
        </w:tc>
        <w:tc>
          <w:tcPr>
            <w:tcW w:w="1163" w:type="dxa"/>
          </w:tcPr>
          <w:p w14:paraId="105CFD87" w14:textId="641826C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6,</w:t>
            </w:r>
            <w:r w:rsidRPr="00AC51ED">
              <w:rPr>
                <w:rFonts w:ascii="Times New Roman" w:hAnsi="Times New Roman"/>
                <w:sz w:val="24"/>
                <w:szCs w:val="24"/>
                <w:lang w:val="uk-UA"/>
              </w:rPr>
              <w:t>3</w:t>
            </w:r>
          </w:p>
        </w:tc>
        <w:tc>
          <w:tcPr>
            <w:tcW w:w="1134" w:type="dxa"/>
            <w:vAlign w:val="center"/>
          </w:tcPr>
          <w:p w14:paraId="5A76DAE4" w14:textId="18022C4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w:t>
            </w:r>
            <w:r w:rsidRPr="00AC51ED">
              <w:rPr>
                <w:rFonts w:ascii="Times New Roman" w:hAnsi="Times New Roman"/>
                <w:color w:val="434343"/>
                <w:sz w:val="24"/>
                <w:szCs w:val="24"/>
                <w:lang w:val="uk-UA"/>
              </w:rPr>
              <w:t>3</w:t>
            </w:r>
          </w:p>
        </w:tc>
        <w:tc>
          <w:tcPr>
            <w:tcW w:w="709" w:type="dxa"/>
            <w:vAlign w:val="center"/>
          </w:tcPr>
          <w:p w14:paraId="1CB8352C" w14:textId="2DD4C35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w:t>
            </w:r>
          </w:p>
        </w:tc>
        <w:tc>
          <w:tcPr>
            <w:tcW w:w="709" w:type="dxa"/>
            <w:vAlign w:val="center"/>
          </w:tcPr>
          <w:p w14:paraId="61DC9261" w14:textId="09FF1F1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w:t>
            </w:r>
          </w:p>
        </w:tc>
        <w:tc>
          <w:tcPr>
            <w:tcW w:w="1134" w:type="dxa"/>
            <w:vAlign w:val="center"/>
          </w:tcPr>
          <w:p w14:paraId="65E87252" w14:textId="735FE90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p>
        </w:tc>
        <w:tc>
          <w:tcPr>
            <w:tcW w:w="1366" w:type="dxa"/>
            <w:vAlign w:val="center"/>
          </w:tcPr>
          <w:p w14:paraId="2176A0E3" w14:textId="45160AA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7,6</w:t>
            </w:r>
          </w:p>
        </w:tc>
      </w:tr>
      <w:tr w:rsidR="00A15402" w14:paraId="0B4A1855" w14:textId="77777777" w:rsidTr="00E57100">
        <w:tc>
          <w:tcPr>
            <w:tcW w:w="498" w:type="dxa"/>
          </w:tcPr>
          <w:p w14:paraId="2748EB30" w14:textId="3A1A05A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3</w:t>
            </w:r>
          </w:p>
        </w:tc>
        <w:tc>
          <w:tcPr>
            <w:tcW w:w="1057" w:type="dxa"/>
            <w:vAlign w:val="center"/>
          </w:tcPr>
          <w:p w14:paraId="33734BDB" w14:textId="175700CE"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6,6</w:t>
            </w:r>
          </w:p>
        </w:tc>
        <w:tc>
          <w:tcPr>
            <w:tcW w:w="541" w:type="dxa"/>
            <w:vAlign w:val="center"/>
          </w:tcPr>
          <w:p w14:paraId="6931EBF8" w14:textId="3C6DB24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5,4</w:t>
            </w:r>
          </w:p>
        </w:tc>
        <w:tc>
          <w:tcPr>
            <w:tcW w:w="705" w:type="dxa"/>
            <w:vAlign w:val="center"/>
          </w:tcPr>
          <w:p w14:paraId="3B367A03" w14:textId="099F26E8"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5,8</w:t>
            </w:r>
          </w:p>
        </w:tc>
        <w:tc>
          <w:tcPr>
            <w:tcW w:w="1163" w:type="dxa"/>
          </w:tcPr>
          <w:p w14:paraId="33F394AA" w14:textId="5822390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10</w:t>
            </w:r>
          </w:p>
        </w:tc>
        <w:tc>
          <w:tcPr>
            <w:tcW w:w="1134" w:type="dxa"/>
            <w:vAlign w:val="center"/>
          </w:tcPr>
          <w:p w14:paraId="229B13DA" w14:textId="5E8E202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2</w:t>
            </w:r>
          </w:p>
        </w:tc>
        <w:tc>
          <w:tcPr>
            <w:tcW w:w="709" w:type="dxa"/>
            <w:vAlign w:val="center"/>
          </w:tcPr>
          <w:p w14:paraId="325560B9" w14:textId="5656EE8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7,4</w:t>
            </w:r>
          </w:p>
        </w:tc>
        <w:tc>
          <w:tcPr>
            <w:tcW w:w="709" w:type="dxa"/>
            <w:vAlign w:val="center"/>
          </w:tcPr>
          <w:p w14:paraId="106C5A79" w14:textId="1B577ED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w:t>
            </w:r>
          </w:p>
        </w:tc>
        <w:tc>
          <w:tcPr>
            <w:tcW w:w="1134" w:type="dxa"/>
            <w:vAlign w:val="center"/>
          </w:tcPr>
          <w:p w14:paraId="27D78F74" w14:textId="417B622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5,4</w:t>
            </w:r>
          </w:p>
        </w:tc>
        <w:tc>
          <w:tcPr>
            <w:tcW w:w="1366" w:type="dxa"/>
            <w:vAlign w:val="center"/>
          </w:tcPr>
          <w:p w14:paraId="13A71129" w14:textId="79A45A7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3,8</w:t>
            </w:r>
          </w:p>
        </w:tc>
      </w:tr>
      <w:tr w:rsidR="00A15402" w14:paraId="2B4B6EA1" w14:textId="77777777" w:rsidTr="00E57100">
        <w:tc>
          <w:tcPr>
            <w:tcW w:w="498" w:type="dxa"/>
          </w:tcPr>
          <w:p w14:paraId="34941E77" w14:textId="1356A2DE"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4</w:t>
            </w:r>
          </w:p>
        </w:tc>
        <w:tc>
          <w:tcPr>
            <w:tcW w:w="1057" w:type="dxa"/>
            <w:vAlign w:val="center"/>
          </w:tcPr>
          <w:p w14:paraId="31618DCD" w14:textId="7FC68F9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8,2</w:t>
            </w:r>
          </w:p>
        </w:tc>
        <w:tc>
          <w:tcPr>
            <w:tcW w:w="541" w:type="dxa"/>
            <w:vAlign w:val="center"/>
          </w:tcPr>
          <w:p w14:paraId="0689D1C2" w14:textId="575CA2A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p>
        </w:tc>
        <w:tc>
          <w:tcPr>
            <w:tcW w:w="705" w:type="dxa"/>
            <w:vAlign w:val="center"/>
          </w:tcPr>
          <w:p w14:paraId="7040C29C" w14:textId="39A4369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8,6</w:t>
            </w:r>
          </w:p>
        </w:tc>
        <w:tc>
          <w:tcPr>
            <w:tcW w:w="1163" w:type="dxa"/>
          </w:tcPr>
          <w:p w14:paraId="7F76D148" w14:textId="30D45157"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8,</w:t>
            </w:r>
            <w:r w:rsidRPr="00AC51ED">
              <w:rPr>
                <w:rFonts w:ascii="Times New Roman" w:hAnsi="Times New Roman"/>
                <w:sz w:val="24"/>
                <w:szCs w:val="24"/>
                <w:lang w:val="uk-UA"/>
              </w:rPr>
              <w:t>3</w:t>
            </w:r>
          </w:p>
        </w:tc>
        <w:tc>
          <w:tcPr>
            <w:tcW w:w="1134" w:type="dxa"/>
            <w:vAlign w:val="center"/>
          </w:tcPr>
          <w:p w14:paraId="0C47A5AE" w14:textId="5427E29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w:t>
            </w:r>
            <w:r w:rsidRPr="00AC51ED">
              <w:rPr>
                <w:rFonts w:ascii="Times New Roman" w:hAnsi="Times New Roman"/>
                <w:color w:val="434343"/>
                <w:sz w:val="24"/>
                <w:szCs w:val="24"/>
                <w:lang w:val="uk-UA"/>
              </w:rPr>
              <w:t>6</w:t>
            </w:r>
          </w:p>
        </w:tc>
        <w:tc>
          <w:tcPr>
            <w:tcW w:w="709" w:type="dxa"/>
            <w:vAlign w:val="center"/>
          </w:tcPr>
          <w:p w14:paraId="33ABB4B1" w14:textId="60093F3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8,2</w:t>
            </w:r>
          </w:p>
        </w:tc>
        <w:tc>
          <w:tcPr>
            <w:tcW w:w="709" w:type="dxa"/>
            <w:vAlign w:val="center"/>
          </w:tcPr>
          <w:p w14:paraId="5D3FB1C8" w14:textId="06A978F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8,4</w:t>
            </w:r>
          </w:p>
        </w:tc>
        <w:tc>
          <w:tcPr>
            <w:tcW w:w="1134" w:type="dxa"/>
            <w:vAlign w:val="center"/>
          </w:tcPr>
          <w:p w14:paraId="6F942A6F" w14:textId="3572077B"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7,8</w:t>
            </w:r>
          </w:p>
        </w:tc>
        <w:tc>
          <w:tcPr>
            <w:tcW w:w="1366" w:type="dxa"/>
            <w:vAlign w:val="center"/>
          </w:tcPr>
          <w:p w14:paraId="222CC9EE" w14:textId="312ED22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8,2</w:t>
            </w:r>
          </w:p>
        </w:tc>
      </w:tr>
      <w:tr w:rsidR="00A15402" w14:paraId="256D7D89" w14:textId="77777777" w:rsidTr="00E57100">
        <w:tc>
          <w:tcPr>
            <w:tcW w:w="498" w:type="dxa"/>
          </w:tcPr>
          <w:p w14:paraId="07DFCEB0" w14:textId="7DB2ED0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5</w:t>
            </w:r>
          </w:p>
        </w:tc>
        <w:tc>
          <w:tcPr>
            <w:tcW w:w="1057" w:type="dxa"/>
            <w:vAlign w:val="center"/>
          </w:tcPr>
          <w:p w14:paraId="3008F242" w14:textId="7F805D6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5,8</w:t>
            </w:r>
          </w:p>
        </w:tc>
        <w:tc>
          <w:tcPr>
            <w:tcW w:w="541" w:type="dxa"/>
            <w:vAlign w:val="center"/>
          </w:tcPr>
          <w:p w14:paraId="624289EB" w14:textId="17D8091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w:t>
            </w:r>
          </w:p>
        </w:tc>
        <w:tc>
          <w:tcPr>
            <w:tcW w:w="705" w:type="dxa"/>
            <w:vAlign w:val="center"/>
          </w:tcPr>
          <w:p w14:paraId="2DB1E233" w14:textId="6BD04F4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8,2</w:t>
            </w:r>
          </w:p>
        </w:tc>
        <w:tc>
          <w:tcPr>
            <w:tcW w:w="1163" w:type="dxa"/>
          </w:tcPr>
          <w:p w14:paraId="1C3F9299" w14:textId="4CC144B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6,</w:t>
            </w:r>
            <w:r w:rsidRPr="00AC51ED">
              <w:rPr>
                <w:rFonts w:ascii="Times New Roman" w:hAnsi="Times New Roman"/>
                <w:sz w:val="24"/>
                <w:szCs w:val="24"/>
                <w:lang w:val="uk-UA"/>
              </w:rPr>
              <w:t>6</w:t>
            </w:r>
          </w:p>
        </w:tc>
        <w:tc>
          <w:tcPr>
            <w:tcW w:w="1134" w:type="dxa"/>
            <w:vAlign w:val="center"/>
          </w:tcPr>
          <w:p w14:paraId="4DE7C9C7" w14:textId="4D9EE2A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w:t>
            </w:r>
            <w:r w:rsidRPr="00AC51ED">
              <w:rPr>
                <w:rFonts w:ascii="Times New Roman" w:hAnsi="Times New Roman"/>
                <w:color w:val="434343"/>
                <w:sz w:val="24"/>
                <w:szCs w:val="24"/>
                <w:lang w:val="uk-UA"/>
              </w:rPr>
              <w:t>6</w:t>
            </w:r>
          </w:p>
        </w:tc>
        <w:tc>
          <w:tcPr>
            <w:tcW w:w="709" w:type="dxa"/>
            <w:vAlign w:val="center"/>
          </w:tcPr>
          <w:p w14:paraId="5034BB19" w14:textId="5DCA946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8,4</w:t>
            </w:r>
          </w:p>
        </w:tc>
        <w:tc>
          <w:tcPr>
            <w:tcW w:w="709" w:type="dxa"/>
            <w:vAlign w:val="center"/>
          </w:tcPr>
          <w:p w14:paraId="11FA85D4" w14:textId="2E91549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4,8</w:t>
            </w:r>
          </w:p>
        </w:tc>
        <w:tc>
          <w:tcPr>
            <w:tcW w:w="1134" w:type="dxa"/>
            <w:vAlign w:val="center"/>
          </w:tcPr>
          <w:p w14:paraId="52ECBE07" w14:textId="7295B6D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5,8</w:t>
            </w:r>
          </w:p>
        </w:tc>
        <w:tc>
          <w:tcPr>
            <w:tcW w:w="1366" w:type="dxa"/>
            <w:vAlign w:val="center"/>
          </w:tcPr>
          <w:p w14:paraId="5F42EC3B" w14:textId="6C4217D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4,4</w:t>
            </w:r>
          </w:p>
        </w:tc>
      </w:tr>
      <w:tr w:rsidR="00A15402" w14:paraId="470F9E51" w14:textId="77777777" w:rsidTr="00E57100">
        <w:tc>
          <w:tcPr>
            <w:tcW w:w="498" w:type="dxa"/>
          </w:tcPr>
          <w:p w14:paraId="7475AC09" w14:textId="543BD8DE"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6</w:t>
            </w:r>
          </w:p>
        </w:tc>
        <w:tc>
          <w:tcPr>
            <w:tcW w:w="1057" w:type="dxa"/>
            <w:vAlign w:val="center"/>
          </w:tcPr>
          <w:p w14:paraId="6155C91B" w14:textId="7A8B999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w:t>
            </w:r>
          </w:p>
        </w:tc>
        <w:tc>
          <w:tcPr>
            <w:tcW w:w="541" w:type="dxa"/>
            <w:vAlign w:val="center"/>
          </w:tcPr>
          <w:p w14:paraId="331109F8" w14:textId="55E1112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p>
        </w:tc>
        <w:tc>
          <w:tcPr>
            <w:tcW w:w="705" w:type="dxa"/>
            <w:vAlign w:val="center"/>
          </w:tcPr>
          <w:p w14:paraId="2FB83DEB" w14:textId="317DFE48"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8,2</w:t>
            </w:r>
          </w:p>
        </w:tc>
        <w:tc>
          <w:tcPr>
            <w:tcW w:w="1163" w:type="dxa"/>
          </w:tcPr>
          <w:p w14:paraId="4A2C3D82" w14:textId="4408464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5,</w:t>
            </w:r>
            <w:r w:rsidRPr="00AC51ED">
              <w:rPr>
                <w:rFonts w:ascii="Times New Roman" w:hAnsi="Times New Roman"/>
                <w:sz w:val="24"/>
                <w:szCs w:val="24"/>
                <w:lang w:val="uk-UA"/>
              </w:rPr>
              <w:t>3</w:t>
            </w:r>
          </w:p>
        </w:tc>
        <w:tc>
          <w:tcPr>
            <w:tcW w:w="1134" w:type="dxa"/>
            <w:vAlign w:val="center"/>
          </w:tcPr>
          <w:p w14:paraId="1E40759A" w14:textId="66A7559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r w:rsidRPr="00AC51ED">
              <w:rPr>
                <w:rFonts w:ascii="Times New Roman" w:hAnsi="Times New Roman"/>
                <w:color w:val="434343"/>
                <w:sz w:val="24"/>
                <w:szCs w:val="24"/>
                <w:lang w:val="uk-UA"/>
              </w:rPr>
              <w:t>3</w:t>
            </w:r>
          </w:p>
        </w:tc>
        <w:tc>
          <w:tcPr>
            <w:tcW w:w="709" w:type="dxa"/>
            <w:vAlign w:val="center"/>
          </w:tcPr>
          <w:p w14:paraId="29EC5277" w14:textId="3FABACC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p>
        </w:tc>
        <w:tc>
          <w:tcPr>
            <w:tcW w:w="709" w:type="dxa"/>
            <w:vAlign w:val="center"/>
          </w:tcPr>
          <w:p w14:paraId="6A245793" w14:textId="18664686"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5,4</w:t>
            </w:r>
          </w:p>
        </w:tc>
        <w:tc>
          <w:tcPr>
            <w:tcW w:w="1134" w:type="dxa"/>
            <w:vAlign w:val="center"/>
          </w:tcPr>
          <w:p w14:paraId="0F409306" w14:textId="74939EE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6,2</w:t>
            </w:r>
          </w:p>
        </w:tc>
        <w:tc>
          <w:tcPr>
            <w:tcW w:w="1366" w:type="dxa"/>
            <w:vAlign w:val="center"/>
          </w:tcPr>
          <w:p w14:paraId="3B5500E1" w14:textId="3E99408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7,2</w:t>
            </w:r>
          </w:p>
        </w:tc>
      </w:tr>
      <w:tr w:rsidR="00A15402" w14:paraId="6FEE6CC2" w14:textId="77777777" w:rsidTr="00E57100">
        <w:tc>
          <w:tcPr>
            <w:tcW w:w="498" w:type="dxa"/>
          </w:tcPr>
          <w:p w14:paraId="3D395674" w14:textId="16FBA6D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7</w:t>
            </w:r>
          </w:p>
        </w:tc>
        <w:tc>
          <w:tcPr>
            <w:tcW w:w="1057" w:type="dxa"/>
            <w:vAlign w:val="center"/>
          </w:tcPr>
          <w:p w14:paraId="5BB66F7D" w14:textId="58914FF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6,8</w:t>
            </w:r>
          </w:p>
        </w:tc>
        <w:tc>
          <w:tcPr>
            <w:tcW w:w="541" w:type="dxa"/>
            <w:vAlign w:val="center"/>
          </w:tcPr>
          <w:p w14:paraId="00DFF5F7" w14:textId="365B79DB"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5,2</w:t>
            </w:r>
          </w:p>
        </w:tc>
        <w:tc>
          <w:tcPr>
            <w:tcW w:w="705" w:type="dxa"/>
            <w:vAlign w:val="center"/>
          </w:tcPr>
          <w:p w14:paraId="2AEBB942" w14:textId="4990DF8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7,8</w:t>
            </w:r>
          </w:p>
        </w:tc>
        <w:tc>
          <w:tcPr>
            <w:tcW w:w="1163" w:type="dxa"/>
          </w:tcPr>
          <w:p w14:paraId="302ED91E" w14:textId="13E5585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9</w:t>
            </w:r>
          </w:p>
        </w:tc>
        <w:tc>
          <w:tcPr>
            <w:tcW w:w="1134" w:type="dxa"/>
            <w:vAlign w:val="center"/>
          </w:tcPr>
          <w:p w14:paraId="104C2576" w14:textId="21D1B3EB"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r w:rsidRPr="00AC51ED">
              <w:rPr>
                <w:rFonts w:ascii="Times New Roman" w:hAnsi="Times New Roman"/>
                <w:color w:val="434343"/>
                <w:sz w:val="24"/>
                <w:szCs w:val="24"/>
                <w:lang w:val="uk-UA"/>
              </w:rPr>
              <w:t>3</w:t>
            </w:r>
          </w:p>
        </w:tc>
        <w:tc>
          <w:tcPr>
            <w:tcW w:w="709" w:type="dxa"/>
            <w:vAlign w:val="center"/>
          </w:tcPr>
          <w:p w14:paraId="5445DB9F" w14:textId="380F153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6,8</w:t>
            </w:r>
          </w:p>
        </w:tc>
        <w:tc>
          <w:tcPr>
            <w:tcW w:w="709" w:type="dxa"/>
            <w:vAlign w:val="center"/>
          </w:tcPr>
          <w:p w14:paraId="17074A5A" w14:textId="26AC423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5,6</w:t>
            </w:r>
          </w:p>
        </w:tc>
        <w:tc>
          <w:tcPr>
            <w:tcW w:w="1134" w:type="dxa"/>
            <w:vAlign w:val="center"/>
          </w:tcPr>
          <w:p w14:paraId="0DBC29ED" w14:textId="5E43230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8,2</w:t>
            </w:r>
          </w:p>
        </w:tc>
        <w:tc>
          <w:tcPr>
            <w:tcW w:w="1366" w:type="dxa"/>
            <w:vAlign w:val="center"/>
          </w:tcPr>
          <w:p w14:paraId="06A12AAA" w14:textId="184CBE47"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p>
        </w:tc>
      </w:tr>
      <w:tr w:rsidR="00A15402" w14:paraId="518915EB" w14:textId="77777777" w:rsidTr="00E57100">
        <w:tc>
          <w:tcPr>
            <w:tcW w:w="498" w:type="dxa"/>
          </w:tcPr>
          <w:p w14:paraId="28CF46BD" w14:textId="4F3BAEE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8</w:t>
            </w:r>
          </w:p>
        </w:tc>
        <w:tc>
          <w:tcPr>
            <w:tcW w:w="1057" w:type="dxa"/>
            <w:vAlign w:val="center"/>
          </w:tcPr>
          <w:p w14:paraId="32D988AB" w14:textId="59B488A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4,8</w:t>
            </w:r>
          </w:p>
        </w:tc>
        <w:tc>
          <w:tcPr>
            <w:tcW w:w="541" w:type="dxa"/>
            <w:vAlign w:val="center"/>
          </w:tcPr>
          <w:p w14:paraId="5E5CD0F3" w14:textId="6E5E8FF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5,4</w:t>
            </w:r>
          </w:p>
        </w:tc>
        <w:tc>
          <w:tcPr>
            <w:tcW w:w="705" w:type="dxa"/>
            <w:vAlign w:val="center"/>
          </w:tcPr>
          <w:p w14:paraId="29C8E966" w14:textId="55DB3F6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w:t>
            </w:r>
          </w:p>
        </w:tc>
        <w:tc>
          <w:tcPr>
            <w:tcW w:w="1163" w:type="dxa"/>
          </w:tcPr>
          <w:p w14:paraId="1BAEAFD8" w14:textId="0D8182E8"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9,</w:t>
            </w:r>
            <w:r w:rsidRPr="00AC51ED">
              <w:rPr>
                <w:rFonts w:ascii="Times New Roman" w:hAnsi="Times New Roman"/>
                <w:sz w:val="24"/>
                <w:szCs w:val="24"/>
                <w:lang w:val="uk-UA"/>
              </w:rPr>
              <w:t>6</w:t>
            </w:r>
          </w:p>
        </w:tc>
        <w:tc>
          <w:tcPr>
            <w:tcW w:w="1134" w:type="dxa"/>
            <w:vAlign w:val="center"/>
          </w:tcPr>
          <w:p w14:paraId="179CB761" w14:textId="307BDB1E"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w:t>
            </w:r>
          </w:p>
        </w:tc>
        <w:tc>
          <w:tcPr>
            <w:tcW w:w="709" w:type="dxa"/>
            <w:vAlign w:val="center"/>
          </w:tcPr>
          <w:p w14:paraId="7233C9C5" w14:textId="35ADEC8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w:t>
            </w:r>
          </w:p>
        </w:tc>
        <w:tc>
          <w:tcPr>
            <w:tcW w:w="709" w:type="dxa"/>
            <w:vAlign w:val="center"/>
          </w:tcPr>
          <w:p w14:paraId="47D079FC" w14:textId="3975396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5,6</w:t>
            </w:r>
          </w:p>
        </w:tc>
        <w:tc>
          <w:tcPr>
            <w:tcW w:w="1134" w:type="dxa"/>
            <w:vAlign w:val="center"/>
          </w:tcPr>
          <w:p w14:paraId="23E49649" w14:textId="50A3EF8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5,6</w:t>
            </w:r>
          </w:p>
        </w:tc>
        <w:tc>
          <w:tcPr>
            <w:tcW w:w="1366" w:type="dxa"/>
            <w:vAlign w:val="center"/>
          </w:tcPr>
          <w:p w14:paraId="13662AEA" w14:textId="532C77B8"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6,6</w:t>
            </w:r>
          </w:p>
        </w:tc>
      </w:tr>
      <w:tr w:rsidR="00A15402" w14:paraId="07DF26B5" w14:textId="77777777" w:rsidTr="00E57100">
        <w:tc>
          <w:tcPr>
            <w:tcW w:w="498" w:type="dxa"/>
          </w:tcPr>
          <w:p w14:paraId="131ABA15" w14:textId="3FB12A2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9</w:t>
            </w:r>
          </w:p>
        </w:tc>
        <w:tc>
          <w:tcPr>
            <w:tcW w:w="1057" w:type="dxa"/>
            <w:vAlign w:val="center"/>
          </w:tcPr>
          <w:p w14:paraId="036165B7" w14:textId="7DEC0A3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3,4</w:t>
            </w:r>
          </w:p>
        </w:tc>
        <w:tc>
          <w:tcPr>
            <w:tcW w:w="541" w:type="dxa"/>
            <w:vAlign w:val="center"/>
          </w:tcPr>
          <w:p w14:paraId="4A87C5CB" w14:textId="3CC6B70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4,8</w:t>
            </w:r>
          </w:p>
        </w:tc>
        <w:tc>
          <w:tcPr>
            <w:tcW w:w="705" w:type="dxa"/>
            <w:vAlign w:val="center"/>
          </w:tcPr>
          <w:p w14:paraId="55BBCBF2" w14:textId="571CA06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w:t>
            </w:r>
          </w:p>
        </w:tc>
        <w:tc>
          <w:tcPr>
            <w:tcW w:w="1163" w:type="dxa"/>
          </w:tcPr>
          <w:p w14:paraId="208BDC88" w14:textId="3C17588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7,</w:t>
            </w:r>
            <w:r w:rsidRPr="00AC51ED">
              <w:rPr>
                <w:rFonts w:ascii="Times New Roman" w:hAnsi="Times New Roman"/>
                <w:sz w:val="24"/>
                <w:szCs w:val="24"/>
                <w:lang w:val="uk-UA"/>
              </w:rPr>
              <w:t>3</w:t>
            </w:r>
          </w:p>
        </w:tc>
        <w:tc>
          <w:tcPr>
            <w:tcW w:w="1134" w:type="dxa"/>
            <w:vAlign w:val="center"/>
          </w:tcPr>
          <w:p w14:paraId="30980A2D" w14:textId="1A91E15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2</w:t>
            </w:r>
          </w:p>
        </w:tc>
        <w:tc>
          <w:tcPr>
            <w:tcW w:w="709" w:type="dxa"/>
            <w:vAlign w:val="center"/>
          </w:tcPr>
          <w:p w14:paraId="53CB1FBC" w14:textId="6C5788B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3,2</w:t>
            </w:r>
          </w:p>
        </w:tc>
        <w:tc>
          <w:tcPr>
            <w:tcW w:w="709" w:type="dxa"/>
            <w:vAlign w:val="center"/>
          </w:tcPr>
          <w:p w14:paraId="328D62C3" w14:textId="612732A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2,6</w:t>
            </w:r>
          </w:p>
        </w:tc>
        <w:tc>
          <w:tcPr>
            <w:tcW w:w="1134" w:type="dxa"/>
            <w:vAlign w:val="center"/>
          </w:tcPr>
          <w:p w14:paraId="7512A928" w14:textId="3C27FC88"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w:t>
            </w:r>
          </w:p>
        </w:tc>
        <w:tc>
          <w:tcPr>
            <w:tcW w:w="1366" w:type="dxa"/>
            <w:vAlign w:val="center"/>
          </w:tcPr>
          <w:p w14:paraId="67F046F6" w14:textId="6BF9A41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2</w:t>
            </w:r>
          </w:p>
        </w:tc>
      </w:tr>
      <w:tr w:rsidR="00A15402" w14:paraId="084154EF" w14:textId="77777777" w:rsidTr="00E57100">
        <w:tc>
          <w:tcPr>
            <w:tcW w:w="498" w:type="dxa"/>
          </w:tcPr>
          <w:p w14:paraId="16DCB158" w14:textId="085DDC3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10</w:t>
            </w:r>
          </w:p>
        </w:tc>
        <w:tc>
          <w:tcPr>
            <w:tcW w:w="1057" w:type="dxa"/>
            <w:vAlign w:val="center"/>
          </w:tcPr>
          <w:p w14:paraId="2B8C2A4D" w14:textId="63500697"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3,8</w:t>
            </w:r>
          </w:p>
        </w:tc>
        <w:tc>
          <w:tcPr>
            <w:tcW w:w="541" w:type="dxa"/>
            <w:vAlign w:val="center"/>
          </w:tcPr>
          <w:p w14:paraId="3B3FA1B1" w14:textId="2E6934FB"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p>
        </w:tc>
        <w:tc>
          <w:tcPr>
            <w:tcW w:w="705" w:type="dxa"/>
            <w:vAlign w:val="center"/>
          </w:tcPr>
          <w:p w14:paraId="132AD55A" w14:textId="0042293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9,2</w:t>
            </w:r>
          </w:p>
        </w:tc>
        <w:tc>
          <w:tcPr>
            <w:tcW w:w="1163" w:type="dxa"/>
          </w:tcPr>
          <w:p w14:paraId="6D478D33" w14:textId="669B68D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6,</w:t>
            </w:r>
            <w:r w:rsidRPr="00AC51ED">
              <w:rPr>
                <w:rFonts w:ascii="Times New Roman" w:hAnsi="Times New Roman"/>
                <w:sz w:val="24"/>
                <w:szCs w:val="24"/>
                <w:lang w:val="uk-UA"/>
              </w:rPr>
              <w:t>6</w:t>
            </w:r>
          </w:p>
        </w:tc>
        <w:tc>
          <w:tcPr>
            <w:tcW w:w="1134" w:type="dxa"/>
            <w:vAlign w:val="center"/>
          </w:tcPr>
          <w:p w14:paraId="6D00BD82" w14:textId="076DDD5B"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1,</w:t>
            </w:r>
            <w:r w:rsidRPr="00AC51ED">
              <w:rPr>
                <w:rFonts w:ascii="Times New Roman" w:hAnsi="Times New Roman"/>
                <w:color w:val="434343"/>
                <w:sz w:val="24"/>
                <w:szCs w:val="24"/>
                <w:lang w:val="uk-UA"/>
              </w:rPr>
              <w:t>6</w:t>
            </w:r>
          </w:p>
        </w:tc>
        <w:tc>
          <w:tcPr>
            <w:tcW w:w="709" w:type="dxa"/>
            <w:vAlign w:val="center"/>
          </w:tcPr>
          <w:p w14:paraId="5073184A" w14:textId="75251C5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w:t>
            </w:r>
          </w:p>
        </w:tc>
        <w:tc>
          <w:tcPr>
            <w:tcW w:w="709" w:type="dxa"/>
            <w:vAlign w:val="center"/>
          </w:tcPr>
          <w:p w14:paraId="6A77B6A8" w14:textId="37CFFB07"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5,4</w:t>
            </w:r>
          </w:p>
        </w:tc>
        <w:tc>
          <w:tcPr>
            <w:tcW w:w="1134" w:type="dxa"/>
            <w:vAlign w:val="center"/>
          </w:tcPr>
          <w:p w14:paraId="0DA73AD4" w14:textId="650FD0F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5,8</w:t>
            </w:r>
          </w:p>
        </w:tc>
        <w:tc>
          <w:tcPr>
            <w:tcW w:w="1366" w:type="dxa"/>
            <w:vAlign w:val="center"/>
          </w:tcPr>
          <w:p w14:paraId="63888ACA" w14:textId="6318BC7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7,8</w:t>
            </w:r>
          </w:p>
        </w:tc>
      </w:tr>
      <w:tr w:rsidR="00A15402" w14:paraId="6BEF3607" w14:textId="77777777" w:rsidTr="00E57100">
        <w:tc>
          <w:tcPr>
            <w:tcW w:w="498" w:type="dxa"/>
          </w:tcPr>
          <w:p w14:paraId="4D63F75E" w14:textId="6F46EC1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11</w:t>
            </w:r>
          </w:p>
        </w:tc>
        <w:tc>
          <w:tcPr>
            <w:tcW w:w="1057" w:type="dxa"/>
            <w:vAlign w:val="center"/>
          </w:tcPr>
          <w:p w14:paraId="0F15A0E0" w14:textId="1019B46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6,8</w:t>
            </w:r>
          </w:p>
        </w:tc>
        <w:tc>
          <w:tcPr>
            <w:tcW w:w="541" w:type="dxa"/>
            <w:vAlign w:val="center"/>
          </w:tcPr>
          <w:p w14:paraId="4BC96F0A" w14:textId="1522510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7,8</w:t>
            </w:r>
          </w:p>
        </w:tc>
        <w:tc>
          <w:tcPr>
            <w:tcW w:w="705" w:type="dxa"/>
            <w:vAlign w:val="center"/>
          </w:tcPr>
          <w:p w14:paraId="09B5BF48" w14:textId="0533293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7,8</w:t>
            </w:r>
          </w:p>
        </w:tc>
        <w:tc>
          <w:tcPr>
            <w:tcW w:w="1163" w:type="dxa"/>
          </w:tcPr>
          <w:p w14:paraId="1C77EF2C" w14:textId="029D17F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8,</w:t>
            </w:r>
            <w:r w:rsidRPr="00AC51ED">
              <w:rPr>
                <w:rFonts w:ascii="Times New Roman" w:hAnsi="Times New Roman"/>
                <w:sz w:val="24"/>
                <w:szCs w:val="24"/>
                <w:lang w:val="uk-UA"/>
              </w:rPr>
              <w:t>6</w:t>
            </w:r>
          </w:p>
        </w:tc>
        <w:tc>
          <w:tcPr>
            <w:tcW w:w="1134" w:type="dxa"/>
            <w:vAlign w:val="center"/>
          </w:tcPr>
          <w:p w14:paraId="401F1F6F" w14:textId="3299E8A8"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3,</w:t>
            </w:r>
            <w:r w:rsidRPr="00AC51ED">
              <w:rPr>
                <w:rFonts w:ascii="Times New Roman" w:hAnsi="Times New Roman"/>
                <w:color w:val="434343"/>
                <w:sz w:val="24"/>
                <w:szCs w:val="24"/>
                <w:lang w:val="uk-UA"/>
              </w:rPr>
              <w:t>3</w:t>
            </w:r>
          </w:p>
        </w:tc>
        <w:tc>
          <w:tcPr>
            <w:tcW w:w="709" w:type="dxa"/>
            <w:vAlign w:val="center"/>
          </w:tcPr>
          <w:p w14:paraId="0505C4DD" w14:textId="2BBC13B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w:t>
            </w:r>
          </w:p>
        </w:tc>
        <w:tc>
          <w:tcPr>
            <w:tcW w:w="709" w:type="dxa"/>
            <w:vAlign w:val="center"/>
          </w:tcPr>
          <w:p w14:paraId="495DF61A" w14:textId="40DE0FC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5,2</w:t>
            </w:r>
          </w:p>
        </w:tc>
        <w:tc>
          <w:tcPr>
            <w:tcW w:w="1134" w:type="dxa"/>
            <w:vAlign w:val="center"/>
          </w:tcPr>
          <w:p w14:paraId="34B7168B" w14:textId="2AD13CB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6,8</w:t>
            </w:r>
          </w:p>
        </w:tc>
        <w:tc>
          <w:tcPr>
            <w:tcW w:w="1366" w:type="dxa"/>
            <w:vAlign w:val="center"/>
          </w:tcPr>
          <w:p w14:paraId="6EE896D4" w14:textId="47028D86"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6,8</w:t>
            </w:r>
          </w:p>
        </w:tc>
      </w:tr>
      <w:tr w:rsidR="00A15402" w14:paraId="66847029" w14:textId="77777777" w:rsidTr="00E57100">
        <w:tc>
          <w:tcPr>
            <w:tcW w:w="498" w:type="dxa"/>
          </w:tcPr>
          <w:p w14:paraId="52F8A3DA" w14:textId="5CCE90F6"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12</w:t>
            </w:r>
          </w:p>
        </w:tc>
        <w:tc>
          <w:tcPr>
            <w:tcW w:w="1057" w:type="dxa"/>
            <w:vAlign w:val="center"/>
          </w:tcPr>
          <w:p w14:paraId="27B2BF09" w14:textId="4529F22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3</w:t>
            </w:r>
          </w:p>
        </w:tc>
        <w:tc>
          <w:tcPr>
            <w:tcW w:w="541" w:type="dxa"/>
            <w:vAlign w:val="center"/>
          </w:tcPr>
          <w:p w14:paraId="0F5771C6" w14:textId="608C780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w:t>
            </w:r>
          </w:p>
        </w:tc>
        <w:tc>
          <w:tcPr>
            <w:tcW w:w="705" w:type="dxa"/>
            <w:vAlign w:val="center"/>
          </w:tcPr>
          <w:p w14:paraId="28B46092" w14:textId="16C1432E"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5,2</w:t>
            </w:r>
          </w:p>
        </w:tc>
        <w:tc>
          <w:tcPr>
            <w:tcW w:w="1163" w:type="dxa"/>
          </w:tcPr>
          <w:p w14:paraId="2AE977E3" w14:textId="6D71FF93"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9,</w:t>
            </w:r>
            <w:r w:rsidRPr="00AC51ED">
              <w:rPr>
                <w:rFonts w:ascii="Times New Roman" w:hAnsi="Times New Roman"/>
                <w:sz w:val="24"/>
                <w:szCs w:val="24"/>
                <w:lang w:val="uk-UA"/>
              </w:rPr>
              <w:t>3</w:t>
            </w:r>
          </w:p>
        </w:tc>
        <w:tc>
          <w:tcPr>
            <w:tcW w:w="1134" w:type="dxa"/>
            <w:vAlign w:val="center"/>
          </w:tcPr>
          <w:p w14:paraId="59A917CE" w14:textId="79D13F8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0,</w:t>
            </w:r>
            <w:r w:rsidRPr="00AC51ED">
              <w:rPr>
                <w:rFonts w:ascii="Times New Roman" w:hAnsi="Times New Roman"/>
                <w:color w:val="434343"/>
                <w:sz w:val="24"/>
                <w:szCs w:val="24"/>
                <w:lang w:val="uk-UA"/>
              </w:rPr>
              <w:t>6</w:t>
            </w:r>
          </w:p>
        </w:tc>
        <w:tc>
          <w:tcPr>
            <w:tcW w:w="709" w:type="dxa"/>
            <w:vAlign w:val="center"/>
          </w:tcPr>
          <w:p w14:paraId="47031998" w14:textId="694C0CB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7,4</w:t>
            </w:r>
          </w:p>
        </w:tc>
        <w:tc>
          <w:tcPr>
            <w:tcW w:w="709" w:type="dxa"/>
            <w:vAlign w:val="center"/>
          </w:tcPr>
          <w:p w14:paraId="5CF9BB4D" w14:textId="220F8BF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4,8</w:t>
            </w:r>
          </w:p>
        </w:tc>
        <w:tc>
          <w:tcPr>
            <w:tcW w:w="1134" w:type="dxa"/>
            <w:vAlign w:val="center"/>
          </w:tcPr>
          <w:p w14:paraId="73936611" w14:textId="3814462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6,2</w:t>
            </w:r>
          </w:p>
        </w:tc>
        <w:tc>
          <w:tcPr>
            <w:tcW w:w="1366" w:type="dxa"/>
            <w:vAlign w:val="center"/>
          </w:tcPr>
          <w:p w14:paraId="78BF85FF" w14:textId="47FC304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w:t>
            </w:r>
          </w:p>
        </w:tc>
      </w:tr>
      <w:tr w:rsidR="00A15402" w14:paraId="05385292" w14:textId="77777777" w:rsidTr="00E57100">
        <w:tc>
          <w:tcPr>
            <w:tcW w:w="498" w:type="dxa"/>
          </w:tcPr>
          <w:p w14:paraId="01CFBDB9" w14:textId="309E767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13</w:t>
            </w:r>
          </w:p>
        </w:tc>
        <w:tc>
          <w:tcPr>
            <w:tcW w:w="1057" w:type="dxa"/>
            <w:vAlign w:val="center"/>
          </w:tcPr>
          <w:p w14:paraId="19AE1A1B" w14:textId="753BF19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5,6</w:t>
            </w:r>
          </w:p>
        </w:tc>
        <w:tc>
          <w:tcPr>
            <w:tcW w:w="541" w:type="dxa"/>
            <w:vAlign w:val="center"/>
          </w:tcPr>
          <w:p w14:paraId="472C449E" w14:textId="07E66F2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8,8</w:t>
            </w:r>
          </w:p>
        </w:tc>
        <w:tc>
          <w:tcPr>
            <w:tcW w:w="705" w:type="dxa"/>
            <w:vAlign w:val="center"/>
          </w:tcPr>
          <w:p w14:paraId="085144D5" w14:textId="0F3B0AE6"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7,6</w:t>
            </w:r>
          </w:p>
        </w:tc>
        <w:tc>
          <w:tcPr>
            <w:tcW w:w="1163" w:type="dxa"/>
          </w:tcPr>
          <w:p w14:paraId="30CA5448" w14:textId="12F310CB"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9</w:t>
            </w:r>
          </w:p>
        </w:tc>
        <w:tc>
          <w:tcPr>
            <w:tcW w:w="1134" w:type="dxa"/>
            <w:vAlign w:val="center"/>
          </w:tcPr>
          <w:p w14:paraId="5D100AC6" w14:textId="3BBCDD1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2,</w:t>
            </w:r>
            <w:r w:rsidRPr="00AC51ED">
              <w:rPr>
                <w:rFonts w:ascii="Times New Roman" w:hAnsi="Times New Roman"/>
                <w:color w:val="434343"/>
                <w:sz w:val="24"/>
                <w:szCs w:val="24"/>
                <w:lang w:val="uk-UA"/>
              </w:rPr>
              <w:t>3</w:t>
            </w:r>
          </w:p>
        </w:tc>
        <w:tc>
          <w:tcPr>
            <w:tcW w:w="709" w:type="dxa"/>
            <w:vAlign w:val="center"/>
          </w:tcPr>
          <w:p w14:paraId="4B7A25BF" w14:textId="258FE6A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9,8</w:t>
            </w:r>
          </w:p>
        </w:tc>
        <w:tc>
          <w:tcPr>
            <w:tcW w:w="709" w:type="dxa"/>
            <w:vAlign w:val="center"/>
          </w:tcPr>
          <w:p w14:paraId="2806E5BB" w14:textId="4979AB0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7,6</w:t>
            </w:r>
          </w:p>
        </w:tc>
        <w:tc>
          <w:tcPr>
            <w:tcW w:w="1134" w:type="dxa"/>
            <w:vAlign w:val="center"/>
          </w:tcPr>
          <w:p w14:paraId="2BA80C81" w14:textId="7CD3123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5,6</w:t>
            </w:r>
          </w:p>
        </w:tc>
        <w:tc>
          <w:tcPr>
            <w:tcW w:w="1366" w:type="dxa"/>
            <w:vAlign w:val="center"/>
          </w:tcPr>
          <w:p w14:paraId="68F474F9" w14:textId="30D53BDC"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w:t>
            </w:r>
          </w:p>
        </w:tc>
      </w:tr>
      <w:tr w:rsidR="00A15402" w14:paraId="39FE8E86" w14:textId="77777777" w:rsidTr="00E57100">
        <w:tc>
          <w:tcPr>
            <w:tcW w:w="498" w:type="dxa"/>
          </w:tcPr>
          <w:p w14:paraId="5CC463E9" w14:textId="196F0E7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14</w:t>
            </w:r>
          </w:p>
        </w:tc>
        <w:tc>
          <w:tcPr>
            <w:tcW w:w="1057" w:type="dxa"/>
            <w:vAlign w:val="center"/>
          </w:tcPr>
          <w:p w14:paraId="7539B650" w14:textId="17AF76B6"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9,8</w:t>
            </w:r>
          </w:p>
        </w:tc>
        <w:tc>
          <w:tcPr>
            <w:tcW w:w="541" w:type="dxa"/>
            <w:vAlign w:val="center"/>
          </w:tcPr>
          <w:p w14:paraId="4213FEA4" w14:textId="2E4207C0"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6,2</w:t>
            </w:r>
          </w:p>
        </w:tc>
        <w:tc>
          <w:tcPr>
            <w:tcW w:w="705" w:type="dxa"/>
            <w:vAlign w:val="center"/>
          </w:tcPr>
          <w:p w14:paraId="141CC2DB" w14:textId="671DDC47"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9,8</w:t>
            </w:r>
          </w:p>
        </w:tc>
        <w:tc>
          <w:tcPr>
            <w:tcW w:w="1163" w:type="dxa"/>
          </w:tcPr>
          <w:p w14:paraId="2E6C06E7" w14:textId="11D7EED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5</w:t>
            </w:r>
          </w:p>
        </w:tc>
        <w:tc>
          <w:tcPr>
            <w:tcW w:w="1134" w:type="dxa"/>
            <w:vAlign w:val="center"/>
          </w:tcPr>
          <w:p w14:paraId="0151A05E" w14:textId="122013EF"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9</w:t>
            </w:r>
          </w:p>
        </w:tc>
        <w:tc>
          <w:tcPr>
            <w:tcW w:w="709" w:type="dxa"/>
            <w:vAlign w:val="center"/>
          </w:tcPr>
          <w:p w14:paraId="3381DE76" w14:textId="1C8F596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8</w:t>
            </w:r>
          </w:p>
        </w:tc>
        <w:tc>
          <w:tcPr>
            <w:tcW w:w="709" w:type="dxa"/>
            <w:vAlign w:val="center"/>
          </w:tcPr>
          <w:p w14:paraId="18402412" w14:textId="5BA2B74E"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w:t>
            </w:r>
          </w:p>
        </w:tc>
        <w:tc>
          <w:tcPr>
            <w:tcW w:w="1134" w:type="dxa"/>
            <w:vAlign w:val="center"/>
          </w:tcPr>
          <w:p w14:paraId="6FB4854A" w14:textId="486DB01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4,6</w:t>
            </w:r>
          </w:p>
        </w:tc>
        <w:tc>
          <w:tcPr>
            <w:tcW w:w="1366" w:type="dxa"/>
            <w:vAlign w:val="center"/>
          </w:tcPr>
          <w:p w14:paraId="7B6A59A8" w14:textId="7F662A81"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7,2</w:t>
            </w:r>
          </w:p>
        </w:tc>
      </w:tr>
      <w:tr w:rsidR="00A15402" w14:paraId="229E114E" w14:textId="77777777" w:rsidTr="00E57100">
        <w:tc>
          <w:tcPr>
            <w:tcW w:w="498" w:type="dxa"/>
          </w:tcPr>
          <w:p w14:paraId="75AE7455" w14:textId="13C9FC24"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15</w:t>
            </w:r>
          </w:p>
        </w:tc>
        <w:tc>
          <w:tcPr>
            <w:tcW w:w="1057" w:type="dxa"/>
            <w:vAlign w:val="center"/>
          </w:tcPr>
          <w:p w14:paraId="40B1CFEC" w14:textId="4169E39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5,2</w:t>
            </w:r>
          </w:p>
        </w:tc>
        <w:tc>
          <w:tcPr>
            <w:tcW w:w="541" w:type="dxa"/>
            <w:vAlign w:val="center"/>
          </w:tcPr>
          <w:p w14:paraId="008271EC" w14:textId="3630248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6,4</w:t>
            </w:r>
          </w:p>
        </w:tc>
        <w:tc>
          <w:tcPr>
            <w:tcW w:w="705" w:type="dxa"/>
            <w:vAlign w:val="center"/>
          </w:tcPr>
          <w:p w14:paraId="27590E67" w14:textId="7F987342"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6,6</w:t>
            </w:r>
          </w:p>
        </w:tc>
        <w:tc>
          <w:tcPr>
            <w:tcW w:w="1163" w:type="dxa"/>
          </w:tcPr>
          <w:p w14:paraId="1E8A4A95" w14:textId="7F8F91C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sz w:val="24"/>
                <w:szCs w:val="24"/>
              </w:rPr>
              <w:t>7,</w:t>
            </w:r>
            <w:r w:rsidRPr="00AC51ED">
              <w:rPr>
                <w:rFonts w:ascii="Times New Roman" w:hAnsi="Times New Roman"/>
                <w:sz w:val="24"/>
                <w:szCs w:val="24"/>
                <w:lang w:val="uk-UA"/>
              </w:rPr>
              <w:t>3</w:t>
            </w:r>
          </w:p>
        </w:tc>
        <w:tc>
          <w:tcPr>
            <w:tcW w:w="1134" w:type="dxa"/>
            <w:vAlign w:val="center"/>
          </w:tcPr>
          <w:p w14:paraId="3A5BE7D8" w14:textId="258F4EFA"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w:t>
            </w:r>
            <w:r w:rsidRPr="00AC51ED">
              <w:rPr>
                <w:rFonts w:ascii="Times New Roman" w:hAnsi="Times New Roman"/>
                <w:color w:val="434343"/>
                <w:sz w:val="24"/>
                <w:szCs w:val="24"/>
                <w:lang w:val="uk-UA"/>
              </w:rPr>
              <w:t>6</w:t>
            </w:r>
          </w:p>
        </w:tc>
        <w:tc>
          <w:tcPr>
            <w:tcW w:w="709" w:type="dxa"/>
            <w:vAlign w:val="center"/>
          </w:tcPr>
          <w:p w14:paraId="72DA2404" w14:textId="42666125"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6,4</w:t>
            </w:r>
          </w:p>
        </w:tc>
        <w:tc>
          <w:tcPr>
            <w:tcW w:w="709" w:type="dxa"/>
            <w:vAlign w:val="center"/>
          </w:tcPr>
          <w:p w14:paraId="35A4AE2E" w14:textId="0C5F1909"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7,2</w:t>
            </w:r>
          </w:p>
        </w:tc>
        <w:tc>
          <w:tcPr>
            <w:tcW w:w="1134" w:type="dxa"/>
            <w:vAlign w:val="center"/>
          </w:tcPr>
          <w:p w14:paraId="09BAF6CD" w14:textId="3309A83E"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5,8</w:t>
            </w:r>
          </w:p>
        </w:tc>
        <w:tc>
          <w:tcPr>
            <w:tcW w:w="1366" w:type="dxa"/>
            <w:vAlign w:val="center"/>
          </w:tcPr>
          <w:p w14:paraId="649AD303" w14:textId="0D7990ED" w:rsidR="00A15402" w:rsidRPr="00AC51ED" w:rsidRDefault="00A15402" w:rsidP="00CA5D68">
            <w:pPr>
              <w:pStyle w:val="p1"/>
              <w:spacing w:line="360" w:lineRule="auto"/>
              <w:jc w:val="center"/>
              <w:rPr>
                <w:rStyle w:val="s1"/>
                <w:rFonts w:ascii="Times New Roman" w:hAnsi="Times New Roman"/>
                <w:sz w:val="24"/>
                <w:szCs w:val="24"/>
                <w:lang w:val="uk-UA"/>
              </w:rPr>
            </w:pPr>
            <w:r w:rsidRPr="00AC51ED">
              <w:rPr>
                <w:rFonts w:ascii="Times New Roman" w:hAnsi="Times New Roman"/>
                <w:color w:val="434343"/>
                <w:sz w:val="24"/>
                <w:szCs w:val="24"/>
              </w:rPr>
              <w:t>6</w:t>
            </w:r>
          </w:p>
        </w:tc>
      </w:tr>
    </w:tbl>
    <w:p w14:paraId="7E72FC85" w14:textId="77777777" w:rsidR="00703DC0" w:rsidRDefault="00703DC0" w:rsidP="00F402EA">
      <w:pPr>
        <w:pStyle w:val="p1"/>
        <w:spacing w:line="360" w:lineRule="auto"/>
        <w:jc w:val="both"/>
        <w:rPr>
          <w:rStyle w:val="s1"/>
          <w:rFonts w:ascii="Times New Roman" w:hAnsi="Times New Roman"/>
          <w:sz w:val="28"/>
          <w:szCs w:val="28"/>
          <w:lang w:val="uk-UA"/>
        </w:rPr>
      </w:pPr>
    </w:p>
    <w:p w14:paraId="169B6021" w14:textId="3D7F4CD8" w:rsidR="0018289E" w:rsidRPr="0018289E" w:rsidRDefault="0018289E" w:rsidP="00C5681C">
      <w:pPr>
        <w:pStyle w:val="p1"/>
        <w:spacing w:line="360" w:lineRule="auto"/>
        <w:ind w:firstLine="709"/>
        <w:jc w:val="both"/>
        <w:rPr>
          <w:rStyle w:val="s1"/>
          <w:rFonts w:ascii="Times New Roman" w:hAnsi="Times New Roman"/>
          <w:sz w:val="28"/>
          <w:szCs w:val="28"/>
          <w:lang w:val="uk-UA"/>
        </w:rPr>
      </w:pPr>
      <w:r w:rsidRPr="0018289E">
        <w:rPr>
          <w:rStyle w:val="s1"/>
          <w:rFonts w:ascii="Times New Roman" w:hAnsi="Times New Roman"/>
          <w:sz w:val="28"/>
          <w:szCs w:val="28"/>
          <w:lang w:val="uk-UA"/>
        </w:rPr>
        <w:t xml:space="preserve">Результати дослідження дозволяють </w:t>
      </w:r>
      <w:r w:rsidR="00A66977">
        <w:rPr>
          <w:rStyle w:val="s1"/>
          <w:rFonts w:ascii="Times New Roman" w:hAnsi="Times New Roman"/>
          <w:sz w:val="28"/>
          <w:szCs w:val="28"/>
          <w:lang w:val="uk-UA"/>
        </w:rPr>
        <w:t>проаналізувати</w:t>
      </w:r>
      <w:r w:rsidRPr="0018289E">
        <w:rPr>
          <w:rStyle w:val="s1"/>
          <w:rFonts w:ascii="Times New Roman" w:hAnsi="Times New Roman"/>
          <w:sz w:val="28"/>
          <w:szCs w:val="28"/>
          <w:lang w:val="uk-UA"/>
        </w:rPr>
        <w:t xml:space="preserve"> </w:t>
      </w:r>
      <w:r w:rsidR="00A66977" w:rsidRPr="0018289E">
        <w:rPr>
          <w:rStyle w:val="s1"/>
          <w:rFonts w:ascii="Times New Roman" w:hAnsi="Times New Roman"/>
          <w:sz w:val="28"/>
          <w:szCs w:val="28"/>
          <w:lang w:val="uk-UA"/>
        </w:rPr>
        <w:t>кар’єрн</w:t>
      </w:r>
      <w:r w:rsidR="00A66977">
        <w:rPr>
          <w:rStyle w:val="s1"/>
          <w:rFonts w:ascii="Times New Roman" w:hAnsi="Times New Roman"/>
          <w:sz w:val="28"/>
          <w:szCs w:val="28"/>
          <w:lang w:val="uk-UA"/>
        </w:rPr>
        <w:t xml:space="preserve">і </w:t>
      </w:r>
      <w:r w:rsidRPr="0018289E">
        <w:rPr>
          <w:rStyle w:val="s1"/>
          <w:rFonts w:ascii="Times New Roman" w:hAnsi="Times New Roman"/>
          <w:sz w:val="28"/>
          <w:szCs w:val="28"/>
          <w:lang w:val="uk-UA"/>
        </w:rPr>
        <w:t>орієнтаці</w:t>
      </w:r>
      <w:r w:rsidR="00A66977">
        <w:rPr>
          <w:rStyle w:val="s1"/>
          <w:rFonts w:ascii="Times New Roman" w:hAnsi="Times New Roman"/>
          <w:sz w:val="28"/>
          <w:szCs w:val="28"/>
          <w:lang w:val="uk-UA"/>
        </w:rPr>
        <w:t>ї респондентів</w:t>
      </w:r>
      <w:r w:rsidRPr="0018289E">
        <w:rPr>
          <w:rStyle w:val="s1"/>
          <w:rFonts w:ascii="Times New Roman" w:hAnsi="Times New Roman"/>
          <w:sz w:val="28"/>
          <w:szCs w:val="28"/>
          <w:lang w:val="uk-UA"/>
        </w:rPr>
        <w:t xml:space="preserve">, визначивши провідні цінності та мотиви, які вони вважають важливими для свого професійного розвитку. Оцінювання було здійснено на основі дев'яти </w:t>
      </w:r>
      <w:r w:rsidR="00737DDA" w:rsidRPr="0018289E">
        <w:rPr>
          <w:rStyle w:val="s1"/>
          <w:rFonts w:ascii="Times New Roman" w:hAnsi="Times New Roman"/>
          <w:sz w:val="28"/>
          <w:szCs w:val="28"/>
          <w:lang w:val="uk-UA"/>
        </w:rPr>
        <w:t>кар’єрних</w:t>
      </w:r>
      <w:r w:rsidRPr="0018289E">
        <w:rPr>
          <w:rStyle w:val="s1"/>
          <w:rFonts w:ascii="Times New Roman" w:hAnsi="Times New Roman"/>
          <w:sz w:val="28"/>
          <w:szCs w:val="28"/>
          <w:lang w:val="uk-UA"/>
        </w:rPr>
        <w:t xml:space="preserve"> орієнтацій, де кожен респондент отримав відповідні бали. </w:t>
      </w:r>
      <w:r w:rsidR="00C5681C">
        <w:rPr>
          <w:rStyle w:val="s1"/>
          <w:rFonts w:ascii="Times New Roman" w:hAnsi="Times New Roman"/>
          <w:sz w:val="28"/>
          <w:szCs w:val="28"/>
          <w:lang w:val="uk-UA"/>
        </w:rPr>
        <w:t>Пропонуємо розглянути отримані результати більш детально.</w:t>
      </w:r>
    </w:p>
    <w:p w14:paraId="61C394F9" w14:textId="77777777" w:rsidR="0018289E" w:rsidRPr="0018289E" w:rsidRDefault="0018289E" w:rsidP="0018289E">
      <w:pPr>
        <w:pStyle w:val="p1"/>
        <w:spacing w:line="360" w:lineRule="auto"/>
        <w:ind w:firstLine="709"/>
        <w:jc w:val="both"/>
        <w:rPr>
          <w:rStyle w:val="s1"/>
          <w:rFonts w:ascii="Times New Roman" w:hAnsi="Times New Roman"/>
          <w:sz w:val="28"/>
          <w:szCs w:val="28"/>
          <w:lang w:val="uk-UA"/>
        </w:rPr>
      </w:pPr>
      <w:r w:rsidRPr="0018289E">
        <w:rPr>
          <w:rStyle w:val="s1"/>
          <w:rFonts w:ascii="Times New Roman" w:hAnsi="Times New Roman"/>
          <w:sz w:val="28"/>
          <w:szCs w:val="28"/>
          <w:lang w:val="uk-UA"/>
        </w:rPr>
        <w:t>Респонденти 1, 2, 4, 6, 7, 10, 11, 13, 14 мають досить високі оцінки з кількох орієнтацій, що вказує на те, що для цих осіб кар'єрні цілі є важливими. Наприклад, респондент 1 набрав високі бали в таких орієнтаціях, як «Підприємництво» (8,6), «Менеджмент» (8,2), «Автономія» (8,6), що свідчить про його прагнення до підприємницької діяльності та лідерських позицій. Однак і для інших респондентів були помічені певні пріоритети, наприклад, респондент 13 отримав високі бали в орієнтаціях «Служіння» (9,8), «Автономія» (7,6), «Виклик» (7,6), що вказує на бажання допомагати іншим та шукати нові виклики.</w:t>
      </w:r>
    </w:p>
    <w:p w14:paraId="0399D1AE" w14:textId="12092872" w:rsidR="0018289E" w:rsidRPr="0018289E" w:rsidRDefault="0018289E" w:rsidP="0018289E">
      <w:pPr>
        <w:pStyle w:val="p1"/>
        <w:spacing w:line="360" w:lineRule="auto"/>
        <w:ind w:firstLine="709"/>
        <w:jc w:val="both"/>
        <w:rPr>
          <w:rStyle w:val="s1"/>
          <w:rFonts w:ascii="Times New Roman" w:hAnsi="Times New Roman"/>
          <w:sz w:val="28"/>
          <w:szCs w:val="28"/>
          <w:lang w:val="uk-UA"/>
        </w:rPr>
      </w:pPr>
      <w:r w:rsidRPr="0018289E">
        <w:rPr>
          <w:rStyle w:val="s1"/>
          <w:rFonts w:ascii="Times New Roman" w:hAnsi="Times New Roman"/>
          <w:sz w:val="28"/>
          <w:szCs w:val="28"/>
          <w:lang w:val="uk-UA"/>
        </w:rPr>
        <w:t xml:space="preserve">Респонденти 3, 9, 12, 15 набрали оцінки, що не перевищують п'яти балів по більшості орієнтацій, що дозволяє зробити висновок про відсутність вираженої </w:t>
      </w:r>
      <w:r w:rsidR="00933FA8" w:rsidRPr="0018289E">
        <w:rPr>
          <w:rStyle w:val="s1"/>
          <w:rFonts w:ascii="Times New Roman" w:hAnsi="Times New Roman"/>
          <w:sz w:val="28"/>
          <w:szCs w:val="28"/>
          <w:lang w:val="uk-UA"/>
        </w:rPr>
        <w:t>кар’єрної</w:t>
      </w:r>
      <w:r w:rsidRPr="0018289E">
        <w:rPr>
          <w:rStyle w:val="s1"/>
          <w:rFonts w:ascii="Times New Roman" w:hAnsi="Times New Roman"/>
          <w:sz w:val="28"/>
          <w:szCs w:val="28"/>
          <w:lang w:val="uk-UA"/>
        </w:rPr>
        <w:t xml:space="preserve"> орієнтації. Наприклад, респондент 9 набрав низькі бали</w:t>
      </w:r>
      <w:r w:rsidR="00DF0684">
        <w:rPr>
          <w:rStyle w:val="s1"/>
          <w:rFonts w:ascii="Times New Roman" w:hAnsi="Times New Roman"/>
          <w:sz w:val="28"/>
          <w:szCs w:val="28"/>
          <w:lang w:val="uk-UA"/>
        </w:rPr>
        <w:t>, зокрема</w:t>
      </w:r>
      <w:r w:rsidRPr="0018289E">
        <w:rPr>
          <w:rStyle w:val="s1"/>
          <w:rFonts w:ascii="Times New Roman" w:hAnsi="Times New Roman"/>
          <w:sz w:val="28"/>
          <w:szCs w:val="28"/>
          <w:lang w:val="uk-UA"/>
        </w:rPr>
        <w:t xml:space="preserve"> </w:t>
      </w:r>
      <w:r w:rsidR="00DF0684">
        <w:rPr>
          <w:rStyle w:val="s1"/>
          <w:rFonts w:ascii="Times New Roman" w:hAnsi="Times New Roman"/>
          <w:sz w:val="28"/>
          <w:szCs w:val="28"/>
          <w:lang w:val="uk-UA"/>
        </w:rPr>
        <w:t>за такими показниками як</w:t>
      </w:r>
      <w:r w:rsidRPr="0018289E">
        <w:rPr>
          <w:rStyle w:val="s1"/>
          <w:rFonts w:ascii="Times New Roman" w:hAnsi="Times New Roman"/>
          <w:sz w:val="28"/>
          <w:szCs w:val="28"/>
          <w:lang w:val="uk-UA"/>
        </w:rPr>
        <w:t xml:space="preserve"> </w:t>
      </w:r>
      <w:r w:rsidR="00DF0684">
        <w:rPr>
          <w:rStyle w:val="s1"/>
          <w:rFonts w:ascii="Times New Roman" w:hAnsi="Times New Roman"/>
          <w:sz w:val="28"/>
          <w:szCs w:val="28"/>
          <w:lang w:val="uk-UA"/>
        </w:rPr>
        <w:t xml:space="preserve">«Проф. комп.» (3,4), </w:t>
      </w:r>
      <w:r w:rsidRPr="0018289E">
        <w:rPr>
          <w:rStyle w:val="s1"/>
          <w:rFonts w:ascii="Times New Roman" w:hAnsi="Times New Roman"/>
          <w:sz w:val="28"/>
          <w:szCs w:val="28"/>
          <w:lang w:val="uk-UA"/>
        </w:rPr>
        <w:t>«Менеджмент» (4,8)</w:t>
      </w:r>
      <w:r w:rsidR="007563AC">
        <w:rPr>
          <w:rStyle w:val="s1"/>
          <w:rFonts w:ascii="Times New Roman" w:hAnsi="Times New Roman"/>
          <w:sz w:val="28"/>
          <w:szCs w:val="28"/>
          <w:lang w:val="uk-UA"/>
        </w:rPr>
        <w:t xml:space="preserve"> та</w:t>
      </w:r>
      <w:r w:rsidRPr="0018289E">
        <w:rPr>
          <w:rStyle w:val="s1"/>
          <w:rFonts w:ascii="Times New Roman" w:hAnsi="Times New Roman"/>
          <w:sz w:val="28"/>
          <w:szCs w:val="28"/>
          <w:lang w:val="uk-UA"/>
        </w:rPr>
        <w:t xml:space="preserve"> «Підприємництво» (2)</w:t>
      </w:r>
      <w:r w:rsidR="00933FA8">
        <w:rPr>
          <w:rStyle w:val="s1"/>
          <w:rFonts w:ascii="Times New Roman" w:hAnsi="Times New Roman"/>
          <w:sz w:val="28"/>
          <w:szCs w:val="28"/>
          <w:lang w:val="uk-UA"/>
        </w:rPr>
        <w:t xml:space="preserve"> </w:t>
      </w:r>
      <w:r w:rsidRPr="0018289E">
        <w:rPr>
          <w:rStyle w:val="s1"/>
          <w:rFonts w:ascii="Times New Roman" w:hAnsi="Times New Roman"/>
          <w:sz w:val="28"/>
          <w:szCs w:val="28"/>
          <w:lang w:val="uk-UA"/>
        </w:rPr>
        <w:t>що свідчить про те, що кар'єрні орієнтації не є основним пріоритетом для цієї особи. Це може вказувати на відсутність виразної спрямованості на кар'єрний розвиток або на потребу у більш чітко визначених життєвих цілях.</w:t>
      </w:r>
    </w:p>
    <w:p w14:paraId="0A154B3C" w14:textId="77777777" w:rsidR="0018289E" w:rsidRPr="0018289E" w:rsidRDefault="0018289E" w:rsidP="0018289E">
      <w:pPr>
        <w:pStyle w:val="p1"/>
        <w:spacing w:line="360" w:lineRule="auto"/>
        <w:ind w:firstLine="709"/>
        <w:jc w:val="both"/>
        <w:rPr>
          <w:rStyle w:val="s1"/>
          <w:rFonts w:ascii="Times New Roman" w:hAnsi="Times New Roman"/>
          <w:sz w:val="28"/>
          <w:szCs w:val="28"/>
          <w:lang w:val="uk-UA"/>
        </w:rPr>
      </w:pPr>
      <w:r w:rsidRPr="0018289E">
        <w:rPr>
          <w:rStyle w:val="s1"/>
          <w:rFonts w:ascii="Times New Roman" w:hAnsi="Times New Roman"/>
          <w:sz w:val="28"/>
          <w:szCs w:val="28"/>
          <w:lang w:val="uk-UA"/>
        </w:rPr>
        <w:t>Респонденти з вираженими орієнтаціями, зокрема, в напрямку «Підприємництва», «Менеджменту» та «Служіння», часто прагнуть реалізувати свій потенціал в ролі лідерів або тих, хто приносить користь іншим. Вони вважають важливим мати контроль над своєю професійною діяльністю, а також стабільність у роботі.</w:t>
      </w:r>
    </w:p>
    <w:p w14:paraId="6DF401CE" w14:textId="15C9D5BE" w:rsidR="0018289E" w:rsidRPr="0018289E" w:rsidRDefault="0018289E" w:rsidP="0018289E">
      <w:pPr>
        <w:pStyle w:val="p1"/>
        <w:spacing w:line="360" w:lineRule="auto"/>
        <w:ind w:firstLine="709"/>
        <w:jc w:val="both"/>
        <w:rPr>
          <w:rStyle w:val="s1"/>
          <w:rFonts w:ascii="Times New Roman" w:hAnsi="Times New Roman"/>
          <w:sz w:val="28"/>
          <w:szCs w:val="28"/>
          <w:lang w:val="uk-UA"/>
        </w:rPr>
      </w:pPr>
      <w:r w:rsidRPr="0018289E">
        <w:rPr>
          <w:rStyle w:val="s1"/>
          <w:rFonts w:ascii="Times New Roman" w:hAnsi="Times New Roman"/>
          <w:sz w:val="28"/>
          <w:szCs w:val="28"/>
          <w:lang w:val="uk-UA"/>
        </w:rPr>
        <w:t xml:space="preserve">Студенти, які продемонстрували більш рівномірні бали по різних орієнтаціях, можуть переживати певну невизначеність або шукати свою </w:t>
      </w:r>
      <w:r w:rsidR="00511F0C" w:rsidRPr="0018289E">
        <w:rPr>
          <w:rStyle w:val="s1"/>
          <w:rFonts w:ascii="Times New Roman" w:hAnsi="Times New Roman"/>
          <w:sz w:val="28"/>
          <w:szCs w:val="28"/>
          <w:lang w:val="uk-UA"/>
        </w:rPr>
        <w:t>кар’єрну</w:t>
      </w:r>
      <w:r w:rsidRPr="0018289E">
        <w:rPr>
          <w:rStyle w:val="s1"/>
          <w:rFonts w:ascii="Times New Roman" w:hAnsi="Times New Roman"/>
          <w:sz w:val="28"/>
          <w:szCs w:val="28"/>
          <w:lang w:val="uk-UA"/>
        </w:rPr>
        <w:t xml:space="preserve"> ідентичність. Вони можуть перебувати в процесі самовизначення, де кар'єра не є основним життєвим пріоритетом.</w:t>
      </w:r>
    </w:p>
    <w:p w14:paraId="44F620D7" w14:textId="77777777" w:rsidR="0018289E" w:rsidRPr="0018289E" w:rsidRDefault="0018289E" w:rsidP="0018289E">
      <w:pPr>
        <w:pStyle w:val="p1"/>
        <w:spacing w:line="360" w:lineRule="auto"/>
        <w:ind w:firstLine="709"/>
        <w:jc w:val="both"/>
        <w:rPr>
          <w:rStyle w:val="s1"/>
          <w:rFonts w:ascii="Times New Roman" w:hAnsi="Times New Roman"/>
          <w:sz w:val="28"/>
          <w:szCs w:val="28"/>
          <w:lang w:val="uk-UA"/>
        </w:rPr>
      </w:pPr>
      <w:r w:rsidRPr="0018289E">
        <w:rPr>
          <w:rStyle w:val="s1"/>
          <w:rFonts w:ascii="Times New Roman" w:hAnsi="Times New Roman"/>
          <w:sz w:val="28"/>
          <w:szCs w:val="28"/>
          <w:lang w:val="uk-UA"/>
        </w:rPr>
        <w:t>Важливим моментом є те, що низькі оцінки в орієнтаціях, таких як «Професійні компетенції» або «Підприємництво», можуть вказувати на брак впевненості у своїх силах або страх перед ризиками, що характерно для осіб, які вагаються у виборі кар'єрної стратегії.</w:t>
      </w:r>
    </w:p>
    <w:p w14:paraId="29802FF5" w14:textId="0FACBF75" w:rsidR="0018289E" w:rsidRDefault="0018289E" w:rsidP="0018289E">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Таким чином, д</w:t>
      </w:r>
      <w:r w:rsidRPr="0018289E">
        <w:rPr>
          <w:rStyle w:val="s1"/>
          <w:rFonts w:ascii="Times New Roman" w:hAnsi="Times New Roman"/>
          <w:sz w:val="28"/>
          <w:szCs w:val="28"/>
          <w:lang w:val="uk-UA"/>
        </w:rPr>
        <w:t xml:space="preserve">ослідження показало, що серед студентів існує різноманітність </w:t>
      </w:r>
      <w:r w:rsidR="007563AC" w:rsidRPr="0018289E">
        <w:rPr>
          <w:rStyle w:val="s1"/>
          <w:rFonts w:ascii="Times New Roman" w:hAnsi="Times New Roman"/>
          <w:sz w:val="28"/>
          <w:szCs w:val="28"/>
          <w:lang w:val="uk-UA"/>
        </w:rPr>
        <w:t>кар’єрних</w:t>
      </w:r>
      <w:r w:rsidRPr="0018289E">
        <w:rPr>
          <w:rStyle w:val="s1"/>
          <w:rFonts w:ascii="Times New Roman" w:hAnsi="Times New Roman"/>
          <w:sz w:val="28"/>
          <w:szCs w:val="28"/>
          <w:lang w:val="uk-UA"/>
        </w:rPr>
        <w:t xml:space="preserve"> орієнтацій, зокрема, частина респондентів має чітко виражену спрямованість на певні цілі в кар'єрі, в той час як інші ще перебувають у процесі самовизначення. Це свідчить про необхідність розвитку програм, які допоможуть студентам краще усвідомити свої </w:t>
      </w:r>
      <w:r w:rsidR="007563AC" w:rsidRPr="0018289E">
        <w:rPr>
          <w:rStyle w:val="s1"/>
          <w:rFonts w:ascii="Times New Roman" w:hAnsi="Times New Roman"/>
          <w:sz w:val="28"/>
          <w:szCs w:val="28"/>
          <w:lang w:val="uk-UA"/>
        </w:rPr>
        <w:t>кар’єрні</w:t>
      </w:r>
      <w:r w:rsidRPr="0018289E">
        <w:rPr>
          <w:rStyle w:val="s1"/>
          <w:rFonts w:ascii="Times New Roman" w:hAnsi="Times New Roman"/>
          <w:sz w:val="28"/>
          <w:szCs w:val="28"/>
          <w:lang w:val="uk-UA"/>
        </w:rPr>
        <w:t xml:space="preserve"> пріоритети та сформувати більш цілісне уявлення про професійний розвиток.</w:t>
      </w:r>
    </w:p>
    <w:p w14:paraId="04E4DCA6" w14:textId="1288E9DB" w:rsidR="00703DC0" w:rsidRDefault="00703DC0" w:rsidP="003104AE">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На наступному етапі емпіричного нами було використано </w:t>
      </w:r>
      <w:r w:rsidRPr="00703DC0">
        <w:rPr>
          <w:rStyle w:val="s1"/>
          <w:rFonts w:ascii="Times New Roman" w:hAnsi="Times New Roman"/>
          <w:sz w:val="28"/>
          <w:szCs w:val="28"/>
          <w:lang w:val="uk-UA"/>
        </w:rPr>
        <w:t>Тест мотивації досягнення успіху Г. Елерс</w:t>
      </w:r>
      <w:r>
        <w:rPr>
          <w:rStyle w:val="s1"/>
          <w:rFonts w:ascii="Times New Roman" w:hAnsi="Times New Roman"/>
          <w:sz w:val="28"/>
          <w:szCs w:val="28"/>
          <w:lang w:val="uk-UA"/>
        </w:rPr>
        <w:t>а</w:t>
      </w:r>
      <w:r w:rsidRPr="00703DC0">
        <w:rPr>
          <w:rStyle w:val="s1"/>
          <w:rFonts w:ascii="Times New Roman" w:hAnsi="Times New Roman"/>
          <w:sz w:val="28"/>
          <w:szCs w:val="28"/>
          <w:lang w:val="uk-UA"/>
        </w:rPr>
        <w:t>,</w:t>
      </w:r>
      <w:r>
        <w:rPr>
          <w:rStyle w:val="s1"/>
          <w:rFonts w:ascii="Times New Roman" w:hAnsi="Times New Roman"/>
          <w:sz w:val="28"/>
          <w:szCs w:val="28"/>
          <w:lang w:val="uk-UA"/>
        </w:rPr>
        <w:t xml:space="preserve"> результати якого</w:t>
      </w:r>
      <w:r w:rsidR="00A72080">
        <w:rPr>
          <w:rStyle w:val="s1"/>
          <w:rFonts w:ascii="Times New Roman" w:hAnsi="Times New Roman"/>
          <w:sz w:val="28"/>
          <w:szCs w:val="28"/>
          <w:lang w:val="uk-UA"/>
        </w:rPr>
        <w:t>, переведені у відсоткові співвідношення,</w:t>
      </w:r>
      <w:r>
        <w:rPr>
          <w:rStyle w:val="s1"/>
          <w:rFonts w:ascii="Times New Roman" w:hAnsi="Times New Roman"/>
          <w:sz w:val="28"/>
          <w:szCs w:val="28"/>
          <w:lang w:val="uk-UA"/>
        </w:rPr>
        <w:t xml:space="preserve"> наведено в Табл. 2.</w:t>
      </w:r>
      <w:r w:rsidR="00A72080">
        <w:rPr>
          <w:rStyle w:val="s1"/>
          <w:rFonts w:ascii="Times New Roman" w:hAnsi="Times New Roman"/>
          <w:sz w:val="28"/>
          <w:szCs w:val="28"/>
          <w:lang w:val="uk-UA"/>
        </w:rPr>
        <w:t>2</w:t>
      </w:r>
      <w:r>
        <w:rPr>
          <w:rStyle w:val="s1"/>
          <w:rFonts w:ascii="Times New Roman" w:hAnsi="Times New Roman"/>
          <w:sz w:val="28"/>
          <w:szCs w:val="28"/>
          <w:lang w:val="uk-UA"/>
        </w:rPr>
        <w:t>.</w:t>
      </w:r>
    </w:p>
    <w:p w14:paraId="023B1EC9" w14:textId="77777777" w:rsidR="00A72080" w:rsidRPr="00E4580A" w:rsidRDefault="00A72080" w:rsidP="00E4580A">
      <w:pPr>
        <w:pStyle w:val="p1"/>
        <w:spacing w:line="360" w:lineRule="auto"/>
        <w:ind w:firstLine="709"/>
        <w:jc w:val="right"/>
        <w:rPr>
          <w:rStyle w:val="s1"/>
          <w:rFonts w:ascii="Times New Roman" w:hAnsi="Times New Roman"/>
          <w:i/>
          <w:iCs/>
          <w:sz w:val="28"/>
          <w:szCs w:val="28"/>
          <w:lang w:val="uk-UA"/>
        </w:rPr>
      </w:pPr>
      <w:r w:rsidRPr="00E4580A">
        <w:rPr>
          <w:rStyle w:val="s1"/>
          <w:rFonts w:ascii="Times New Roman" w:hAnsi="Times New Roman"/>
          <w:i/>
          <w:iCs/>
          <w:sz w:val="28"/>
          <w:szCs w:val="28"/>
          <w:lang w:val="uk-UA"/>
        </w:rPr>
        <w:t>Таблиця 2.2</w:t>
      </w:r>
    </w:p>
    <w:p w14:paraId="7A66606C" w14:textId="376C0E81" w:rsidR="00E4580A" w:rsidRPr="00BB5E04" w:rsidRDefault="00E4580A" w:rsidP="00BB5E04">
      <w:pPr>
        <w:pStyle w:val="p1"/>
        <w:spacing w:line="360" w:lineRule="auto"/>
        <w:jc w:val="center"/>
        <w:rPr>
          <w:rStyle w:val="s1"/>
          <w:rFonts w:ascii="Times New Roman" w:hAnsi="Times New Roman"/>
          <w:b/>
          <w:bCs/>
          <w:sz w:val="28"/>
          <w:szCs w:val="28"/>
          <w:lang w:val="uk-UA"/>
        </w:rPr>
      </w:pPr>
      <w:r w:rsidRPr="00E4580A">
        <w:rPr>
          <w:rStyle w:val="s1"/>
          <w:rFonts w:ascii="Times New Roman" w:hAnsi="Times New Roman"/>
          <w:b/>
          <w:bCs/>
          <w:sz w:val="28"/>
          <w:szCs w:val="28"/>
          <w:lang w:val="uk-UA"/>
        </w:rPr>
        <w:t>Мотивація до успіху студентів-психологів</w:t>
      </w:r>
    </w:p>
    <w:tbl>
      <w:tblPr>
        <w:tblStyle w:val="af0"/>
        <w:tblW w:w="0" w:type="auto"/>
        <w:tblLook w:val="04A0" w:firstRow="1" w:lastRow="0" w:firstColumn="1" w:lastColumn="0" w:noHBand="0" w:noVBand="1"/>
      </w:tblPr>
      <w:tblGrid>
        <w:gridCol w:w="2689"/>
        <w:gridCol w:w="3260"/>
        <w:gridCol w:w="3067"/>
      </w:tblGrid>
      <w:tr w:rsidR="00911269" w14:paraId="3B50DD76" w14:textId="77777777" w:rsidTr="00810676">
        <w:trPr>
          <w:trHeight w:val="424"/>
        </w:trPr>
        <w:tc>
          <w:tcPr>
            <w:tcW w:w="2689" w:type="dxa"/>
            <w:vMerge w:val="restart"/>
          </w:tcPr>
          <w:p w14:paraId="3A90663B" w14:textId="46E28156" w:rsidR="00911269" w:rsidRPr="00AC51ED" w:rsidRDefault="00911269" w:rsidP="00911269">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Р-нь мотивації до успіху</w:t>
            </w:r>
          </w:p>
        </w:tc>
        <w:tc>
          <w:tcPr>
            <w:tcW w:w="6327" w:type="dxa"/>
            <w:gridSpan w:val="2"/>
          </w:tcPr>
          <w:p w14:paraId="6EA1413E" w14:textId="224F5CD4" w:rsidR="00911269" w:rsidRPr="00AC51ED" w:rsidRDefault="00911269" w:rsidP="00911269">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Результат</w:t>
            </w:r>
          </w:p>
        </w:tc>
      </w:tr>
      <w:tr w:rsidR="00911269" w14:paraId="2D214605" w14:textId="77777777" w:rsidTr="00810676">
        <w:tc>
          <w:tcPr>
            <w:tcW w:w="2689" w:type="dxa"/>
            <w:vMerge/>
          </w:tcPr>
          <w:p w14:paraId="284CCDF6" w14:textId="1588C535" w:rsidR="00911269" w:rsidRPr="00AC51ED" w:rsidRDefault="00911269" w:rsidP="00911269">
            <w:pPr>
              <w:pStyle w:val="p1"/>
              <w:spacing w:line="360" w:lineRule="auto"/>
              <w:jc w:val="center"/>
              <w:rPr>
                <w:rStyle w:val="s1"/>
                <w:rFonts w:ascii="Times New Roman" w:hAnsi="Times New Roman"/>
                <w:b/>
                <w:bCs/>
                <w:sz w:val="24"/>
                <w:szCs w:val="24"/>
                <w:lang w:val="uk-UA"/>
              </w:rPr>
            </w:pPr>
          </w:p>
        </w:tc>
        <w:tc>
          <w:tcPr>
            <w:tcW w:w="3260" w:type="dxa"/>
          </w:tcPr>
          <w:p w14:paraId="26422675" w14:textId="7447EA84" w:rsidR="00911269" w:rsidRPr="00AC51ED" w:rsidRDefault="00911269" w:rsidP="00911269">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К-ть осіб</w:t>
            </w:r>
          </w:p>
        </w:tc>
        <w:tc>
          <w:tcPr>
            <w:tcW w:w="3067" w:type="dxa"/>
          </w:tcPr>
          <w:p w14:paraId="52CA11FF" w14:textId="035F191B" w:rsidR="00911269" w:rsidRPr="00AC51ED" w:rsidRDefault="00911269" w:rsidP="00911269">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w:t>
            </w:r>
          </w:p>
        </w:tc>
      </w:tr>
      <w:tr w:rsidR="00911269" w14:paraId="7D03AC2C" w14:textId="77777777" w:rsidTr="00810676">
        <w:tc>
          <w:tcPr>
            <w:tcW w:w="2689" w:type="dxa"/>
          </w:tcPr>
          <w:p w14:paraId="7087F43F" w14:textId="1B61EDAD" w:rsidR="00911269" w:rsidRPr="00AC51ED" w:rsidRDefault="00911269" w:rsidP="0066347A">
            <w:pPr>
              <w:pStyle w:val="p1"/>
              <w:spacing w:line="360" w:lineRule="auto"/>
              <w:jc w:val="both"/>
              <w:rPr>
                <w:rStyle w:val="s1"/>
                <w:rFonts w:ascii="Times New Roman" w:hAnsi="Times New Roman"/>
                <w:sz w:val="24"/>
                <w:szCs w:val="24"/>
                <w:lang w:val="uk-UA"/>
              </w:rPr>
            </w:pPr>
            <w:r w:rsidRPr="00AC51ED">
              <w:rPr>
                <w:rStyle w:val="s1"/>
                <w:rFonts w:ascii="Times New Roman" w:hAnsi="Times New Roman"/>
                <w:sz w:val="24"/>
                <w:szCs w:val="24"/>
                <w:lang w:val="uk-UA"/>
              </w:rPr>
              <w:t xml:space="preserve">Низький </w:t>
            </w:r>
          </w:p>
        </w:tc>
        <w:tc>
          <w:tcPr>
            <w:tcW w:w="3260" w:type="dxa"/>
          </w:tcPr>
          <w:p w14:paraId="0B64762D" w14:textId="1FAFA0EB" w:rsidR="00911269" w:rsidRPr="00AC51ED" w:rsidRDefault="00383F5A" w:rsidP="00383F5A">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0</w:t>
            </w:r>
          </w:p>
        </w:tc>
        <w:tc>
          <w:tcPr>
            <w:tcW w:w="3067" w:type="dxa"/>
          </w:tcPr>
          <w:p w14:paraId="28165D3D" w14:textId="24030A51" w:rsidR="00911269" w:rsidRPr="00AC51ED" w:rsidRDefault="00BB5E04" w:rsidP="00383F5A">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w:t>
            </w:r>
          </w:p>
        </w:tc>
      </w:tr>
      <w:tr w:rsidR="00911269" w14:paraId="62FD9F7F" w14:textId="77777777" w:rsidTr="00810676">
        <w:tc>
          <w:tcPr>
            <w:tcW w:w="2689" w:type="dxa"/>
          </w:tcPr>
          <w:p w14:paraId="10F10AF9" w14:textId="0E62A792" w:rsidR="00911269" w:rsidRPr="00AC51ED" w:rsidRDefault="00911269" w:rsidP="0066347A">
            <w:pPr>
              <w:pStyle w:val="p1"/>
              <w:spacing w:line="360" w:lineRule="auto"/>
              <w:jc w:val="both"/>
              <w:rPr>
                <w:rStyle w:val="s1"/>
                <w:rFonts w:ascii="Times New Roman" w:hAnsi="Times New Roman"/>
                <w:sz w:val="24"/>
                <w:szCs w:val="24"/>
                <w:lang w:val="uk-UA"/>
              </w:rPr>
            </w:pPr>
            <w:r w:rsidRPr="00AC51ED">
              <w:rPr>
                <w:rStyle w:val="s1"/>
                <w:rFonts w:ascii="Times New Roman" w:hAnsi="Times New Roman"/>
                <w:sz w:val="24"/>
                <w:szCs w:val="24"/>
                <w:lang w:val="uk-UA"/>
              </w:rPr>
              <w:t xml:space="preserve">Середній </w:t>
            </w:r>
          </w:p>
        </w:tc>
        <w:tc>
          <w:tcPr>
            <w:tcW w:w="3260" w:type="dxa"/>
          </w:tcPr>
          <w:p w14:paraId="22FFF603" w14:textId="2922FD0D" w:rsidR="00911269" w:rsidRPr="00AC51ED" w:rsidRDefault="00810676" w:rsidP="00383F5A">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7</w:t>
            </w:r>
          </w:p>
        </w:tc>
        <w:tc>
          <w:tcPr>
            <w:tcW w:w="3067" w:type="dxa"/>
          </w:tcPr>
          <w:p w14:paraId="508D9799" w14:textId="1C903829" w:rsidR="00911269" w:rsidRPr="00AC51ED" w:rsidRDefault="00A015D6" w:rsidP="00383F5A">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46.67%</w:t>
            </w:r>
          </w:p>
        </w:tc>
      </w:tr>
      <w:tr w:rsidR="00911269" w14:paraId="0F4671A4" w14:textId="77777777" w:rsidTr="00810676">
        <w:tc>
          <w:tcPr>
            <w:tcW w:w="2689" w:type="dxa"/>
          </w:tcPr>
          <w:p w14:paraId="36DCBFF3" w14:textId="54259EE5" w:rsidR="00911269" w:rsidRPr="00AC51ED" w:rsidRDefault="00911269" w:rsidP="0066347A">
            <w:pPr>
              <w:pStyle w:val="p1"/>
              <w:spacing w:line="360" w:lineRule="auto"/>
              <w:jc w:val="both"/>
              <w:rPr>
                <w:rStyle w:val="s1"/>
                <w:rFonts w:ascii="Times New Roman" w:hAnsi="Times New Roman"/>
                <w:sz w:val="24"/>
                <w:szCs w:val="24"/>
                <w:lang w:val="uk-UA"/>
              </w:rPr>
            </w:pPr>
            <w:r w:rsidRPr="00AC51ED">
              <w:rPr>
                <w:rStyle w:val="s1"/>
                <w:rFonts w:ascii="Times New Roman" w:hAnsi="Times New Roman"/>
                <w:sz w:val="24"/>
                <w:szCs w:val="24"/>
                <w:lang w:val="uk-UA"/>
              </w:rPr>
              <w:t>Помірно вис</w:t>
            </w:r>
            <w:r w:rsidR="00810676" w:rsidRPr="00AC51ED">
              <w:rPr>
                <w:rStyle w:val="s1"/>
                <w:rFonts w:ascii="Times New Roman" w:hAnsi="Times New Roman"/>
                <w:sz w:val="24"/>
                <w:szCs w:val="24"/>
                <w:lang w:val="uk-UA"/>
              </w:rPr>
              <w:t>окий</w:t>
            </w:r>
          </w:p>
        </w:tc>
        <w:tc>
          <w:tcPr>
            <w:tcW w:w="3260" w:type="dxa"/>
          </w:tcPr>
          <w:p w14:paraId="5A698FCD" w14:textId="1DDE3B0C" w:rsidR="00911269" w:rsidRPr="00AC51ED" w:rsidRDefault="00383F5A" w:rsidP="00383F5A">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7</w:t>
            </w:r>
          </w:p>
        </w:tc>
        <w:tc>
          <w:tcPr>
            <w:tcW w:w="3067" w:type="dxa"/>
          </w:tcPr>
          <w:p w14:paraId="1EBE8D7B" w14:textId="3026C54E" w:rsidR="00911269" w:rsidRPr="00AC51ED" w:rsidRDefault="00A015D6" w:rsidP="00383F5A">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46.67%</w:t>
            </w:r>
          </w:p>
        </w:tc>
      </w:tr>
      <w:tr w:rsidR="00911269" w14:paraId="6324DDE4" w14:textId="77777777" w:rsidTr="00810676">
        <w:tc>
          <w:tcPr>
            <w:tcW w:w="2689" w:type="dxa"/>
          </w:tcPr>
          <w:p w14:paraId="1C825EC5" w14:textId="48A6D65E" w:rsidR="00911269" w:rsidRPr="00AC51ED" w:rsidRDefault="00911269" w:rsidP="0066347A">
            <w:pPr>
              <w:pStyle w:val="p1"/>
              <w:spacing w:line="360" w:lineRule="auto"/>
              <w:jc w:val="both"/>
              <w:rPr>
                <w:rStyle w:val="s1"/>
                <w:rFonts w:ascii="Times New Roman" w:hAnsi="Times New Roman"/>
                <w:sz w:val="24"/>
                <w:szCs w:val="24"/>
                <w:lang w:val="uk-UA"/>
              </w:rPr>
            </w:pPr>
            <w:r w:rsidRPr="00AC51ED">
              <w:rPr>
                <w:rStyle w:val="s1"/>
                <w:rFonts w:ascii="Times New Roman" w:hAnsi="Times New Roman"/>
                <w:sz w:val="24"/>
                <w:szCs w:val="24"/>
                <w:lang w:val="uk-UA"/>
              </w:rPr>
              <w:t>Дуже вис</w:t>
            </w:r>
            <w:r w:rsidR="00810676" w:rsidRPr="00AC51ED">
              <w:rPr>
                <w:rStyle w:val="s1"/>
                <w:rFonts w:ascii="Times New Roman" w:hAnsi="Times New Roman"/>
                <w:sz w:val="24"/>
                <w:szCs w:val="24"/>
                <w:lang w:val="uk-UA"/>
              </w:rPr>
              <w:t>окий</w:t>
            </w:r>
          </w:p>
        </w:tc>
        <w:tc>
          <w:tcPr>
            <w:tcW w:w="3260" w:type="dxa"/>
          </w:tcPr>
          <w:p w14:paraId="05FE083C" w14:textId="718BEA7D" w:rsidR="00911269" w:rsidRPr="00AC51ED" w:rsidRDefault="00383F5A" w:rsidP="00383F5A">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1</w:t>
            </w:r>
          </w:p>
        </w:tc>
        <w:tc>
          <w:tcPr>
            <w:tcW w:w="3067" w:type="dxa"/>
          </w:tcPr>
          <w:p w14:paraId="7D8E9CDE" w14:textId="31C03403" w:rsidR="00911269" w:rsidRPr="00AC51ED" w:rsidRDefault="00BB5E04" w:rsidP="00BB5E04">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6.67%</w:t>
            </w:r>
          </w:p>
        </w:tc>
      </w:tr>
    </w:tbl>
    <w:p w14:paraId="35741A2D" w14:textId="77777777" w:rsidR="00E4580A" w:rsidRDefault="00E4580A" w:rsidP="003104AE">
      <w:pPr>
        <w:pStyle w:val="p1"/>
        <w:spacing w:line="360" w:lineRule="auto"/>
        <w:ind w:firstLine="709"/>
        <w:jc w:val="both"/>
        <w:rPr>
          <w:rStyle w:val="s1"/>
          <w:rFonts w:ascii="Times New Roman" w:hAnsi="Times New Roman"/>
          <w:sz w:val="28"/>
          <w:szCs w:val="28"/>
          <w:lang w:val="uk-UA"/>
        </w:rPr>
      </w:pPr>
    </w:p>
    <w:p w14:paraId="3BC6235C" w14:textId="13A4A87F" w:rsidR="007714CE" w:rsidRPr="007714CE" w:rsidRDefault="007714CE" w:rsidP="007714CE">
      <w:pPr>
        <w:pStyle w:val="p1"/>
        <w:spacing w:line="360" w:lineRule="auto"/>
        <w:ind w:firstLine="709"/>
        <w:jc w:val="both"/>
        <w:rPr>
          <w:rStyle w:val="s1"/>
          <w:rFonts w:ascii="Times New Roman" w:hAnsi="Times New Roman"/>
          <w:sz w:val="28"/>
          <w:szCs w:val="28"/>
          <w:lang w:val="uk-UA"/>
        </w:rPr>
      </w:pPr>
      <w:r w:rsidRPr="007714CE">
        <w:rPr>
          <w:rStyle w:val="s1"/>
          <w:rFonts w:ascii="Times New Roman" w:hAnsi="Times New Roman"/>
          <w:sz w:val="28"/>
          <w:szCs w:val="28"/>
          <w:lang w:val="uk-UA"/>
        </w:rPr>
        <w:t xml:space="preserve">Результати проведеного дослідження мотивації до успіху студентів-психологів демонструють певну рівновагу між рівнями мотивації, зокрема 46,67% респондентів мають середній рівень мотивації, 46,67% </w:t>
      </w:r>
      <w:r w:rsidR="005A3359">
        <w:rPr>
          <w:rStyle w:val="s1"/>
          <w:rFonts w:ascii="Times New Roman" w:hAnsi="Times New Roman"/>
          <w:sz w:val="28"/>
          <w:szCs w:val="28"/>
          <w:lang w:val="uk-UA"/>
        </w:rPr>
        <w:t>–</w:t>
      </w:r>
      <w:r w:rsidR="005A3359" w:rsidRPr="003104AE">
        <w:rPr>
          <w:rStyle w:val="s1"/>
          <w:rFonts w:ascii="Times New Roman" w:hAnsi="Times New Roman"/>
          <w:sz w:val="28"/>
          <w:szCs w:val="28"/>
          <w:lang w:val="uk-UA"/>
        </w:rPr>
        <w:t xml:space="preserve"> </w:t>
      </w:r>
      <w:r w:rsidRPr="007714CE">
        <w:rPr>
          <w:rStyle w:val="s1"/>
          <w:rFonts w:ascii="Times New Roman" w:hAnsi="Times New Roman"/>
          <w:sz w:val="28"/>
          <w:szCs w:val="28"/>
          <w:lang w:val="uk-UA"/>
        </w:rPr>
        <w:t>помірно високий рівень, і лише 6,67% студентів характеризуються дуже високим рівнем мотивації до успіху. Відсутність учасників з низьким рівнем мотивації дозволяє зробити висновок про загальну позитивну настроєність до досягнення результатів серед цієї групи.</w:t>
      </w:r>
    </w:p>
    <w:p w14:paraId="3B474B93" w14:textId="26E78720" w:rsidR="007714CE" w:rsidRPr="007714CE" w:rsidRDefault="007714CE" w:rsidP="007714CE">
      <w:pPr>
        <w:pStyle w:val="p1"/>
        <w:spacing w:line="360" w:lineRule="auto"/>
        <w:ind w:firstLine="709"/>
        <w:jc w:val="both"/>
        <w:rPr>
          <w:rStyle w:val="s1"/>
          <w:rFonts w:ascii="Times New Roman" w:hAnsi="Times New Roman"/>
          <w:sz w:val="28"/>
          <w:szCs w:val="28"/>
          <w:lang w:val="uk-UA"/>
        </w:rPr>
      </w:pPr>
      <w:r w:rsidRPr="007714CE">
        <w:rPr>
          <w:rStyle w:val="s1"/>
          <w:rFonts w:ascii="Times New Roman" w:hAnsi="Times New Roman"/>
          <w:sz w:val="28"/>
          <w:szCs w:val="28"/>
          <w:lang w:val="uk-UA"/>
        </w:rPr>
        <w:t>Більша частина респондентів</w:t>
      </w:r>
      <w:r w:rsidR="00DF0684">
        <w:rPr>
          <w:rStyle w:val="s1"/>
          <w:rFonts w:ascii="Times New Roman" w:hAnsi="Times New Roman"/>
          <w:sz w:val="28"/>
          <w:szCs w:val="28"/>
          <w:lang w:val="uk-UA"/>
        </w:rPr>
        <w:t xml:space="preserve"> </w:t>
      </w:r>
      <w:r w:rsidR="00DF0684" w:rsidRPr="00DF0684">
        <w:rPr>
          <w:rStyle w:val="s1"/>
          <w:rFonts w:ascii="Times New Roman" w:hAnsi="Times New Roman"/>
          <w:sz w:val="28"/>
          <w:szCs w:val="28"/>
          <w:lang w:val="uk-UA"/>
        </w:rPr>
        <w:t xml:space="preserve"> (46,67%)</w:t>
      </w:r>
      <w:r w:rsidRPr="007714CE">
        <w:rPr>
          <w:rStyle w:val="s1"/>
          <w:rFonts w:ascii="Times New Roman" w:hAnsi="Times New Roman"/>
          <w:sz w:val="28"/>
          <w:szCs w:val="28"/>
          <w:lang w:val="uk-UA"/>
        </w:rPr>
        <w:t xml:space="preserve"> продемонструвала середній рівень мотивації до успіху. Такий рівень мотивації свідчить про те, що більшість студентів мають внутрішню зацікавленість у досягненні певних результатів, однак її інтенсивність не є максимальн</w:t>
      </w:r>
      <w:r w:rsidR="00AA536F">
        <w:rPr>
          <w:rStyle w:val="s1"/>
          <w:rFonts w:ascii="Times New Roman" w:hAnsi="Times New Roman"/>
          <w:sz w:val="28"/>
          <w:szCs w:val="28"/>
          <w:lang w:val="uk-UA"/>
        </w:rPr>
        <w:t>ою</w:t>
      </w:r>
      <w:r w:rsidRPr="007714CE">
        <w:rPr>
          <w:rStyle w:val="s1"/>
          <w:rFonts w:ascii="Times New Roman" w:hAnsi="Times New Roman"/>
          <w:sz w:val="28"/>
          <w:szCs w:val="28"/>
          <w:lang w:val="uk-UA"/>
        </w:rPr>
        <w:t xml:space="preserve">. Студенти, що належать до цієї категорії, зазвичай визначають свої цілі і прагнуть досягнути їх, але можуть проявляти нестійкість у реалізації цих цілей, зокрема в умовах зовнішніх труднощів або стресових ситуацій. Високий рівень саморегуляції та здатність адаптуватися до </w:t>
      </w:r>
      <w:r w:rsidR="00AA536F">
        <w:rPr>
          <w:rStyle w:val="s1"/>
          <w:rFonts w:ascii="Times New Roman" w:hAnsi="Times New Roman"/>
          <w:sz w:val="28"/>
          <w:szCs w:val="28"/>
          <w:lang w:val="uk-UA"/>
        </w:rPr>
        <w:t>мінливих</w:t>
      </w:r>
      <w:r w:rsidRPr="007714CE">
        <w:rPr>
          <w:rStyle w:val="s1"/>
          <w:rFonts w:ascii="Times New Roman" w:hAnsi="Times New Roman"/>
          <w:sz w:val="28"/>
          <w:szCs w:val="28"/>
          <w:lang w:val="uk-UA"/>
        </w:rPr>
        <w:t xml:space="preserve"> умов можуть бути серед важливих факторів, які підтримують середній рівень мотивації.</w:t>
      </w:r>
    </w:p>
    <w:p w14:paraId="392B275C" w14:textId="3CF27C8E" w:rsidR="007714CE" w:rsidRPr="007714CE" w:rsidRDefault="00AA536F" w:rsidP="007714CE">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Г</w:t>
      </w:r>
      <w:r w:rsidR="007714CE" w:rsidRPr="007714CE">
        <w:rPr>
          <w:rStyle w:val="s1"/>
          <w:rFonts w:ascii="Times New Roman" w:hAnsi="Times New Roman"/>
          <w:sz w:val="28"/>
          <w:szCs w:val="28"/>
          <w:lang w:val="uk-UA"/>
        </w:rPr>
        <w:t>рупа студентів</w:t>
      </w:r>
      <w:r>
        <w:rPr>
          <w:rStyle w:val="s1"/>
          <w:rFonts w:ascii="Times New Roman" w:hAnsi="Times New Roman"/>
          <w:sz w:val="28"/>
          <w:szCs w:val="28"/>
          <w:lang w:val="uk-UA"/>
        </w:rPr>
        <w:t xml:space="preserve"> </w:t>
      </w:r>
      <w:r w:rsidRPr="00AA536F">
        <w:rPr>
          <w:rStyle w:val="s1"/>
          <w:rFonts w:ascii="Times New Roman" w:hAnsi="Times New Roman"/>
          <w:sz w:val="28"/>
          <w:szCs w:val="28"/>
          <w:lang w:val="uk-UA"/>
        </w:rPr>
        <w:t>(46,67%)</w:t>
      </w:r>
      <w:r>
        <w:rPr>
          <w:rStyle w:val="s1"/>
          <w:rFonts w:ascii="Times New Roman" w:hAnsi="Times New Roman"/>
          <w:sz w:val="28"/>
          <w:szCs w:val="28"/>
          <w:lang w:val="uk-UA"/>
        </w:rPr>
        <w:t>, які демонструють помірно високий рівень,</w:t>
      </w:r>
      <w:r w:rsidR="007714CE" w:rsidRPr="007714CE">
        <w:rPr>
          <w:rStyle w:val="s1"/>
          <w:rFonts w:ascii="Times New Roman" w:hAnsi="Times New Roman"/>
          <w:sz w:val="28"/>
          <w:szCs w:val="28"/>
          <w:lang w:val="uk-UA"/>
        </w:rPr>
        <w:t xml:space="preserve"> має </w:t>
      </w:r>
      <w:r w:rsidR="00477B19">
        <w:rPr>
          <w:rStyle w:val="s1"/>
          <w:rFonts w:ascii="Times New Roman" w:hAnsi="Times New Roman"/>
          <w:sz w:val="28"/>
          <w:szCs w:val="28"/>
          <w:lang w:val="uk-UA"/>
        </w:rPr>
        <w:t>більш чітко</w:t>
      </w:r>
      <w:r w:rsidR="007714CE" w:rsidRPr="007714CE">
        <w:rPr>
          <w:rStyle w:val="s1"/>
          <w:rFonts w:ascii="Times New Roman" w:hAnsi="Times New Roman"/>
          <w:sz w:val="28"/>
          <w:szCs w:val="28"/>
          <w:lang w:val="uk-UA"/>
        </w:rPr>
        <w:t xml:space="preserve"> визначену внутрішню мотивацію до досягнення успіху, що відображається в їх прагненні до високих результатів у навчанні та професійному розвитку. Такі студенти, ймовірно, більш сфокусовані на досягненні конкретних цілей, але на відміну від групи з дуже високим рівнем мотивації, вони можуть </w:t>
      </w:r>
      <w:r w:rsidR="009D3226">
        <w:rPr>
          <w:rStyle w:val="s1"/>
          <w:rFonts w:ascii="Times New Roman" w:hAnsi="Times New Roman"/>
          <w:sz w:val="28"/>
          <w:szCs w:val="28"/>
          <w:lang w:val="uk-UA"/>
        </w:rPr>
        <w:t>відчувати</w:t>
      </w:r>
      <w:r w:rsidR="007714CE" w:rsidRPr="007714CE">
        <w:rPr>
          <w:rStyle w:val="s1"/>
          <w:rFonts w:ascii="Times New Roman" w:hAnsi="Times New Roman"/>
          <w:sz w:val="28"/>
          <w:szCs w:val="28"/>
          <w:lang w:val="uk-UA"/>
        </w:rPr>
        <w:t xml:space="preserve"> періодичну втому або </w:t>
      </w:r>
      <w:r w:rsidR="009D3226">
        <w:rPr>
          <w:rStyle w:val="s1"/>
          <w:rFonts w:ascii="Times New Roman" w:hAnsi="Times New Roman"/>
          <w:sz w:val="28"/>
          <w:szCs w:val="28"/>
          <w:lang w:val="uk-UA"/>
        </w:rPr>
        <w:t xml:space="preserve">мати </w:t>
      </w:r>
      <w:r w:rsidR="007714CE" w:rsidRPr="007714CE">
        <w:rPr>
          <w:rStyle w:val="s1"/>
          <w:rFonts w:ascii="Times New Roman" w:hAnsi="Times New Roman"/>
          <w:sz w:val="28"/>
          <w:szCs w:val="28"/>
          <w:lang w:val="uk-UA"/>
        </w:rPr>
        <w:t>сумніви щодо своїх можливостей при виникненні труднощів. Відзначено, що ці студенти часто потребують додаткових зовнішніх стимулів (наприклад, похвал</w:t>
      </w:r>
      <w:r w:rsidR="009D3226">
        <w:rPr>
          <w:rStyle w:val="s1"/>
          <w:rFonts w:ascii="Times New Roman" w:hAnsi="Times New Roman"/>
          <w:sz w:val="28"/>
          <w:szCs w:val="28"/>
          <w:lang w:val="uk-UA"/>
        </w:rPr>
        <w:t>и</w:t>
      </w:r>
      <w:r w:rsidR="007714CE" w:rsidRPr="007714CE">
        <w:rPr>
          <w:rStyle w:val="s1"/>
          <w:rFonts w:ascii="Times New Roman" w:hAnsi="Times New Roman"/>
          <w:sz w:val="28"/>
          <w:szCs w:val="28"/>
          <w:lang w:val="uk-UA"/>
        </w:rPr>
        <w:t xml:space="preserve"> або підтримки з боку викладачів чи групи) для того, щоб підтримувати високий рівень мотивації.</w:t>
      </w:r>
    </w:p>
    <w:p w14:paraId="4791CFE9" w14:textId="6B7B6408" w:rsidR="007714CE" w:rsidRPr="007714CE" w:rsidRDefault="007714CE" w:rsidP="007714CE">
      <w:pPr>
        <w:pStyle w:val="p1"/>
        <w:spacing w:line="360" w:lineRule="auto"/>
        <w:ind w:firstLine="709"/>
        <w:jc w:val="both"/>
        <w:rPr>
          <w:rStyle w:val="s1"/>
          <w:rFonts w:ascii="Times New Roman" w:hAnsi="Times New Roman"/>
          <w:sz w:val="28"/>
          <w:szCs w:val="28"/>
          <w:lang w:val="uk-UA"/>
        </w:rPr>
      </w:pPr>
      <w:r w:rsidRPr="007714CE">
        <w:rPr>
          <w:rStyle w:val="s1"/>
          <w:rFonts w:ascii="Times New Roman" w:hAnsi="Times New Roman"/>
          <w:sz w:val="28"/>
          <w:szCs w:val="28"/>
          <w:lang w:val="uk-UA"/>
        </w:rPr>
        <w:t>Лише один студент у вибірці</w:t>
      </w:r>
      <w:r w:rsidR="009D3226">
        <w:rPr>
          <w:rStyle w:val="s1"/>
          <w:rFonts w:ascii="Times New Roman" w:hAnsi="Times New Roman"/>
          <w:sz w:val="28"/>
          <w:szCs w:val="28"/>
          <w:lang w:val="uk-UA"/>
        </w:rPr>
        <w:t xml:space="preserve"> </w:t>
      </w:r>
      <w:r w:rsidR="009D3226" w:rsidRPr="009D3226">
        <w:rPr>
          <w:rStyle w:val="s1"/>
          <w:rFonts w:ascii="Times New Roman" w:hAnsi="Times New Roman"/>
          <w:sz w:val="28"/>
          <w:szCs w:val="28"/>
          <w:lang w:val="uk-UA"/>
        </w:rPr>
        <w:t>(6,67%)</w:t>
      </w:r>
      <w:r w:rsidRPr="007714CE">
        <w:rPr>
          <w:rStyle w:val="s1"/>
          <w:rFonts w:ascii="Times New Roman" w:hAnsi="Times New Roman"/>
          <w:sz w:val="28"/>
          <w:szCs w:val="28"/>
          <w:lang w:val="uk-UA"/>
        </w:rPr>
        <w:t xml:space="preserve"> продемонстрував дуже високий рівень мотивації до успіху. Це вказує на наявність особистісних чинників, що значно впливають на мотивацію, таких як висока внутрішня мотивація, самодисципліна та велика значущість </w:t>
      </w:r>
      <w:r w:rsidR="009D3226" w:rsidRPr="007714CE">
        <w:rPr>
          <w:rStyle w:val="s1"/>
          <w:rFonts w:ascii="Times New Roman" w:hAnsi="Times New Roman"/>
          <w:sz w:val="28"/>
          <w:szCs w:val="28"/>
          <w:lang w:val="uk-UA"/>
        </w:rPr>
        <w:t>кар’єрних</w:t>
      </w:r>
      <w:r w:rsidRPr="007714CE">
        <w:rPr>
          <w:rStyle w:val="s1"/>
          <w:rFonts w:ascii="Times New Roman" w:hAnsi="Times New Roman"/>
          <w:sz w:val="28"/>
          <w:szCs w:val="28"/>
          <w:lang w:val="uk-UA"/>
        </w:rPr>
        <w:t xml:space="preserve"> цілей. Студенти з дуже високим рівнем мотивації зазвичай мають виражене прагнення досягти значних успіхів, що може мати позитивний вплив на їх професійну діяльність в майбутньому. Однак їх висока мотивація може бути пов’язана з високими вимогами до себе, що в окремих випадках може призводити до перенапруження чи стресу.</w:t>
      </w:r>
    </w:p>
    <w:p w14:paraId="7C0D2A83" w14:textId="0DEA1245" w:rsidR="007714CE" w:rsidRPr="007714CE" w:rsidRDefault="007714CE" w:rsidP="007714CE">
      <w:pPr>
        <w:pStyle w:val="p1"/>
        <w:spacing w:line="360" w:lineRule="auto"/>
        <w:ind w:firstLine="709"/>
        <w:jc w:val="both"/>
        <w:rPr>
          <w:rStyle w:val="s1"/>
          <w:rFonts w:ascii="Times New Roman" w:hAnsi="Times New Roman"/>
          <w:sz w:val="28"/>
          <w:szCs w:val="28"/>
          <w:lang w:val="uk-UA"/>
        </w:rPr>
      </w:pPr>
      <w:r w:rsidRPr="007714CE">
        <w:rPr>
          <w:rStyle w:val="s1"/>
          <w:rFonts w:ascii="Times New Roman" w:hAnsi="Times New Roman"/>
          <w:sz w:val="28"/>
          <w:szCs w:val="28"/>
          <w:lang w:val="uk-UA"/>
        </w:rPr>
        <w:t>Високий рівень мотивації до успіху у студентів-психологів свідчить про формування професійної спрямованості, яка є важливим елементом в становленні професіонала. Мотивація є одним із ключових чинників, що впливають на професійний розвиток, а також на успішність соціальної адаптації в умовах навчання та майбутньої кар'єри. Психологічно студенти з високим рівнем мотивації часто характеризуються сильним прагненням до самореалізації, що сприяє активному освоєнню навчального матеріалу, розвитку практичних навичок та формуванню професійних компетенцій.</w:t>
      </w:r>
    </w:p>
    <w:p w14:paraId="413E2030" w14:textId="2B3C187E" w:rsidR="007714CE" w:rsidRPr="007714CE" w:rsidRDefault="007714CE" w:rsidP="007714CE">
      <w:pPr>
        <w:pStyle w:val="p1"/>
        <w:spacing w:line="360" w:lineRule="auto"/>
        <w:ind w:firstLine="709"/>
        <w:jc w:val="both"/>
        <w:rPr>
          <w:rStyle w:val="s1"/>
          <w:rFonts w:ascii="Times New Roman" w:hAnsi="Times New Roman"/>
          <w:sz w:val="28"/>
          <w:szCs w:val="28"/>
          <w:lang w:val="uk-UA"/>
        </w:rPr>
      </w:pPr>
      <w:r w:rsidRPr="007714CE">
        <w:rPr>
          <w:rStyle w:val="s1"/>
          <w:rFonts w:ascii="Times New Roman" w:hAnsi="Times New Roman"/>
          <w:sz w:val="28"/>
          <w:szCs w:val="28"/>
          <w:lang w:val="uk-UA"/>
        </w:rPr>
        <w:t>З іншого боку, наявність досить значного відсотка студентів з помірно високим рівнем мотивації вказує на певну стабільність у намаганні досягати результатів, але й на можливість зниженої стійкості до стресових ситуацій або недостатнього впливу зовнішніх факторів, що можуть мотивувати студентів на більш активні дії.</w:t>
      </w:r>
    </w:p>
    <w:p w14:paraId="45FB513D" w14:textId="0765A237" w:rsidR="007714CE" w:rsidRDefault="007714CE" w:rsidP="007714CE">
      <w:pPr>
        <w:pStyle w:val="p1"/>
        <w:spacing w:line="360" w:lineRule="auto"/>
        <w:ind w:firstLine="709"/>
        <w:jc w:val="both"/>
        <w:rPr>
          <w:rStyle w:val="s1"/>
          <w:rFonts w:ascii="Times New Roman" w:hAnsi="Times New Roman"/>
          <w:sz w:val="28"/>
          <w:szCs w:val="28"/>
          <w:lang w:val="uk-UA"/>
        </w:rPr>
      </w:pPr>
      <w:r w:rsidRPr="007714CE">
        <w:rPr>
          <w:rStyle w:val="s1"/>
          <w:rFonts w:ascii="Times New Roman" w:hAnsi="Times New Roman"/>
          <w:sz w:val="28"/>
          <w:szCs w:val="28"/>
          <w:lang w:val="uk-UA"/>
        </w:rPr>
        <w:t>Таким чином, результати дослідження свідчать про важливість розвитку внутрішніх і зовнішніх стимулів для підвищення мотивації студентів-психологів. Рекомендується впровадження інтервенцій, спрямованих на підтримку та розвиток професійної мотивації через забезпечення умов для самоактуалізації, а також надання додаткових джерел підтримки, що сприятимуть стабільності мотиваційного процесу протягом навчання.</w:t>
      </w:r>
    </w:p>
    <w:p w14:paraId="527A70CF" w14:textId="5FD6EE7E" w:rsidR="00016A97" w:rsidRDefault="00172551" w:rsidP="00AC51ED">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Нарешті на останньому етапі емпіричного дослідження нами було зроблено спробу </w:t>
      </w:r>
      <w:r w:rsidR="009112CA">
        <w:rPr>
          <w:rStyle w:val="s1"/>
          <w:rFonts w:ascii="Times New Roman" w:hAnsi="Times New Roman"/>
          <w:sz w:val="28"/>
          <w:szCs w:val="28"/>
          <w:lang w:val="uk-UA"/>
        </w:rPr>
        <w:t xml:space="preserve">визначити локус контролю студентів-психологів, для цього було використано </w:t>
      </w:r>
      <w:r w:rsidR="009112CA" w:rsidRPr="009112CA">
        <w:rPr>
          <w:rStyle w:val="s1"/>
          <w:rFonts w:ascii="Times New Roman" w:hAnsi="Times New Roman"/>
          <w:sz w:val="28"/>
          <w:szCs w:val="28"/>
          <w:lang w:val="uk-UA"/>
        </w:rPr>
        <w:t>Методик</w:t>
      </w:r>
      <w:r w:rsidR="009112CA">
        <w:rPr>
          <w:rStyle w:val="s1"/>
          <w:rFonts w:ascii="Times New Roman" w:hAnsi="Times New Roman"/>
          <w:sz w:val="28"/>
          <w:szCs w:val="28"/>
          <w:lang w:val="uk-UA"/>
        </w:rPr>
        <w:t>у</w:t>
      </w:r>
      <w:r w:rsidR="009112CA" w:rsidRPr="009112CA">
        <w:rPr>
          <w:rStyle w:val="s1"/>
          <w:rFonts w:ascii="Times New Roman" w:hAnsi="Times New Roman"/>
          <w:sz w:val="28"/>
          <w:szCs w:val="28"/>
          <w:lang w:val="uk-UA"/>
        </w:rPr>
        <w:t xml:space="preserve"> діагностики локусу контролю Дж. Роттера</w:t>
      </w:r>
      <w:r w:rsidR="007171D6">
        <w:rPr>
          <w:rStyle w:val="s1"/>
          <w:rFonts w:ascii="Times New Roman" w:hAnsi="Times New Roman"/>
          <w:sz w:val="28"/>
          <w:szCs w:val="28"/>
          <w:lang w:val="uk-UA"/>
        </w:rPr>
        <w:t>. Результаті загальної вибірки представлено в Табл. 2.3.</w:t>
      </w:r>
    </w:p>
    <w:p w14:paraId="09FDFC4A" w14:textId="77777777" w:rsidR="007171D6" w:rsidRPr="007171D6" w:rsidRDefault="007171D6" w:rsidP="007171D6">
      <w:pPr>
        <w:pStyle w:val="p1"/>
        <w:spacing w:line="360" w:lineRule="auto"/>
        <w:ind w:firstLine="709"/>
        <w:jc w:val="right"/>
        <w:rPr>
          <w:rStyle w:val="s1"/>
          <w:rFonts w:ascii="Times New Roman" w:hAnsi="Times New Roman"/>
          <w:i/>
          <w:iCs/>
          <w:sz w:val="28"/>
          <w:szCs w:val="28"/>
          <w:lang w:val="uk-UA"/>
        </w:rPr>
      </w:pPr>
      <w:r w:rsidRPr="007171D6">
        <w:rPr>
          <w:rStyle w:val="s1"/>
          <w:rFonts w:ascii="Times New Roman" w:hAnsi="Times New Roman"/>
          <w:i/>
          <w:iCs/>
          <w:sz w:val="28"/>
          <w:szCs w:val="28"/>
          <w:lang w:val="uk-UA"/>
        </w:rPr>
        <w:t>Таблиця 2.3</w:t>
      </w:r>
    </w:p>
    <w:p w14:paraId="6271AABB" w14:textId="77777777" w:rsidR="007171D6" w:rsidRPr="007171D6" w:rsidRDefault="007171D6" w:rsidP="007171D6">
      <w:pPr>
        <w:pStyle w:val="p1"/>
        <w:spacing w:line="360" w:lineRule="auto"/>
        <w:jc w:val="center"/>
        <w:rPr>
          <w:rStyle w:val="s1"/>
          <w:rFonts w:ascii="Times New Roman" w:hAnsi="Times New Roman"/>
          <w:b/>
          <w:bCs/>
          <w:sz w:val="28"/>
          <w:szCs w:val="28"/>
          <w:lang w:val="uk-UA"/>
        </w:rPr>
      </w:pPr>
      <w:r w:rsidRPr="007171D6">
        <w:rPr>
          <w:rStyle w:val="s1"/>
          <w:rFonts w:ascii="Times New Roman" w:hAnsi="Times New Roman"/>
          <w:b/>
          <w:bCs/>
          <w:sz w:val="28"/>
          <w:szCs w:val="28"/>
          <w:lang w:val="uk-UA"/>
        </w:rPr>
        <w:t>Локус контролю респондентів</w:t>
      </w:r>
    </w:p>
    <w:tbl>
      <w:tblPr>
        <w:tblStyle w:val="af0"/>
        <w:tblW w:w="0" w:type="auto"/>
        <w:tblLook w:val="04A0" w:firstRow="1" w:lastRow="0" w:firstColumn="1" w:lastColumn="0" w:noHBand="0" w:noVBand="1"/>
      </w:tblPr>
      <w:tblGrid>
        <w:gridCol w:w="3005"/>
        <w:gridCol w:w="3005"/>
        <w:gridCol w:w="3006"/>
      </w:tblGrid>
      <w:tr w:rsidR="00C50FAA" w14:paraId="410E7AC6" w14:textId="77777777" w:rsidTr="00161979">
        <w:tc>
          <w:tcPr>
            <w:tcW w:w="3005" w:type="dxa"/>
            <w:vMerge w:val="restart"/>
          </w:tcPr>
          <w:p w14:paraId="6F4881D7" w14:textId="7B995055" w:rsidR="00C50FAA" w:rsidRPr="00AC51ED" w:rsidRDefault="00C50FAA" w:rsidP="00C50FAA">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Локус контролю</w:t>
            </w:r>
          </w:p>
        </w:tc>
        <w:tc>
          <w:tcPr>
            <w:tcW w:w="6011" w:type="dxa"/>
            <w:gridSpan w:val="2"/>
          </w:tcPr>
          <w:p w14:paraId="57004972" w14:textId="54AD14B3" w:rsidR="00C50FAA" w:rsidRPr="00AC51ED" w:rsidRDefault="00C50FAA" w:rsidP="00C50FAA">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Результати</w:t>
            </w:r>
          </w:p>
        </w:tc>
      </w:tr>
      <w:tr w:rsidR="00C50FAA" w14:paraId="0F308FDF" w14:textId="77777777" w:rsidTr="007171D6">
        <w:tc>
          <w:tcPr>
            <w:tcW w:w="3005" w:type="dxa"/>
            <w:vMerge/>
          </w:tcPr>
          <w:p w14:paraId="6388C808" w14:textId="77777777" w:rsidR="00C50FAA" w:rsidRPr="00AC51ED" w:rsidRDefault="00C50FAA" w:rsidP="00C50FAA">
            <w:pPr>
              <w:pStyle w:val="p1"/>
              <w:spacing w:line="360" w:lineRule="auto"/>
              <w:jc w:val="center"/>
              <w:rPr>
                <w:rStyle w:val="s1"/>
                <w:rFonts w:ascii="Times New Roman" w:hAnsi="Times New Roman"/>
                <w:b/>
                <w:bCs/>
                <w:sz w:val="24"/>
                <w:szCs w:val="24"/>
                <w:lang w:val="uk-UA"/>
              </w:rPr>
            </w:pPr>
          </w:p>
        </w:tc>
        <w:tc>
          <w:tcPr>
            <w:tcW w:w="3005" w:type="dxa"/>
          </w:tcPr>
          <w:p w14:paraId="116ECD66" w14:textId="772A5693" w:rsidR="00C50FAA" w:rsidRPr="00AC51ED" w:rsidRDefault="00C50FAA" w:rsidP="00C50FAA">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К-ть осіб</w:t>
            </w:r>
          </w:p>
        </w:tc>
        <w:tc>
          <w:tcPr>
            <w:tcW w:w="3006" w:type="dxa"/>
          </w:tcPr>
          <w:p w14:paraId="62CA8A82" w14:textId="2E484B86" w:rsidR="00C50FAA" w:rsidRPr="00AC51ED" w:rsidRDefault="00C50FAA" w:rsidP="00C50FAA">
            <w:pPr>
              <w:pStyle w:val="p1"/>
              <w:spacing w:line="360" w:lineRule="auto"/>
              <w:jc w:val="center"/>
              <w:rPr>
                <w:rStyle w:val="s1"/>
                <w:rFonts w:ascii="Times New Roman" w:hAnsi="Times New Roman"/>
                <w:b/>
                <w:bCs/>
                <w:sz w:val="24"/>
                <w:szCs w:val="24"/>
                <w:lang w:val="uk-UA"/>
              </w:rPr>
            </w:pPr>
            <w:r w:rsidRPr="00AC51ED">
              <w:rPr>
                <w:rStyle w:val="s1"/>
                <w:rFonts w:ascii="Times New Roman" w:hAnsi="Times New Roman"/>
                <w:b/>
                <w:bCs/>
                <w:sz w:val="24"/>
                <w:szCs w:val="24"/>
                <w:lang w:val="uk-UA"/>
              </w:rPr>
              <w:t>%</w:t>
            </w:r>
          </w:p>
        </w:tc>
      </w:tr>
      <w:tr w:rsidR="007171D6" w14:paraId="1B63D1B8" w14:textId="77777777" w:rsidTr="007171D6">
        <w:tc>
          <w:tcPr>
            <w:tcW w:w="3005" w:type="dxa"/>
          </w:tcPr>
          <w:p w14:paraId="550C0E0A" w14:textId="7958B2E2" w:rsidR="007171D6" w:rsidRPr="00AC51ED" w:rsidRDefault="00C50FAA" w:rsidP="003104AE">
            <w:pPr>
              <w:pStyle w:val="p1"/>
              <w:spacing w:line="360" w:lineRule="auto"/>
              <w:jc w:val="both"/>
              <w:rPr>
                <w:rStyle w:val="s1"/>
                <w:rFonts w:ascii="Times New Roman" w:hAnsi="Times New Roman"/>
                <w:sz w:val="24"/>
                <w:szCs w:val="24"/>
                <w:lang w:val="uk-UA"/>
              </w:rPr>
            </w:pPr>
            <w:r w:rsidRPr="00AC51ED">
              <w:rPr>
                <w:rStyle w:val="s1"/>
                <w:rFonts w:ascii="Times New Roman" w:hAnsi="Times New Roman"/>
                <w:sz w:val="24"/>
                <w:szCs w:val="24"/>
                <w:lang w:val="uk-UA"/>
              </w:rPr>
              <w:t xml:space="preserve">Екстернальний </w:t>
            </w:r>
          </w:p>
        </w:tc>
        <w:tc>
          <w:tcPr>
            <w:tcW w:w="3005" w:type="dxa"/>
          </w:tcPr>
          <w:p w14:paraId="4A838008" w14:textId="654F5677" w:rsidR="007171D6" w:rsidRPr="00AC51ED" w:rsidRDefault="00C271BB" w:rsidP="002D2D6F">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6</w:t>
            </w:r>
          </w:p>
        </w:tc>
        <w:tc>
          <w:tcPr>
            <w:tcW w:w="3006" w:type="dxa"/>
          </w:tcPr>
          <w:p w14:paraId="31D38A0D" w14:textId="698CCE60" w:rsidR="007171D6" w:rsidRPr="00AC51ED" w:rsidRDefault="002D2D6F" w:rsidP="002D2D6F">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40%</w:t>
            </w:r>
          </w:p>
        </w:tc>
      </w:tr>
      <w:tr w:rsidR="007171D6" w14:paraId="54021D32" w14:textId="77777777" w:rsidTr="007171D6">
        <w:tc>
          <w:tcPr>
            <w:tcW w:w="3005" w:type="dxa"/>
          </w:tcPr>
          <w:p w14:paraId="5F712DC6" w14:textId="0156CC47" w:rsidR="007171D6" w:rsidRPr="00AC51ED" w:rsidRDefault="00C50FAA" w:rsidP="003104AE">
            <w:pPr>
              <w:pStyle w:val="p1"/>
              <w:spacing w:line="360" w:lineRule="auto"/>
              <w:jc w:val="both"/>
              <w:rPr>
                <w:rStyle w:val="s1"/>
                <w:rFonts w:ascii="Times New Roman" w:hAnsi="Times New Roman"/>
                <w:sz w:val="24"/>
                <w:szCs w:val="24"/>
                <w:lang w:val="uk-UA"/>
              </w:rPr>
            </w:pPr>
            <w:r w:rsidRPr="00AC51ED">
              <w:rPr>
                <w:rStyle w:val="s1"/>
                <w:rFonts w:ascii="Times New Roman" w:hAnsi="Times New Roman"/>
                <w:sz w:val="24"/>
                <w:szCs w:val="24"/>
                <w:lang w:val="uk-UA"/>
              </w:rPr>
              <w:t xml:space="preserve">Інтернальний </w:t>
            </w:r>
          </w:p>
        </w:tc>
        <w:tc>
          <w:tcPr>
            <w:tcW w:w="3005" w:type="dxa"/>
          </w:tcPr>
          <w:p w14:paraId="13F5EC09" w14:textId="3B53DB64" w:rsidR="007171D6" w:rsidRPr="00AC51ED" w:rsidRDefault="002D2D6F" w:rsidP="002D2D6F">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9</w:t>
            </w:r>
          </w:p>
        </w:tc>
        <w:tc>
          <w:tcPr>
            <w:tcW w:w="3006" w:type="dxa"/>
          </w:tcPr>
          <w:p w14:paraId="5C6CC659" w14:textId="5278D730" w:rsidR="007171D6" w:rsidRPr="00AC51ED" w:rsidRDefault="002D2D6F" w:rsidP="002D2D6F">
            <w:pPr>
              <w:pStyle w:val="p1"/>
              <w:spacing w:line="360" w:lineRule="auto"/>
              <w:jc w:val="center"/>
              <w:rPr>
                <w:rStyle w:val="s1"/>
                <w:rFonts w:ascii="Times New Roman" w:hAnsi="Times New Roman"/>
                <w:sz w:val="24"/>
                <w:szCs w:val="24"/>
                <w:lang w:val="uk-UA"/>
              </w:rPr>
            </w:pPr>
            <w:r w:rsidRPr="00AC51ED">
              <w:rPr>
                <w:rStyle w:val="s1"/>
                <w:rFonts w:ascii="Times New Roman" w:hAnsi="Times New Roman"/>
                <w:sz w:val="24"/>
                <w:szCs w:val="24"/>
                <w:lang w:val="uk-UA"/>
              </w:rPr>
              <w:t>60%</w:t>
            </w:r>
          </w:p>
        </w:tc>
      </w:tr>
    </w:tbl>
    <w:p w14:paraId="2952B8DB" w14:textId="77777777" w:rsidR="000141CF" w:rsidRPr="000141CF" w:rsidRDefault="000141CF" w:rsidP="000141CF">
      <w:pPr>
        <w:pStyle w:val="p1"/>
        <w:spacing w:line="360" w:lineRule="auto"/>
        <w:jc w:val="both"/>
        <w:rPr>
          <w:rStyle w:val="s1"/>
          <w:rFonts w:ascii="Times New Roman" w:hAnsi="Times New Roman"/>
          <w:sz w:val="28"/>
          <w:szCs w:val="28"/>
          <w:lang w:val="uk-UA"/>
        </w:rPr>
      </w:pPr>
    </w:p>
    <w:p w14:paraId="2E6F7EEF" w14:textId="673E5C4C" w:rsidR="000141CF" w:rsidRPr="000141CF" w:rsidRDefault="000141CF" w:rsidP="000141CF">
      <w:pPr>
        <w:pStyle w:val="p1"/>
        <w:spacing w:line="360" w:lineRule="auto"/>
        <w:ind w:firstLine="709"/>
        <w:jc w:val="both"/>
        <w:rPr>
          <w:rStyle w:val="s1"/>
          <w:rFonts w:ascii="Times New Roman" w:hAnsi="Times New Roman"/>
          <w:sz w:val="28"/>
          <w:szCs w:val="28"/>
          <w:lang w:val="uk-UA"/>
        </w:rPr>
      </w:pPr>
      <w:r w:rsidRPr="000141CF">
        <w:rPr>
          <w:rStyle w:val="s1"/>
          <w:rFonts w:ascii="Times New Roman" w:hAnsi="Times New Roman"/>
          <w:sz w:val="28"/>
          <w:szCs w:val="28"/>
          <w:lang w:val="uk-UA"/>
        </w:rPr>
        <w:t xml:space="preserve">Результати дослідження локусу контролю респондентів </w:t>
      </w:r>
      <w:r w:rsidR="007374BD">
        <w:rPr>
          <w:rStyle w:val="s1"/>
          <w:rFonts w:ascii="Times New Roman" w:hAnsi="Times New Roman"/>
          <w:sz w:val="28"/>
          <w:szCs w:val="28"/>
          <w:lang w:val="uk-UA"/>
        </w:rPr>
        <w:t>демонструють</w:t>
      </w:r>
      <w:r w:rsidRPr="000141CF">
        <w:rPr>
          <w:rStyle w:val="s1"/>
          <w:rFonts w:ascii="Times New Roman" w:hAnsi="Times New Roman"/>
          <w:sz w:val="28"/>
          <w:szCs w:val="28"/>
          <w:lang w:val="uk-UA"/>
        </w:rPr>
        <w:t>, що 60% студентів мають інтернальний локус контролю, тоді як 40% характеризуються екстернальним локусом контролю. Це вказує на деяке переважання в групі студентів з орієнтацією на внутрішній контроль над подіями, але також існує значна частина, що схиляється до зовнішніх факторів як основного джерела впливу на свої дії та результати.</w:t>
      </w:r>
    </w:p>
    <w:p w14:paraId="066568A6" w14:textId="5E67AD31" w:rsidR="000141CF" w:rsidRPr="000141CF" w:rsidRDefault="000141CF" w:rsidP="000141CF">
      <w:pPr>
        <w:pStyle w:val="p1"/>
        <w:spacing w:line="360" w:lineRule="auto"/>
        <w:ind w:firstLine="709"/>
        <w:jc w:val="both"/>
        <w:rPr>
          <w:rStyle w:val="s1"/>
          <w:rFonts w:ascii="Times New Roman" w:hAnsi="Times New Roman"/>
          <w:sz w:val="28"/>
          <w:szCs w:val="28"/>
          <w:lang w:val="uk-UA"/>
        </w:rPr>
      </w:pPr>
      <w:r w:rsidRPr="000141CF">
        <w:rPr>
          <w:rStyle w:val="s1"/>
          <w:rFonts w:ascii="Times New Roman" w:hAnsi="Times New Roman"/>
          <w:sz w:val="28"/>
          <w:szCs w:val="28"/>
          <w:lang w:val="uk-UA"/>
        </w:rPr>
        <w:t>Більшість респондентів (60%) мають інтернальний локус контролю, що свідчить про те, що ці студенти вважають, що їх успіхи та невдачі залежать від їх власних зусиль, рішень та здібностей. Це може означати, що вони виявляють більшу відповідальність за результати своєї діяльності, готові до саморефлексії та коригування своїх дій. Студенти з інтернальним локусом контролю часто характеризуються високим рівнем самоорганізації, здатністю до самоконтролю та більшою стійкістю в досягненні цілей. Вони схильні вірити, що можуть впливати на ситуацію завдяки своїм зусиллям, що сприяє більш ефективному вирішенню проблем та адаптації в умовах змін.</w:t>
      </w:r>
    </w:p>
    <w:p w14:paraId="7B6C6944" w14:textId="3C129125" w:rsidR="000141CF" w:rsidRPr="000141CF" w:rsidRDefault="000141CF" w:rsidP="000141CF">
      <w:pPr>
        <w:pStyle w:val="p1"/>
        <w:spacing w:line="360" w:lineRule="auto"/>
        <w:ind w:firstLine="709"/>
        <w:jc w:val="both"/>
        <w:rPr>
          <w:rStyle w:val="s1"/>
          <w:rFonts w:ascii="Times New Roman" w:hAnsi="Times New Roman"/>
          <w:sz w:val="28"/>
          <w:szCs w:val="28"/>
          <w:lang w:val="uk-UA"/>
        </w:rPr>
      </w:pPr>
      <w:r w:rsidRPr="000141CF">
        <w:rPr>
          <w:rStyle w:val="s1"/>
          <w:rFonts w:ascii="Times New Roman" w:hAnsi="Times New Roman"/>
          <w:sz w:val="28"/>
          <w:szCs w:val="28"/>
          <w:lang w:val="uk-UA"/>
        </w:rPr>
        <w:t>40% респондентів мають екстернальний локус контролю, що свідчить про більший акцент на зовнішні фактори як джерела впливу на події в їхньому житті. Ці студенти можуть вважати, що їхні успіхи чи невдачі залежать від випадкових обставин, зовнішнього середовища або інших людей. Така орієнтація може призводити до меншої відповідальності за власні результати і менш активної позиції у вирішенні проблем. Водночас, студенти з екстернальним локусом контролю можуть мати більш спокійне ставлення до невдач, оскільки вони схильні зменшувати свою відповідальність за неуспіхи, приписуючи їх зовнішнім причинам.</w:t>
      </w:r>
    </w:p>
    <w:p w14:paraId="42D02366" w14:textId="3AAAE4BB" w:rsidR="000141CF" w:rsidRPr="000141CF" w:rsidRDefault="000141CF" w:rsidP="000141CF">
      <w:pPr>
        <w:pStyle w:val="p1"/>
        <w:spacing w:line="360" w:lineRule="auto"/>
        <w:ind w:firstLine="709"/>
        <w:jc w:val="both"/>
        <w:rPr>
          <w:rStyle w:val="s1"/>
          <w:rFonts w:ascii="Times New Roman" w:hAnsi="Times New Roman"/>
          <w:sz w:val="28"/>
          <w:szCs w:val="28"/>
          <w:lang w:val="uk-UA"/>
        </w:rPr>
      </w:pPr>
      <w:r w:rsidRPr="000141CF">
        <w:rPr>
          <w:rStyle w:val="s1"/>
          <w:rFonts w:ascii="Times New Roman" w:hAnsi="Times New Roman"/>
          <w:sz w:val="28"/>
          <w:szCs w:val="28"/>
          <w:lang w:val="uk-UA"/>
        </w:rPr>
        <w:t>Відповідно до теорії локусу контролю Джуліана Роттера, інтернальний локус контролю часто пов'язаний із високим рівнем самоакцептації, внутрішньої мотивації та більшою стійкістю до стресу. Студенти з інтернальним локусом контролю, як правило, відчувають більшу автономію в процесі прийняття рішень і здатні краще організовувати свої зусилля для досягнення бажаних результатів. Вони вважають, що їхній успіх залежить від їхніх рішень, що може призвести до більшої впевненості в собі та прагнення до саморозвитку.</w:t>
      </w:r>
    </w:p>
    <w:p w14:paraId="5D799A94" w14:textId="4BB682C8" w:rsidR="000141CF" w:rsidRPr="000141CF" w:rsidRDefault="000141CF" w:rsidP="000141CF">
      <w:pPr>
        <w:pStyle w:val="p1"/>
        <w:spacing w:line="360" w:lineRule="auto"/>
        <w:ind w:firstLine="709"/>
        <w:jc w:val="both"/>
        <w:rPr>
          <w:rStyle w:val="s1"/>
          <w:rFonts w:ascii="Times New Roman" w:hAnsi="Times New Roman"/>
          <w:sz w:val="28"/>
          <w:szCs w:val="28"/>
          <w:lang w:val="uk-UA"/>
        </w:rPr>
      </w:pPr>
      <w:r w:rsidRPr="000141CF">
        <w:rPr>
          <w:rStyle w:val="s1"/>
          <w:rFonts w:ascii="Times New Roman" w:hAnsi="Times New Roman"/>
          <w:sz w:val="28"/>
          <w:szCs w:val="28"/>
          <w:lang w:val="uk-UA"/>
        </w:rPr>
        <w:t xml:space="preserve">Водночас, студенти з екстернальним локусом контролю можуть демонструвати менш активну позицію у визначенні своїх цілей і стратегії досягнення успіху, що може знизити їхню ефективність в професійному та особистісному розвитку. Проте, їхня орієнтація на зовнішні фактори також може бути ресурсом у разі, коли вони здатні адаптуватися до </w:t>
      </w:r>
      <w:r w:rsidR="008856C0">
        <w:rPr>
          <w:rStyle w:val="s1"/>
          <w:rFonts w:ascii="Times New Roman" w:hAnsi="Times New Roman"/>
          <w:sz w:val="28"/>
          <w:szCs w:val="28"/>
          <w:lang w:val="uk-UA"/>
        </w:rPr>
        <w:t>мінливих</w:t>
      </w:r>
      <w:r w:rsidRPr="000141CF">
        <w:rPr>
          <w:rStyle w:val="s1"/>
          <w:rFonts w:ascii="Times New Roman" w:hAnsi="Times New Roman"/>
          <w:sz w:val="28"/>
          <w:szCs w:val="28"/>
          <w:lang w:val="uk-UA"/>
        </w:rPr>
        <w:t xml:space="preserve"> умов, не зважаючи на труднощі, що виникають у процесі.</w:t>
      </w:r>
    </w:p>
    <w:p w14:paraId="739728B8" w14:textId="77777777" w:rsidR="00543EEA" w:rsidRDefault="000141CF" w:rsidP="00543EEA">
      <w:pPr>
        <w:pStyle w:val="p1"/>
        <w:spacing w:line="360" w:lineRule="auto"/>
        <w:ind w:firstLine="709"/>
        <w:jc w:val="both"/>
        <w:rPr>
          <w:rStyle w:val="s1"/>
          <w:rFonts w:ascii="Times New Roman" w:hAnsi="Times New Roman"/>
          <w:sz w:val="28"/>
          <w:szCs w:val="28"/>
          <w:lang w:val="uk-UA"/>
        </w:rPr>
      </w:pPr>
      <w:r w:rsidRPr="000141CF">
        <w:rPr>
          <w:rStyle w:val="s1"/>
          <w:rFonts w:ascii="Times New Roman" w:hAnsi="Times New Roman"/>
          <w:sz w:val="28"/>
          <w:szCs w:val="28"/>
          <w:lang w:val="uk-UA"/>
        </w:rPr>
        <w:t>Ці результати можуть вказувати на те, що важливо працювати з усіма групами студентів для розвитку внутрішньої мотивації та відповідальності за свої дії, зокрема через навчання навичок саморегуляції, критичного мислення та усвідомлення своїх можливостей і відповідальності. Це допоможе студентам-психологам не лише краще адаптуватися до вимог навчання, але й сформувати ефективніші професійні орієнтації в майбутній кар'єрі</w:t>
      </w:r>
      <w:r w:rsidR="00543EEA">
        <w:rPr>
          <w:rStyle w:val="s1"/>
          <w:rFonts w:ascii="Times New Roman" w:hAnsi="Times New Roman"/>
          <w:sz w:val="28"/>
          <w:szCs w:val="28"/>
          <w:lang w:val="uk-UA"/>
        </w:rPr>
        <w:t>.</w:t>
      </w:r>
    </w:p>
    <w:p w14:paraId="7DCF4B23" w14:textId="03249419" w:rsidR="00543EEA" w:rsidRPr="00543EEA" w:rsidRDefault="00543EEA" w:rsidP="00543EEA">
      <w:pPr>
        <w:pStyle w:val="p1"/>
        <w:spacing w:line="360" w:lineRule="auto"/>
        <w:ind w:firstLine="709"/>
        <w:jc w:val="both"/>
        <w:rPr>
          <w:rStyle w:val="s1"/>
          <w:rFonts w:ascii="Times New Roman" w:hAnsi="Times New Roman"/>
          <w:sz w:val="28"/>
          <w:szCs w:val="28"/>
          <w:lang w:val="uk-UA"/>
        </w:rPr>
      </w:pPr>
      <w:r w:rsidRPr="00543EEA">
        <w:rPr>
          <w:rStyle w:val="s1"/>
          <w:rFonts w:ascii="Times New Roman" w:hAnsi="Times New Roman"/>
          <w:sz w:val="28"/>
          <w:szCs w:val="28"/>
          <w:lang w:val="uk-UA"/>
        </w:rPr>
        <w:t xml:space="preserve">Загалом результати емпіричного дослідження психологічних особливостей </w:t>
      </w:r>
      <w:r w:rsidR="00EF5DD1" w:rsidRPr="00543EEA">
        <w:rPr>
          <w:rStyle w:val="s1"/>
          <w:rFonts w:ascii="Times New Roman" w:hAnsi="Times New Roman"/>
          <w:sz w:val="28"/>
          <w:szCs w:val="28"/>
          <w:lang w:val="uk-UA"/>
        </w:rPr>
        <w:t>кар’єрних</w:t>
      </w:r>
      <w:r w:rsidRPr="00543EEA">
        <w:rPr>
          <w:rStyle w:val="s1"/>
          <w:rFonts w:ascii="Times New Roman" w:hAnsi="Times New Roman"/>
          <w:sz w:val="28"/>
          <w:szCs w:val="28"/>
          <w:lang w:val="uk-UA"/>
        </w:rPr>
        <w:t xml:space="preserve"> орієнтацій студентів-психологів дозволяють зробити важливі висновки щодо їх професійних спрямувань та внутрішніх мотивацій, що впливають на їхнє подальше </w:t>
      </w:r>
      <w:r w:rsidR="00EF5DD1" w:rsidRPr="00543EEA">
        <w:rPr>
          <w:rStyle w:val="s1"/>
          <w:rFonts w:ascii="Times New Roman" w:hAnsi="Times New Roman"/>
          <w:sz w:val="28"/>
          <w:szCs w:val="28"/>
          <w:lang w:val="uk-UA"/>
        </w:rPr>
        <w:t>кар’єрне</w:t>
      </w:r>
      <w:r w:rsidRPr="00543EEA">
        <w:rPr>
          <w:rStyle w:val="s1"/>
          <w:rFonts w:ascii="Times New Roman" w:hAnsi="Times New Roman"/>
          <w:sz w:val="28"/>
          <w:szCs w:val="28"/>
          <w:lang w:val="uk-UA"/>
        </w:rPr>
        <w:t xml:space="preserve"> становлення. Виявлені тенденції в орієнтаціях демонструють широкий спектр підходів до професійної діяльності серед респондентів, що свідчить про значну різноманітність </w:t>
      </w:r>
      <w:r w:rsidR="00A05638" w:rsidRPr="00543EEA">
        <w:rPr>
          <w:rStyle w:val="s1"/>
          <w:rFonts w:ascii="Times New Roman" w:hAnsi="Times New Roman"/>
          <w:sz w:val="28"/>
          <w:szCs w:val="28"/>
          <w:lang w:val="uk-UA"/>
        </w:rPr>
        <w:t>кар’єрних</w:t>
      </w:r>
      <w:r w:rsidRPr="00543EEA">
        <w:rPr>
          <w:rStyle w:val="s1"/>
          <w:rFonts w:ascii="Times New Roman" w:hAnsi="Times New Roman"/>
          <w:sz w:val="28"/>
          <w:szCs w:val="28"/>
          <w:lang w:val="uk-UA"/>
        </w:rPr>
        <w:t xml:space="preserve"> моделей серед молодих спеціалістів.</w:t>
      </w:r>
    </w:p>
    <w:p w14:paraId="6BFA7F91" w14:textId="7D17F80A" w:rsidR="00543EEA" w:rsidRPr="00543EEA" w:rsidRDefault="00543EEA" w:rsidP="00543EEA">
      <w:pPr>
        <w:pStyle w:val="p1"/>
        <w:spacing w:line="360" w:lineRule="auto"/>
        <w:ind w:firstLine="709"/>
        <w:jc w:val="both"/>
        <w:rPr>
          <w:rStyle w:val="s1"/>
          <w:rFonts w:ascii="Times New Roman" w:hAnsi="Times New Roman"/>
          <w:sz w:val="28"/>
          <w:szCs w:val="28"/>
          <w:lang w:val="uk-UA"/>
        </w:rPr>
      </w:pPr>
      <w:r w:rsidRPr="00543EEA">
        <w:rPr>
          <w:rStyle w:val="s1"/>
          <w:rFonts w:ascii="Times New Roman" w:hAnsi="Times New Roman"/>
          <w:sz w:val="28"/>
          <w:szCs w:val="28"/>
          <w:lang w:val="uk-UA"/>
        </w:rPr>
        <w:t xml:space="preserve">Дослідження підтверджує наявність двох основних </w:t>
      </w:r>
      <w:r w:rsidR="00A05638" w:rsidRPr="00543EEA">
        <w:rPr>
          <w:rStyle w:val="s1"/>
          <w:rFonts w:ascii="Times New Roman" w:hAnsi="Times New Roman"/>
          <w:sz w:val="28"/>
          <w:szCs w:val="28"/>
          <w:lang w:val="uk-UA"/>
        </w:rPr>
        <w:t>кар’єрних</w:t>
      </w:r>
      <w:r w:rsidRPr="00543EEA">
        <w:rPr>
          <w:rStyle w:val="s1"/>
          <w:rFonts w:ascii="Times New Roman" w:hAnsi="Times New Roman"/>
          <w:sz w:val="28"/>
          <w:szCs w:val="28"/>
          <w:lang w:val="uk-UA"/>
        </w:rPr>
        <w:t xml:space="preserve"> орієнтацій, які є найбільш вираженими серед студентів: орієнтація на професійну автономію та індивідуальну самореалізацію, а також орієнтація на служіння та допомогу іншим. Ці орієнтації часто переплітаються, що може свідчити про складність вибору між професійною незалежністю та соціальною відповідальністю. Це вказує на потребу в підтримці гнучкості </w:t>
      </w:r>
      <w:r w:rsidR="00A05638" w:rsidRPr="00543EEA">
        <w:rPr>
          <w:rStyle w:val="s1"/>
          <w:rFonts w:ascii="Times New Roman" w:hAnsi="Times New Roman"/>
          <w:sz w:val="28"/>
          <w:szCs w:val="28"/>
          <w:lang w:val="uk-UA"/>
        </w:rPr>
        <w:t>кар’єрних</w:t>
      </w:r>
      <w:r w:rsidRPr="00543EEA">
        <w:rPr>
          <w:rStyle w:val="s1"/>
          <w:rFonts w:ascii="Times New Roman" w:hAnsi="Times New Roman"/>
          <w:sz w:val="28"/>
          <w:szCs w:val="28"/>
          <w:lang w:val="uk-UA"/>
        </w:rPr>
        <w:t xml:space="preserve"> шляхів, що </w:t>
      </w:r>
      <w:r w:rsidR="00A05638">
        <w:rPr>
          <w:rStyle w:val="s1"/>
          <w:rFonts w:ascii="Times New Roman" w:hAnsi="Times New Roman"/>
          <w:sz w:val="28"/>
          <w:szCs w:val="28"/>
          <w:lang w:val="uk-UA"/>
        </w:rPr>
        <w:t>дозволить</w:t>
      </w:r>
      <w:r w:rsidRPr="00543EEA">
        <w:rPr>
          <w:rStyle w:val="s1"/>
          <w:rFonts w:ascii="Times New Roman" w:hAnsi="Times New Roman"/>
          <w:sz w:val="28"/>
          <w:szCs w:val="28"/>
          <w:lang w:val="uk-UA"/>
        </w:rPr>
        <w:t xml:space="preserve"> студентам реалізувати свої потенціали в різних аспектах професійної діяльності.</w:t>
      </w:r>
    </w:p>
    <w:p w14:paraId="13101DFF" w14:textId="7E0963AA" w:rsidR="00543EEA" w:rsidRPr="00543EEA" w:rsidRDefault="00543EEA" w:rsidP="00543EEA">
      <w:pPr>
        <w:pStyle w:val="p1"/>
        <w:spacing w:line="360" w:lineRule="auto"/>
        <w:ind w:firstLine="709"/>
        <w:jc w:val="both"/>
        <w:rPr>
          <w:rStyle w:val="s1"/>
          <w:rFonts w:ascii="Times New Roman" w:hAnsi="Times New Roman"/>
          <w:sz w:val="28"/>
          <w:szCs w:val="28"/>
          <w:lang w:val="uk-UA"/>
        </w:rPr>
      </w:pPr>
      <w:r w:rsidRPr="00543EEA">
        <w:rPr>
          <w:rStyle w:val="s1"/>
          <w:rFonts w:ascii="Times New Roman" w:hAnsi="Times New Roman"/>
          <w:sz w:val="28"/>
          <w:szCs w:val="28"/>
          <w:lang w:val="uk-UA"/>
        </w:rPr>
        <w:t xml:space="preserve">Незважаючи на значну частину респондентів, які проявляють чітко виражену орієнтацію на </w:t>
      </w:r>
      <w:r w:rsidR="00A05638" w:rsidRPr="00543EEA">
        <w:rPr>
          <w:rStyle w:val="s1"/>
          <w:rFonts w:ascii="Times New Roman" w:hAnsi="Times New Roman"/>
          <w:sz w:val="28"/>
          <w:szCs w:val="28"/>
          <w:lang w:val="uk-UA"/>
        </w:rPr>
        <w:t>кар’єрний</w:t>
      </w:r>
      <w:r w:rsidRPr="00543EEA">
        <w:rPr>
          <w:rStyle w:val="s1"/>
          <w:rFonts w:ascii="Times New Roman" w:hAnsi="Times New Roman"/>
          <w:sz w:val="28"/>
          <w:szCs w:val="28"/>
          <w:lang w:val="uk-UA"/>
        </w:rPr>
        <w:t xml:space="preserve"> розвиток, є також група студентів, для яких </w:t>
      </w:r>
      <w:r w:rsidR="00A05638" w:rsidRPr="00543EEA">
        <w:rPr>
          <w:rStyle w:val="s1"/>
          <w:rFonts w:ascii="Times New Roman" w:hAnsi="Times New Roman"/>
          <w:sz w:val="28"/>
          <w:szCs w:val="28"/>
          <w:lang w:val="uk-UA"/>
        </w:rPr>
        <w:t>кар’єра</w:t>
      </w:r>
      <w:r w:rsidRPr="00543EEA">
        <w:rPr>
          <w:rStyle w:val="s1"/>
          <w:rFonts w:ascii="Times New Roman" w:hAnsi="Times New Roman"/>
          <w:sz w:val="28"/>
          <w:szCs w:val="28"/>
          <w:lang w:val="uk-UA"/>
        </w:rPr>
        <w:t xml:space="preserve"> не займає центрального місця в житті. Цей феномен може бути пов'язаний із певною невизначеністю у процесі професійного становлення, відсутністю чітко окреслених цілей або з відсутністю достатньої професійної мотивації на ранніх етапах навчання. У цих випадках можливе недостатнє усвідомлення важливості </w:t>
      </w:r>
      <w:r w:rsidR="00420BC5" w:rsidRPr="00543EEA">
        <w:rPr>
          <w:rStyle w:val="s1"/>
          <w:rFonts w:ascii="Times New Roman" w:hAnsi="Times New Roman"/>
          <w:sz w:val="28"/>
          <w:szCs w:val="28"/>
          <w:lang w:val="uk-UA"/>
        </w:rPr>
        <w:t>кар’єрних</w:t>
      </w:r>
      <w:r w:rsidRPr="00543EEA">
        <w:rPr>
          <w:rStyle w:val="s1"/>
          <w:rFonts w:ascii="Times New Roman" w:hAnsi="Times New Roman"/>
          <w:sz w:val="28"/>
          <w:szCs w:val="28"/>
          <w:lang w:val="uk-UA"/>
        </w:rPr>
        <w:t xml:space="preserve"> орієнтацій або ж необхідність додаткової підтримки для пошуку та формування чітких життєвих і професійних цілей.</w:t>
      </w:r>
    </w:p>
    <w:p w14:paraId="0DFA01A8" w14:textId="06C0D59F" w:rsidR="000141CF" w:rsidRDefault="00543EEA" w:rsidP="00543EEA">
      <w:pPr>
        <w:pStyle w:val="p1"/>
        <w:spacing w:line="360" w:lineRule="auto"/>
        <w:ind w:firstLine="709"/>
        <w:jc w:val="both"/>
        <w:rPr>
          <w:rStyle w:val="s1"/>
          <w:rFonts w:ascii="Times New Roman" w:hAnsi="Times New Roman"/>
          <w:sz w:val="28"/>
          <w:szCs w:val="28"/>
          <w:lang w:val="uk-UA"/>
        </w:rPr>
      </w:pPr>
      <w:r w:rsidRPr="00543EEA">
        <w:rPr>
          <w:rStyle w:val="s1"/>
          <w:rFonts w:ascii="Times New Roman" w:hAnsi="Times New Roman"/>
          <w:sz w:val="28"/>
          <w:szCs w:val="28"/>
          <w:lang w:val="uk-UA"/>
        </w:rPr>
        <w:t xml:space="preserve">Таким чином, результати дослідження свідчать про значну варіативність у підходах студентів-психологів до вибору </w:t>
      </w:r>
      <w:r w:rsidR="00420BC5" w:rsidRPr="00543EEA">
        <w:rPr>
          <w:rStyle w:val="s1"/>
          <w:rFonts w:ascii="Times New Roman" w:hAnsi="Times New Roman"/>
          <w:sz w:val="28"/>
          <w:szCs w:val="28"/>
          <w:lang w:val="uk-UA"/>
        </w:rPr>
        <w:t>кар’єрних</w:t>
      </w:r>
      <w:r w:rsidRPr="00543EEA">
        <w:rPr>
          <w:rStyle w:val="s1"/>
          <w:rFonts w:ascii="Times New Roman" w:hAnsi="Times New Roman"/>
          <w:sz w:val="28"/>
          <w:szCs w:val="28"/>
          <w:lang w:val="uk-UA"/>
        </w:rPr>
        <w:t xml:space="preserve"> орієнтацій. Це підкреслює важливість індивідуального підходу в </w:t>
      </w:r>
      <w:r w:rsidR="00420BC5">
        <w:rPr>
          <w:rStyle w:val="s1"/>
          <w:rFonts w:ascii="Times New Roman" w:hAnsi="Times New Roman"/>
          <w:sz w:val="28"/>
          <w:szCs w:val="28"/>
          <w:lang w:val="uk-UA"/>
        </w:rPr>
        <w:t xml:space="preserve">птаннях </w:t>
      </w:r>
      <w:r w:rsidRPr="00543EEA">
        <w:rPr>
          <w:rStyle w:val="s1"/>
          <w:rFonts w:ascii="Times New Roman" w:hAnsi="Times New Roman"/>
          <w:sz w:val="28"/>
          <w:szCs w:val="28"/>
          <w:lang w:val="uk-UA"/>
        </w:rPr>
        <w:t>професійно</w:t>
      </w:r>
      <w:r w:rsidR="00420BC5">
        <w:rPr>
          <w:rStyle w:val="s1"/>
          <w:rFonts w:ascii="Times New Roman" w:hAnsi="Times New Roman"/>
          <w:sz w:val="28"/>
          <w:szCs w:val="28"/>
          <w:lang w:val="uk-UA"/>
        </w:rPr>
        <w:t>го</w:t>
      </w:r>
      <w:r w:rsidRPr="00543EEA">
        <w:rPr>
          <w:rStyle w:val="s1"/>
          <w:rFonts w:ascii="Times New Roman" w:hAnsi="Times New Roman"/>
          <w:sz w:val="28"/>
          <w:szCs w:val="28"/>
          <w:lang w:val="uk-UA"/>
        </w:rPr>
        <w:t xml:space="preserve"> розвитку, а також необхідність надання студентам підтримки в осмисленні та уточненні їхніх </w:t>
      </w:r>
      <w:r w:rsidR="00420BC5" w:rsidRPr="00543EEA">
        <w:rPr>
          <w:rStyle w:val="s1"/>
          <w:rFonts w:ascii="Times New Roman" w:hAnsi="Times New Roman"/>
          <w:sz w:val="28"/>
          <w:szCs w:val="28"/>
          <w:lang w:val="uk-UA"/>
        </w:rPr>
        <w:t>кар’єрних</w:t>
      </w:r>
      <w:r w:rsidRPr="00543EEA">
        <w:rPr>
          <w:rStyle w:val="s1"/>
          <w:rFonts w:ascii="Times New Roman" w:hAnsi="Times New Roman"/>
          <w:sz w:val="28"/>
          <w:szCs w:val="28"/>
          <w:lang w:val="uk-UA"/>
        </w:rPr>
        <w:t xml:space="preserve"> цілей. Врахування цих особливостей у процесі навчання та </w:t>
      </w:r>
      <w:r w:rsidR="00420BC5" w:rsidRPr="00543EEA">
        <w:rPr>
          <w:rStyle w:val="s1"/>
          <w:rFonts w:ascii="Times New Roman" w:hAnsi="Times New Roman"/>
          <w:sz w:val="28"/>
          <w:szCs w:val="28"/>
          <w:lang w:val="uk-UA"/>
        </w:rPr>
        <w:t>кар’єрного</w:t>
      </w:r>
      <w:r w:rsidRPr="00543EEA">
        <w:rPr>
          <w:rStyle w:val="s1"/>
          <w:rFonts w:ascii="Times New Roman" w:hAnsi="Times New Roman"/>
          <w:sz w:val="28"/>
          <w:szCs w:val="28"/>
          <w:lang w:val="uk-UA"/>
        </w:rPr>
        <w:t xml:space="preserve"> консультування дозволить ефективніше сприяти розвитку студентів та формуванню їхнього </w:t>
      </w:r>
      <w:r w:rsidR="00420BC5" w:rsidRPr="00543EEA">
        <w:rPr>
          <w:rStyle w:val="s1"/>
          <w:rFonts w:ascii="Times New Roman" w:hAnsi="Times New Roman"/>
          <w:sz w:val="28"/>
          <w:szCs w:val="28"/>
          <w:lang w:val="uk-UA"/>
        </w:rPr>
        <w:t>кар’єрного</w:t>
      </w:r>
      <w:r w:rsidRPr="00543EEA">
        <w:rPr>
          <w:rStyle w:val="s1"/>
          <w:rFonts w:ascii="Times New Roman" w:hAnsi="Times New Roman"/>
          <w:sz w:val="28"/>
          <w:szCs w:val="28"/>
          <w:lang w:val="uk-UA"/>
        </w:rPr>
        <w:t xml:space="preserve"> потенціалу.</w:t>
      </w:r>
    </w:p>
    <w:p w14:paraId="6197DC7E" w14:textId="77777777" w:rsidR="000C0703" w:rsidRDefault="000C0703" w:rsidP="00543EEA">
      <w:pPr>
        <w:pStyle w:val="p1"/>
        <w:spacing w:line="360" w:lineRule="auto"/>
        <w:ind w:firstLine="709"/>
        <w:jc w:val="both"/>
        <w:rPr>
          <w:rStyle w:val="s1"/>
          <w:rFonts w:ascii="Times New Roman" w:hAnsi="Times New Roman"/>
          <w:sz w:val="28"/>
          <w:szCs w:val="28"/>
          <w:lang w:val="uk-UA"/>
        </w:rPr>
      </w:pPr>
    </w:p>
    <w:p w14:paraId="76C897F4" w14:textId="77777777" w:rsidR="00420BC5" w:rsidRDefault="00420BC5" w:rsidP="00543EEA">
      <w:pPr>
        <w:pStyle w:val="p1"/>
        <w:spacing w:line="360" w:lineRule="auto"/>
        <w:ind w:firstLine="709"/>
        <w:jc w:val="both"/>
        <w:rPr>
          <w:rStyle w:val="s1"/>
          <w:rFonts w:ascii="Times New Roman" w:hAnsi="Times New Roman"/>
          <w:sz w:val="28"/>
          <w:szCs w:val="28"/>
          <w:lang w:val="uk-UA"/>
        </w:rPr>
      </w:pPr>
    </w:p>
    <w:p w14:paraId="3FF9D519" w14:textId="77777777" w:rsidR="00103234" w:rsidRDefault="00103234" w:rsidP="006D54DF">
      <w:pPr>
        <w:pStyle w:val="1"/>
        <w:rPr>
          <w:rStyle w:val="s1"/>
          <w:rFonts w:ascii="Times New Roman" w:hAnsi="Times New Roman"/>
          <w:color w:val="FF0000"/>
          <w:sz w:val="28"/>
          <w:szCs w:val="28"/>
        </w:rPr>
      </w:pPr>
    </w:p>
    <w:p w14:paraId="4914F53C" w14:textId="77777777" w:rsidR="00103234" w:rsidRDefault="00103234" w:rsidP="006D54DF">
      <w:pPr>
        <w:pStyle w:val="1"/>
        <w:rPr>
          <w:rStyle w:val="s1"/>
          <w:rFonts w:ascii="Times New Roman" w:hAnsi="Times New Roman"/>
          <w:color w:val="FF0000"/>
          <w:sz w:val="28"/>
          <w:szCs w:val="28"/>
        </w:rPr>
      </w:pPr>
    </w:p>
    <w:p w14:paraId="4C1B2D41" w14:textId="77777777" w:rsidR="00103234" w:rsidRDefault="00103234" w:rsidP="006D54DF">
      <w:pPr>
        <w:pStyle w:val="1"/>
        <w:rPr>
          <w:rStyle w:val="s1"/>
          <w:rFonts w:ascii="Times New Roman" w:hAnsi="Times New Roman"/>
          <w:color w:val="FF0000"/>
          <w:sz w:val="28"/>
          <w:szCs w:val="28"/>
        </w:rPr>
      </w:pPr>
    </w:p>
    <w:p w14:paraId="169BAD0C" w14:textId="77777777" w:rsidR="00103234" w:rsidRDefault="00103234" w:rsidP="006D54DF">
      <w:pPr>
        <w:pStyle w:val="1"/>
        <w:rPr>
          <w:rStyle w:val="s1"/>
          <w:rFonts w:ascii="Times New Roman" w:hAnsi="Times New Roman"/>
          <w:color w:val="FF0000"/>
          <w:sz w:val="28"/>
          <w:szCs w:val="28"/>
        </w:rPr>
      </w:pPr>
    </w:p>
    <w:p w14:paraId="76F8D2AB" w14:textId="77777777" w:rsidR="00103234" w:rsidRDefault="00103234" w:rsidP="006D54DF">
      <w:pPr>
        <w:pStyle w:val="1"/>
        <w:rPr>
          <w:rStyle w:val="s1"/>
          <w:rFonts w:ascii="Times New Roman" w:hAnsi="Times New Roman"/>
          <w:color w:val="FF0000"/>
          <w:sz w:val="28"/>
          <w:szCs w:val="28"/>
        </w:rPr>
      </w:pPr>
    </w:p>
    <w:p w14:paraId="5FAE923A" w14:textId="77777777" w:rsidR="00103234" w:rsidRDefault="00103234" w:rsidP="006D54DF">
      <w:pPr>
        <w:pStyle w:val="1"/>
        <w:rPr>
          <w:rStyle w:val="s1"/>
          <w:rFonts w:ascii="Times New Roman" w:hAnsi="Times New Roman"/>
          <w:color w:val="FF0000"/>
          <w:sz w:val="28"/>
          <w:szCs w:val="28"/>
        </w:rPr>
      </w:pPr>
    </w:p>
    <w:p w14:paraId="4EF7B259" w14:textId="77777777" w:rsidR="00103234" w:rsidRDefault="00103234" w:rsidP="006D54DF">
      <w:pPr>
        <w:pStyle w:val="1"/>
        <w:rPr>
          <w:rStyle w:val="s1"/>
          <w:rFonts w:ascii="Times New Roman" w:hAnsi="Times New Roman"/>
          <w:color w:val="FF0000"/>
          <w:sz w:val="28"/>
          <w:szCs w:val="28"/>
        </w:rPr>
      </w:pPr>
    </w:p>
    <w:p w14:paraId="1C821C23" w14:textId="77777777" w:rsidR="00103234" w:rsidRDefault="00103234" w:rsidP="006D54DF">
      <w:pPr>
        <w:pStyle w:val="1"/>
        <w:rPr>
          <w:rStyle w:val="s1"/>
          <w:rFonts w:ascii="Times New Roman" w:hAnsi="Times New Roman"/>
          <w:color w:val="FF0000"/>
          <w:sz w:val="28"/>
          <w:szCs w:val="28"/>
        </w:rPr>
      </w:pPr>
    </w:p>
    <w:p w14:paraId="3B8078D3" w14:textId="77777777" w:rsidR="00103234" w:rsidRDefault="00103234" w:rsidP="006D54DF">
      <w:pPr>
        <w:pStyle w:val="1"/>
        <w:rPr>
          <w:rStyle w:val="s1"/>
          <w:rFonts w:ascii="Times New Roman" w:hAnsi="Times New Roman"/>
          <w:color w:val="FF0000"/>
          <w:sz w:val="28"/>
          <w:szCs w:val="28"/>
        </w:rPr>
      </w:pPr>
    </w:p>
    <w:p w14:paraId="2CEC46C2" w14:textId="77777777" w:rsidR="00103234" w:rsidRDefault="00103234" w:rsidP="006D54DF">
      <w:pPr>
        <w:pStyle w:val="1"/>
        <w:rPr>
          <w:rStyle w:val="s1"/>
          <w:rFonts w:ascii="Times New Roman" w:hAnsi="Times New Roman"/>
          <w:color w:val="FF0000"/>
          <w:sz w:val="28"/>
          <w:szCs w:val="28"/>
        </w:rPr>
      </w:pPr>
    </w:p>
    <w:p w14:paraId="708D1269" w14:textId="77777777" w:rsidR="00103234" w:rsidRDefault="00103234" w:rsidP="006D54DF">
      <w:pPr>
        <w:pStyle w:val="1"/>
        <w:rPr>
          <w:rStyle w:val="s1"/>
          <w:rFonts w:ascii="Times New Roman" w:hAnsi="Times New Roman"/>
          <w:color w:val="FF0000"/>
          <w:sz w:val="28"/>
          <w:szCs w:val="28"/>
        </w:rPr>
      </w:pPr>
    </w:p>
    <w:p w14:paraId="0DA433A4" w14:textId="77777777" w:rsidR="00103234" w:rsidRDefault="00103234" w:rsidP="006D54DF">
      <w:pPr>
        <w:pStyle w:val="1"/>
        <w:rPr>
          <w:rStyle w:val="s1"/>
          <w:rFonts w:ascii="Times New Roman" w:hAnsi="Times New Roman"/>
          <w:color w:val="FF0000"/>
          <w:sz w:val="28"/>
          <w:szCs w:val="28"/>
        </w:rPr>
      </w:pPr>
    </w:p>
    <w:p w14:paraId="0BF1205E" w14:textId="77777777" w:rsidR="00103234" w:rsidRDefault="00103234" w:rsidP="006D54DF">
      <w:pPr>
        <w:pStyle w:val="1"/>
        <w:rPr>
          <w:rStyle w:val="s1"/>
          <w:rFonts w:ascii="Times New Roman" w:hAnsi="Times New Roman"/>
          <w:color w:val="FF0000"/>
          <w:sz w:val="28"/>
          <w:szCs w:val="28"/>
        </w:rPr>
      </w:pPr>
    </w:p>
    <w:p w14:paraId="132D18D8" w14:textId="77777777" w:rsidR="00103234" w:rsidRDefault="00103234" w:rsidP="006D54DF">
      <w:pPr>
        <w:pStyle w:val="1"/>
        <w:rPr>
          <w:rStyle w:val="s1"/>
          <w:rFonts w:ascii="Times New Roman" w:hAnsi="Times New Roman"/>
          <w:color w:val="FF0000"/>
          <w:sz w:val="28"/>
          <w:szCs w:val="28"/>
        </w:rPr>
      </w:pPr>
    </w:p>
    <w:p w14:paraId="27AFF6ED" w14:textId="77777777" w:rsidR="00103234" w:rsidRDefault="00103234" w:rsidP="006D54DF">
      <w:pPr>
        <w:pStyle w:val="1"/>
        <w:rPr>
          <w:rStyle w:val="s1"/>
          <w:rFonts w:ascii="Times New Roman" w:hAnsi="Times New Roman"/>
          <w:color w:val="FF0000"/>
          <w:sz w:val="28"/>
          <w:szCs w:val="28"/>
        </w:rPr>
      </w:pPr>
    </w:p>
    <w:p w14:paraId="158980FB" w14:textId="77777777" w:rsidR="00103234" w:rsidRDefault="00103234" w:rsidP="006D54DF">
      <w:pPr>
        <w:pStyle w:val="1"/>
        <w:rPr>
          <w:rStyle w:val="s1"/>
          <w:rFonts w:ascii="Times New Roman" w:hAnsi="Times New Roman"/>
          <w:color w:val="FF0000"/>
          <w:sz w:val="28"/>
          <w:szCs w:val="28"/>
        </w:rPr>
      </w:pPr>
    </w:p>
    <w:p w14:paraId="40DE53CA" w14:textId="77777777" w:rsidR="00103234" w:rsidRDefault="00103234" w:rsidP="006D54DF">
      <w:pPr>
        <w:pStyle w:val="1"/>
        <w:rPr>
          <w:rStyle w:val="s1"/>
          <w:rFonts w:ascii="Times New Roman" w:hAnsi="Times New Roman"/>
          <w:color w:val="FF0000"/>
          <w:sz w:val="28"/>
          <w:szCs w:val="28"/>
        </w:rPr>
      </w:pPr>
    </w:p>
    <w:p w14:paraId="34106997" w14:textId="77777777" w:rsidR="00103234" w:rsidRDefault="00103234" w:rsidP="006D54DF">
      <w:pPr>
        <w:pStyle w:val="1"/>
        <w:rPr>
          <w:rStyle w:val="s1"/>
          <w:rFonts w:ascii="Times New Roman" w:hAnsi="Times New Roman"/>
          <w:color w:val="FF0000"/>
          <w:sz w:val="28"/>
          <w:szCs w:val="28"/>
        </w:rPr>
      </w:pPr>
    </w:p>
    <w:p w14:paraId="074C1627" w14:textId="77777777" w:rsidR="00103234" w:rsidRDefault="00103234" w:rsidP="006D54DF">
      <w:pPr>
        <w:pStyle w:val="1"/>
        <w:rPr>
          <w:rStyle w:val="s1"/>
          <w:rFonts w:ascii="Times New Roman" w:hAnsi="Times New Roman"/>
          <w:color w:val="FF0000"/>
          <w:sz w:val="28"/>
          <w:szCs w:val="28"/>
        </w:rPr>
      </w:pPr>
    </w:p>
    <w:p w14:paraId="1AC7DFB4" w14:textId="77777777" w:rsidR="00103234" w:rsidRDefault="00103234" w:rsidP="006D54DF">
      <w:pPr>
        <w:pStyle w:val="1"/>
        <w:rPr>
          <w:rStyle w:val="s1"/>
          <w:rFonts w:ascii="Times New Roman" w:hAnsi="Times New Roman"/>
          <w:color w:val="FF0000"/>
          <w:sz w:val="28"/>
          <w:szCs w:val="28"/>
        </w:rPr>
      </w:pPr>
    </w:p>
    <w:p w14:paraId="5F71364B" w14:textId="77777777" w:rsidR="00103234" w:rsidRDefault="00103234" w:rsidP="006D54DF">
      <w:pPr>
        <w:pStyle w:val="1"/>
        <w:rPr>
          <w:rStyle w:val="s1"/>
          <w:rFonts w:ascii="Times New Roman" w:hAnsi="Times New Roman"/>
          <w:color w:val="FF0000"/>
          <w:sz w:val="28"/>
          <w:szCs w:val="28"/>
        </w:rPr>
      </w:pPr>
    </w:p>
    <w:p w14:paraId="438FD136" w14:textId="77777777" w:rsidR="00103234" w:rsidRDefault="00103234" w:rsidP="006D54DF">
      <w:pPr>
        <w:pStyle w:val="1"/>
        <w:rPr>
          <w:rStyle w:val="s1"/>
          <w:rFonts w:ascii="Times New Roman" w:hAnsi="Times New Roman"/>
          <w:color w:val="FF0000"/>
          <w:sz w:val="28"/>
          <w:szCs w:val="28"/>
        </w:rPr>
      </w:pPr>
    </w:p>
    <w:p w14:paraId="69D35D8F" w14:textId="77777777" w:rsidR="00103234" w:rsidRDefault="00103234" w:rsidP="00456A5D">
      <w:pPr>
        <w:pStyle w:val="1"/>
        <w:jc w:val="left"/>
        <w:rPr>
          <w:rStyle w:val="s1"/>
          <w:rFonts w:ascii="Times New Roman" w:hAnsi="Times New Roman"/>
          <w:color w:val="FF0000"/>
          <w:sz w:val="28"/>
          <w:szCs w:val="28"/>
        </w:rPr>
      </w:pPr>
    </w:p>
    <w:p w14:paraId="35782132" w14:textId="77777777" w:rsidR="00103234" w:rsidRDefault="00103234" w:rsidP="006D54DF">
      <w:pPr>
        <w:pStyle w:val="1"/>
        <w:rPr>
          <w:rStyle w:val="s1"/>
          <w:rFonts w:ascii="Times New Roman" w:hAnsi="Times New Roman"/>
          <w:color w:val="FF0000"/>
          <w:sz w:val="28"/>
          <w:szCs w:val="28"/>
        </w:rPr>
      </w:pPr>
    </w:p>
    <w:p w14:paraId="05A39D6F" w14:textId="77777777" w:rsidR="00456A5D" w:rsidRDefault="00456A5D" w:rsidP="006D54DF">
      <w:pPr>
        <w:pStyle w:val="1"/>
        <w:rPr>
          <w:rStyle w:val="s1"/>
          <w:rFonts w:ascii="Times New Roman" w:hAnsi="Times New Roman"/>
          <w:sz w:val="28"/>
          <w:szCs w:val="28"/>
        </w:rPr>
        <w:sectPr w:rsidR="00456A5D" w:rsidSect="00A1543D">
          <w:pgSz w:w="11906" w:h="16838"/>
          <w:pgMar w:top="1134" w:right="851" w:bottom="1134" w:left="1701" w:header="708" w:footer="708" w:gutter="0"/>
          <w:cols w:space="708"/>
          <w:docGrid w:linePitch="360"/>
        </w:sectPr>
      </w:pPr>
    </w:p>
    <w:p w14:paraId="015A6099" w14:textId="3C3FF60B" w:rsidR="000C0703" w:rsidRPr="00456A5D" w:rsidRDefault="00456A5D" w:rsidP="006D54DF">
      <w:pPr>
        <w:pStyle w:val="1"/>
        <w:rPr>
          <w:rStyle w:val="s1"/>
          <w:rFonts w:ascii="Times New Roman" w:hAnsi="Times New Roman"/>
          <w:sz w:val="28"/>
          <w:szCs w:val="28"/>
        </w:rPr>
      </w:pPr>
      <w:bookmarkStart w:id="12" w:name="_Toc198235187"/>
      <w:r w:rsidRPr="00456A5D">
        <w:rPr>
          <w:rStyle w:val="s1"/>
          <w:rFonts w:ascii="Times New Roman" w:hAnsi="Times New Roman"/>
          <w:sz w:val="28"/>
          <w:szCs w:val="28"/>
        </w:rPr>
        <w:t xml:space="preserve">ВИСНОВКИ ДО </w:t>
      </w:r>
      <w:r>
        <w:rPr>
          <w:rStyle w:val="s1"/>
          <w:rFonts w:ascii="Times New Roman" w:hAnsi="Times New Roman"/>
          <w:sz w:val="28"/>
          <w:szCs w:val="28"/>
        </w:rPr>
        <w:t xml:space="preserve">ДРУГОГО </w:t>
      </w:r>
      <w:r w:rsidRPr="00456A5D">
        <w:rPr>
          <w:rStyle w:val="s1"/>
          <w:rFonts w:ascii="Times New Roman" w:hAnsi="Times New Roman"/>
          <w:sz w:val="28"/>
          <w:szCs w:val="28"/>
        </w:rPr>
        <w:t>РОЗДІЛУ</w:t>
      </w:r>
      <w:bookmarkEnd w:id="12"/>
    </w:p>
    <w:p w14:paraId="4B0D1AB6" w14:textId="77777777" w:rsidR="00456A5D" w:rsidRPr="00456A5D" w:rsidRDefault="00456A5D" w:rsidP="00456A5D">
      <w:pPr>
        <w:rPr>
          <w:lang w:val="uk-UA"/>
        </w:rPr>
      </w:pPr>
    </w:p>
    <w:p w14:paraId="5A149D8E" w14:textId="1A806E97" w:rsidR="00041989" w:rsidRPr="00041989" w:rsidRDefault="00456A5D" w:rsidP="00041989">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За даними емпіричного дослідження виявлено</w:t>
      </w:r>
      <w:r w:rsidR="00041989" w:rsidRPr="00041989">
        <w:rPr>
          <w:rStyle w:val="s1"/>
          <w:rFonts w:ascii="Times New Roman" w:hAnsi="Times New Roman"/>
          <w:sz w:val="28"/>
          <w:szCs w:val="28"/>
          <w:lang w:val="uk-UA"/>
        </w:rPr>
        <w:t xml:space="preserve"> значну варіативність підходів до професійного самовизначення серед студентів. Найбільш вираженими виявилися дві кар’єрні орієнтації: на професійну автономію та самореалізацію, а також на служіння і допомогу іншим. Їхнє поєднання</w:t>
      </w:r>
      <w:r>
        <w:rPr>
          <w:rStyle w:val="s1"/>
          <w:rFonts w:ascii="Times New Roman" w:hAnsi="Times New Roman"/>
          <w:sz w:val="28"/>
          <w:szCs w:val="28"/>
          <w:lang w:val="uk-UA"/>
        </w:rPr>
        <w:t>, ймовірно,</w:t>
      </w:r>
      <w:r w:rsidR="00041989" w:rsidRPr="00041989">
        <w:rPr>
          <w:rStyle w:val="s1"/>
          <w:rFonts w:ascii="Times New Roman" w:hAnsi="Times New Roman"/>
          <w:sz w:val="28"/>
          <w:szCs w:val="28"/>
          <w:lang w:val="uk-UA"/>
        </w:rPr>
        <w:t xml:space="preserve"> свідчить про внутрішній конфлікт між прагненням до незалежності та потребою у соціальній відповідальності, щ</w:t>
      </w:r>
      <w:r>
        <w:rPr>
          <w:rStyle w:val="s1"/>
          <w:rFonts w:ascii="Times New Roman" w:hAnsi="Times New Roman"/>
          <w:sz w:val="28"/>
          <w:szCs w:val="28"/>
          <w:lang w:val="uk-UA"/>
        </w:rPr>
        <w:t xml:space="preserve">о </w:t>
      </w:r>
      <w:r w:rsidR="00041989" w:rsidRPr="00041989">
        <w:rPr>
          <w:rStyle w:val="s1"/>
          <w:rFonts w:ascii="Times New Roman" w:hAnsi="Times New Roman"/>
          <w:sz w:val="28"/>
          <w:szCs w:val="28"/>
          <w:lang w:val="uk-UA"/>
        </w:rPr>
        <w:t>вимагає забезпечення гнучкості у побудові кар’єрних траєкторій.</w:t>
      </w:r>
    </w:p>
    <w:p w14:paraId="0621F661" w14:textId="41298170" w:rsidR="00041989" w:rsidRPr="00041989" w:rsidRDefault="00456A5D" w:rsidP="00456A5D">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Встановлено, що серед студентів-психологів </w:t>
      </w:r>
      <w:r w:rsidR="00041989" w:rsidRPr="00041989">
        <w:rPr>
          <w:rStyle w:val="s1"/>
          <w:rFonts w:ascii="Times New Roman" w:hAnsi="Times New Roman"/>
          <w:sz w:val="28"/>
          <w:szCs w:val="28"/>
          <w:lang w:val="uk-UA"/>
        </w:rPr>
        <w:t>переважа</w:t>
      </w:r>
      <w:r>
        <w:rPr>
          <w:rStyle w:val="s1"/>
          <w:rFonts w:ascii="Times New Roman" w:hAnsi="Times New Roman"/>
          <w:sz w:val="28"/>
          <w:szCs w:val="28"/>
          <w:lang w:val="uk-UA"/>
        </w:rPr>
        <w:t>є</w:t>
      </w:r>
      <w:r w:rsidR="00041989" w:rsidRPr="00041989">
        <w:rPr>
          <w:rStyle w:val="s1"/>
          <w:rFonts w:ascii="Times New Roman" w:hAnsi="Times New Roman"/>
          <w:sz w:val="28"/>
          <w:szCs w:val="28"/>
          <w:lang w:val="uk-UA"/>
        </w:rPr>
        <w:t xml:space="preserve"> середн</w:t>
      </w:r>
      <w:r>
        <w:rPr>
          <w:rStyle w:val="s1"/>
          <w:rFonts w:ascii="Times New Roman" w:hAnsi="Times New Roman"/>
          <w:sz w:val="28"/>
          <w:szCs w:val="28"/>
          <w:lang w:val="uk-UA"/>
        </w:rPr>
        <w:t xml:space="preserve">ій </w:t>
      </w:r>
      <w:r w:rsidR="00041989" w:rsidRPr="00041989">
        <w:rPr>
          <w:rStyle w:val="s1"/>
          <w:rFonts w:ascii="Times New Roman" w:hAnsi="Times New Roman"/>
          <w:sz w:val="28"/>
          <w:szCs w:val="28"/>
          <w:lang w:val="uk-UA"/>
        </w:rPr>
        <w:t>(46,67%) та помірно висок</w:t>
      </w:r>
      <w:r>
        <w:rPr>
          <w:rStyle w:val="s1"/>
          <w:rFonts w:ascii="Times New Roman" w:hAnsi="Times New Roman"/>
          <w:sz w:val="28"/>
          <w:szCs w:val="28"/>
          <w:lang w:val="uk-UA"/>
        </w:rPr>
        <w:t xml:space="preserve">ий </w:t>
      </w:r>
      <w:r w:rsidR="00041989" w:rsidRPr="00041989">
        <w:rPr>
          <w:rStyle w:val="s1"/>
          <w:rFonts w:ascii="Times New Roman" w:hAnsi="Times New Roman"/>
          <w:sz w:val="28"/>
          <w:szCs w:val="28"/>
          <w:lang w:val="uk-UA"/>
        </w:rPr>
        <w:t>рів</w:t>
      </w:r>
      <w:r>
        <w:rPr>
          <w:rStyle w:val="s1"/>
          <w:rFonts w:ascii="Times New Roman" w:hAnsi="Times New Roman"/>
          <w:sz w:val="28"/>
          <w:szCs w:val="28"/>
          <w:lang w:val="uk-UA"/>
        </w:rPr>
        <w:t>ень</w:t>
      </w:r>
      <w:r w:rsidR="00041989" w:rsidRPr="00041989">
        <w:rPr>
          <w:rStyle w:val="s1"/>
          <w:rFonts w:ascii="Times New Roman" w:hAnsi="Times New Roman"/>
          <w:sz w:val="28"/>
          <w:szCs w:val="28"/>
          <w:lang w:val="uk-UA"/>
        </w:rPr>
        <w:t xml:space="preserve"> (46,67%)</w:t>
      </w:r>
      <w:r>
        <w:rPr>
          <w:rStyle w:val="s1"/>
          <w:rFonts w:ascii="Times New Roman" w:hAnsi="Times New Roman"/>
          <w:sz w:val="28"/>
          <w:szCs w:val="28"/>
          <w:lang w:val="uk-UA"/>
        </w:rPr>
        <w:t xml:space="preserve"> мотивації досягнення. Цікавим є те, що</w:t>
      </w:r>
      <w:r w:rsidR="00041989" w:rsidRPr="00041989">
        <w:rPr>
          <w:rStyle w:val="s1"/>
          <w:rFonts w:ascii="Times New Roman" w:hAnsi="Times New Roman"/>
          <w:sz w:val="28"/>
          <w:szCs w:val="28"/>
          <w:lang w:val="uk-UA"/>
        </w:rPr>
        <w:t xml:space="preserve"> </w:t>
      </w:r>
      <w:r>
        <w:rPr>
          <w:rStyle w:val="s1"/>
          <w:rFonts w:ascii="Times New Roman" w:hAnsi="Times New Roman"/>
          <w:sz w:val="28"/>
          <w:szCs w:val="28"/>
          <w:lang w:val="uk-UA"/>
        </w:rPr>
        <w:t>респондентів</w:t>
      </w:r>
      <w:r w:rsidR="00041989" w:rsidRPr="00041989">
        <w:rPr>
          <w:rStyle w:val="s1"/>
          <w:rFonts w:ascii="Times New Roman" w:hAnsi="Times New Roman"/>
          <w:sz w:val="28"/>
          <w:szCs w:val="28"/>
          <w:lang w:val="uk-UA"/>
        </w:rPr>
        <w:t xml:space="preserve"> із низькими показниками</w:t>
      </w:r>
      <w:r>
        <w:rPr>
          <w:rStyle w:val="s1"/>
          <w:rFonts w:ascii="Times New Roman" w:hAnsi="Times New Roman"/>
          <w:sz w:val="28"/>
          <w:szCs w:val="28"/>
          <w:lang w:val="uk-UA"/>
        </w:rPr>
        <w:t xml:space="preserve"> мотивації досягнення серед сформованої вибірки виявлено не було</w:t>
      </w:r>
      <w:r w:rsidR="00041989" w:rsidRPr="00041989">
        <w:rPr>
          <w:rStyle w:val="s1"/>
          <w:rFonts w:ascii="Times New Roman" w:hAnsi="Times New Roman"/>
          <w:sz w:val="28"/>
          <w:szCs w:val="28"/>
          <w:lang w:val="uk-UA"/>
        </w:rPr>
        <w:t xml:space="preserve">. </w:t>
      </w:r>
      <w:r>
        <w:rPr>
          <w:rStyle w:val="s1"/>
          <w:rFonts w:ascii="Times New Roman" w:hAnsi="Times New Roman"/>
          <w:sz w:val="28"/>
          <w:szCs w:val="28"/>
          <w:lang w:val="uk-UA"/>
        </w:rPr>
        <w:t xml:space="preserve">Ймовірно, така тенденція </w:t>
      </w:r>
      <w:r w:rsidR="00041989" w:rsidRPr="00041989">
        <w:rPr>
          <w:rStyle w:val="s1"/>
          <w:rFonts w:ascii="Times New Roman" w:hAnsi="Times New Roman"/>
          <w:sz w:val="28"/>
          <w:szCs w:val="28"/>
          <w:lang w:val="uk-UA"/>
        </w:rPr>
        <w:t xml:space="preserve">свідчить про позитивну мотиваційну налаштованість </w:t>
      </w:r>
      <w:r w:rsidR="001D5478">
        <w:rPr>
          <w:rStyle w:val="s1"/>
          <w:rFonts w:ascii="Times New Roman" w:hAnsi="Times New Roman"/>
          <w:sz w:val="28"/>
          <w:szCs w:val="28"/>
          <w:lang w:val="uk-UA"/>
        </w:rPr>
        <w:t>на</w:t>
      </w:r>
      <w:r w:rsidR="00041989" w:rsidRPr="00041989">
        <w:rPr>
          <w:rStyle w:val="s1"/>
          <w:rFonts w:ascii="Times New Roman" w:hAnsi="Times New Roman"/>
          <w:sz w:val="28"/>
          <w:szCs w:val="28"/>
          <w:lang w:val="uk-UA"/>
        </w:rPr>
        <w:t xml:space="preserve"> досягнення результатів.</w:t>
      </w:r>
      <w:r>
        <w:rPr>
          <w:rStyle w:val="s1"/>
          <w:rFonts w:ascii="Times New Roman" w:hAnsi="Times New Roman"/>
          <w:sz w:val="28"/>
          <w:szCs w:val="28"/>
          <w:lang w:val="uk-UA"/>
        </w:rPr>
        <w:t xml:space="preserve"> </w:t>
      </w:r>
      <w:r w:rsidR="00041989" w:rsidRPr="00041989">
        <w:rPr>
          <w:rStyle w:val="s1"/>
          <w:rFonts w:ascii="Times New Roman" w:hAnsi="Times New Roman"/>
          <w:sz w:val="28"/>
          <w:szCs w:val="28"/>
          <w:lang w:val="uk-UA"/>
        </w:rPr>
        <w:t xml:space="preserve">Щодо локусу контролю, у 60% студентів домінує інтернальна орієнтація, що відображає схильність </w:t>
      </w:r>
      <w:r>
        <w:rPr>
          <w:rStyle w:val="s1"/>
          <w:rFonts w:ascii="Times New Roman" w:hAnsi="Times New Roman"/>
          <w:sz w:val="28"/>
          <w:szCs w:val="28"/>
          <w:lang w:val="uk-UA"/>
        </w:rPr>
        <w:t>до взяття відповідальності за власні успіхи та невдачі на себе</w:t>
      </w:r>
      <w:r w:rsidR="00041989" w:rsidRPr="00041989">
        <w:rPr>
          <w:rStyle w:val="s1"/>
          <w:rFonts w:ascii="Times New Roman" w:hAnsi="Times New Roman"/>
          <w:sz w:val="28"/>
          <w:szCs w:val="28"/>
          <w:lang w:val="uk-UA"/>
        </w:rPr>
        <w:t>, тоді як у 40% переважає екстернальний локус, орієнтований на зовнішні чинники.</w:t>
      </w:r>
      <w:r>
        <w:rPr>
          <w:rStyle w:val="s1"/>
          <w:rFonts w:ascii="Times New Roman" w:hAnsi="Times New Roman"/>
          <w:sz w:val="28"/>
          <w:szCs w:val="28"/>
          <w:lang w:val="uk-UA"/>
        </w:rPr>
        <w:t xml:space="preserve"> Також варто акцентувати окрему увагу на тому, що, х</w:t>
      </w:r>
      <w:r w:rsidR="00041989" w:rsidRPr="00041989">
        <w:rPr>
          <w:rStyle w:val="s1"/>
          <w:rFonts w:ascii="Times New Roman" w:hAnsi="Times New Roman"/>
          <w:sz w:val="28"/>
          <w:szCs w:val="28"/>
          <w:lang w:val="uk-UA"/>
        </w:rPr>
        <w:t>оча частина учасників демонструє виразну кар’єрну спрямованість, для деяких студентів кар’єра не є центральною життєвою цінністю, що може бути пов’язано з професійною невизначеністю, нечіткістю цілей або недостатнім рівнем мотивації на початкових етапах навчання.</w:t>
      </w:r>
    </w:p>
    <w:p w14:paraId="05D3E51F" w14:textId="05EABEC9" w:rsidR="00456A5D" w:rsidRDefault="00041989" w:rsidP="00456A5D">
      <w:pPr>
        <w:pStyle w:val="p1"/>
        <w:spacing w:line="360" w:lineRule="auto"/>
        <w:ind w:firstLine="709"/>
        <w:jc w:val="both"/>
        <w:rPr>
          <w:rStyle w:val="s1"/>
          <w:rFonts w:ascii="Times New Roman" w:hAnsi="Times New Roman"/>
          <w:sz w:val="28"/>
          <w:szCs w:val="28"/>
          <w:lang w:val="uk-UA"/>
        </w:rPr>
        <w:sectPr w:rsidR="00456A5D" w:rsidSect="00A1543D">
          <w:pgSz w:w="11906" w:h="16838"/>
          <w:pgMar w:top="1134" w:right="851" w:bottom="1134" w:left="1701" w:header="708" w:footer="708" w:gutter="0"/>
          <w:cols w:space="708"/>
          <w:docGrid w:linePitch="360"/>
        </w:sectPr>
      </w:pPr>
      <w:r w:rsidRPr="00041989">
        <w:rPr>
          <w:rStyle w:val="s1"/>
          <w:rFonts w:ascii="Times New Roman" w:hAnsi="Times New Roman"/>
          <w:sz w:val="28"/>
          <w:szCs w:val="28"/>
          <w:lang w:val="uk-UA"/>
        </w:rPr>
        <w:t>Загалом, результати дослідження вказують на значну індивідуальну диференціацію кар’єрних орієнтацій у студентів-психологів, що підкреслює потребу в індивідуалізованих підходах до професійного супроводу, консультування та розвитку особистісного кар’єрного потенціалу у процесі навчання</w:t>
      </w:r>
      <w:r w:rsidR="00F95719" w:rsidRPr="00F95719">
        <w:rPr>
          <w:rStyle w:val="s1"/>
          <w:rFonts w:ascii="Times New Roman" w:hAnsi="Times New Roman"/>
          <w:sz w:val="28"/>
          <w:szCs w:val="28"/>
          <w:lang w:val="uk-UA"/>
        </w:rPr>
        <w:t>.</w:t>
      </w:r>
    </w:p>
    <w:p w14:paraId="1F738843" w14:textId="2D097CC7" w:rsidR="00AF6C49" w:rsidRPr="00552924" w:rsidRDefault="00AF6C49" w:rsidP="006D54DF">
      <w:pPr>
        <w:pStyle w:val="1"/>
        <w:rPr>
          <w:rStyle w:val="s1"/>
          <w:rFonts w:ascii="Times New Roman" w:hAnsi="Times New Roman"/>
          <w:b w:val="0"/>
          <w:bCs w:val="0"/>
          <w:sz w:val="28"/>
          <w:szCs w:val="28"/>
        </w:rPr>
      </w:pPr>
      <w:bookmarkStart w:id="13" w:name="_Toc198235188"/>
      <w:r w:rsidRPr="00552924">
        <w:rPr>
          <w:rStyle w:val="s1"/>
          <w:rFonts w:ascii="Times New Roman" w:hAnsi="Times New Roman"/>
          <w:sz w:val="28"/>
          <w:szCs w:val="28"/>
        </w:rPr>
        <w:t>РОЗДІЛ 3. ПРАКТИЧНІ АСПЕКТИ ПСИХОЛОГІЧНОГО ВПЛИВУ НА РОЗВИТОК ПРОФЕСІЙНОЇ ІДЕНТИЧНОСТІ ТА ЇЇ СКЛАДОВИХ КОМПОНЕНТІВ В РАМКАХ ВНЗ</w:t>
      </w:r>
      <w:bookmarkEnd w:id="13"/>
    </w:p>
    <w:p w14:paraId="27E5FB85" w14:textId="77777777" w:rsidR="00552924" w:rsidRDefault="00552924" w:rsidP="00AF6C49">
      <w:pPr>
        <w:pStyle w:val="p1"/>
        <w:spacing w:line="360" w:lineRule="auto"/>
        <w:ind w:firstLine="709"/>
        <w:jc w:val="both"/>
        <w:rPr>
          <w:rStyle w:val="s1"/>
          <w:rFonts w:ascii="Times New Roman" w:hAnsi="Times New Roman"/>
          <w:sz w:val="28"/>
          <w:szCs w:val="28"/>
          <w:lang w:val="uk-UA"/>
        </w:rPr>
      </w:pPr>
    </w:p>
    <w:p w14:paraId="5E90190F" w14:textId="7C54D918" w:rsidR="00552924" w:rsidRPr="00743201" w:rsidRDefault="00AF6C49" w:rsidP="007063DF">
      <w:pPr>
        <w:pStyle w:val="2"/>
        <w:rPr>
          <w:rStyle w:val="s1"/>
          <w:rFonts w:ascii="Times New Roman" w:hAnsi="Times New Roman"/>
          <w:b w:val="0"/>
          <w:bCs w:val="0"/>
          <w:sz w:val="28"/>
          <w:szCs w:val="28"/>
        </w:rPr>
      </w:pPr>
      <w:bookmarkStart w:id="14" w:name="_Toc198235189"/>
      <w:r w:rsidRPr="00552924">
        <w:rPr>
          <w:rStyle w:val="s1"/>
          <w:rFonts w:ascii="Times New Roman" w:hAnsi="Times New Roman"/>
          <w:sz w:val="28"/>
          <w:szCs w:val="28"/>
        </w:rPr>
        <w:t>3.1. Практичні рекомендації щодо організації навчального процесу та поза</w:t>
      </w:r>
      <w:r w:rsidR="007063DF">
        <w:rPr>
          <w:rStyle w:val="s1"/>
          <w:rFonts w:ascii="Times New Roman" w:hAnsi="Times New Roman"/>
          <w:sz w:val="28"/>
          <w:szCs w:val="28"/>
        </w:rPr>
        <w:t>а</w:t>
      </w:r>
      <w:r w:rsidRPr="00552924">
        <w:rPr>
          <w:rStyle w:val="s1"/>
          <w:rFonts w:ascii="Times New Roman" w:hAnsi="Times New Roman"/>
          <w:sz w:val="28"/>
          <w:szCs w:val="28"/>
        </w:rPr>
        <w:t>удиторних заходів майбутніх психологів з метою розвитку їх професійної ідентичності</w:t>
      </w:r>
      <w:bookmarkEnd w:id="14"/>
    </w:p>
    <w:p w14:paraId="0DA992F7" w14:textId="77777777" w:rsidR="00103234" w:rsidRDefault="00103234" w:rsidP="00AF6C49">
      <w:pPr>
        <w:pStyle w:val="p1"/>
        <w:spacing w:line="360" w:lineRule="auto"/>
        <w:ind w:firstLine="709"/>
        <w:jc w:val="both"/>
        <w:rPr>
          <w:rStyle w:val="s1"/>
          <w:rFonts w:ascii="Times New Roman" w:hAnsi="Times New Roman"/>
          <w:sz w:val="28"/>
          <w:szCs w:val="28"/>
          <w:lang w:val="uk-UA"/>
        </w:rPr>
      </w:pPr>
    </w:p>
    <w:p w14:paraId="3227C133" w14:textId="3A3E9366" w:rsidR="00552924" w:rsidRDefault="00743201" w:rsidP="00AF6C49">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На основі даних, отриманих в результаті проведеного нами вище теоретичного та емпіричного дослідження, нами було зроблено спробу розробити практичні рекомендації, спрямовані на </w:t>
      </w:r>
      <w:r w:rsidR="00263F21">
        <w:rPr>
          <w:rStyle w:val="s1"/>
          <w:rFonts w:ascii="Times New Roman" w:hAnsi="Times New Roman"/>
          <w:sz w:val="28"/>
          <w:szCs w:val="28"/>
          <w:lang w:val="uk-UA"/>
        </w:rPr>
        <w:t xml:space="preserve">розвиток </w:t>
      </w:r>
      <w:r w:rsidR="00125F3C">
        <w:rPr>
          <w:rStyle w:val="s1"/>
          <w:rFonts w:ascii="Times New Roman" w:hAnsi="Times New Roman"/>
          <w:sz w:val="28"/>
          <w:szCs w:val="28"/>
          <w:lang w:val="uk-UA"/>
        </w:rPr>
        <w:t>професійної</w:t>
      </w:r>
      <w:r w:rsidR="00263F21">
        <w:rPr>
          <w:rStyle w:val="s1"/>
          <w:rFonts w:ascii="Times New Roman" w:hAnsi="Times New Roman"/>
          <w:sz w:val="28"/>
          <w:szCs w:val="28"/>
          <w:lang w:val="uk-UA"/>
        </w:rPr>
        <w:t xml:space="preserve"> ідентичності </w:t>
      </w:r>
      <w:r w:rsidR="005832EC">
        <w:rPr>
          <w:rStyle w:val="s1"/>
          <w:rFonts w:ascii="Times New Roman" w:hAnsi="Times New Roman"/>
          <w:sz w:val="28"/>
          <w:szCs w:val="28"/>
          <w:lang w:val="uk-UA"/>
        </w:rPr>
        <w:t xml:space="preserve">майбутніх </w:t>
      </w:r>
      <w:r w:rsidR="00263F21">
        <w:rPr>
          <w:rStyle w:val="s1"/>
          <w:rFonts w:ascii="Times New Roman" w:hAnsi="Times New Roman"/>
          <w:sz w:val="28"/>
          <w:szCs w:val="28"/>
          <w:lang w:val="uk-UA"/>
        </w:rPr>
        <w:t xml:space="preserve">психологів, хоча </w:t>
      </w:r>
      <w:r w:rsidR="00361898">
        <w:rPr>
          <w:rStyle w:val="s1"/>
          <w:rFonts w:ascii="Times New Roman" w:hAnsi="Times New Roman"/>
          <w:sz w:val="28"/>
          <w:szCs w:val="28"/>
          <w:lang w:val="uk-UA"/>
        </w:rPr>
        <w:t xml:space="preserve">вони </w:t>
      </w:r>
      <w:r w:rsidR="005832EC">
        <w:rPr>
          <w:rStyle w:val="s1"/>
          <w:rFonts w:ascii="Times New Roman" w:hAnsi="Times New Roman"/>
          <w:sz w:val="28"/>
          <w:szCs w:val="28"/>
          <w:lang w:val="uk-UA"/>
        </w:rPr>
        <w:t xml:space="preserve">можуть бути адаптовані і для студентів інших спеціальностей. Заходи, описані далі, можуть бути </w:t>
      </w:r>
      <w:r w:rsidR="00FE1B17">
        <w:rPr>
          <w:rStyle w:val="s1"/>
          <w:rFonts w:ascii="Times New Roman" w:hAnsi="Times New Roman"/>
          <w:sz w:val="28"/>
          <w:szCs w:val="28"/>
          <w:lang w:val="uk-UA"/>
        </w:rPr>
        <w:t xml:space="preserve">реалізовані в рамках закладу вищої освіти, зокрема в навчальному процесі, а деякі з них спрямовані на </w:t>
      </w:r>
      <w:r w:rsidR="001B5ABE">
        <w:rPr>
          <w:rStyle w:val="s1"/>
          <w:rFonts w:ascii="Times New Roman" w:hAnsi="Times New Roman"/>
          <w:sz w:val="28"/>
          <w:szCs w:val="28"/>
          <w:lang w:val="uk-UA"/>
        </w:rPr>
        <w:t xml:space="preserve">позааудиторну активність. </w:t>
      </w:r>
    </w:p>
    <w:p w14:paraId="79CF65A0" w14:textId="02F75CB7" w:rsidR="009704A6" w:rsidRPr="009704A6" w:rsidRDefault="009704A6" w:rsidP="009704A6">
      <w:pPr>
        <w:pStyle w:val="p1"/>
        <w:spacing w:line="360" w:lineRule="auto"/>
        <w:ind w:firstLine="709"/>
        <w:jc w:val="both"/>
        <w:rPr>
          <w:rStyle w:val="s1"/>
          <w:rFonts w:ascii="Times New Roman" w:hAnsi="Times New Roman"/>
          <w:sz w:val="28"/>
          <w:szCs w:val="28"/>
          <w:lang w:val="uk-UA"/>
        </w:rPr>
      </w:pPr>
      <w:r w:rsidRPr="009704A6">
        <w:rPr>
          <w:rStyle w:val="s1"/>
          <w:rFonts w:ascii="Times New Roman" w:hAnsi="Times New Roman"/>
          <w:sz w:val="28"/>
          <w:szCs w:val="28"/>
          <w:lang w:val="uk-UA"/>
        </w:rPr>
        <w:t>Формування професійної ідентичності майбутніх психологів</w:t>
      </w:r>
      <w:r w:rsidR="00361898">
        <w:rPr>
          <w:rStyle w:val="s1"/>
          <w:rFonts w:ascii="Times New Roman" w:hAnsi="Times New Roman"/>
          <w:sz w:val="28"/>
          <w:szCs w:val="28"/>
          <w:lang w:val="uk-UA"/>
        </w:rPr>
        <w:t xml:space="preserve"> </w:t>
      </w:r>
      <w:r w:rsidRPr="009704A6">
        <w:rPr>
          <w:rStyle w:val="s1"/>
          <w:rFonts w:ascii="Times New Roman" w:hAnsi="Times New Roman"/>
          <w:sz w:val="28"/>
          <w:szCs w:val="28"/>
          <w:lang w:val="uk-UA"/>
        </w:rPr>
        <w:t>є складним, багаторівневим процесом, який охоплює когнітивний, емоційно-мотиваційний і поведінковий аспекти. Відповідно, ефективна організація навчального процесу та позааудиторних заходів має забезпечувати комплексний розвиток особистості студента, сприяти інтеграції його теоретичних знань із практичним досвідом та створювати умови для саморефлексії й особистісного зростання.</w:t>
      </w:r>
    </w:p>
    <w:p w14:paraId="747F1140" w14:textId="587CE668" w:rsidR="00110931" w:rsidRPr="006B4100" w:rsidRDefault="00110931" w:rsidP="00110931">
      <w:pPr>
        <w:pStyle w:val="p1"/>
        <w:spacing w:line="360" w:lineRule="auto"/>
        <w:ind w:firstLine="709"/>
        <w:jc w:val="both"/>
        <w:rPr>
          <w:rStyle w:val="s1"/>
          <w:rFonts w:ascii="Times New Roman" w:hAnsi="Times New Roman"/>
          <w:i/>
          <w:iCs/>
          <w:sz w:val="28"/>
          <w:szCs w:val="28"/>
          <w:lang w:val="uk-UA"/>
        </w:rPr>
      </w:pPr>
      <w:r w:rsidRPr="006B4100">
        <w:rPr>
          <w:rStyle w:val="s1"/>
          <w:rFonts w:ascii="Times New Roman" w:hAnsi="Times New Roman"/>
          <w:i/>
          <w:iCs/>
          <w:sz w:val="28"/>
          <w:szCs w:val="28"/>
          <w:lang w:val="uk-UA"/>
        </w:rPr>
        <w:t>1. Інтеграція професійної підготовки з практичною діяльністю</w:t>
      </w:r>
    </w:p>
    <w:p w14:paraId="41061F39" w14:textId="0515389B" w:rsidR="00110931" w:rsidRPr="00110931" w:rsidRDefault="00110931" w:rsidP="0064785E">
      <w:pPr>
        <w:pStyle w:val="p1"/>
        <w:spacing w:line="360" w:lineRule="auto"/>
        <w:ind w:firstLine="709"/>
        <w:jc w:val="both"/>
        <w:rPr>
          <w:rStyle w:val="s1"/>
          <w:rFonts w:ascii="Times New Roman" w:hAnsi="Times New Roman"/>
          <w:sz w:val="28"/>
          <w:szCs w:val="28"/>
          <w:lang w:val="uk-UA"/>
        </w:rPr>
      </w:pPr>
      <w:r w:rsidRPr="00110931">
        <w:rPr>
          <w:rStyle w:val="s1"/>
          <w:rFonts w:ascii="Times New Roman" w:hAnsi="Times New Roman"/>
          <w:sz w:val="28"/>
          <w:szCs w:val="28"/>
          <w:lang w:val="uk-UA"/>
        </w:rPr>
        <w:t>Формування професійної ідентичності майбутніх психологів є складним та багатовимірним процесом, який передбачає як засвоєння теоретичних знань, так і їхнє активне застосування в реальному професійному середовищі. Інтеграція навчальної діяльності з практичною є необхідною умовою для забезпечення високого рівня підготовки фахівців, оскільки дозволяє студентам поступово адаптуватися до професійної діяльності, розвинути впевненість у своїх компетенціях, засвоїти етичні принципи та підвищити рівень</w:t>
      </w:r>
      <w:r w:rsidR="0064785E">
        <w:rPr>
          <w:rStyle w:val="s1"/>
          <w:rFonts w:ascii="Times New Roman" w:hAnsi="Times New Roman"/>
          <w:sz w:val="28"/>
          <w:szCs w:val="28"/>
          <w:lang w:val="uk-UA"/>
        </w:rPr>
        <w:t xml:space="preserve"> особистості</w:t>
      </w:r>
      <w:r w:rsidRPr="00110931">
        <w:rPr>
          <w:rStyle w:val="s1"/>
          <w:rFonts w:ascii="Times New Roman" w:hAnsi="Times New Roman"/>
          <w:sz w:val="28"/>
          <w:szCs w:val="28"/>
          <w:lang w:val="uk-UA"/>
        </w:rPr>
        <w:t xml:space="preserve"> відповідальності.</w:t>
      </w:r>
    </w:p>
    <w:p w14:paraId="4F2BFD2A" w14:textId="5FECA63C" w:rsidR="00110931" w:rsidRPr="00110931" w:rsidRDefault="00110931" w:rsidP="004843CD">
      <w:pPr>
        <w:pStyle w:val="p1"/>
        <w:spacing w:line="360" w:lineRule="auto"/>
        <w:ind w:firstLine="709"/>
        <w:jc w:val="both"/>
        <w:rPr>
          <w:rStyle w:val="s1"/>
          <w:rFonts w:ascii="Times New Roman" w:hAnsi="Times New Roman"/>
          <w:sz w:val="28"/>
          <w:szCs w:val="28"/>
          <w:lang w:val="uk-UA"/>
        </w:rPr>
      </w:pPr>
      <w:r w:rsidRPr="00110931">
        <w:rPr>
          <w:rStyle w:val="s1"/>
          <w:rFonts w:ascii="Times New Roman" w:hAnsi="Times New Roman"/>
          <w:sz w:val="28"/>
          <w:szCs w:val="28"/>
          <w:lang w:val="uk-UA"/>
        </w:rPr>
        <w:t>У сучасних умовах якісна підготовка психологів вимагає не лише засвоєння фундаментальних знань, але й вироблення практичних навичок, необхідних для ефективної роботи з клієнтами. Це особливо актуально у сфері психологічного консультування, психотерапії, соціальної та клінічної психології, де безпосередній досвід взаємодії з людьми є критично важливим.</w:t>
      </w:r>
    </w:p>
    <w:p w14:paraId="3042B655" w14:textId="14B04F77" w:rsidR="00110931" w:rsidRPr="00110931" w:rsidRDefault="00110931" w:rsidP="004843CD">
      <w:pPr>
        <w:pStyle w:val="p1"/>
        <w:spacing w:line="360" w:lineRule="auto"/>
        <w:ind w:firstLine="709"/>
        <w:jc w:val="both"/>
        <w:rPr>
          <w:rStyle w:val="s1"/>
          <w:rFonts w:ascii="Times New Roman" w:hAnsi="Times New Roman"/>
          <w:sz w:val="28"/>
          <w:szCs w:val="28"/>
          <w:lang w:val="uk-UA"/>
        </w:rPr>
      </w:pPr>
      <w:r w:rsidRPr="00110931">
        <w:rPr>
          <w:rStyle w:val="s1"/>
          <w:rFonts w:ascii="Times New Roman" w:hAnsi="Times New Roman"/>
          <w:sz w:val="28"/>
          <w:szCs w:val="28"/>
          <w:lang w:val="uk-UA"/>
        </w:rPr>
        <w:t>Одним</w:t>
      </w:r>
      <w:r w:rsidR="00B432A1">
        <w:rPr>
          <w:rStyle w:val="s1"/>
          <w:rFonts w:ascii="Times New Roman" w:hAnsi="Times New Roman"/>
          <w:sz w:val="28"/>
          <w:szCs w:val="28"/>
          <w:lang w:val="uk-UA"/>
        </w:rPr>
        <w:t>и</w:t>
      </w:r>
      <w:r w:rsidRPr="00110931">
        <w:rPr>
          <w:rStyle w:val="s1"/>
          <w:rFonts w:ascii="Times New Roman" w:hAnsi="Times New Roman"/>
          <w:sz w:val="28"/>
          <w:szCs w:val="28"/>
          <w:lang w:val="uk-UA"/>
        </w:rPr>
        <w:t xml:space="preserve"> із найефективніших підходів </w:t>
      </w:r>
      <w:r w:rsidR="004843CD">
        <w:rPr>
          <w:rStyle w:val="s1"/>
          <w:rFonts w:ascii="Times New Roman" w:hAnsi="Times New Roman"/>
          <w:sz w:val="28"/>
          <w:szCs w:val="28"/>
          <w:lang w:val="uk-UA"/>
        </w:rPr>
        <w:t>для</w:t>
      </w:r>
      <w:r w:rsidRPr="00110931">
        <w:rPr>
          <w:rStyle w:val="s1"/>
          <w:rFonts w:ascii="Times New Roman" w:hAnsi="Times New Roman"/>
          <w:sz w:val="28"/>
          <w:szCs w:val="28"/>
          <w:lang w:val="uk-UA"/>
        </w:rPr>
        <w:t xml:space="preserve"> забезпечення такого інтегрованого підходу є:</w:t>
      </w:r>
    </w:p>
    <w:p w14:paraId="0A599B9F" w14:textId="77777777" w:rsidR="00110931" w:rsidRPr="00110931" w:rsidRDefault="00110931" w:rsidP="0094287D">
      <w:pPr>
        <w:pStyle w:val="p1"/>
        <w:numPr>
          <w:ilvl w:val="0"/>
          <w:numId w:val="9"/>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Запровадження регулярних навчальних практик у психологічних службах, медичних закладах, освітніх установах, центрах соціальної допомоги тощо.</w:t>
      </w:r>
    </w:p>
    <w:p w14:paraId="2AB3D3D7" w14:textId="77777777" w:rsidR="00110931" w:rsidRPr="00110931" w:rsidRDefault="00110931" w:rsidP="0094287D">
      <w:pPr>
        <w:pStyle w:val="p1"/>
        <w:numPr>
          <w:ilvl w:val="0"/>
          <w:numId w:val="9"/>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Розширення волонтерських програм у межах навчального процесу.</w:t>
      </w:r>
    </w:p>
    <w:p w14:paraId="4FD2B7F8" w14:textId="77777777" w:rsidR="00110931" w:rsidRPr="00110931" w:rsidRDefault="00110931" w:rsidP="0094287D">
      <w:pPr>
        <w:pStyle w:val="p1"/>
        <w:numPr>
          <w:ilvl w:val="0"/>
          <w:numId w:val="9"/>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Впровадження дуальної освіти, яка передбачає поєднання аудиторного навчання з безпосереднім залученням студентів до професійної діяльності під керівництвом досвідчених фахівців.</w:t>
      </w:r>
    </w:p>
    <w:p w14:paraId="225DD5B1" w14:textId="1F57D530" w:rsidR="00110931" w:rsidRPr="00110931" w:rsidRDefault="00110931" w:rsidP="007234E1">
      <w:pPr>
        <w:pStyle w:val="p1"/>
        <w:spacing w:line="360" w:lineRule="auto"/>
        <w:ind w:firstLine="709"/>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Навчальна практика</w:t>
      </w:r>
      <w:r w:rsidRPr="00110931">
        <w:rPr>
          <w:rStyle w:val="s1"/>
          <w:rFonts w:ascii="Times New Roman" w:hAnsi="Times New Roman"/>
          <w:sz w:val="28"/>
          <w:szCs w:val="28"/>
          <w:lang w:val="uk-UA"/>
        </w:rPr>
        <w:t xml:space="preserve"> є одним із найважливіших компонентів професійної підготовки психологів, оскільки вона дозволяє студентам:</w:t>
      </w:r>
    </w:p>
    <w:p w14:paraId="04DBBA7A" w14:textId="77777777" w:rsidR="00110931" w:rsidRPr="00110931" w:rsidRDefault="00110931" w:rsidP="0094287D">
      <w:pPr>
        <w:pStyle w:val="p1"/>
        <w:numPr>
          <w:ilvl w:val="0"/>
          <w:numId w:val="10"/>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Ознайомитися з особливостями роботи в різних установах, що надають психологічну допомогу.</w:t>
      </w:r>
    </w:p>
    <w:p w14:paraId="7C8D7F42" w14:textId="77777777" w:rsidR="00110931" w:rsidRPr="00110931" w:rsidRDefault="00110931" w:rsidP="0094287D">
      <w:pPr>
        <w:pStyle w:val="p1"/>
        <w:numPr>
          <w:ilvl w:val="0"/>
          <w:numId w:val="10"/>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Набути перший досвід професійної взаємодії з клієнтами та колегами.</w:t>
      </w:r>
    </w:p>
    <w:p w14:paraId="5B57F5DE" w14:textId="77777777" w:rsidR="00110931" w:rsidRPr="00110931" w:rsidRDefault="00110931" w:rsidP="0094287D">
      <w:pPr>
        <w:pStyle w:val="p1"/>
        <w:numPr>
          <w:ilvl w:val="0"/>
          <w:numId w:val="10"/>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Виробити навички застосування психологічних методик у реальних умовах.</w:t>
      </w:r>
    </w:p>
    <w:p w14:paraId="58803F42" w14:textId="77777777" w:rsidR="00110931" w:rsidRPr="00110931" w:rsidRDefault="00110931" w:rsidP="0094287D">
      <w:pPr>
        <w:pStyle w:val="p1"/>
        <w:numPr>
          <w:ilvl w:val="0"/>
          <w:numId w:val="10"/>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Усвідомити професійну роль психолога, його функції та межі відповідальності.</w:t>
      </w:r>
    </w:p>
    <w:p w14:paraId="7D8EF0A8" w14:textId="04F223A0" w:rsidR="00110931" w:rsidRPr="00110931" w:rsidRDefault="00110931" w:rsidP="0094287D">
      <w:pPr>
        <w:pStyle w:val="p1"/>
        <w:spacing w:line="360" w:lineRule="auto"/>
        <w:jc w:val="both"/>
        <w:rPr>
          <w:rStyle w:val="s1"/>
          <w:rFonts w:ascii="Times New Roman" w:hAnsi="Times New Roman"/>
          <w:sz w:val="28"/>
          <w:szCs w:val="28"/>
          <w:lang w:val="uk-UA"/>
        </w:rPr>
      </w:pPr>
      <w:r w:rsidRPr="00110931">
        <w:rPr>
          <w:rStyle w:val="s1"/>
          <w:rFonts w:ascii="Times New Roman" w:hAnsi="Times New Roman"/>
          <w:sz w:val="28"/>
          <w:szCs w:val="28"/>
          <w:lang w:val="uk-UA"/>
        </w:rPr>
        <w:t>Впровадження регулярних навчальних практик можливе в таких установах:</w:t>
      </w:r>
    </w:p>
    <w:p w14:paraId="6FB35703" w14:textId="77777777" w:rsidR="00110931" w:rsidRPr="00110931" w:rsidRDefault="00110931" w:rsidP="0094287D">
      <w:pPr>
        <w:pStyle w:val="p1"/>
        <w:numPr>
          <w:ilvl w:val="0"/>
          <w:numId w:val="11"/>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Психологічні служби та центри психологічного консультування (зокрема, університетські психологічні служби, які можуть стати першою базою практики для студентів).</w:t>
      </w:r>
    </w:p>
    <w:p w14:paraId="4E1E0334" w14:textId="77777777" w:rsidR="00110931" w:rsidRPr="00110931" w:rsidRDefault="00110931" w:rsidP="0094287D">
      <w:pPr>
        <w:pStyle w:val="p1"/>
        <w:numPr>
          <w:ilvl w:val="0"/>
          <w:numId w:val="11"/>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Медичні заклади (психіатричні клініки, центри психічного здоров’я, реабілітаційні центри), де студенти можуть спостерігати за роботою клінічних психологів, брати участь у діагностиці та психокорекційній роботі.</w:t>
      </w:r>
    </w:p>
    <w:p w14:paraId="706DB821" w14:textId="77777777" w:rsidR="00110931" w:rsidRPr="00110931" w:rsidRDefault="00110931" w:rsidP="0094287D">
      <w:pPr>
        <w:pStyle w:val="p1"/>
        <w:numPr>
          <w:ilvl w:val="0"/>
          <w:numId w:val="11"/>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Освітні установи (дитячі садки, школи, університети), де майбутні фахівці можуть працювати з дітьми та підлітками, отримуючи досвід психологічної підтримки у навчальному середовищі.</w:t>
      </w:r>
    </w:p>
    <w:p w14:paraId="23CDF486" w14:textId="64594546" w:rsidR="00110931" w:rsidRPr="0059565B" w:rsidRDefault="00110931" w:rsidP="0094287D">
      <w:pPr>
        <w:pStyle w:val="p1"/>
        <w:numPr>
          <w:ilvl w:val="0"/>
          <w:numId w:val="11"/>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Центри соціальної допомоги та громадські організації, які працюють із вразливими групами населення (переселенці, люди, які пережили насильство, особи з інвалідністю тощо).</w:t>
      </w:r>
    </w:p>
    <w:p w14:paraId="09BD899F" w14:textId="0A8A7FD3" w:rsidR="00110931" w:rsidRPr="00110931" w:rsidRDefault="00110931" w:rsidP="0094287D">
      <w:pPr>
        <w:pStyle w:val="p1"/>
        <w:spacing w:line="360" w:lineRule="auto"/>
        <w:jc w:val="both"/>
        <w:rPr>
          <w:rStyle w:val="s1"/>
          <w:rFonts w:ascii="Times New Roman" w:hAnsi="Times New Roman"/>
          <w:sz w:val="28"/>
          <w:szCs w:val="28"/>
          <w:lang w:val="uk-UA"/>
        </w:rPr>
      </w:pPr>
      <w:r w:rsidRPr="00110931">
        <w:rPr>
          <w:rStyle w:val="s1"/>
          <w:rFonts w:ascii="Times New Roman" w:hAnsi="Times New Roman"/>
          <w:sz w:val="28"/>
          <w:szCs w:val="28"/>
          <w:lang w:val="uk-UA"/>
        </w:rPr>
        <w:t>Попри очевидну користь від запровадження регулярних навчальних практик, існує низка проблем, які можуть ускладнювати їхню реалізацію:</w:t>
      </w:r>
    </w:p>
    <w:p w14:paraId="47554618" w14:textId="77777777" w:rsidR="00110931" w:rsidRPr="00110931" w:rsidRDefault="00110931" w:rsidP="0094287D">
      <w:pPr>
        <w:pStyle w:val="p1"/>
        <w:numPr>
          <w:ilvl w:val="0"/>
          <w:numId w:val="13"/>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Нестача баз практики – не всі установи готові приймати студентів через брак ресурсів або через суворі вимоги щодо конфіденційності клієнтів.</w:t>
      </w:r>
    </w:p>
    <w:p w14:paraId="2D6EDC70" w14:textId="77777777" w:rsidR="00110931" w:rsidRPr="00110931" w:rsidRDefault="00110931" w:rsidP="0094287D">
      <w:pPr>
        <w:pStyle w:val="p1"/>
        <w:numPr>
          <w:ilvl w:val="0"/>
          <w:numId w:val="12"/>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Обмежені можливості для активної участі студентів – у багатьох випадках студенти можуть лише спостерігати за роботою фахівців, що не завжди сприяє розвитку практичних навичок.</w:t>
      </w:r>
    </w:p>
    <w:p w14:paraId="110B86BD" w14:textId="77777777" w:rsidR="00110931" w:rsidRPr="00110931" w:rsidRDefault="00110931" w:rsidP="0094287D">
      <w:pPr>
        <w:pStyle w:val="p1"/>
        <w:numPr>
          <w:ilvl w:val="0"/>
          <w:numId w:val="12"/>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Низька якість супервізії – ефективність практики залежить від рівня наставництва та підтримки, яку отримують студенти. Недостатня увага з боку кураторів може призвести до формального ставлення до практики та втрати її навчальної цінності.</w:t>
      </w:r>
    </w:p>
    <w:p w14:paraId="023CB02B" w14:textId="77777777" w:rsidR="00110931" w:rsidRPr="00110931" w:rsidRDefault="00110931" w:rsidP="0094287D">
      <w:pPr>
        <w:pStyle w:val="p1"/>
        <w:numPr>
          <w:ilvl w:val="0"/>
          <w:numId w:val="12"/>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Психоемоційні труднощі студентів – перші зустрічі з клієнтами можуть викликати у студентів емоційний дискомфорт, сумніви у власних здібностях або професійне вигорання.</w:t>
      </w:r>
    </w:p>
    <w:p w14:paraId="2904E727" w14:textId="0C77247D" w:rsidR="00110931" w:rsidRPr="00110931" w:rsidRDefault="00110931" w:rsidP="0059565B">
      <w:pPr>
        <w:pStyle w:val="p1"/>
        <w:spacing w:line="360" w:lineRule="auto"/>
        <w:ind w:firstLine="709"/>
        <w:jc w:val="both"/>
        <w:rPr>
          <w:rStyle w:val="s1"/>
          <w:rFonts w:ascii="Times New Roman" w:hAnsi="Times New Roman"/>
          <w:sz w:val="28"/>
          <w:szCs w:val="28"/>
          <w:lang w:val="uk-UA"/>
        </w:rPr>
      </w:pPr>
      <w:r w:rsidRPr="00110931">
        <w:rPr>
          <w:rStyle w:val="s1"/>
          <w:rFonts w:ascii="Times New Roman" w:hAnsi="Times New Roman"/>
          <w:sz w:val="28"/>
          <w:szCs w:val="28"/>
          <w:lang w:val="uk-UA"/>
        </w:rPr>
        <w:t>Для вирішення цих проблем важливо розробити механізми ефективного керівництва та супроводу студентів під час практики, зокрема:</w:t>
      </w:r>
    </w:p>
    <w:p w14:paraId="3C249477" w14:textId="77777777" w:rsidR="00110931" w:rsidRPr="00110931" w:rsidRDefault="00110931" w:rsidP="0094287D">
      <w:pPr>
        <w:pStyle w:val="p1"/>
        <w:numPr>
          <w:ilvl w:val="0"/>
          <w:numId w:val="14"/>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Впровадження системи супервізійних зустрічей, де студенти можуть обговорювати складні випадки та отримувати зворотний зв’язок від наставників.</w:t>
      </w:r>
    </w:p>
    <w:p w14:paraId="62607624" w14:textId="77777777" w:rsidR="00110931" w:rsidRPr="00110931" w:rsidRDefault="00110931" w:rsidP="0094287D">
      <w:pPr>
        <w:pStyle w:val="p1"/>
        <w:numPr>
          <w:ilvl w:val="0"/>
          <w:numId w:val="14"/>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Чітке визначення навчальних цілей та очікуваних результатів практики.</w:t>
      </w:r>
    </w:p>
    <w:p w14:paraId="29A125E9" w14:textId="77777777" w:rsidR="00110931" w:rsidRPr="00110931" w:rsidRDefault="00110931" w:rsidP="0094287D">
      <w:pPr>
        <w:pStyle w:val="p1"/>
        <w:numPr>
          <w:ilvl w:val="0"/>
          <w:numId w:val="14"/>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Організація підготовчих семінарів перед початком практики, де студенти можуть отримати необхідні інструкції, розібрати можливі проблемні ситуації та сформувати базові професійні навички.</w:t>
      </w:r>
    </w:p>
    <w:p w14:paraId="6A60FC85" w14:textId="2F2CB433" w:rsidR="00110931" w:rsidRPr="00110931" w:rsidRDefault="00110931" w:rsidP="0094287D">
      <w:pPr>
        <w:pStyle w:val="p1"/>
        <w:spacing w:line="360" w:lineRule="auto"/>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Волонтерська діяльність</w:t>
      </w:r>
      <w:r w:rsidRPr="00110931">
        <w:rPr>
          <w:rStyle w:val="s1"/>
          <w:rFonts w:ascii="Times New Roman" w:hAnsi="Times New Roman"/>
          <w:sz w:val="28"/>
          <w:szCs w:val="28"/>
          <w:lang w:val="uk-UA"/>
        </w:rPr>
        <w:t xml:space="preserve"> у сфері психології є важливим компонентом професійної підготовки, оскільки вона дозволяє студентам:</w:t>
      </w:r>
    </w:p>
    <w:p w14:paraId="25C46BD6" w14:textId="77777777" w:rsidR="00110931" w:rsidRPr="00110931" w:rsidRDefault="00110931" w:rsidP="0094287D">
      <w:pPr>
        <w:pStyle w:val="p1"/>
        <w:numPr>
          <w:ilvl w:val="0"/>
          <w:numId w:val="15"/>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Набути практичного досвіду взаємодії з різними категоріями клієнтів.</w:t>
      </w:r>
    </w:p>
    <w:p w14:paraId="7B69AB55" w14:textId="77777777" w:rsidR="00110931" w:rsidRPr="00110931" w:rsidRDefault="00110931" w:rsidP="0094287D">
      <w:pPr>
        <w:pStyle w:val="p1"/>
        <w:numPr>
          <w:ilvl w:val="0"/>
          <w:numId w:val="15"/>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Розвинути комунікативні навички, емпатію та стресостійкість.</w:t>
      </w:r>
    </w:p>
    <w:p w14:paraId="1FDEDDBB" w14:textId="77777777" w:rsidR="00110931" w:rsidRPr="00110931" w:rsidRDefault="00110931" w:rsidP="0094287D">
      <w:pPr>
        <w:pStyle w:val="p1"/>
        <w:numPr>
          <w:ilvl w:val="0"/>
          <w:numId w:val="15"/>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Відчути соціальну значущість своєї майбутньої професії.</w:t>
      </w:r>
    </w:p>
    <w:p w14:paraId="7B05D3D3" w14:textId="21ABFBDA" w:rsidR="00110931" w:rsidRPr="00110931" w:rsidRDefault="00110931" w:rsidP="0094287D">
      <w:pPr>
        <w:pStyle w:val="p1"/>
        <w:spacing w:line="360" w:lineRule="auto"/>
        <w:jc w:val="both"/>
        <w:rPr>
          <w:rStyle w:val="s1"/>
          <w:rFonts w:ascii="Times New Roman" w:hAnsi="Times New Roman"/>
          <w:sz w:val="28"/>
          <w:szCs w:val="28"/>
          <w:lang w:val="uk-UA"/>
        </w:rPr>
      </w:pPr>
      <w:r w:rsidRPr="00110931">
        <w:rPr>
          <w:rStyle w:val="s1"/>
          <w:rFonts w:ascii="Times New Roman" w:hAnsi="Times New Roman"/>
          <w:sz w:val="28"/>
          <w:szCs w:val="28"/>
          <w:lang w:val="uk-UA"/>
        </w:rPr>
        <w:t>Волонтерські програми можуть включати такі напрями діяльності:</w:t>
      </w:r>
    </w:p>
    <w:p w14:paraId="299C3E5D" w14:textId="77777777" w:rsidR="00110931" w:rsidRPr="00110931" w:rsidRDefault="00110931" w:rsidP="0094287D">
      <w:pPr>
        <w:pStyle w:val="p1"/>
        <w:numPr>
          <w:ilvl w:val="0"/>
          <w:numId w:val="16"/>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Проведення психологічних тренінгів та просвітницьких заходів для школярів, студентів, батьків.</w:t>
      </w:r>
    </w:p>
    <w:p w14:paraId="6A11413C" w14:textId="77777777" w:rsidR="00110931" w:rsidRPr="00110931" w:rsidRDefault="00110931" w:rsidP="0094287D">
      <w:pPr>
        <w:pStyle w:val="p1"/>
        <w:numPr>
          <w:ilvl w:val="0"/>
          <w:numId w:val="16"/>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Надання психологічної підтримки вразливим категоріям населення.</w:t>
      </w:r>
    </w:p>
    <w:p w14:paraId="330097A1" w14:textId="77777777" w:rsidR="00110931" w:rsidRPr="00110931" w:rsidRDefault="00110931" w:rsidP="0094287D">
      <w:pPr>
        <w:pStyle w:val="p1"/>
        <w:numPr>
          <w:ilvl w:val="0"/>
          <w:numId w:val="16"/>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Організація соціальних проєктів, спрямованих на популяризацію психологічної грамотності.</w:t>
      </w:r>
    </w:p>
    <w:p w14:paraId="165CA2CC" w14:textId="724A36D2" w:rsidR="00110931" w:rsidRPr="00110931" w:rsidRDefault="00110931" w:rsidP="0094287D">
      <w:pPr>
        <w:pStyle w:val="p1"/>
        <w:spacing w:line="360" w:lineRule="auto"/>
        <w:jc w:val="both"/>
        <w:rPr>
          <w:rStyle w:val="s1"/>
          <w:rFonts w:ascii="Times New Roman" w:hAnsi="Times New Roman"/>
          <w:sz w:val="28"/>
          <w:szCs w:val="28"/>
          <w:lang w:val="uk-UA"/>
        </w:rPr>
      </w:pPr>
      <w:r w:rsidRPr="00110931">
        <w:rPr>
          <w:rStyle w:val="s1"/>
          <w:rFonts w:ascii="Times New Roman" w:hAnsi="Times New Roman"/>
          <w:sz w:val="28"/>
          <w:szCs w:val="28"/>
          <w:lang w:val="uk-UA"/>
        </w:rPr>
        <w:t>Попри значні переваги, волонтерська діяльність має і певні виклики, серед яких:</w:t>
      </w:r>
    </w:p>
    <w:p w14:paraId="7ADE2979" w14:textId="77777777" w:rsidR="00110931" w:rsidRPr="00110931" w:rsidRDefault="00110931" w:rsidP="0094287D">
      <w:pPr>
        <w:pStyle w:val="p1"/>
        <w:numPr>
          <w:ilvl w:val="0"/>
          <w:numId w:val="17"/>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Відсутність системного підходу до організації волонтерських програм.</w:t>
      </w:r>
    </w:p>
    <w:p w14:paraId="37E9FE18" w14:textId="77777777" w:rsidR="00110931" w:rsidRPr="00110931" w:rsidRDefault="00110931" w:rsidP="0094287D">
      <w:pPr>
        <w:pStyle w:val="p1"/>
        <w:numPr>
          <w:ilvl w:val="0"/>
          <w:numId w:val="17"/>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Ризики емоційного вигорання студентів через роботу з кризовими клієнтами.</w:t>
      </w:r>
    </w:p>
    <w:p w14:paraId="26C5B137" w14:textId="77777777" w:rsidR="00110931" w:rsidRPr="00110931" w:rsidRDefault="00110931" w:rsidP="0094287D">
      <w:pPr>
        <w:pStyle w:val="p1"/>
        <w:numPr>
          <w:ilvl w:val="0"/>
          <w:numId w:val="17"/>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Потреба у спеціальній підготовці волонтерів для ефективної роботи.</w:t>
      </w:r>
    </w:p>
    <w:p w14:paraId="1EDFDA86" w14:textId="579DAAEA" w:rsidR="00110931" w:rsidRPr="00110931" w:rsidRDefault="00110931" w:rsidP="0094287D">
      <w:pPr>
        <w:pStyle w:val="p1"/>
        <w:spacing w:line="360" w:lineRule="auto"/>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Дуальна освіта</w:t>
      </w:r>
      <w:r w:rsidRPr="00110931">
        <w:rPr>
          <w:rStyle w:val="s1"/>
          <w:rFonts w:ascii="Times New Roman" w:hAnsi="Times New Roman"/>
          <w:sz w:val="28"/>
          <w:szCs w:val="28"/>
          <w:lang w:val="uk-UA"/>
        </w:rPr>
        <w:t xml:space="preserve"> передбачає поєднання теоретичного навчання з практичною діяльністю у професійному середовищі. Вона дозволяє студентам:</w:t>
      </w:r>
    </w:p>
    <w:p w14:paraId="0CCF1249" w14:textId="77777777" w:rsidR="00110931" w:rsidRPr="00110931" w:rsidRDefault="00110931" w:rsidP="0094287D">
      <w:pPr>
        <w:pStyle w:val="p1"/>
        <w:numPr>
          <w:ilvl w:val="0"/>
          <w:numId w:val="18"/>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Вчитися у реальних умовах, адаптуючись до вимог професійного середовища.</w:t>
      </w:r>
    </w:p>
    <w:p w14:paraId="7EFD388F" w14:textId="77777777" w:rsidR="00110931" w:rsidRPr="00110931" w:rsidRDefault="00110931" w:rsidP="0094287D">
      <w:pPr>
        <w:pStyle w:val="p1"/>
        <w:numPr>
          <w:ilvl w:val="0"/>
          <w:numId w:val="18"/>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Отримувати зворотний зв’язок від досвідчених психологів.</w:t>
      </w:r>
    </w:p>
    <w:p w14:paraId="536FAF13" w14:textId="77777777" w:rsidR="00110931" w:rsidRPr="00110931" w:rsidRDefault="00110931" w:rsidP="0094287D">
      <w:pPr>
        <w:pStyle w:val="p1"/>
        <w:numPr>
          <w:ilvl w:val="0"/>
          <w:numId w:val="18"/>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Формувати професійну відповідальність та незалежність.</w:t>
      </w:r>
    </w:p>
    <w:p w14:paraId="4B46660A" w14:textId="0531F701" w:rsidR="00110931" w:rsidRPr="00110931" w:rsidRDefault="00110931" w:rsidP="0094287D">
      <w:pPr>
        <w:pStyle w:val="p1"/>
        <w:spacing w:line="360" w:lineRule="auto"/>
        <w:jc w:val="both"/>
        <w:rPr>
          <w:rStyle w:val="s1"/>
          <w:rFonts w:ascii="Times New Roman" w:hAnsi="Times New Roman"/>
          <w:sz w:val="28"/>
          <w:szCs w:val="28"/>
          <w:lang w:val="uk-UA"/>
        </w:rPr>
      </w:pPr>
      <w:r w:rsidRPr="00110931">
        <w:rPr>
          <w:rStyle w:val="s1"/>
          <w:rFonts w:ascii="Times New Roman" w:hAnsi="Times New Roman"/>
          <w:sz w:val="28"/>
          <w:szCs w:val="28"/>
          <w:lang w:val="uk-UA"/>
        </w:rPr>
        <w:t>Виклики дуальної освіти:</w:t>
      </w:r>
    </w:p>
    <w:p w14:paraId="66C57DCC" w14:textId="77777777" w:rsidR="00110931" w:rsidRPr="00110931" w:rsidRDefault="00110931" w:rsidP="0094287D">
      <w:pPr>
        <w:pStyle w:val="p1"/>
        <w:numPr>
          <w:ilvl w:val="0"/>
          <w:numId w:val="19"/>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Потреба у розробці гнучких навчальних програм.</w:t>
      </w:r>
    </w:p>
    <w:p w14:paraId="4177F817" w14:textId="77777777" w:rsidR="00110931" w:rsidRPr="00110931" w:rsidRDefault="00110931" w:rsidP="0094287D">
      <w:pPr>
        <w:pStyle w:val="p1"/>
        <w:numPr>
          <w:ilvl w:val="0"/>
          <w:numId w:val="19"/>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Необхідність постійної взаємодії між університетами та установами.</w:t>
      </w:r>
    </w:p>
    <w:p w14:paraId="3275634C" w14:textId="77777777" w:rsidR="00110931" w:rsidRPr="00110931" w:rsidRDefault="00110931" w:rsidP="0094287D">
      <w:pPr>
        <w:pStyle w:val="p1"/>
        <w:numPr>
          <w:ilvl w:val="0"/>
          <w:numId w:val="19"/>
        </w:numPr>
        <w:spacing w:line="360" w:lineRule="auto"/>
        <w:ind w:left="0" w:firstLine="0"/>
        <w:jc w:val="both"/>
        <w:rPr>
          <w:rStyle w:val="s1"/>
          <w:rFonts w:ascii="Times New Roman" w:hAnsi="Times New Roman"/>
          <w:sz w:val="28"/>
          <w:szCs w:val="28"/>
          <w:lang w:val="uk-UA"/>
        </w:rPr>
      </w:pPr>
      <w:r w:rsidRPr="00110931">
        <w:rPr>
          <w:rStyle w:val="s1"/>
          <w:rFonts w:ascii="Times New Roman" w:hAnsi="Times New Roman"/>
          <w:sz w:val="28"/>
          <w:szCs w:val="28"/>
          <w:lang w:val="uk-UA"/>
        </w:rPr>
        <w:t>Відсутність законодавчих механізмів для ефективної реалізації дуальної освіти у психологічній сфері.</w:t>
      </w:r>
    </w:p>
    <w:p w14:paraId="68CDF243" w14:textId="006F9098" w:rsidR="00110931" w:rsidRDefault="0059565B" w:rsidP="0011093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Отже, ін</w:t>
      </w:r>
      <w:r w:rsidR="00110931" w:rsidRPr="00110931">
        <w:rPr>
          <w:rStyle w:val="s1"/>
          <w:rFonts w:ascii="Times New Roman" w:hAnsi="Times New Roman"/>
          <w:sz w:val="28"/>
          <w:szCs w:val="28"/>
          <w:lang w:val="uk-UA"/>
        </w:rPr>
        <w:t>теграція професійної підготовки з практичною діяльністю є критично важливим аспектом формування професійної ідентичності майбутніх психологів. Вона сприяє розвитку практичних навичок, усвідомленню професійних ролей та підвищенню якості підготовки фахівців. Водночас успішна реалізація цих підходів потребує налагодження співпраці між університетами, установами-партнерами та самими студентами, що дозволить забезпечити ефективний перехід від теоретичної підготовки до практичної реалізації професійних знань.</w:t>
      </w:r>
    </w:p>
    <w:p w14:paraId="57A5DA35" w14:textId="530ACF1D" w:rsidR="009158F8" w:rsidRPr="0059565B" w:rsidRDefault="009158F8" w:rsidP="009158F8">
      <w:pPr>
        <w:pStyle w:val="p1"/>
        <w:spacing w:line="360" w:lineRule="auto"/>
        <w:ind w:firstLine="709"/>
        <w:jc w:val="both"/>
        <w:rPr>
          <w:rStyle w:val="s1"/>
          <w:rFonts w:ascii="Times New Roman" w:hAnsi="Times New Roman"/>
          <w:i/>
          <w:iCs/>
          <w:sz w:val="28"/>
          <w:szCs w:val="28"/>
          <w:lang w:val="uk-UA"/>
        </w:rPr>
      </w:pPr>
      <w:r w:rsidRPr="0059565B">
        <w:rPr>
          <w:rStyle w:val="s1"/>
          <w:rFonts w:ascii="Times New Roman" w:hAnsi="Times New Roman"/>
          <w:i/>
          <w:iCs/>
          <w:sz w:val="28"/>
          <w:szCs w:val="28"/>
          <w:lang w:val="uk-UA"/>
        </w:rPr>
        <w:t>2. Використання інтерактивних методів навчання</w:t>
      </w:r>
    </w:p>
    <w:p w14:paraId="70C7D4F1" w14:textId="2CAF1D54"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У сучасних умовах розвитку вищої освіти важливою складовою професійної підготовки майбутніх психологів є використання інтерактивних методів навчання. Традиційні лекційні та семінарські заняття мають значну теоретичну цінність, проте вони не завжди забезпечують достатню практичну підготовку студентів до роботи у професійному середовищі. У зв’язку з цим дедалі більшої актуальності набуває застосування таких методів навчання, які дозволяють студентам взаємодіяти з матеріалом на рівні реальної діяльності, випробовувати себе в різних професійних ролях та ситуаціях, розвивати критичне мислення, комунікативні навички та здатність до рефлексії.</w:t>
      </w:r>
    </w:p>
    <w:p w14:paraId="02912AB7" w14:textId="0B754A39"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Інтерактивні методи навчання сприяють підвищенню ефективності засвоєння матеріалу, оскільки дозволяють студентам не лише отримувати знання, а й активно застосовувати їх у змодельованих або реальних ситуаціях. Це особливо важливо для майбутніх психологів, адже їхня професійна діяльність значною мірою базується на міжособистісному спілкуванні, аналізі поведінкових патернів та прийнятті обґрунтованих рішень у складних ситуаціях.</w:t>
      </w:r>
    </w:p>
    <w:p w14:paraId="72DF2B3C" w14:textId="251A9D42"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До найбільш ефективних інтерактивних методів навчання у підготовці психологів належать:</w:t>
      </w:r>
    </w:p>
    <w:p w14:paraId="768AA4F0" w14:textId="77777777" w:rsidR="009158F8" w:rsidRPr="009158F8" w:rsidRDefault="009158F8" w:rsidP="00E55B91">
      <w:pPr>
        <w:pStyle w:val="p1"/>
        <w:numPr>
          <w:ilvl w:val="0"/>
          <w:numId w:val="20"/>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Метод кейс-стаді (аналіз випадків).</w:t>
      </w:r>
    </w:p>
    <w:p w14:paraId="3FE68D0A" w14:textId="77777777" w:rsidR="009158F8" w:rsidRPr="009158F8" w:rsidRDefault="009158F8" w:rsidP="00E55B91">
      <w:pPr>
        <w:pStyle w:val="p1"/>
        <w:numPr>
          <w:ilvl w:val="0"/>
          <w:numId w:val="20"/>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Тренінги з розвитку професійних навичок.</w:t>
      </w:r>
    </w:p>
    <w:p w14:paraId="0ABD8A3C" w14:textId="77777777" w:rsidR="009158F8" w:rsidRPr="009158F8" w:rsidRDefault="009158F8" w:rsidP="00E55B91">
      <w:pPr>
        <w:pStyle w:val="p1"/>
        <w:numPr>
          <w:ilvl w:val="0"/>
          <w:numId w:val="20"/>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Метод моделювання та рольових ігор.</w:t>
      </w:r>
    </w:p>
    <w:p w14:paraId="246CCBDB" w14:textId="77777777" w:rsidR="009158F8" w:rsidRPr="009158F8" w:rsidRDefault="009158F8" w:rsidP="00E55B91">
      <w:pPr>
        <w:pStyle w:val="p1"/>
        <w:numPr>
          <w:ilvl w:val="0"/>
          <w:numId w:val="20"/>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Супервізійні та інтервізійні групи.</w:t>
      </w:r>
    </w:p>
    <w:p w14:paraId="358B07E5" w14:textId="3364E318"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Метод кейс-стаді</w:t>
      </w:r>
      <w:r w:rsidRPr="009158F8">
        <w:rPr>
          <w:rStyle w:val="s1"/>
          <w:rFonts w:ascii="Times New Roman" w:hAnsi="Times New Roman"/>
          <w:sz w:val="28"/>
          <w:szCs w:val="28"/>
          <w:lang w:val="uk-UA"/>
        </w:rPr>
        <w:t xml:space="preserve"> </w:t>
      </w:r>
      <w:r w:rsidR="000723FD">
        <w:rPr>
          <w:rStyle w:val="s1"/>
          <w:rFonts w:ascii="Times New Roman" w:hAnsi="Times New Roman"/>
          <w:sz w:val="28"/>
          <w:szCs w:val="28"/>
          <w:lang w:val="uk-UA"/>
        </w:rPr>
        <w:t>(</w:t>
      </w:r>
      <w:r w:rsidR="000723FD" w:rsidRPr="000723FD">
        <w:rPr>
          <w:rStyle w:val="s1"/>
          <w:rFonts w:ascii="Times New Roman" w:hAnsi="Times New Roman"/>
          <w:sz w:val="28"/>
          <w:szCs w:val="28"/>
          <w:lang w:val="uk-UA"/>
        </w:rPr>
        <w:t>К</w:t>
      </w:r>
      <w:r w:rsidR="000723FD">
        <w:rPr>
          <w:rStyle w:val="s1"/>
          <w:rFonts w:ascii="Times New Roman" w:hAnsi="Times New Roman"/>
          <w:sz w:val="28"/>
          <w:szCs w:val="28"/>
          <w:lang w:val="uk-UA"/>
        </w:rPr>
        <w:t>.</w:t>
      </w:r>
      <w:r w:rsidR="000723FD" w:rsidRPr="000723FD">
        <w:rPr>
          <w:rStyle w:val="s1"/>
          <w:rFonts w:ascii="Times New Roman" w:hAnsi="Times New Roman"/>
          <w:sz w:val="28"/>
          <w:szCs w:val="28"/>
          <w:lang w:val="uk-UA"/>
        </w:rPr>
        <w:t xml:space="preserve"> Лангделл</w:t>
      </w:r>
      <w:r w:rsidR="000723FD">
        <w:rPr>
          <w:rStyle w:val="s1"/>
          <w:rFonts w:ascii="Times New Roman" w:hAnsi="Times New Roman"/>
          <w:sz w:val="28"/>
          <w:szCs w:val="28"/>
          <w:lang w:val="uk-UA"/>
        </w:rPr>
        <w:t xml:space="preserve">) </w:t>
      </w:r>
      <w:r w:rsidRPr="009158F8">
        <w:rPr>
          <w:rStyle w:val="s1"/>
          <w:rFonts w:ascii="Times New Roman" w:hAnsi="Times New Roman"/>
          <w:sz w:val="28"/>
          <w:szCs w:val="28"/>
          <w:lang w:val="uk-UA"/>
        </w:rPr>
        <w:t>є одним із найефективніших способів навчання студентів через аналіз реальних або змодельованих психологічних випадків. Він передбачає роботу з конкретними ситуаціями, у яких студенти повинні проаналізувати проблему, оцінити її особливості, розглянути можливі шляхи вирішення та обґрунтувати свої пропозиції.</w:t>
      </w:r>
    </w:p>
    <w:p w14:paraId="614B1512" w14:textId="4E34A773"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Застосування методу кейс-стаді у підготовці психологів має такі переваги:</w:t>
      </w:r>
    </w:p>
    <w:p w14:paraId="18743ACB" w14:textId="77777777" w:rsidR="009158F8" w:rsidRPr="009158F8" w:rsidRDefault="009158F8" w:rsidP="00E55B91">
      <w:pPr>
        <w:pStyle w:val="p1"/>
        <w:numPr>
          <w:ilvl w:val="0"/>
          <w:numId w:val="21"/>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Розвиток аналітичного мислення. Студенти вчаться аналізувати інформацію, виокремлювати головні проблеми та формулювати обґрунтовані висновки.</w:t>
      </w:r>
    </w:p>
    <w:p w14:paraId="3E003CC3" w14:textId="77777777" w:rsidR="009158F8" w:rsidRPr="009158F8" w:rsidRDefault="009158F8" w:rsidP="00E55B91">
      <w:pPr>
        <w:pStyle w:val="p1"/>
        <w:numPr>
          <w:ilvl w:val="0"/>
          <w:numId w:val="21"/>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Формування відповідальності за прийняття рішень. Оскільки в психологічній практиці рішення можуть суттєво впливати на стан клієнта, цей метод допомагає студентам усвідомити важливість відповідального підходу до своєї роботи.</w:t>
      </w:r>
    </w:p>
    <w:p w14:paraId="2A27D577" w14:textId="77777777" w:rsidR="009158F8" w:rsidRPr="009158F8" w:rsidRDefault="009158F8" w:rsidP="00E55B91">
      <w:pPr>
        <w:pStyle w:val="p1"/>
        <w:numPr>
          <w:ilvl w:val="0"/>
          <w:numId w:val="21"/>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Забезпечення інтеграції теорії та практики. Робота з реальними випадками дозволяє студентам застосовувати набуті знання у практичних умовах.</w:t>
      </w:r>
    </w:p>
    <w:p w14:paraId="6C85F8F0" w14:textId="6A83CE2C"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Прикладом використання кейс-стаді може бути аналіз випадку пацієнта, який страждає на тривожний розлад. Студенти отримують опис симптомів, анамнез та додаткові деталі про психоемоційний стан клієнта, після чого повинні розробити стратегію психологічної допомоги, визначити можливі ризики та запропонувати методи психокорекції.</w:t>
      </w:r>
    </w:p>
    <w:p w14:paraId="62F1A270" w14:textId="6935BE49"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Можливі проблеми та труднощі у використанні кейс-стаді</w:t>
      </w:r>
    </w:p>
    <w:p w14:paraId="6AF19E77" w14:textId="77777777" w:rsidR="009158F8" w:rsidRPr="009158F8" w:rsidRDefault="009158F8" w:rsidP="00E55B91">
      <w:pPr>
        <w:pStyle w:val="p1"/>
        <w:numPr>
          <w:ilvl w:val="0"/>
          <w:numId w:val="22"/>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Відсутність реальних даних. Якщо випадки занадто спрощені або змодельовані без урахування реальних особливостей, студенти можуть отримати викривлене уявлення про роботу психолога.</w:t>
      </w:r>
    </w:p>
    <w:p w14:paraId="52593E21" w14:textId="77777777" w:rsidR="009158F8" w:rsidRPr="009158F8" w:rsidRDefault="009158F8" w:rsidP="00E55B91">
      <w:pPr>
        <w:pStyle w:val="p1"/>
        <w:numPr>
          <w:ilvl w:val="0"/>
          <w:numId w:val="22"/>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Складність оцінювання. У психології багато рішень не мають однозначної правильної відповіді, тому оцінювання роботи студентів може бути суб’єктивним.</w:t>
      </w:r>
    </w:p>
    <w:p w14:paraId="44B15E6A" w14:textId="77777777" w:rsidR="009158F8" w:rsidRPr="009158F8" w:rsidRDefault="009158F8" w:rsidP="00E55B91">
      <w:pPr>
        <w:pStyle w:val="p1"/>
        <w:numPr>
          <w:ilvl w:val="0"/>
          <w:numId w:val="22"/>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Необхідність ретельної підготовки викладачів. Використання кейс-стаді потребує високого рівня кваліфікації педагогів, які мають коректно підбирати випадки та організовувати ефективну дискусію.</w:t>
      </w:r>
    </w:p>
    <w:p w14:paraId="416216CE" w14:textId="0EA6E936"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Тренінгові методики</w:t>
      </w:r>
      <w:r w:rsidRPr="009158F8">
        <w:rPr>
          <w:rStyle w:val="s1"/>
          <w:rFonts w:ascii="Times New Roman" w:hAnsi="Times New Roman"/>
          <w:sz w:val="28"/>
          <w:szCs w:val="28"/>
          <w:lang w:val="uk-UA"/>
        </w:rPr>
        <w:t xml:space="preserve"> дозволяють студентам не лише отримувати нові знання, а й практикувати конкретні навички, необхідні для професійної діяльності. У контексті підготовки психологів особливо важливими є такі напрямки тренінгів:</w:t>
      </w:r>
    </w:p>
    <w:p w14:paraId="6B11BEC4" w14:textId="77777777" w:rsidR="009158F8" w:rsidRPr="009158F8" w:rsidRDefault="009158F8" w:rsidP="00E55B91">
      <w:pPr>
        <w:pStyle w:val="p1"/>
        <w:numPr>
          <w:ilvl w:val="0"/>
          <w:numId w:val="23"/>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Розвиток комунікативних навичок. Психолог має вміти ефективно взаємодіяти з клієнтами, проявляти емпатію, задавати правильні запитання та підтримувати терапевтичний контакт.</w:t>
      </w:r>
    </w:p>
    <w:p w14:paraId="22D04E8E" w14:textId="77777777" w:rsidR="009158F8" w:rsidRPr="009158F8" w:rsidRDefault="009158F8" w:rsidP="00E55B91">
      <w:pPr>
        <w:pStyle w:val="p1"/>
        <w:numPr>
          <w:ilvl w:val="0"/>
          <w:numId w:val="23"/>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Навички управління стресом та саморегуляції. Майбутні фахівці повинні вміти контролювати свої емоційні реакції, працювати з напруженими ситуаціями та уникати професійного вигорання.</w:t>
      </w:r>
    </w:p>
    <w:p w14:paraId="2C625FE6" w14:textId="77777777" w:rsidR="009158F8" w:rsidRPr="009158F8" w:rsidRDefault="009158F8" w:rsidP="00E55B91">
      <w:pPr>
        <w:pStyle w:val="p1"/>
        <w:numPr>
          <w:ilvl w:val="0"/>
          <w:numId w:val="23"/>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Розвиток рефлексії. Важливим елементом роботи психолога є здатність аналізувати власні почуття, думки та поведінкові реакції у взаємодії з клієнтом.</w:t>
      </w:r>
    </w:p>
    <w:p w14:paraId="20A35910" w14:textId="29A7F8E6"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Метод рольових ігор</w:t>
      </w:r>
      <w:r w:rsidRPr="009158F8">
        <w:rPr>
          <w:rStyle w:val="s1"/>
          <w:rFonts w:ascii="Times New Roman" w:hAnsi="Times New Roman"/>
          <w:sz w:val="28"/>
          <w:szCs w:val="28"/>
          <w:lang w:val="uk-UA"/>
        </w:rPr>
        <w:t xml:space="preserve"> </w:t>
      </w:r>
      <w:r w:rsidR="000723FD">
        <w:rPr>
          <w:rStyle w:val="s1"/>
          <w:rFonts w:ascii="Times New Roman" w:hAnsi="Times New Roman"/>
          <w:sz w:val="28"/>
          <w:szCs w:val="28"/>
          <w:lang w:val="uk-UA"/>
        </w:rPr>
        <w:t xml:space="preserve">(Я. Л. Морено) </w:t>
      </w:r>
      <w:r w:rsidRPr="009158F8">
        <w:rPr>
          <w:rStyle w:val="s1"/>
          <w:rFonts w:ascii="Times New Roman" w:hAnsi="Times New Roman"/>
          <w:sz w:val="28"/>
          <w:szCs w:val="28"/>
          <w:lang w:val="uk-UA"/>
        </w:rPr>
        <w:t>є ефективним інструментом навчання, оскільки дозволяє студентам практикувати професійні навички у змодельованих ситуаціях. Під час рольової гри студенти можуть виконувати різні ролі (психолога, клієнта, супервізора), що сприяє кращому розумінню професійної взаємодії.</w:t>
      </w:r>
    </w:p>
    <w:p w14:paraId="4FE0804B" w14:textId="714189FB"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Основні переваги методу моделювання:</w:t>
      </w:r>
    </w:p>
    <w:p w14:paraId="72A69163" w14:textId="77777777" w:rsidR="009158F8" w:rsidRPr="009158F8" w:rsidRDefault="009158F8" w:rsidP="00E55B91">
      <w:pPr>
        <w:pStyle w:val="p1"/>
        <w:numPr>
          <w:ilvl w:val="0"/>
          <w:numId w:val="24"/>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Практичне засвоєння комунікативних та діагностичних технік.</w:t>
      </w:r>
    </w:p>
    <w:p w14:paraId="7B24827D" w14:textId="77777777" w:rsidR="009158F8" w:rsidRPr="009158F8" w:rsidRDefault="009158F8" w:rsidP="00E55B91">
      <w:pPr>
        <w:pStyle w:val="p1"/>
        <w:numPr>
          <w:ilvl w:val="0"/>
          <w:numId w:val="24"/>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Розвиток креативності та гнучкості мислення.</w:t>
      </w:r>
    </w:p>
    <w:p w14:paraId="42AEFB75" w14:textId="77777777" w:rsidR="009158F8" w:rsidRPr="009158F8" w:rsidRDefault="009158F8" w:rsidP="00E55B91">
      <w:pPr>
        <w:pStyle w:val="p1"/>
        <w:numPr>
          <w:ilvl w:val="0"/>
          <w:numId w:val="24"/>
        </w:numPr>
        <w:spacing w:line="360" w:lineRule="auto"/>
        <w:jc w:val="both"/>
        <w:rPr>
          <w:rStyle w:val="s1"/>
          <w:rFonts w:ascii="Times New Roman" w:hAnsi="Times New Roman"/>
          <w:sz w:val="28"/>
          <w:szCs w:val="28"/>
          <w:lang w:val="uk-UA"/>
        </w:rPr>
      </w:pPr>
      <w:r w:rsidRPr="009158F8">
        <w:rPr>
          <w:rStyle w:val="s1"/>
          <w:rFonts w:ascii="Times New Roman" w:hAnsi="Times New Roman"/>
          <w:sz w:val="28"/>
          <w:szCs w:val="28"/>
          <w:lang w:val="uk-UA"/>
        </w:rPr>
        <w:t>Можливість експериментувати з різними підходами у безпечному середовищі.</w:t>
      </w:r>
    </w:p>
    <w:p w14:paraId="4722717C" w14:textId="535FD3B1"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9158F8">
        <w:rPr>
          <w:rStyle w:val="s1"/>
          <w:rFonts w:ascii="Times New Roman" w:hAnsi="Times New Roman"/>
          <w:sz w:val="28"/>
          <w:szCs w:val="28"/>
          <w:lang w:val="uk-UA"/>
        </w:rPr>
        <w:t>Прикладом може бути симуляція первинного консультування, де один студент грає роль клієнта, а інший – психолога, після чого група аналізує їхню взаємодію та обговорює можливі помилки.</w:t>
      </w:r>
    </w:p>
    <w:p w14:paraId="7933DD6C" w14:textId="2FE4C882"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Супервізія</w:t>
      </w:r>
      <w:r w:rsidRPr="009158F8">
        <w:rPr>
          <w:rStyle w:val="s1"/>
          <w:rFonts w:ascii="Times New Roman" w:hAnsi="Times New Roman"/>
          <w:sz w:val="28"/>
          <w:szCs w:val="28"/>
          <w:lang w:val="uk-UA"/>
        </w:rPr>
        <w:t xml:space="preserve"> </w:t>
      </w:r>
      <w:r w:rsidR="000723FD">
        <w:rPr>
          <w:rStyle w:val="s1"/>
          <w:rFonts w:ascii="Times New Roman" w:hAnsi="Times New Roman"/>
          <w:sz w:val="28"/>
          <w:szCs w:val="28"/>
          <w:lang w:val="uk-UA"/>
        </w:rPr>
        <w:t xml:space="preserve">(З. Фрейд, А. Фрейд) </w:t>
      </w:r>
      <w:r w:rsidRPr="009158F8">
        <w:rPr>
          <w:rStyle w:val="s1"/>
          <w:rFonts w:ascii="Times New Roman" w:hAnsi="Times New Roman"/>
          <w:sz w:val="28"/>
          <w:szCs w:val="28"/>
          <w:lang w:val="uk-UA"/>
        </w:rPr>
        <w:t>є важливою складовою професійного розвитку психолога, адже вона дозволяє отримувати зворотний зв’язок щодо своєї роботи, розвивати професійну рефлексію та аналізувати складні випадки разом із більш досвідченими фахівцями.</w:t>
      </w:r>
    </w:p>
    <w:p w14:paraId="1D713672" w14:textId="5083AD68" w:rsidR="009158F8" w:rsidRPr="009158F8" w:rsidRDefault="009158F8" w:rsidP="00E55B91">
      <w:pPr>
        <w:pStyle w:val="p1"/>
        <w:spacing w:line="360" w:lineRule="auto"/>
        <w:ind w:firstLine="709"/>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Інтервізійні групи</w:t>
      </w:r>
      <w:r w:rsidRPr="009158F8">
        <w:rPr>
          <w:rStyle w:val="s1"/>
          <w:rFonts w:ascii="Times New Roman" w:hAnsi="Times New Roman"/>
          <w:sz w:val="28"/>
          <w:szCs w:val="28"/>
          <w:lang w:val="uk-UA"/>
        </w:rPr>
        <w:t>, на відміну від супервізійних, передбачають взаємодію студентів між собою без участі старшого наставника. Вони дозволяють обговорювати професійні труднощі, обмінюватися досвідом та підтримувати одне одного у процесі навчання.</w:t>
      </w:r>
    </w:p>
    <w:p w14:paraId="5DE03919" w14:textId="7D802D86" w:rsidR="00C25A8D" w:rsidRPr="00C25A8D" w:rsidRDefault="00050D00" w:rsidP="00E55B9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Отже, і</w:t>
      </w:r>
      <w:r w:rsidR="009158F8" w:rsidRPr="009158F8">
        <w:rPr>
          <w:rStyle w:val="s1"/>
          <w:rFonts w:ascii="Times New Roman" w:hAnsi="Times New Roman"/>
          <w:sz w:val="28"/>
          <w:szCs w:val="28"/>
          <w:lang w:val="uk-UA"/>
        </w:rPr>
        <w:t>нтерактивні методи навчання є надзвичайно ефективними у процесі професійної підготовки майбутніх психологів. Вони дозволяють студентам не лише засвоювати теоретичний матеріал, але й застосовувати його на практиці, розвивати професійні навички та готуватися до реальної діяльності у сфері психології. Впровадження методів кейс-стаді, тренінгів, рольових ігор та супервізійних груп створює умови для повноцінного формування професійної компетентності та готовності до роботи з клієнтами.</w:t>
      </w:r>
    </w:p>
    <w:p w14:paraId="7DFB4AC5" w14:textId="6CFEF46F" w:rsidR="00C25A8D" w:rsidRPr="00E55B91" w:rsidRDefault="00C25A8D" w:rsidP="00C25A8D">
      <w:pPr>
        <w:pStyle w:val="p1"/>
        <w:spacing w:line="360" w:lineRule="auto"/>
        <w:ind w:firstLine="709"/>
        <w:jc w:val="both"/>
        <w:rPr>
          <w:rStyle w:val="s1"/>
          <w:rFonts w:ascii="Times New Roman" w:hAnsi="Times New Roman"/>
          <w:i/>
          <w:iCs/>
          <w:sz w:val="28"/>
          <w:szCs w:val="28"/>
          <w:lang w:val="uk-UA"/>
        </w:rPr>
      </w:pPr>
      <w:r w:rsidRPr="00E55B91">
        <w:rPr>
          <w:rStyle w:val="s1"/>
          <w:rFonts w:ascii="Times New Roman" w:hAnsi="Times New Roman"/>
          <w:i/>
          <w:iCs/>
          <w:sz w:val="28"/>
          <w:szCs w:val="28"/>
          <w:lang w:val="uk-UA"/>
        </w:rPr>
        <w:t>3. Формування рефлексивної культури</w:t>
      </w:r>
    </w:p>
    <w:p w14:paraId="703297C3" w14:textId="56797A15"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Рефлексія є одним із ключових елементів формування професійної ідентичності майбутніх психологів. Вона дозволяє студентам аналізувати власний досвід, усвідомлювати професійні цінності, визначати сильні та слабкі сторони, коригувати поведінкові стратегії та формувати відповідальне ставлення до своєї діяльності. У професійній діяльності психолога рефлексія відіграє вирішальну роль, оскільки сприяє самовдосконаленню, усвідомленню етичних аспектів роботи, розумінню власних емоційних реакцій та впливу особистісних характеристик на взаємодію з клієнтами.</w:t>
      </w:r>
    </w:p>
    <w:p w14:paraId="53F58ADF" w14:textId="288412C8"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Важливість розвитку рефлексивної культури підкріплюється сучасними дослідженнями у сфері педагогіки та психології, які вказують на те, що здатність до рефлексії позитивно впливає на рівень професійної компетентності, адаптивності та емоційної стійкості фахівця. У зв’язку з цим навчальний процес майбутніх психологів має включати механізми, які сприяють формуванню рефлексивних навичок.</w:t>
      </w:r>
    </w:p>
    <w:p w14:paraId="02E1DDCF" w14:textId="321FA40D"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Серед ефективних методів розвитку рефлексії можна виокремити:</w:t>
      </w:r>
    </w:p>
    <w:p w14:paraId="2E0706FF" w14:textId="77777777" w:rsidR="00C25A8D" w:rsidRPr="00C25A8D" w:rsidRDefault="00C25A8D" w:rsidP="00E55B91">
      <w:pPr>
        <w:pStyle w:val="p1"/>
        <w:numPr>
          <w:ilvl w:val="0"/>
          <w:numId w:val="25"/>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Ведення рефлексивних щоденників.</w:t>
      </w:r>
    </w:p>
    <w:p w14:paraId="5EA43257" w14:textId="77777777" w:rsidR="00C25A8D" w:rsidRPr="00C25A8D" w:rsidRDefault="00C25A8D" w:rsidP="00E55B91">
      <w:pPr>
        <w:pStyle w:val="p1"/>
        <w:numPr>
          <w:ilvl w:val="0"/>
          <w:numId w:val="25"/>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Регулярні групові рефлексії після практичних занять та стажувань.</w:t>
      </w:r>
    </w:p>
    <w:p w14:paraId="5C2C0BF2" w14:textId="77777777" w:rsidR="00C25A8D" w:rsidRPr="00C25A8D" w:rsidRDefault="00C25A8D" w:rsidP="00E55B91">
      <w:pPr>
        <w:pStyle w:val="p1"/>
        <w:numPr>
          <w:ilvl w:val="0"/>
          <w:numId w:val="25"/>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Використання методики «професійного портфоліо».</w:t>
      </w:r>
    </w:p>
    <w:p w14:paraId="388A4AC6" w14:textId="6FB5898D"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 xml:space="preserve">Одним із найбільш ефективних інструментів розвитку рефлексивних навичок є </w:t>
      </w:r>
      <w:r w:rsidRPr="00050D00">
        <w:rPr>
          <w:rStyle w:val="s1"/>
          <w:rFonts w:ascii="Times New Roman" w:hAnsi="Times New Roman"/>
          <w:i/>
          <w:iCs/>
          <w:sz w:val="28"/>
          <w:szCs w:val="28"/>
          <w:lang w:val="uk-UA"/>
        </w:rPr>
        <w:t>ведення рефлексивного щоденника</w:t>
      </w:r>
      <w:r w:rsidR="000723FD">
        <w:rPr>
          <w:rStyle w:val="s1"/>
          <w:rFonts w:ascii="Times New Roman" w:hAnsi="Times New Roman"/>
          <w:i/>
          <w:iCs/>
          <w:sz w:val="28"/>
          <w:szCs w:val="28"/>
          <w:lang w:val="uk-UA"/>
        </w:rPr>
        <w:t xml:space="preserve"> </w:t>
      </w:r>
      <w:r w:rsidR="000723FD" w:rsidRPr="000723FD">
        <w:rPr>
          <w:rStyle w:val="s1"/>
          <w:rFonts w:ascii="Times New Roman" w:hAnsi="Times New Roman"/>
          <w:sz w:val="28"/>
          <w:szCs w:val="28"/>
          <w:lang w:val="uk-UA"/>
        </w:rPr>
        <w:t>(Дж. Дʼюї)</w:t>
      </w:r>
      <w:r w:rsidRPr="00C25A8D">
        <w:rPr>
          <w:rStyle w:val="s1"/>
          <w:rFonts w:ascii="Times New Roman" w:hAnsi="Times New Roman"/>
          <w:sz w:val="28"/>
          <w:szCs w:val="28"/>
          <w:lang w:val="uk-UA"/>
        </w:rPr>
        <w:t>. Це особистий запис, у якому студент фіксує свої професійні відкриття, труднощі, ситуації, що викликали емоційний відгук, та способи їх подолання.</w:t>
      </w:r>
    </w:p>
    <w:p w14:paraId="7982E569" w14:textId="2C7BA0B9"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Основні переваги ведення рефлексивного щоденника:</w:t>
      </w:r>
    </w:p>
    <w:p w14:paraId="2DA7F54A" w14:textId="77777777" w:rsidR="00C25A8D" w:rsidRPr="00C25A8D" w:rsidRDefault="00C25A8D" w:rsidP="00E55B91">
      <w:pPr>
        <w:pStyle w:val="p1"/>
        <w:numPr>
          <w:ilvl w:val="0"/>
          <w:numId w:val="26"/>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Формування самосвідомості. Щоденник дозволяє студенту систематично аналізувати власні почуття, думки та реакції в процесі навчання і практики.</w:t>
      </w:r>
    </w:p>
    <w:p w14:paraId="1F79F35F" w14:textId="77777777" w:rsidR="00C25A8D" w:rsidRPr="00C25A8D" w:rsidRDefault="00C25A8D" w:rsidP="00E55B91">
      <w:pPr>
        <w:pStyle w:val="p1"/>
        <w:numPr>
          <w:ilvl w:val="0"/>
          <w:numId w:val="26"/>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Виявлення сильних і слабких сторін. Завдяки регулярному веденню записів студент може помітити свої професійні досягнення, а також визначити аспекти, які потребують покращення.</w:t>
      </w:r>
    </w:p>
    <w:p w14:paraId="247A5509" w14:textId="77777777" w:rsidR="00C25A8D" w:rsidRPr="00C25A8D" w:rsidRDefault="00C25A8D" w:rsidP="00E55B91">
      <w:pPr>
        <w:pStyle w:val="p1"/>
        <w:numPr>
          <w:ilvl w:val="0"/>
          <w:numId w:val="26"/>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Розвиток здатності до самокорекції. Аналізуючи власні помилки, студенти можуть визначити шляхи їх виправлення та виробити ефективніші стратегії професійної поведінки.</w:t>
      </w:r>
    </w:p>
    <w:p w14:paraId="609697D9" w14:textId="280EBECA" w:rsidR="00C25A8D" w:rsidRPr="00E55B91" w:rsidRDefault="00C25A8D" w:rsidP="00E55B91">
      <w:pPr>
        <w:pStyle w:val="p1"/>
        <w:numPr>
          <w:ilvl w:val="0"/>
          <w:numId w:val="26"/>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Запобігання емоційному вигоранню. Ведення щоденника сприяє емоційному розвантаженню, оскільки дозволяє студентам висловлювати свої переживання та рефлексувати над ними.</w:t>
      </w:r>
    </w:p>
    <w:p w14:paraId="680776B5" w14:textId="6214C90E"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Студенти можуть фіксувати в щоденнику свої спостереження під час навчальної практики. Наприклад, запис може містити опис взаємодії з клієнтом, емоційний стан під час консультації, труднощі у встановленні контакту, а також можливі шляхи вдосконалення своєї роботи.</w:t>
      </w:r>
    </w:p>
    <w:p w14:paraId="25FCA153" w14:textId="7ABF7700"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Можливі труднощі у веденні рефлексивного щоденника:</w:t>
      </w:r>
    </w:p>
    <w:p w14:paraId="67C5C677" w14:textId="77777777" w:rsidR="00C25A8D" w:rsidRPr="00C25A8D" w:rsidRDefault="00C25A8D" w:rsidP="00E55B91">
      <w:pPr>
        <w:pStyle w:val="p1"/>
        <w:numPr>
          <w:ilvl w:val="0"/>
          <w:numId w:val="27"/>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Низька мотивація студентів. Не всі студенти розуміють значущість рефлексії, тому можуть ставитися до ведення щоденника формально.</w:t>
      </w:r>
    </w:p>
    <w:p w14:paraId="295BBC5B" w14:textId="77777777" w:rsidR="00C25A8D" w:rsidRPr="00C25A8D" w:rsidRDefault="00C25A8D" w:rsidP="00E55B91">
      <w:pPr>
        <w:pStyle w:val="p1"/>
        <w:numPr>
          <w:ilvl w:val="0"/>
          <w:numId w:val="27"/>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Складність у самоаналізі. На початкових етапах навчання студентам може бути важко чітко формулювати свої думки, аналізувати поведінкові реакції та оцінювати свої дії.</w:t>
      </w:r>
    </w:p>
    <w:p w14:paraId="3F55A741" w14:textId="77777777" w:rsidR="00C25A8D" w:rsidRPr="00C25A8D" w:rsidRDefault="00C25A8D" w:rsidP="00E55B91">
      <w:pPr>
        <w:pStyle w:val="p1"/>
        <w:numPr>
          <w:ilvl w:val="0"/>
          <w:numId w:val="27"/>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Конфіденційність записів. Студенти можуть вагатися щодо відкритості у записах, особливо якщо їм доводиться ділитися щоденником із викладачем або наставником.</w:t>
      </w:r>
    </w:p>
    <w:p w14:paraId="2C872D0D" w14:textId="527D6546"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Для підвищення ефективності ведення рефлексивного щоденника доцільно проводити тренінги з рефлексивного письма, а також надавати студентам структуровані запитання, які допоможуть їм аналізувати свій досвід.</w:t>
      </w:r>
    </w:p>
    <w:p w14:paraId="764880F0" w14:textId="1ABD5108"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050D00">
        <w:rPr>
          <w:rStyle w:val="s1"/>
          <w:rFonts w:ascii="Times New Roman" w:hAnsi="Times New Roman"/>
          <w:i/>
          <w:iCs/>
          <w:sz w:val="28"/>
          <w:szCs w:val="28"/>
          <w:lang w:val="uk-UA"/>
        </w:rPr>
        <w:t xml:space="preserve">Групова рефлексія </w:t>
      </w:r>
      <w:r w:rsidRPr="00C25A8D">
        <w:rPr>
          <w:rStyle w:val="s1"/>
          <w:rFonts w:ascii="Times New Roman" w:hAnsi="Times New Roman"/>
          <w:sz w:val="28"/>
          <w:szCs w:val="28"/>
          <w:lang w:val="uk-UA"/>
        </w:rPr>
        <w:t>є важливим компонентом професійної підготовки психологів, оскільки дозволяє студентам обговорювати свій досвід, аналізувати труднощі та отримувати зворотний зв’язок від викладачів і колег.</w:t>
      </w:r>
    </w:p>
    <w:p w14:paraId="277A57CD" w14:textId="16897AB4"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Основні переваги групової рефлексії:</w:t>
      </w:r>
    </w:p>
    <w:p w14:paraId="1B8721DA" w14:textId="77777777" w:rsidR="00C25A8D" w:rsidRPr="00C25A8D" w:rsidRDefault="00C25A8D" w:rsidP="00E55B91">
      <w:pPr>
        <w:pStyle w:val="p1"/>
        <w:numPr>
          <w:ilvl w:val="0"/>
          <w:numId w:val="28"/>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Обмін досвідом. Студенти мають змогу почути різні точки зору, що розширює їхній професійний світогляд.</w:t>
      </w:r>
    </w:p>
    <w:p w14:paraId="2A2A5B86" w14:textId="77777777" w:rsidR="00C25A8D" w:rsidRPr="00C25A8D" w:rsidRDefault="00C25A8D" w:rsidP="00E55B91">
      <w:pPr>
        <w:pStyle w:val="p1"/>
        <w:numPr>
          <w:ilvl w:val="0"/>
          <w:numId w:val="28"/>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Зниження рівня тривожності. Обговорення труднощів дозволяє студентам усвідомити, що проблеми, з якими вони стикаються, є типовими для більшості початківців.</w:t>
      </w:r>
    </w:p>
    <w:p w14:paraId="3605E76A" w14:textId="77777777" w:rsidR="00C25A8D" w:rsidRPr="00C25A8D" w:rsidRDefault="00C25A8D" w:rsidP="00E55B91">
      <w:pPr>
        <w:pStyle w:val="p1"/>
        <w:numPr>
          <w:ilvl w:val="0"/>
          <w:numId w:val="28"/>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Формування навичок конструктивного зворотного зв’язку. У процесі рефлексії студенти вчаться давати і приймати критику, що є важливим для професійного розвитку.</w:t>
      </w:r>
    </w:p>
    <w:p w14:paraId="58CAC58E" w14:textId="46556F8E"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Можливі труднощі:</w:t>
      </w:r>
    </w:p>
    <w:p w14:paraId="7609AB61" w14:textId="77777777" w:rsidR="00C25A8D" w:rsidRPr="00C25A8D" w:rsidRDefault="00C25A8D" w:rsidP="00E55B91">
      <w:pPr>
        <w:pStyle w:val="p1"/>
        <w:numPr>
          <w:ilvl w:val="0"/>
          <w:numId w:val="29"/>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Страх оцінки. Деякі студенти можуть боятися ділитися своїм досвідом через побоювання критики або негативного ставлення.</w:t>
      </w:r>
    </w:p>
    <w:p w14:paraId="6C009D6C" w14:textId="77777777" w:rsidR="00C25A8D" w:rsidRPr="00C25A8D" w:rsidRDefault="00C25A8D" w:rsidP="00E55B91">
      <w:pPr>
        <w:pStyle w:val="p1"/>
        <w:numPr>
          <w:ilvl w:val="0"/>
          <w:numId w:val="29"/>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Недостатня активність учасників. Якщо студенти не звикли до рефлексії, їм може бути важко формулювати власні думки або аналізувати професійний досвід.</w:t>
      </w:r>
    </w:p>
    <w:p w14:paraId="2D946CBF" w14:textId="2C7A529A"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Для підвищення ефективності групових рефлексій важливо створити атмосферу довіри, а також використовувати структуровані методики (наприклад, метод «360-градусного зворотного зв’язку», де кожен учасник отримує відгуки від усіх членів групи).</w:t>
      </w:r>
    </w:p>
    <w:p w14:paraId="62533076" w14:textId="5424ADB6" w:rsidR="00C25A8D" w:rsidRPr="00C25A8D" w:rsidRDefault="00C25A8D" w:rsidP="00E55B91">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Професійне портфоліо</w:t>
      </w:r>
      <w:r w:rsidRPr="00C25A8D">
        <w:rPr>
          <w:rStyle w:val="s1"/>
          <w:rFonts w:ascii="Times New Roman" w:hAnsi="Times New Roman"/>
          <w:sz w:val="28"/>
          <w:szCs w:val="28"/>
          <w:lang w:val="uk-UA"/>
        </w:rPr>
        <w:t xml:space="preserve"> є ефективним інструментом накопичення, систематизації та аналізу професійного досвіду студента. Воно може включати:</w:t>
      </w:r>
    </w:p>
    <w:p w14:paraId="2C771C26" w14:textId="77777777" w:rsidR="00C25A8D" w:rsidRPr="00C25A8D" w:rsidRDefault="00C25A8D" w:rsidP="00E55B91">
      <w:pPr>
        <w:pStyle w:val="p1"/>
        <w:numPr>
          <w:ilvl w:val="0"/>
          <w:numId w:val="30"/>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Рефлексивні записи про професійний розвиток.</w:t>
      </w:r>
    </w:p>
    <w:p w14:paraId="707FAC41" w14:textId="77777777" w:rsidR="00C25A8D" w:rsidRPr="00C25A8D" w:rsidRDefault="00C25A8D" w:rsidP="00E55B91">
      <w:pPr>
        <w:pStyle w:val="p1"/>
        <w:numPr>
          <w:ilvl w:val="0"/>
          <w:numId w:val="30"/>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Звіти про проходження навчальної практики.</w:t>
      </w:r>
    </w:p>
    <w:p w14:paraId="6D001A45" w14:textId="77777777" w:rsidR="00C25A8D" w:rsidRPr="00C25A8D" w:rsidRDefault="00C25A8D" w:rsidP="00E55B91">
      <w:pPr>
        <w:pStyle w:val="p1"/>
        <w:numPr>
          <w:ilvl w:val="0"/>
          <w:numId w:val="30"/>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Опис труднощів і способів їх подолання.</w:t>
      </w:r>
    </w:p>
    <w:p w14:paraId="37FCAF0B" w14:textId="77777777" w:rsidR="00C25A8D" w:rsidRPr="00C25A8D" w:rsidRDefault="00C25A8D" w:rsidP="00E55B91">
      <w:pPr>
        <w:pStyle w:val="p1"/>
        <w:numPr>
          <w:ilvl w:val="0"/>
          <w:numId w:val="30"/>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Приклади застосування теоретичних знань на практиці.</w:t>
      </w:r>
    </w:p>
    <w:p w14:paraId="2B1F9F31" w14:textId="61B9550E" w:rsidR="00C25A8D" w:rsidRPr="00C25A8D" w:rsidRDefault="00C25A8D" w:rsidP="001D4210">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Переваги використання портфоліо:</w:t>
      </w:r>
    </w:p>
    <w:p w14:paraId="772AD4DE" w14:textId="77777777" w:rsidR="00C25A8D" w:rsidRPr="00C25A8D" w:rsidRDefault="00C25A8D" w:rsidP="009C17D3">
      <w:pPr>
        <w:pStyle w:val="p1"/>
        <w:numPr>
          <w:ilvl w:val="0"/>
          <w:numId w:val="31"/>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Можливість оцінки професійного зростання. Студенти можуть відстежувати, як змінюється їхній рівень підготовки, які навички вони опановують і над чим ще потрібно працювати.</w:t>
      </w:r>
    </w:p>
    <w:p w14:paraId="41354016" w14:textId="77777777" w:rsidR="00C25A8D" w:rsidRPr="00C25A8D" w:rsidRDefault="00C25A8D" w:rsidP="009C17D3">
      <w:pPr>
        <w:pStyle w:val="p1"/>
        <w:numPr>
          <w:ilvl w:val="0"/>
          <w:numId w:val="31"/>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Розвиток навичок самопрезентації. Портфоліо може бути використане для подальшого працевлаштування, оскільки демонструє рівень підготовки випускника.</w:t>
      </w:r>
    </w:p>
    <w:p w14:paraId="15EB4CD5" w14:textId="01335253" w:rsidR="00C25A8D" w:rsidRPr="00C25A8D" w:rsidRDefault="00C25A8D" w:rsidP="009C17D3">
      <w:pPr>
        <w:pStyle w:val="p1"/>
        <w:spacing w:line="360" w:lineRule="auto"/>
        <w:ind w:firstLine="709"/>
        <w:jc w:val="both"/>
        <w:rPr>
          <w:rStyle w:val="s1"/>
          <w:rFonts w:ascii="Times New Roman" w:hAnsi="Times New Roman"/>
          <w:sz w:val="28"/>
          <w:szCs w:val="28"/>
          <w:lang w:val="uk-UA"/>
        </w:rPr>
      </w:pPr>
      <w:r w:rsidRPr="00C25A8D">
        <w:rPr>
          <w:rStyle w:val="s1"/>
          <w:rFonts w:ascii="Times New Roman" w:hAnsi="Times New Roman"/>
          <w:sz w:val="28"/>
          <w:szCs w:val="28"/>
          <w:lang w:val="uk-UA"/>
        </w:rPr>
        <w:t>Труднощі впровадження:</w:t>
      </w:r>
    </w:p>
    <w:p w14:paraId="7EEF5021" w14:textId="77777777" w:rsidR="00C25A8D" w:rsidRPr="00C25A8D" w:rsidRDefault="00C25A8D" w:rsidP="009C17D3">
      <w:pPr>
        <w:pStyle w:val="p1"/>
        <w:numPr>
          <w:ilvl w:val="0"/>
          <w:numId w:val="32"/>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Необхідність систематичного ведення. Для ефективного використання портфоліо студенти повинні регулярно оновлювати записи, що потребує додаткового часу.</w:t>
      </w:r>
    </w:p>
    <w:p w14:paraId="3DE21081" w14:textId="77777777" w:rsidR="00C25A8D" w:rsidRPr="00C25A8D" w:rsidRDefault="00C25A8D" w:rsidP="009C17D3">
      <w:pPr>
        <w:pStyle w:val="p1"/>
        <w:numPr>
          <w:ilvl w:val="0"/>
          <w:numId w:val="32"/>
        </w:numPr>
        <w:spacing w:line="360" w:lineRule="auto"/>
        <w:jc w:val="both"/>
        <w:rPr>
          <w:rStyle w:val="s1"/>
          <w:rFonts w:ascii="Times New Roman" w:hAnsi="Times New Roman"/>
          <w:sz w:val="28"/>
          <w:szCs w:val="28"/>
          <w:lang w:val="uk-UA"/>
        </w:rPr>
      </w:pPr>
      <w:r w:rsidRPr="00C25A8D">
        <w:rPr>
          <w:rStyle w:val="s1"/>
          <w:rFonts w:ascii="Times New Roman" w:hAnsi="Times New Roman"/>
          <w:sz w:val="28"/>
          <w:szCs w:val="28"/>
          <w:lang w:val="uk-UA"/>
        </w:rPr>
        <w:t>Суб’єктивність оцінки. Важливо розробити чіткі критерії оцінювання, щоб портфоліо відображало реальні досягнення студента.</w:t>
      </w:r>
    </w:p>
    <w:p w14:paraId="06BA359D" w14:textId="1EF39E6B" w:rsidR="005B6A64" w:rsidRPr="005B6A64" w:rsidRDefault="009C17D3" w:rsidP="009C17D3">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Отже, ф</w:t>
      </w:r>
      <w:r w:rsidR="00C25A8D" w:rsidRPr="00C25A8D">
        <w:rPr>
          <w:rStyle w:val="s1"/>
          <w:rFonts w:ascii="Times New Roman" w:hAnsi="Times New Roman"/>
          <w:sz w:val="28"/>
          <w:szCs w:val="28"/>
          <w:lang w:val="uk-UA"/>
        </w:rPr>
        <w:t>ормування рефлексивної культури є важливою складовою підготовки майбутніх психологів, оскільки сприяє їхньому особистісному та професійному зростанню. Впровадження методів ведення рефлексивних щоденників, проведення групових рефлексій та використання професійного портфоліо дозволяє студентам глибше усвідомити свою професійну діяльність, критично оцінювати власний досвід та підвищувати рівень професійної компетентності.</w:t>
      </w:r>
    </w:p>
    <w:p w14:paraId="30A77644" w14:textId="031134EF" w:rsidR="005B6A64" w:rsidRPr="009C17D3" w:rsidRDefault="005B6A64" w:rsidP="005B6A64">
      <w:pPr>
        <w:pStyle w:val="p1"/>
        <w:spacing w:line="360" w:lineRule="auto"/>
        <w:ind w:firstLine="709"/>
        <w:jc w:val="both"/>
        <w:rPr>
          <w:rStyle w:val="s1"/>
          <w:rFonts w:ascii="Times New Roman" w:hAnsi="Times New Roman"/>
          <w:i/>
          <w:iCs/>
          <w:sz w:val="28"/>
          <w:szCs w:val="28"/>
          <w:lang w:val="uk-UA"/>
        </w:rPr>
      </w:pPr>
      <w:r w:rsidRPr="009C17D3">
        <w:rPr>
          <w:rStyle w:val="s1"/>
          <w:rFonts w:ascii="Times New Roman" w:hAnsi="Times New Roman"/>
          <w:i/>
          <w:iCs/>
          <w:sz w:val="28"/>
          <w:szCs w:val="28"/>
          <w:lang w:val="uk-UA"/>
        </w:rPr>
        <w:t>4. Психологічний супровід студентів</w:t>
      </w:r>
    </w:p>
    <w:p w14:paraId="3E004962" w14:textId="3CFCA947" w:rsidR="005B6A64" w:rsidRPr="005B6A64" w:rsidRDefault="005B6A64" w:rsidP="009C17D3">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Формування професійної ідентичності майбутніх психологів є складним процесом, що супроводжується значними особистісними та емоційними викликами. У процесі навчання студенти можуть стикатися з такими труднощами, як невпевненість у власних здібностях, професійні сумніви, когнітивний дисонанс між теоретичними уявленнями та реальністю роботи психолога, а також емоційне вигорання. Особливо актуальними ці проблеми стають під час проходження практики, коли студенти вперше взаємодіють із клієнтами та починають усвідомлювати складність психологічної діяльності.</w:t>
      </w:r>
    </w:p>
    <w:p w14:paraId="65A6F5D1" w14:textId="35C03CF0"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Психологічний супровід студентів є необхідною складовою навчального процесу, яка дозволяє зменшити вплив негативних факторів на розвиток професійної ідентичності, створити умови для гармонійного особистісного зростання та підвищити ефективність професійної підготовки. З метою забезпечення психологічного благополуччя студентів рекомендується:</w:t>
      </w:r>
    </w:p>
    <w:p w14:paraId="513135D5" w14:textId="77777777" w:rsidR="005B6A64" w:rsidRPr="005B6A64" w:rsidRDefault="005B6A64" w:rsidP="00E00C84">
      <w:pPr>
        <w:pStyle w:val="p1"/>
        <w:numPr>
          <w:ilvl w:val="0"/>
          <w:numId w:val="33"/>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Організовувати психологічні консультування для студентів.</w:t>
      </w:r>
    </w:p>
    <w:p w14:paraId="67EAFD39" w14:textId="77777777" w:rsidR="005B6A64" w:rsidRPr="005B6A64" w:rsidRDefault="005B6A64" w:rsidP="00E00C84">
      <w:pPr>
        <w:pStyle w:val="p1"/>
        <w:numPr>
          <w:ilvl w:val="0"/>
          <w:numId w:val="33"/>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Проводити групові заняття з профілактики емоційного вигорання.</w:t>
      </w:r>
    </w:p>
    <w:p w14:paraId="3D017389" w14:textId="77777777" w:rsidR="005B6A64" w:rsidRPr="005B6A64" w:rsidRDefault="005B6A64" w:rsidP="00E00C84">
      <w:pPr>
        <w:pStyle w:val="p1"/>
        <w:numPr>
          <w:ilvl w:val="0"/>
          <w:numId w:val="33"/>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Впроваджувати наставництво та менторські програми.</w:t>
      </w:r>
    </w:p>
    <w:p w14:paraId="0E4FF624" w14:textId="4CC7425B"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Психологічні консультування</w:t>
      </w:r>
      <w:r w:rsidRPr="005B6A64">
        <w:rPr>
          <w:rStyle w:val="s1"/>
          <w:rFonts w:ascii="Times New Roman" w:hAnsi="Times New Roman"/>
          <w:sz w:val="28"/>
          <w:szCs w:val="28"/>
          <w:lang w:val="uk-UA"/>
        </w:rPr>
        <w:t xml:space="preserve"> є важливим елементом підтримки студентів у процесі професійного становлення. Університетські психологічні служби можуть надавати студентам можливість звертатися за допомогою у разі виникнення емоційних труднощів, пов’язаних із навчанням, професійним самовизначенням та особистісним розвитком.</w:t>
      </w:r>
    </w:p>
    <w:p w14:paraId="7032112D" w14:textId="26429869"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Основні завдання психологічного консультування:</w:t>
      </w:r>
    </w:p>
    <w:p w14:paraId="4BC9E93A" w14:textId="77777777" w:rsidR="005B6A64" w:rsidRPr="005B6A64" w:rsidRDefault="005B6A64" w:rsidP="00E00C84">
      <w:pPr>
        <w:pStyle w:val="p1"/>
        <w:numPr>
          <w:ilvl w:val="0"/>
          <w:numId w:val="34"/>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Допомога у подоланні невпевненості у власних здібностях. Багато студентів переживають страх помилки, сумніваються у своєму професійному виборі або вважають себе недостатньо компетентними для майбутньої роботи. Консультації допомагають їм усвідомити свої сильні сторони, розвинути впевненість та знайти мотивацію для подальшого розвитку.</w:t>
      </w:r>
    </w:p>
    <w:p w14:paraId="1C0535E8" w14:textId="77777777" w:rsidR="005B6A64" w:rsidRPr="005B6A64" w:rsidRDefault="005B6A64" w:rsidP="00E00C84">
      <w:pPr>
        <w:pStyle w:val="p1"/>
        <w:numPr>
          <w:ilvl w:val="0"/>
          <w:numId w:val="34"/>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Розв’язання внутрішніх конфліктів, пов’язаних із професійною ідентичністю. Наприклад, деякі студенти можуть відчувати когнітивний дисонанс між власними очікуваннями щодо роботи психолога та реальними умовами діяльності.</w:t>
      </w:r>
    </w:p>
    <w:p w14:paraId="0EF1C4F9" w14:textId="77777777" w:rsidR="005B6A64" w:rsidRPr="005B6A64" w:rsidRDefault="005B6A64" w:rsidP="00E00C84">
      <w:pPr>
        <w:pStyle w:val="p1"/>
        <w:numPr>
          <w:ilvl w:val="0"/>
          <w:numId w:val="34"/>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Психологічна підтримка у стресових ситуаціях. Під час проходження практики або складання іспитів студенти можуть стикатися зі значним емоційним навантаженням, що потребує своєчасної психологічної допомоги.</w:t>
      </w:r>
    </w:p>
    <w:p w14:paraId="6099435F" w14:textId="073EAE0D"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Можливі проблеми у впровадженні психологічного консультування:</w:t>
      </w:r>
    </w:p>
    <w:p w14:paraId="72BA7870" w14:textId="77777777" w:rsidR="005B6A64" w:rsidRPr="005B6A64" w:rsidRDefault="005B6A64" w:rsidP="00E00C84">
      <w:pPr>
        <w:pStyle w:val="p1"/>
        <w:numPr>
          <w:ilvl w:val="0"/>
          <w:numId w:val="35"/>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Стигматизація звернень за психологічною допомогою. Деякі студенти можуть вважати звернення до психолога проявом слабкості або неготовності до професійної діяльності.</w:t>
      </w:r>
    </w:p>
    <w:p w14:paraId="76AB5439" w14:textId="77777777" w:rsidR="005B6A64" w:rsidRPr="005B6A64" w:rsidRDefault="005B6A64" w:rsidP="00E00C84">
      <w:pPr>
        <w:pStyle w:val="p1"/>
        <w:numPr>
          <w:ilvl w:val="0"/>
          <w:numId w:val="35"/>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Нестача ресурсів та кваліфікованих фахівців. Не всі університети мають власні психологічні служби або достатню кількість спеціалістів для надання допомоги студентам.</w:t>
      </w:r>
    </w:p>
    <w:p w14:paraId="25CB125C" w14:textId="77777777" w:rsidR="005B6A64" w:rsidRPr="005B6A64" w:rsidRDefault="005B6A64" w:rsidP="00E00C84">
      <w:pPr>
        <w:pStyle w:val="p1"/>
        <w:numPr>
          <w:ilvl w:val="0"/>
          <w:numId w:val="35"/>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Низька обізнаність студентів про можливість отримання допомоги. Важливо активно інформувати студентів про існуючі програми підтримки, організовувати ознайомчі зустрічі та популяризувати ідею психологічного консультування як норми професійного розвитку.</w:t>
      </w:r>
    </w:p>
    <w:p w14:paraId="72D2615E" w14:textId="11AD59B2"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Емоційне вигорання</w:t>
      </w:r>
      <w:r w:rsidRPr="005B6A64">
        <w:rPr>
          <w:rStyle w:val="s1"/>
          <w:rFonts w:ascii="Times New Roman" w:hAnsi="Times New Roman"/>
          <w:sz w:val="28"/>
          <w:szCs w:val="28"/>
          <w:lang w:val="uk-UA"/>
        </w:rPr>
        <w:t xml:space="preserve"> є однією з найсерйозніших проблем, з якою можуть стикатися майбутні психологи. Робота з людьми, особливо у сфері допомоги, вимагає значного емоційного ресурсу, що може призводити до виснаження, втрати мотивації та професійних сумнівів.</w:t>
      </w:r>
    </w:p>
    <w:p w14:paraId="4DAABBC7" w14:textId="7E8DFF5B"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Основні причини емоційного вигорання у студентів-психологів:</w:t>
      </w:r>
    </w:p>
    <w:p w14:paraId="29F29703" w14:textId="77777777" w:rsidR="005B6A64" w:rsidRPr="005B6A64" w:rsidRDefault="005B6A64" w:rsidP="00E00C84">
      <w:pPr>
        <w:pStyle w:val="p1"/>
        <w:numPr>
          <w:ilvl w:val="0"/>
          <w:numId w:val="36"/>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Високий рівень емоційної залученості у процес взаємодії з клієнтами.</w:t>
      </w:r>
    </w:p>
    <w:p w14:paraId="5A982023" w14:textId="77777777" w:rsidR="005B6A64" w:rsidRPr="005B6A64" w:rsidRDefault="005B6A64" w:rsidP="00E00C84">
      <w:pPr>
        <w:pStyle w:val="p1"/>
        <w:numPr>
          <w:ilvl w:val="0"/>
          <w:numId w:val="36"/>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Відсутність досвіду у встановленні професійних меж у спілкуванні.</w:t>
      </w:r>
    </w:p>
    <w:p w14:paraId="1915B496" w14:textId="77777777" w:rsidR="005B6A64" w:rsidRPr="005B6A64" w:rsidRDefault="005B6A64" w:rsidP="00E00C84">
      <w:pPr>
        <w:pStyle w:val="p1"/>
        <w:numPr>
          <w:ilvl w:val="0"/>
          <w:numId w:val="36"/>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Перевантаження інформацією та інтенсивне навчальне навантаження.</w:t>
      </w:r>
    </w:p>
    <w:p w14:paraId="70BD981C" w14:textId="77777777" w:rsidR="005B6A64" w:rsidRPr="005B6A64" w:rsidRDefault="005B6A64" w:rsidP="00E00C84">
      <w:pPr>
        <w:pStyle w:val="p1"/>
        <w:numPr>
          <w:ilvl w:val="0"/>
          <w:numId w:val="36"/>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Невизначеність щодо майбутнього працевлаштування та кар’єрних перспектив.</w:t>
      </w:r>
    </w:p>
    <w:p w14:paraId="62062BA0" w14:textId="3412D3BA"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З метою профілактики вигорання рекомендується проводити спеціалізовані тренінги та групові заняття, що включають:</w:t>
      </w:r>
    </w:p>
    <w:p w14:paraId="21C48613" w14:textId="77777777" w:rsidR="005B6A64" w:rsidRPr="005B6A64" w:rsidRDefault="005B6A64" w:rsidP="00E00C84">
      <w:pPr>
        <w:pStyle w:val="p1"/>
        <w:numPr>
          <w:ilvl w:val="0"/>
          <w:numId w:val="37"/>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Техніки саморегуляції. Дихальні вправи, методи релаксації, когнітивно-поведінкові техніки управління стресом.</w:t>
      </w:r>
    </w:p>
    <w:p w14:paraId="0B583E6E" w14:textId="77777777" w:rsidR="005B6A64" w:rsidRPr="005B6A64" w:rsidRDefault="005B6A64" w:rsidP="00E00C84">
      <w:pPr>
        <w:pStyle w:val="p1"/>
        <w:numPr>
          <w:ilvl w:val="0"/>
          <w:numId w:val="37"/>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Розвиток навичок емоційної стійкості. Робота з власними емоціями, усвідомлення власних ресурсів та методи їхнього поповнення.</w:t>
      </w:r>
    </w:p>
    <w:p w14:paraId="535FA5ED" w14:textId="77777777" w:rsidR="005B6A64" w:rsidRPr="005B6A64" w:rsidRDefault="005B6A64" w:rsidP="00E00C84">
      <w:pPr>
        <w:pStyle w:val="p1"/>
        <w:numPr>
          <w:ilvl w:val="0"/>
          <w:numId w:val="37"/>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Навчання встановленню професійних меж. Важливо, щоб студенти вчилися розмежовувати особисте життя та роботу, не переносити проблеми клієнтів на власний емоційний стан.</w:t>
      </w:r>
    </w:p>
    <w:p w14:paraId="5D666CD0" w14:textId="41608AAB"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Наставництво</w:t>
      </w:r>
      <w:r w:rsidRPr="005B6A64">
        <w:rPr>
          <w:rStyle w:val="s1"/>
          <w:rFonts w:ascii="Times New Roman" w:hAnsi="Times New Roman"/>
          <w:sz w:val="28"/>
          <w:szCs w:val="28"/>
          <w:lang w:val="uk-UA"/>
        </w:rPr>
        <w:t xml:space="preserve"> є ефективним методом підтримки студентів у процесі їхнього професійного розвитку. Взаємодія з досвідченими психологами сприяє адаптації до професійного середовища, формуванню реалістичних очікувань щодо майбутньої діяльності та розвитку професійної компетентності.</w:t>
      </w:r>
    </w:p>
    <w:p w14:paraId="0DA51410" w14:textId="6DFD0448"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Основні переваги менторських програм:</w:t>
      </w:r>
    </w:p>
    <w:p w14:paraId="10FF6037" w14:textId="77777777" w:rsidR="005B6A64" w:rsidRPr="005B6A64" w:rsidRDefault="005B6A64" w:rsidP="00E00C84">
      <w:pPr>
        <w:pStyle w:val="p1"/>
        <w:numPr>
          <w:ilvl w:val="0"/>
          <w:numId w:val="38"/>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Формування професійної мотивації. Студенти отримують можливість спостерігати за досвідом роботи практикуючих психологів, що допомагає їм визначитися з власними професійними інтересами.</w:t>
      </w:r>
    </w:p>
    <w:p w14:paraId="301ACC83" w14:textId="77777777" w:rsidR="005B6A64" w:rsidRPr="005B6A64" w:rsidRDefault="005B6A64" w:rsidP="00E00C84">
      <w:pPr>
        <w:pStyle w:val="p1"/>
        <w:numPr>
          <w:ilvl w:val="0"/>
          <w:numId w:val="38"/>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Зменшення рівня тривожності. Наявність наставника дозволяє студентам отримувати своєчасну підтримку та зворотний зв’язок щодо своїх дій.</w:t>
      </w:r>
    </w:p>
    <w:p w14:paraId="0F248FB7" w14:textId="77777777" w:rsidR="005B6A64" w:rsidRPr="005B6A64" w:rsidRDefault="005B6A64" w:rsidP="00E00C84">
      <w:pPr>
        <w:pStyle w:val="p1"/>
        <w:numPr>
          <w:ilvl w:val="0"/>
          <w:numId w:val="38"/>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Розвиток професійної етики. Наставники допомагають студентам усвідомити етичні принципи роботи психолога та навчитися їх дотримуватися.</w:t>
      </w:r>
    </w:p>
    <w:p w14:paraId="00190D82" w14:textId="7BDE7F42" w:rsidR="005B6A64" w:rsidRPr="005B6A64" w:rsidRDefault="005B6A64" w:rsidP="00E00C84">
      <w:pPr>
        <w:pStyle w:val="p1"/>
        <w:spacing w:line="360" w:lineRule="auto"/>
        <w:ind w:firstLine="709"/>
        <w:jc w:val="both"/>
        <w:rPr>
          <w:rStyle w:val="s1"/>
          <w:rFonts w:ascii="Times New Roman" w:hAnsi="Times New Roman"/>
          <w:sz w:val="28"/>
          <w:szCs w:val="28"/>
          <w:lang w:val="uk-UA"/>
        </w:rPr>
      </w:pPr>
      <w:r w:rsidRPr="005B6A64">
        <w:rPr>
          <w:rStyle w:val="s1"/>
          <w:rFonts w:ascii="Times New Roman" w:hAnsi="Times New Roman"/>
          <w:sz w:val="28"/>
          <w:szCs w:val="28"/>
          <w:lang w:val="uk-UA"/>
        </w:rPr>
        <w:t>Можливі труднощі у впровадженні наставництва:</w:t>
      </w:r>
    </w:p>
    <w:p w14:paraId="5C27DBDD" w14:textId="77777777" w:rsidR="005B6A64" w:rsidRPr="005B6A64" w:rsidRDefault="005B6A64" w:rsidP="00E00C84">
      <w:pPr>
        <w:pStyle w:val="p1"/>
        <w:numPr>
          <w:ilvl w:val="0"/>
          <w:numId w:val="39"/>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Недостатня кількість менторів. Для ефективного наставництва необхідно залучати кваліфікованих фахівців, які готові працювати зі студентами на добровільній основі.</w:t>
      </w:r>
    </w:p>
    <w:p w14:paraId="002A8A80" w14:textId="77777777" w:rsidR="005B6A64" w:rsidRPr="005B6A64" w:rsidRDefault="005B6A64" w:rsidP="00E00C84">
      <w:pPr>
        <w:pStyle w:val="p1"/>
        <w:numPr>
          <w:ilvl w:val="0"/>
          <w:numId w:val="39"/>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Відсутність чіткої структури взаємодії. Необхідно розробити систему регулярних зустрічей, критерії оцінки ефективності наставницької діяльності.</w:t>
      </w:r>
    </w:p>
    <w:p w14:paraId="7B10101C" w14:textId="77777777" w:rsidR="005B6A64" w:rsidRPr="005B6A64" w:rsidRDefault="005B6A64" w:rsidP="00E00C84">
      <w:pPr>
        <w:pStyle w:val="p1"/>
        <w:numPr>
          <w:ilvl w:val="0"/>
          <w:numId w:val="39"/>
        </w:numPr>
        <w:spacing w:line="360" w:lineRule="auto"/>
        <w:jc w:val="both"/>
        <w:rPr>
          <w:rStyle w:val="s1"/>
          <w:rFonts w:ascii="Times New Roman" w:hAnsi="Times New Roman"/>
          <w:sz w:val="28"/>
          <w:szCs w:val="28"/>
          <w:lang w:val="uk-UA"/>
        </w:rPr>
      </w:pPr>
      <w:r w:rsidRPr="005B6A64">
        <w:rPr>
          <w:rStyle w:val="s1"/>
          <w:rFonts w:ascii="Times New Roman" w:hAnsi="Times New Roman"/>
          <w:sz w:val="28"/>
          <w:szCs w:val="28"/>
          <w:lang w:val="uk-UA"/>
        </w:rPr>
        <w:t>Нерівномірне навантаження на наставників. Якщо на одного наставника припадає велика кількість студентів, це може знизити ефективність менторської програми.</w:t>
      </w:r>
    </w:p>
    <w:p w14:paraId="722584F0" w14:textId="404C7C42" w:rsidR="005B6A64" w:rsidRDefault="00E00C84" w:rsidP="005B6A64">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Таким чином, п</w:t>
      </w:r>
      <w:r w:rsidR="005B6A64" w:rsidRPr="005B6A64">
        <w:rPr>
          <w:rStyle w:val="s1"/>
          <w:rFonts w:ascii="Times New Roman" w:hAnsi="Times New Roman"/>
          <w:sz w:val="28"/>
          <w:szCs w:val="28"/>
          <w:lang w:val="uk-UA"/>
        </w:rPr>
        <w:t>сихологічний супровід студентів є важливим аспектом формування професійної ідентичності, оскільки дозволяє мінімізувати вплив негативних факторів на навчальний процес, знизити ризик емоційного вигорання та сприяти гармонійному особистісному розвитку майбутніх фахівців. Організація психологічних консультацій, проведення тренінгів з управління стресом та впровадження менторських програм створюють умови для ефективного професійного становлення студентів і допомагають їм адаптуватися до майбутньої діяльності у сфері психології.</w:t>
      </w:r>
    </w:p>
    <w:p w14:paraId="13B5D074" w14:textId="5147BCED" w:rsidR="0004752B" w:rsidRPr="00E00C84" w:rsidRDefault="0004752B" w:rsidP="0004752B">
      <w:pPr>
        <w:pStyle w:val="p1"/>
        <w:spacing w:line="360" w:lineRule="auto"/>
        <w:ind w:firstLine="709"/>
        <w:jc w:val="both"/>
        <w:rPr>
          <w:rStyle w:val="s1"/>
          <w:rFonts w:ascii="Times New Roman" w:hAnsi="Times New Roman"/>
          <w:i/>
          <w:iCs/>
          <w:sz w:val="28"/>
          <w:szCs w:val="28"/>
          <w:lang w:val="uk-UA"/>
        </w:rPr>
      </w:pPr>
      <w:r w:rsidRPr="00E00C84">
        <w:rPr>
          <w:rStyle w:val="s1"/>
          <w:rFonts w:ascii="Times New Roman" w:hAnsi="Times New Roman"/>
          <w:i/>
          <w:iCs/>
          <w:sz w:val="28"/>
          <w:szCs w:val="28"/>
          <w:lang w:val="uk-UA"/>
        </w:rPr>
        <w:t>5. Позааудиторні заходи як засіб професійного самовизначення</w:t>
      </w:r>
    </w:p>
    <w:p w14:paraId="512A0870" w14:textId="6E3C91CE"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Процес формування професійної ідентичності майбутніх психологів не обмежується лише навчальними дисциплінами та практичною підготовкою. Важливим компонентом професійного становлення є участь у позааудиторних заходах, які сприяють розширенню світогляду студентів, розвитку професійних компетенцій, зміцненню мотивації та формуванню відповідального ставлення до обраної професії.</w:t>
      </w:r>
    </w:p>
    <w:p w14:paraId="189663A7" w14:textId="237652F6"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Позааудиторна діяльність дозволяє студентам реалізовувати свої знання у реальних соціальних умовах, знайомитися з різними аспектами професійної діяльності, працювати в команді та отримувати безцінний досвід самостійної організації заходів. Крім того, такі активності сприяють розширенню кола професійних контактів, що може бути корисним для подальшого працевлаштування та професійного зростання.</w:t>
      </w:r>
    </w:p>
    <w:p w14:paraId="44CCBBC2" w14:textId="7EAE6D52"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Серед найбільш ефективних позааудиторних заходів, що сприяють професійному самовизначенню майбутніх психологів, можна виділити такі:</w:t>
      </w:r>
    </w:p>
    <w:p w14:paraId="7D4BDDC9" w14:textId="77777777" w:rsidR="0004752B" w:rsidRPr="0004752B" w:rsidRDefault="0004752B" w:rsidP="00E00C84">
      <w:pPr>
        <w:pStyle w:val="p1"/>
        <w:numPr>
          <w:ilvl w:val="0"/>
          <w:numId w:val="40"/>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Психологічні клуби та дискусійні гуртки.</w:t>
      </w:r>
    </w:p>
    <w:p w14:paraId="62885FD4" w14:textId="77777777" w:rsidR="0004752B" w:rsidRPr="0004752B" w:rsidRDefault="0004752B" w:rsidP="00E00C84">
      <w:pPr>
        <w:pStyle w:val="p1"/>
        <w:numPr>
          <w:ilvl w:val="0"/>
          <w:numId w:val="40"/>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Організація наукових конференцій та круглих столів.</w:t>
      </w:r>
    </w:p>
    <w:p w14:paraId="24D132F1" w14:textId="77777777" w:rsidR="0004752B" w:rsidRPr="0004752B" w:rsidRDefault="0004752B" w:rsidP="00E00C84">
      <w:pPr>
        <w:pStyle w:val="p1"/>
        <w:numPr>
          <w:ilvl w:val="0"/>
          <w:numId w:val="40"/>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Проведення соціальних акцій та просвітницьких кампаній.</w:t>
      </w:r>
    </w:p>
    <w:p w14:paraId="0C2E6B1D" w14:textId="0EC83F63"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 xml:space="preserve">Психологічні клуби </w:t>
      </w:r>
      <w:r w:rsidRPr="0004752B">
        <w:rPr>
          <w:rStyle w:val="s1"/>
          <w:rFonts w:ascii="Times New Roman" w:hAnsi="Times New Roman"/>
          <w:sz w:val="28"/>
          <w:szCs w:val="28"/>
          <w:lang w:val="uk-UA"/>
        </w:rPr>
        <w:t>є важливими платформами для неформального обговорення актуальних питань у сфері психології, проведення наукових дискусій, обміну досвідом між студентами та викладачами. Вони створюють сприятливе середовище для розвитку критичного мислення, аналізу професійних проблем, формування власної наукової та практичної позиції щодо різних психологічних явищ.</w:t>
      </w:r>
    </w:p>
    <w:p w14:paraId="20C2B76C" w14:textId="04269FB1"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Основні завдання психологічних клубів:</w:t>
      </w:r>
    </w:p>
    <w:p w14:paraId="690369D9" w14:textId="77777777" w:rsidR="0004752B" w:rsidRPr="0004752B" w:rsidRDefault="0004752B" w:rsidP="00E00C84">
      <w:pPr>
        <w:pStyle w:val="p1"/>
        <w:numPr>
          <w:ilvl w:val="0"/>
          <w:numId w:val="41"/>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Обговорення сучасних проблем психології. Наприклад, можна розглядати етичні дилеми у психотерапії, новітні методики психодіагностики, питання психологічного благополуччя тощо.</w:t>
      </w:r>
    </w:p>
    <w:p w14:paraId="43008BD7" w14:textId="77777777" w:rsidR="0004752B" w:rsidRPr="0004752B" w:rsidRDefault="0004752B" w:rsidP="00E00C84">
      <w:pPr>
        <w:pStyle w:val="p1"/>
        <w:numPr>
          <w:ilvl w:val="0"/>
          <w:numId w:val="41"/>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Практичне застосування знань. Студенти можуть проводити рольові ігри, тренінги, аналізувати кейси та реальні ситуації з практики.</w:t>
      </w:r>
    </w:p>
    <w:p w14:paraId="07018110" w14:textId="77777777" w:rsidR="0004752B" w:rsidRPr="0004752B" w:rsidRDefault="0004752B" w:rsidP="00E00C84">
      <w:pPr>
        <w:pStyle w:val="p1"/>
        <w:numPr>
          <w:ilvl w:val="0"/>
          <w:numId w:val="41"/>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Залучення фахівців. Запрошення професійних психологів, психотерапевтів та науковців дозволяє студентам отримати цінний досвід від експертів галузі.</w:t>
      </w:r>
    </w:p>
    <w:p w14:paraId="5FC10100" w14:textId="77777777" w:rsidR="0004752B" w:rsidRPr="0004752B" w:rsidRDefault="0004752B" w:rsidP="00E00C84">
      <w:pPr>
        <w:pStyle w:val="p1"/>
        <w:numPr>
          <w:ilvl w:val="0"/>
          <w:numId w:val="41"/>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Розвиток навичок публічного виступу. Учасники клубів отримують можливість презентувати власні ідеї, виступати перед аудиторією та вдосконалювати навички аргументації.</w:t>
      </w:r>
    </w:p>
    <w:p w14:paraId="46B5B557" w14:textId="113D629F"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Можливі труднощі у функціонуванні психологічних клубів:</w:t>
      </w:r>
    </w:p>
    <w:p w14:paraId="43FAA80B" w14:textId="77777777" w:rsidR="0004752B" w:rsidRPr="0004752B" w:rsidRDefault="0004752B" w:rsidP="00E00C84">
      <w:pPr>
        <w:pStyle w:val="p1"/>
        <w:numPr>
          <w:ilvl w:val="0"/>
          <w:numId w:val="42"/>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Низький рівень залученості студентів. Якщо у студентів відсутня внутрішня мотивація, відвідуваність таких заходів може бути низькою.</w:t>
      </w:r>
    </w:p>
    <w:p w14:paraId="020D74E2" w14:textId="77777777" w:rsidR="0004752B" w:rsidRPr="0004752B" w:rsidRDefault="0004752B" w:rsidP="00E00C84">
      <w:pPr>
        <w:pStyle w:val="p1"/>
        <w:numPr>
          <w:ilvl w:val="0"/>
          <w:numId w:val="42"/>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Організаційні складнощі. Для успішного функціонування клубу необхідно знайти компетентного модератора, узгодити розклад зустрічей та забезпечити тематичну різноманітність.</w:t>
      </w:r>
    </w:p>
    <w:p w14:paraId="5949AF22" w14:textId="77777777" w:rsidR="0004752B" w:rsidRPr="0004752B" w:rsidRDefault="0004752B" w:rsidP="00E00C84">
      <w:pPr>
        <w:pStyle w:val="p1"/>
        <w:numPr>
          <w:ilvl w:val="0"/>
          <w:numId w:val="42"/>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Обмеженість ресурсів. Психологічні клуби потребують доступу до наукової літератури, залучення експертів, проведення експериментальних досліджень, що не завжди можливо у навчальних закладах.</w:t>
      </w:r>
    </w:p>
    <w:p w14:paraId="2D86E67C" w14:textId="6C58609C"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Для підвищення ефективності роботи психологічних клубів варто залучати студентів до організації заходів, заохочувати їхню активну участь у дискусіях, створювати інтерактивні формати зустрічей (дебати, мозкові штурми, рольові моделювання).</w:t>
      </w:r>
    </w:p>
    <w:p w14:paraId="48B37351" w14:textId="5A5BEE6F"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Науково-дослідна діяльність</w:t>
      </w:r>
      <w:r w:rsidRPr="0004752B">
        <w:rPr>
          <w:rStyle w:val="s1"/>
          <w:rFonts w:ascii="Times New Roman" w:hAnsi="Times New Roman"/>
          <w:sz w:val="28"/>
          <w:szCs w:val="28"/>
          <w:lang w:val="uk-UA"/>
        </w:rPr>
        <w:t xml:space="preserve"> є важливим аспектом професійного розвитку студентів-психологів, оскільки сприяє формуванню аналітичного мислення, розширенню наукового світогляду та розвитку навичок дослідницької роботи.</w:t>
      </w:r>
    </w:p>
    <w:p w14:paraId="0562E371" w14:textId="25210A3C"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Основні цілі та переваги наукових конференцій:</w:t>
      </w:r>
    </w:p>
    <w:p w14:paraId="3DBC134F" w14:textId="77777777" w:rsidR="0004752B" w:rsidRPr="0004752B" w:rsidRDefault="0004752B" w:rsidP="00E00C84">
      <w:pPr>
        <w:pStyle w:val="p1"/>
        <w:numPr>
          <w:ilvl w:val="0"/>
          <w:numId w:val="43"/>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Формування дослідницьких компетенцій. Студенти навчаються проводити наукові дослідження, аналізувати отримані результати, оформлювати наукові роботи.</w:t>
      </w:r>
    </w:p>
    <w:p w14:paraId="733D8C72" w14:textId="77777777" w:rsidR="0004752B" w:rsidRPr="0004752B" w:rsidRDefault="0004752B" w:rsidP="00E00C84">
      <w:pPr>
        <w:pStyle w:val="p1"/>
        <w:numPr>
          <w:ilvl w:val="0"/>
          <w:numId w:val="43"/>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Залучення до академічної спільноти. Участь у конференціях дозволяє студентам налагоджувати контакти з науковцями, брати участь у міжвузівських проєктах, знайомитися з сучасними тенденціями у психологічній науці.</w:t>
      </w:r>
    </w:p>
    <w:p w14:paraId="1B41EDF3" w14:textId="77777777" w:rsidR="0004752B" w:rsidRPr="0004752B" w:rsidRDefault="0004752B" w:rsidP="00E00C84">
      <w:pPr>
        <w:pStyle w:val="p1"/>
        <w:numPr>
          <w:ilvl w:val="0"/>
          <w:numId w:val="43"/>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Можливість апробації власних ідей. Презентація власних досліджень та отримання зворотного зв’язку допомагає студентам покращувати якість наукової роботи.</w:t>
      </w:r>
    </w:p>
    <w:p w14:paraId="4B523268" w14:textId="77777777" w:rsidR="0004752B" w:rsidRPr="0004752B" w:rsidRDefault="0004752B" w:rsidP="00E00C84">
      <w:pPr>
        <w:pStyle w:val="p1"/>
        <w:numPr>
          <w:ilvl w:val="0"/>
          <w:numId w:val="43"/>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Розвиток навичок академічного письма. Участь у конференціях сприяє вдосконаленню навичок написання наукових статей, тез, аналітичних звітів.</w:t>
      </w:r>
    </w:p>
    <w:p w14:paraId="4ED909C0" w14:textId="69F01B36"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Проблеми організації наукових конференцій:</w:t>
      </w:r>
    </w:p>
    <w:p w14:paraId="7757E99B" w14:textId="77777777" w:rsidR="0004752B" w:rsidRPr="0004752B" w:rsidRDefault="0004752B" w:rsidP="00E00C84">
      <w:pPr>
        <w:pStyle w:val="p1"/>
        <w:numPr>
          <w:ilvl w:val="0"/>
          <w:numId w:val="44"/>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Відсутність досвіду у студентів щодо написання наукових робіт. Для вирішення цієї проблеми необхідно проводити тренінги з академічного письма та основ наукових досліджень.</w:t>
      </w:r>
    </w:p>
    <w:p w14:paraId="02A9DDDE" w14:textId="77777777" w:rsidR="0004752B" w:rsidRPr="0004752B" w:rsidRDefault="0004752B" w:rsidP="00E00C84">
      <w:pPr>
        <w:pStyle w:val="p1"/>
        <w:numPr>
          <w:ilvl w:val="0"/>
          <w:numId w:val="44"/>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Фінансові та ресурсні обмеження. Організація конференцій потребує фінансування, приміщень, технічного забезпечення.</w:t>
      </w:r>
    </w:p>
    <w:p w14:paraId="49B1392E" w14:textId="77777777" w:rsidR="0004752B" w:rsidRPr="0004752B" w:rsidRDefault="0004752B" w:rsidP="00E00C84">
      <w:pPr>
        <w:pStyle w:val="p1"/>
        <w:numPr>
          <w:ilvl w:val="0"/>
          <w:numId w:val="44"/>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Низька мотивація студентів до наукової діяльності. Часто студенти не бачать користі у написанні наукових робіт, тому необхідно популяризувати дослідницьку діяльність як важливу складову професійного розвитку.</w:t>
      </w:r>
    </w:p>
    <w:p w14:paraId="1CCD8D98" w14:textId="77DAA39E"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Одним із способів підвищення залученості студентів є створення міждисциплінарних наукових заходів, де психологія поєднується з іншими галузями знань (медициною, педагогікою, соціологією).</w:t>
      </w:r>
    </w:p>
    <w:p w14:paraId="203539CC" w14:textId="78E1CA01"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Соціальні ініціативи</w:t>
      </w:r>
      <w:r w:rsidRPr="0004752B">
        <w:rPr>
          <w:rStyle w:val="s1"/>
          <w:rFonts w:ascii="Times New Roman" w:hAnsi="Times New Roman"/>
          <w:sz w:val="28"/>
          <w:szCs w:val="28"/>
          <w:lang w:val="uk-UA"/>
        </w:rPr>
        <w:t xml:space="preserve"> є потужним інструментом професійного розвитку студентів, оскільки дозволяють їм застосовувати свої знання у суспільно важливих проєктах.</w:t>
      </w:r>
    </w:p>
    <w:p w14:paraId="06B80777" w14:textId="6EFE0E5E"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Приклади соціальних акцій у сфері психології:</w:t>
      </w:r>
    </w:p>
    <w:p w14:paraId="5D030265" w14:textId="77777777" w:rsidR="0004752B" w:rsidRPr="0004752B" w:rsidRDefault="0004752B" w:rsidP="00E00C84">
      <w:pPr>
        <w:pStyle w:val="p1"/>
        <w:numPr>
          <w:ilvl w:val="0"/>
          <w:numId w:val="45"/>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Тренінги з профілактики булінгу у школах. Майбутні психологи можуть працювати з учнями та педагогами, підвищуючи рівень психологічної культури у навчальних закладах.</w:t>
      </w:r>
    </w:p>
    <w:p w14:paraId="577FD64D" w14:textId="77777777" w:rsidR="0004752B" w:rsidRPr="0004752B" w:rsidRDefault="0004752B" w:rsidP="00E00C84">
      <w:pPr>
        <w:pStyle w:val="p1"/>
        <w:numPr>
          <w:ilvl w:val="0"/>
          <w:numId w:val="45"/>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Кампанії з популяризації психологічної допомоги. Проведення лекцій, вебінарів, створення інформаційних матеріалів про важливість психологічної підтримки.</w:t>
      </w:r>
    </w:p>
    <w:p w14:paraId="5E4D1A3E" w14:textId="77777777" w:rsidR="0004752B" w:rsidRPr="0004752B" w:rsidRDefault="0004752B" w:rsidP="00E00C84">
      <w:pPr>
        <w:pStyle w:val="p1"/>
        <w:numPr>
          <w:ilvl w:val="0"/>
          <w:numId w:val="45"/>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Волонтерські ініціативи. Допомога в кризових центрах, робота з людьми, які пережили травматичні події, підтримка людей із психічними розладами.</w:t>
      </w:r>
    </w:p>
    <w:p w14:paraId="1AC2E23B" w14:textId="4D936D6A" w:rsidR="0004752B" w:rsidRPr="0004752B" w:rsidRDefault="0004752B" w:rsidP="00E00C84">
      <w:pPr>
        <w:pStyle w:val="p1"/>
        <w:spacing w:line="360" w:lineRule="auto"/>
        <w:ind w:firstLine="709"/>
        <w:jc w:val="both"/>
        <w:rPr>
          <w:rStyle w:val="s1"/>
          <w:rFonts w:ascii="Times New Roman" w:hAnsi="Times New Roman"/>
          <w:sz w:val="28"/>
          <w:szCs w:val="28"/>
          <w:lang w:val="uk-UA"/>
        </w:rPr>
      </w:pPr>
      <w:r w:rsidRPr="0004752B">
        <w:rPr>
          <w:rStyle w:val="s1"/>
          <w:rFonts w:ascii="Times New Roman" w:hAnsi="Times New Roman"/>
          <w:sz w:val="28"/>
          <w:szCs w:val="28"/>
          <w:lang w:val="uk-UA"/>
        </w:rPr>
        <w:t>Переваги участі у соціальних акціях:</w:t>
      </w:r>
    </w:p>
    <w:p w14:paraId="416DC02F" w14:textId="77777777" w:rsidR="0004752B" w:rsidRPr="0004752B" w:rsidRDefault="0004752B" w:rsidP="00E00C84">
      <w:pPr>
        <w:pStyle w:val="p1"/>
        <w:numPr>
          <w:ilvl w:val="0"/>
          <w:numId w:val="46"/>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Розвиток соціальної відповідальності. Студенти усвідомлюють значення своєї майбутньої професії для суспільства.</w:t>
      </w:r>
    </w:p>
    <w:p w14:paraId="2A72A13E" w14:textId="77777777" w:rsidR="0004752B" w:rsidRPr="0004752B" w:rsidRDefault="0004752B" w:rsidP="00E00C84">
      <w:pPr>
        <w:pStyle w:val="p1"/>
        <w:numPr>
          <w:ilvl w:val="0"/>
          <w:numId w:val="46"/>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Зміцнення практичних навичок. Робота у реальних умовах дозволяє розвинути навички консультування, комунікації, психологічної підтримки.</w:t>
      </w:r>
    </w:p>
    <w:p w14:paraId="0AA09D05" w14:textId="77777777" w:rsidR="0004752B" w:rsidRPr="0004752B" w:rsidRDefault="0004752B" w:rsidP="00E00C84">
      <w:pPr>
        <w:pStyle w:val="p1"/>
        <w:numPr>
          <w:ilvl w:val="0"/>
          <w:numId w:val="46"/>
        </w:numPr>
        <w:spacing w:line="360" w:lineRule="auto"/>
        <w:jc w:val="both"/>
        <w:rPr>
          <w:rStyle w:val="s1"/>
          <w:rFonts w:ascii="Times New Roman" w:hAnsi="Times New Roman"/>
          <w:sz w:val="28"/>
          <w:szCs w:val="28"/>
          <w:lang w:val="uk-UA"/>
        </w:rPr>
      </w:pPr>
      <w:r w:rsidRPr="0004752B">
        <w:rPr>
          <w:rStyle w:val="s1"/>
          <w:rFonts w:ascii="Times New Roman" w:hAnsi="Times New Roman"/>
          <w:sz w:val="28"/>
          <w:szCs w:val="28"/>
          <w:lang w:val="uk-UA"/>
        </w:rPr>
        <w:t>Формування професійної ідентичності. Взаємодія з різними категоріями населення допомагає студентам зрозуміти, у якій сфері психології вони хочуть працювати.</w:t>
      </w:r>
    </w:p>
    <w:p w14:paraId="2CD72EFD" w14:textId="67BAA104" w:rsidR="009704A6" w:rsidRPr="009704A6" w:rsidRDefault="00E00C84" w:rsidP="0004752B">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Отже, п</w:t>
      </w:r>
      <w:r w:rsidR="0004752B" w:rsidRPr="0004752B">
        <w:rPr>
          <w:rStyle w:val="s1"/>
          <w:rFonts w:ascii="Times New Roman" w:hAnsi="Times New Roman"/>
          <w:sz w:val="28"/>
          <w:szCs w:val="28"/>
          <w:lang w:val="uk-UA"/>
        </w:rPr>
        <w:t>озааудиторні заходи є важливим елементом професійного становлення студентів-психологів. Вони сприяють розвитку практичних навичок, наукових компетенцій, критичного мислення та соціальної відповідальності. Активна участь у психологічних клубах, наукових конференціях та соціальних ініціативах створює сприятливі умови для формування професійної ідентичності та успішного входження у професійне середовище</w:t>
      </w:r>
      <w:r w:rsidR="009704A6" w:rsidRPr="009704A6">
        <w:rPr>
          <w:rStyle w:val="s1"/>
          <w:rFonts w:ascii="Times New Roman" w:hAnsi="Times New Roman"/>
          <w:sz w:val="28"/>
          <w:szCs w:val="28"/>
          <w:lang w:val="uk-UA"/>
        </w:rPr>
        <w:t>.</w:t>
      </w:r>
    </w:p>
    <w:p w14:paraId="6904301B" w14:textId="7C052E6E" w:rsidR="0004752B" w:rsidRDefault="009704A6" w:rsidP="00E92B56">
      <w:pPr>
        <w:pStyle w:val="p1"/>
        <w:spacing w:line="360" w:lineRule="auto"/>
        <w:ind w:firstLine="709"/>
        <w:jc w:val="both"/>
        <w:rPr>
          <w:rStyle w:val="s1"/>
          <w:rFonts w:ascii="Times New Roman" w:hAnsi="Times New Roman"/>
          <w:sz w:val="28"/>
          <w:szCs w:val="28"/>
          <w:lang w:val="uk-UA"/>
        </w:rPr>
      </w:pPr>
      <w:r w:rsidRPr="009704A6">
        <w:rPr>
          <w:rStyle w:val="s1"/>
          <w:rFonts w:ascii="Times New Roman" w:hAnsi="Times New Roman"/>
          <w:sz w:val="28"/>
          <w:szCs w:val="28"/>
          <w:lang w:val="uk-UA"/>
        </w:rPr>
        <w:t>Ефективне формування професійної ідентичності майбутніх психологів вимагає комплексного підходу, який включає інтеграцію теоретичного навчання з практичною діяльністю, використання інтерактивних методів навчання, розвиток рефлексивних навичок, надання психологічної підтримки та активну участь студентів у позааудиторних заходах. Запропоновані рекомендації сприятимуть розвитку професійної самосвідомості, відповідальності, мотивації до самовдосконалення та підвищенню ефективності професійної підготовки майбутніх фахівців у галузі психології.</w:t>
      </w:r>
    </w:p>
    <w:p w14:paraId="219E909E" w14:textId="77777777" w:rsidR="00FE2087" w:rsidRDefault="00FE2087" w:rsidP="007063DF">
      <w:pPr>
        <w:pStyle w:val="2"/>
        <w:rPr>
          <w:rStyle w:val="s1"/>
          <w:rFonts w:ascii="Times New Roman" w:hAnsi="Times New Roman"/>
          <w:sz w:val="28"/>
          <w:szCs w:val="28"/>
        </w:rPr>
      </w:pPr>
    </w:p>
    <w:p w14:paraId="08D5D651" w14:textId="5D6C5FA8" w:rsidR="008D6C97" w:rsidRPr="00E92B56" w:rsidRDefault="00E92B56" w:rsidP="007063DF">
      <w:pPr>
        <w:pStyle w:val="2"/>
        <w:rPr>
          <w:rStyle w:val="s1"/>
          <w:rFonts w:ascii="Times New Roman" w:hAnsi="Times New Roman"/>
          <w:b w:val="0"/>
          <w:bCs w:val="0"/>
          <w:sz w:val="28"/>
          <w:szCs w:val="28"/>
        </w:rPr>
      </w:pPr>
      <w:bookmarkStart w:id="15" w:name="_Toc198235190"/>
      <w:r w:rsidRPr="00E92B56">
        <w:rPr>
          <w:rStyle w:val="s1"/>
          <w:rFonts w:ascii="Times New Roman" w:hAnsi="Times New Roman"/>
          <w:sz w:val="28"/>
          <w:szCs w:val="28"/>
        </w:rPr>
        <w:t>3.2. Розробка тренінгу для майбутніх психологів, спрямованого на становлення та розвиток професійної ідентичності та самовизначення</w:t>
      </w:r>
      <w:bookmarkEnd w:id="15"/>
    </w:p>
    <w:p w14:paraId="3F19A859" w14:textId="113B3E23"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Формування професійної ідентичності майбутніх психологів є складним процесом, що охоплює когнітивні, емоційні, поведінкові та ціннісні аспекти. Професійне самовизначення передбачає усвідомлення власної ролі у сфері психології, прийняття етичних норм професійної діяльності, розвиток відповідних компетенцій та здатність до рефлексії. Одним із найефективніших методів формування професійної ідентичності є тренінгові технології, які створюють сприятливі умови для активного залучення студентів у процес професійного становлення.</w:t>
      </w:r>
    </w:p>
    <w:p w14:paraId="279C676C" w14:textId="1129B0BF"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Розробка тренінгу для майбутніх психологів має ґрунтуватися на сучасних наукових підходах до професійного розвитку особистості, враховувати особливості навчального процесу та професійної діяльності у сфері психології. Основними цілями такого тренінгу є розвиток професійної самосвідомості, зміцнення мотивації до обраної діяльності, розвиток комунікативних навичок, підвищення рівня емоційної стійкості та формування здатності до рефлексії.</w:t>
      </w:r>
    </w:p>
    <w:p w14:paraId="684236DF" w14:textId="55636C31"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Мета та завдання тренінгу</w:t>
      </w:r>
      <w:r w:rsidR="00F23652">
        <w:rPr>
          <w:rStyle w:val="s1"/>
          <w:rFonts w:ascii="Times New Roman" w:hAnsi="Times New Roman"/>
          <w:sz w:val="28"/>
          <w:szCs w:val="28"/>
          <w:lang w:val="uk-UA"/>
        </w:rPr>
        <w:t>: о</w:t>
      </w:r>
      <w:r w:rsidRPr="008D6C97">
        <w:rPr>
          <w:rStyle w:val="s1"/>
          <w:rFonts w:ascii="Times New Roman" w:hAnsi="Times New Roman"/>
          <w:sz w:val="28"/>
          <w:szCs w:val="28"/>
          <w:lang w:val="uk-UA"/>
        </w:rPr>
        <w:t>сновною метою тренінгу є сприяння формуванню професійної ідентичності майбутніх психологів шляхом розвитку саморефлексії, професійних компетенцій, комунікативних навичок та усвідомлення власних цінностей у професійній діяльності.</w:t>
      </w:r>
    </w:p>
    <w:p w14:paraId="63A91770" w14:textId="4CEB3D95"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 xml:space="preserve">До основних </w:t>
      </w:r>
      <w:r w:rsidRPr="00F23652">
        <w:rPr>
          <w:rStyle w:val="s1"/>
          <w:rFonts w:ascii="Times New Roman" w:hAnsi="Times New Roman"/>
          <w:i/>
          <w:iCs/>
          <w:sz w:val="28"/>
          <w:szCs w:val="28"/>
          <w:lang w:val="uk-UA"/>
        </w:rPr>
        <w:t>завдань</w:t>
      </w:r>
      <w:r w:rsidRPr="008D6C97">
        <w:rPr>
          <w:rStyle w:val="s1"/>
          <w:rFonts w:ascii="Times New Roman" w:hAnsi="Times New Roman"/>
          <w:sz w:val="28"/>
          <w:szCs w:val="28"/>
          <w:lang w:val="uk-UA"/>
        </w:rPr>
        <w:t xml:space="preserve"> тренінгу належать:</w:t>
      </w:r>
    </w:p>
    <w:p w14:paraId="68F51F78" w14:textId="77777777" w:rsidR="008D6C97" w:rsidRPr="008D6C97" w:rsidRDefault="008D6C97" w:rsidP="00F23652">
      <w:pPr>
        <w:pStyle w:val="p1"/>
        <w:numPr>
          <w:ilvl w:val="0"/>
          <w:numId w:val="47"/>
        </w:numPr>
        <w:spacing w:line="360" w:lineRule="auto"/>
        <w:jc w:val="both"/>
        <w:rPr>
          <w:rStyle w:val="s1"/>
          <w:rFonts w:ascii="Times New Roman" w:hAnsi="Times New Roman"/>
          <w:sz w:val="28"/>
          <w:szCs w:val="28"/>
          <w:lang w:val="uk-UA"/>
        </w:rPr>
      </w:pPr>
      <w:r w:rsidRPr="008D6C97">
        <w:rPr>
          <w:rStyle w:val="s1"/>
          <w:rFonts w:ascii="Times New Roman" w:hAnsi="Times New Roman"/>
          <w:sz w:val="28"/>
          <w:szCs w:val="28"/>
          <w:lang w:val="uk-UA"/>
        </w:rPr>
        <w:t>Розвиток професійного самопізнання. Ознайомлення студентів із поняттями професійної ідентичності, її складовими та факторами, що впливають на її формування.</w:t>
      </w:r>
    </w:p>
    <w:p w14:paraId="1EC51B22" w14:textId="77777777" w:rsidR="008D6C97" w:rsidRPr="008D6C97" w:rsidRDefault="008D6C97" w:rsidP="00F23652">
      <w:pPr>
        <w:pStyle w:val="p1"/>
        <w:numPr>
          <w:ilvl w:val="0"/>
          <w:numId w:val="47"/>
        </w:numPr>
        <w:spacing w:line="360" w:lineRule="auto"/>
        <w:jc w:val="both"/>
        <w:rPr>
          <w:rStyle w:val="s1"/>
          <w:rFonts w:ascii="Times New Roman" w:hAnsi="Times New Roman"/>
          <w:sz w:val="28"/>
          <w:szCs w:val="28"/>
          <w:lang w:val="uk-UA"/>
        </w:rPr>
      </w:pPr>
      <w:r w:rsidRPr="008D6C97">
        <w:rPr>
          <w:rStyle w:val="s1"/>
          <w:rFonts w:ascii="Times New Roman" w:hAnsi="Times New Roman"/>
          <w:sz w:val="28"/>
          <w:szCs w:val="28"/>
          <w:lang w:val="uk-UA"/>
        </w:rPr>
        <w:t>Усвідомлення власних професійних мотивів та цінностей. Визначення особистих цінностей, що впливають на професійний вибір, аналіз внутрішніх бар’єрів та джерел мотивації.</w:t>
      </w:r>
    </w:p>
    <w:p w14:paraId="0AAEA758" w14:textId="77777777" w:rsidR="008D6C97" w:rsidRPr="008D6C97" w:rsidRDefault="008D6C97" w:rsidP="00F23652">
      <w:pPr>
        <w:pStyle w:val="p1"/>
        <w:numPr>
          <w:ilvl w:val="0"/>
          <w:numId w:val="47"/>
        </w:numPr>
        <w:spacing w:line="360" w:lineRule="auto"/>
        <w:jc w:val="both"/>
        <w:rPr>
          <w:rStyle w:val="s1"/>
          <w:rFonts w:ascii="Times New Roman" w:hAnsi="Times New Roman"/>
          <w:sz w:val="28"/>
          <w:szCs w:val="28"/>
          <w:lang w:val="uk-UA"/>
        </w:rPr>
      </w:pPr>
      <w:r w:rsidRPr="008D6C97">
        <w:rPr>
          <w:rStyle w:val="s1"/>
          <w:rFonts w:ascii="Times New Roman" w:hAnsi="Times New Roman"/>
          <w:sz w:val="28"/>
          <w:szCs w:val="28"/>
          <w:lang w:val="uk-UA"/>
        </w:rPr>
        <w:t>Розвиток рефлексивних навичок. Формування здатності до аналізу власного професійного досвіду, усвідомлення особистісних та професійних особливостей.</w:t>
      </w:r>
    </w:p>
    <w:p w14:paraId="69569316" w14:textId="77777777" w:rsidR="008D6C97" w:rsidRPr="008D6C97" w:rsidRDefault="008D6C97" w:rsidP="00F23652">
      <w:pPr>
        <w:pStyle w:val="p1"/>
        <w:numPr>
          <w:ilvl w:val="0"/>
          <w:numId w:val="47"/>
        </w:numPr>
        <w:spacing w:line="360" w:lineRule="auto"/>
        <w:jc w:val="both"/>
        <w:rPr>
          <w:rStyle w:val="s1"/>
          <w:rFonts w:ascii="Times New Roman" w:hAnsi="Times New Roman"/>
          <w:sz w:val="28"/>
          <w:szCs w:val="28"/>
          <w:lang w:val="uk-UA"/>
        </w:rPr>
      </w:pPr>
      <w:r w:rsidRPr="008D6C97">
        <w:rPr>
          <w:rStyle w:val="s1"/>
          <w:rFonts w:ascii="Times New Roman" w:hAnsi="Times New Roman"/>
          <w:sz w:val="28"/>
          <w:szCs w:val="28"/>
          <w:lang w:val="uk-UA"/>
        </w:rPr>
        <w:t>Розвиток комунікативної компетентності. Відпрацювання навичок ефективної взаємодії з клієнтами, розпізнавання невербальних сигналів, активного слухання та побудови професійного діалогу.</w:t>
      </w:r>
    </w:p>
    <w:p w14:paraId="3955B512" w14:textId="77777777" w:rsidR="008D6C97" w:rsidRPr="008D6C97" w:rsidRDefault="008D6C97" w:rsidP="00F23652">
      <w:pPr>
        <w:pStyle w:val="p1"/>
        <w:numPr>
          <w:ilvl w:val="0"/>
          <w:numId w:val="47"/>
        </w:numPr>
        <w:spacing w:line="360" w:lineRule="auto"/>
        <w:jc w:val="both"/>
        <w:rPr>
          <w:rStyle w:val="s1"/>
          <w:rFonts w:ascii="Times New Roman" w:hAnsi="Times New Roman"/>
          <w:sz w:val="28"/>
          <w:szCs w:val="28"/>
          <w:lang w:val="uk-UA"/>
        </w:rPr>
      </w:pPr>
      <w:r w:rsidRPr="008D6C97">
        <w:rPr>
          <w:rStyle w:val="s1"/>
          <w:rFonts w:ascii="Times New Roman" w:hAnsi="Times New Roman"/>
          <w:sz w:val="28"/>
          <w:szCs w:val="28"/>
          <w:lang w:val="uk-UA"/>
        </w:rPr>
        <w:t>Підвищення рівня емоційної стійкості. Формування навичок саморегуляції, усвідомлення власних емоційних реакцій у процесі професійної взаємодії.</w:t>
      </w:r>
    </w:p>
    <w:p w14:paraId="2810339B" w14:textId="77777777" w:rsidR="008D6C97" w:rsidRPr="008D6C97" w:rsidRDefault="008D6C97" w:rsidP="00F23652">
      <w:pPr>
        <w:pStyle w:val="p1"/>
        <w:numPr>
          <w:ilvl w:val="0"/>
          <w:numId w:val="47"/>
        </w:numPr>
        <w:spacing w:line="360" w:lineRule="auto"/>
        <w:jc w:val="both"/>
        <w:rPr>
          <w:rStyle w:val="s1"/>
          <w:rFonts w:ascii="Times New Roman" w:hAnsi="Times New Roman"/>
          <w:sz w:val="28"/>
          <w:szCs w:val="28"/>
          <w:lang w:val="uk-UA"/>
        </w:rPr>
      </w:pPr>
      <w:r w:rsidRPr="008D6C97">
        <w:rPr>
          <w:rStyle w:val="s1"/>
          <w:rFonts w:ascii="Times New Roman" w:hAnsi="Times New Roman"/>
          <w:sz w:val="28"/>
          <w:szCs w:val="28"/>
          <w:lang w:val="uk-UA"/>
        </w:rPr>
        <w:t>Попередження професійного вигорання. Ознайомлення з методами самодопомоги, психоемоційного відновлення та профілактики емоційного виснаження.</w:t>
      </w:r>
    </w:p>
    <w:p w14:paraId="3F59C0BE" w14:textId="50255698"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F23652">
        <w:rPr>
          <w:rStyle w:val="s1"/>
          <w:rFonts w:ascii="Times New Roman" w:hAnsi="Times New Roman"/>
          <w:i/>
          <w:iCs/>
          <w:sz w:val="28"/>
          <w:szCs w:val="28"/>
          <w:lang w:val="uk-UA"/>
        </w:rPr>
        <w:t>Структура тренінгу</w:t>
      </w:r>
      <w:r w:rsidR="00F23652">
        <w:rPr>
          <w:rStyle w:val="s1"/>
          <w:rFonts w:ascii="Times New Roman" w:hAnsi="Times New Roman"/>
          <w:sz w:val="28"/>
          <w:szCs w:val="28"/>
          <w:lang w:val="uk-UA"/>
        </w:rPr>
        <w:t>: т</w:t>
      </w:r>
      <w:r w:rsidRPr="008D6C97">
        <w:rPr>
          <w:rStyle w:val="s1"/>
          <w:rFonts w:ascii="Times New Roman" w:hAnsi="Times New Roman"/>
          <w:sz w:val="28"/>
          <w:szCs w:val="28"/>
          <w:lang w:val="uk-UA"/>
        </w:rPr>
        <w:t>ренінг складається з кількох тематичних модулів, які послідовно розкривають основні аспекти формування професійної ідентичності. Загальна тривалість тренінгової програми може варіюватися від 8 до 12 занять залежно від специфіки навчального процесу та рівня підготовки студентів.</w:t>
      </w:r>
    </w:p>
    <w:p w14:paraId="71441AF4" w14:textId="77777777" w:rsidR="008D6C97" w:rsidRPr="00F23652" w:rsidRDefault="008D6C97" w:rsidP="008D6C97">
      <w:pPr>
        <w:pStyle w:val="p1"/>
        <w:spacing w:line="360" w:lineRule="auto"/>
        <w:ind w:firstLine="709"/>
        <w:jc w:val="both"/>
        <w:rPr>
          <w:rStyle w:val="s1"/>
          <w:rFonts w:ascii="Times New Roman" w:hAnsi="Times New Roman"/>
          <w:i/>
          <w:iCs/>
          <w:sz w:val="28"/>
          <w:szCs w:val="28"/>
          <w:lang w:val="uk-UA"/>
        </w:rPr>
      </w:pPr>
      <w:r w:rsidRPr="00F23652">
        <w:rPr>
          <w:rStyle w:val="s1"/>
          <w:rFonts w:ascii="Times New Roman" w:hAnsi="Times New Roman"/>
          <w:i/>
          <w:iCs/>
          <w:sz w:val="28"/>
          <w:szCs w:val="28"/>
          <w:lang w:val="uk-UA"/>
        </w:rPr>
        <w:t>Модуль 1. Вступ. Знайомство та визначення очікувань</w:t>
      </w:r>
    </w:p>
    <w:p w14:paraId="6FCC3195" w14:textId="32C76331"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Метою першого модуля є створення безпечної атмосфери у групі, встановлення довірливого контакту між учасниками, а також виявлення їхніх очікувань щодо тренінгу.</w:t>
      </w:r>
    </w:p>
    <w:p w14:paraId="079717D2"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Вправа «Знайомство через професію»: кожен учасник представляється та пояснює, чому він обрав професію психолога.</w:t>
      </w:r>
    </w:p>
    <w:p w14:paraId="4A797BFA"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Дискусія «Що для мене означає бути психологом?».</w:t>
      </w:r>
    </w:p>
    <w:p w14:paraId="3195F180"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Формулювання очікувань від тренінгу.</w:t>
      </w:r>
    </w:p>
    <w:p w14:paraId="605E8082" w14:textId="77777777" w:rsidR="008D6C97" w:rsidRPr="00F23652" w:rsidRDefault="008D6C97" w:rsidP="008D6C97">
      <w:pPr>
        <w:pStyle w:val="p1"/>
        <w:spacing w:line="360" w:lineRule="auto"/>
        <w:ind w:firstLine="709"/>
        <w:jc w:val="both"/>
        <w:rPr>
          <w:rStyle w:val="s1"/>
          <w:rFonts w:ascii="Times New Roman" w:hAnsi="Times New Roman"/>
          <w:i/>
          <w:iCs/>
          <w:sz w:val="28"/>
          <w:szCs w:val="28"/>
          <w:lang w:val="uk-UA"/>
        </w:rPr>
      </w:pPr>
      <w:r w:rsidRPr="00F23652">
        <w:rPr>
          <w:rStyle w:val="s1"/>
          <w:rFonts w:ascii="Times New Roman" w:hAnsi="Times New Roman"/>
          <w:i/>
          <w:iCs/>
          <w:sz w:val="28"/>
          <w:szCs w:val="28"/>
          <w:lang w:val="uk-UA"/>
        </w:rPr>
        <w:t>Модуль 2. Формування професійної ідентичності</w:t>
      </w:r>
    </w:p>
    <w:p w14:paraId="32CB0B94" w14:textId="1D70FF3E"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Цей модуль присвячений аналізу поняття професійної ідентичності, її основних компонентів та механізмів формування.</w:t>
      </w:r>
    </w:p>
    <w:p w14:paraId="328805EE"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Міні-лекція «Що таке професійна ідентичність?»</w:t>
      </w:r>
    </w:p>
    <w:p w14:paraId="27585B25"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Вправа «Моя професійна історія»: учасники описують шлях, який привів їх до вибору професії.</w:t>
      </w:r>
    </w:p>
    <w:p w14:paraId="03AD7290"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Групове обговорення «Фактори, що впливають на становлення професійної ідентичності».</w:t>
      </w:r>
    </w:p>
    <w:p w14:paraId="3010A2CE" w14:textId="77777777" w:rsidR="008D6C97" w:rsidRPr="00F23652" w:rsidRDefault="008D6C97" w:rsidP="008D6C97">
      <w:pPr>
        <w:pStyle w:val="p1"/>
        <w:spacing w:line="360" w:lineRule="auto"/>
        <w:ind w:firstLine="709"/>
        <w:jc w:val="both"/>
        <w:rPr>
          <w:rStyle w:val="s1"/>
          <w:rFonts w:ascii="Times New Roman" w:hAnsi="Times New Roman"/>
          <w:i/>
          <w:iCs/>
          <w:sz w:val="28"/>
          <w:szCs w:val="28"/>
          <w:lang w:val="uk-UA"/>
        </w:rPr>
      </w:pPr>
      <w:r w:rsidRPr="00F23652">
        <w:rPr>
          <w:rStyle w:val="s1"/>
          <w:rFonts w:ascii="Times New Roman" w:hAnsi="Times New Roman"/>
          <w:i/>
          <w:iCs/>
          <w:sz w:val="28"/>
          <w:szCs w:val="28"/>
          <w:lang w:val="uk-UA"/>
        </w:rPr>
        <w:t>Модуль 3. Рефлексія як інструмент професійного розвитку</w:t>
      </w:r>
    </w:p>
    <w:p w14:paraId="56E58C57" w14:textId="4E717CDF"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Рефлексія є важливим механізмом самопізнання, що дозволяє аналізувати власний досвід та приймати усвідомлені професійні рішення.</w:t>
      </w:r>
    </w:p>
    <w:p w14:paraId="3F45DBFE"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Вправа «Дзеркало професійного розвитку»: учасники визначають свої сильні та слабкі сторони у професійній сфері.</w:t>
      </w:r>
    </w:p>
    <w:p w14:paraId="761578CF"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Методика ведення рефлексивного щоденника.</w:t>
      </w:r>
    </w:p>
    <w:p w14:paraId="30C89FBA"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Групова рефлексія після виконання завдань.</w:t>
      </w:r>
    </w:p>
    <w:p w14:paraId="1BA46615" w14:textId="77777777" w:rsidR="008D6C97" w:rsidRPr="00F23652" w:rsidRDefault="008D6C97" w:rsidP="008D6C97">
      <w:pPr>
        <w:pStyle w:val="p1"/>
        <w:spacing w:line="360" w:lineRule="auto"/>
        <w:ind w:firstLine="709"/>
        <w:jc w:val="both"/>
        <w:rPr>
          <w:rStyle w:val="s1"/>
          <w:rFonts w:ascii="Times New Roman" w:hAnsi="Times New Roman"/>
          <w:i/>
          <w:iCs/>
          <w:sz w:val="28"/>
          <w:szCs w:val="28"/>
          <w:lang w:val="uk-UA"/>
        </w:rPr>
      </w:pPr>
      <w:r w:rsidRPr="00F23652">
        <w:rPr>
          <w:rStyle w:val="s1"/>
          <w:rFonts w:ascii="Times New Roman" w:hAnsi="Times New Roman"/>
          <w:i/>
          <w:iCs/>
          <w:sz w:val="28"/>
          <w:szCs w:val="28"/>
          <w:lang w:val="uk-UA"/>
        </w:rPr>
        <w:t>Модуль 4. Комунікативні компетенції у професійній діяльності</w:t>
      </w:r>
    </w:p>
    <w:p w14:paraId="7B337CE5" w14:textId="4DFC1011"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Комунікація є основою роботи психолога, тому важливо розвивати навички активного слухання, емпатії та ефективної взаємодії.</w:t>
      </w:r>
    </w:p>
    <w:p w14:paraId="014B553B" w14:textId="7DF4695F"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Вправа «Активне слухання»</w:t>
      </w:r>
      <w:r w:rsidR="000723FD">
        <w:rPr>
          <w:rStyle w:val="s1"/>
          <w:rFonts w:ascii="Times New Roman" w:hAnsi="Times New Roman"/>
          <w:sz w:val="28"/>
          <w:szCs w:val="28"/>
          <w:lang w:val="uk-UA"/>
        </w:rPr>
        <w:t xml:space="preserve"> (К. Роджерс, Р. Фарсон)</w:t>
      </w:r>
      <w:r w:rsidRPr="008D6C97">
        <w:rPr>
          <w:rStyle w:val="s1"/>
          <w:rFonts w:ascii="Times New Roman" w:hAnsi="Times New Roman"/>
          <w:sz w:val="28"/>
          <w:szCs w:val="28"/>
          <w:lang w:val="uk-UA"/>
        </w:rPr>
        <w:t>: учасники працюють у парах, відпрацьовуючи техніки ефективного слухання.</w:t>
      </w:r>
    </w:p>
    <w:p w14:paraId="42116B76"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Рольова гра «Консультування клієнта».</w:t>
      </w:r>
    </w:p>
    <w:p w14:paraId="31545C18"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Аналіз невербальних сигналів у спілкуванні.</w:t>
      </w:r>
    </w:p>
    <w:p w14:paraId="0C5DDBF0" w14:textId="77777777" w:rsidR="008D6C97" w:rsidRPr="00F23652" w:rsidRDefault="008D6C97" w:rsidP="008D6C97">
      <w:pPr>
        <w:pStyle w:val="p1"/>
        <w:spacing w:line="360" w:lineRule="auto"/>
        <w:ind w:firstLine="709"/>
        <w:jc w:val="both"/>
        <w:rPr>
          <w:rStyle w:val="s1"/>
          <w:rFonts w:ascii="Times New Roman" w:hAnsi="Times New Roman"/>
          <w:i/>
          <w:iCs/>
          <w:sz w:val="28"/>
          <w:szCs w:val="28"/>
          <w:lang w:val="uk-UA"/>
        </w:rPr>
      </w:pPr>
      <w:r w:rsidRPr="00F23652">
        <w:rPr>
          <w:rStyle w:val="s1"/>
          <w:rFonts w:ascii="Times New Roman" w:hAnsi="Times New Roman"/>
          <w:i/>
          <w:iCs/>
          <w:sz w:val="28"/>
          <w:szCs w:val="28"/>
          <w:lang w:val="uk-UA"/>
        </w:rPr>
        <w:t>Модуль 5. Управління емоціями та профілактика професійного вигорання</w:t>
      </w:r>
    </w:p>
    <w:p w14:paraId="1CE863FB" w14:textId="32C635A1"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Цей модуль спрямований на розвиток емоційної стійкості та формування навичок саморегуляції.</w:t>
      </w:r>
    </w:p>
    <w:p w14:paraId="1A50554D"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Вправа «Мої ресурси»: учасники визначають, що допомагає їм зберігати емоційну рівновагу.</w:t>
      </w:r>
    </w:p>
    <w:p w14:paraId="16E51888"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Ознайомлення з техніками релаксації та управління стресом.</w:t>
      </w:r>
    </w:p>
    <w:p w14:paraId="6DEADDAA"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Розробка особистого плану профілактики вигорання.</w:t>
      </w:r>
    </w:p>
    <w:p w14:paraId="6646AECD" w14:textId="77777777" w:rsidR="008D6C97" w:rsidRPr="00F23652" w:rsidRDefault="008D6C97" w:rsidP="008D6C97">
      <w:pPr>
        <w:pStyle w:val="p1"/>
        <w:spacing w:line="360" w:lineRule="auto"/>
        <w:ind w:firstLine="709"/>
        <w:jc w:val="both"/>
        <w:rPr>
          <w:rStyle w:val="s1"/>
          <w:rFonts w:ascii="Times New Roman" w:hAnsi="Times New Roman"/>
          <w:i/>
          <w:iCs/>
          <w:sz w:val="28"/>
          <w:szCs w:val="28"/>
          <w:lang w:val="uk-UA"/>
        </w:rPr>
      </w:pPr>
      <w:r w:rsidRPr="00F23652">
        <w:rPr>
          <w:rStyle w:val="s1"/>
          <w:rFonts w:ascii="Times New Roman" w:hAnsi="Times New Roman"/>
          <w:i/>
          <w:iCs/>
          <w:sz w:val="28"/>
          <w:szCs w:val="28"/>
          <w:lang w:val="uk-UA"/>
        </w:rPr>
        <w:t>Модуль 6. Завершення тренінгу. Рефлексія та підбиття підсумків</w:t>
      </w:r>
    </w:p>
    <w:p w14:paraId="44DFF96F" w14:textId="2CD0BAD2" w:rsidR="008D6C97" w:rsidRPr="008D6C97" w:rsidRDefault="008D6C97" w:rsidP="00F23652">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Останнє заняття присвячене узагальненню отриманого досвіду, аналізу змін у сприйнятті власної професійної ролі та визначенню подальших кроків у професійному розвитку.</w:t>
      </w:r>
    </w:p>
    <w:p w14:paraId="5F70F3DC"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Вправа «Лист собі у майбутнє»: учасники пишуть листи із власними очікуваннями та цілями, які вони хотіли б досягти у професії.</w:t>
      </w:r>
    </w:p>
    <w:p w14:paraId="0B482547"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Загальна рефлексія тренінгу.</w:t>
      </w:r>
    </w:p>
    <w:p w14:paraId="69CACCE9"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Надання рекомендацій щодо подальшого професійного зростання.</w:t>
      </w:r>
    </w:p>
    <w:p w14:paraId="6CF37984" w14:textId="390EBDB9" w:rsidR="008D6C97" w:rsidRPr="008D6C97" w:rsidRDefault="008D6C97" w:rsidP="00B93720">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Очікувані результати тренінгу:</w:t>
      </w:r>
    </w:p>
    <w:p w14:paraId="5389BAE8"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Глибше усвідомлювати свою професійну ідентичність.</w:t>
      </w:r>
    </w:p>
    <w:p w14:paraId="65D43D28"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Вміти аналізувати власний професійний досвід та визначати зони розвитку.</w:t>
      </w:r>
    </w:p>
    <w:p w14:paraId="1A3B106F"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Опанувати базові комунікативні навички, необхідні у роботі психолога.</w:t>
      </w:r>
    </w:p>
    <w:p w14:paraId="66F23130"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Володіти техніками управління емоціями та профілактики вигорання.</w:t>
      </w:r>
    </w:p>
    <w:p w14:paraId="7455E77C" w14:textId="77777777" w:rsidR="008D6C97" w:rsidRP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Відчувати впевненість у власних професійних здібностях.</w:t>
      </w:r>
    </w:p>
    <w:p w14:paraId="770FBCA4" w14:textId="77777777" w:rsidR="008D6C97" w:rsidRDefault="008D6C97" w:rsidP="008D6C97">
      <w:pPr>
        <w:pStyle w:val="p1"/>
        <w:spacing w:line="360" w:lineRule="auto"/>
        <w:ind w:firstLine="709"/>
        <w:jc w:val="both"/>
        <w:rPr>
          <w:rStyle w:val="s1"/>
          <w:rFonts w:ascii="Times New Roman" w:hAnsi="Times New Roman"/>
          <w:sz w:val="28"/>
          <w:szCs w:val="28"/>
          <w:lang w:val="uk-UA"/>
        </w:rPr>
      </w:pPr>
      <w:r w:rsidRPr="008D6C97">
        <w:rPr>
          <w:rStyle w:val="s1"/>
          <w:rFonts w:ascii="Times New Roman" w:hAnsi="Times New Roman"/>
          <w:sz w:val="28"/>
          <w:szCs w:val="28"/>
          <w:lang w:val="uk-UA"/>
        </w:rPr>
        <w:t>Таким чином, розроблений тренінг є ефективним засобом формування професійної ідентичності майбутніх психологів, сприяє їхньому особистісному та професійному зростанню, підвищує рівень усвідомлення власного місця у професії та допомагає адаптуватися до майбутньої діяльності.</w:t>
      </w:r>
    </w:p>
    <w:p w14:paraId="12CFB81E" w14:textId="77777777" w:rsidR="002D4EFD" w:rsidRDefault="002D4EFD" w:rsidP="00B93720">
      <w:pPr>
        <w:pStyle w:val="p1"/>
        <w:spacing w:line="360" w:lineRule="auto"/>
        <w:rPr>
          <w:rStyle w:val="s1"/>
          <w:rFonts w:ascii="Times New Roman" w:hAnsi="Times New Roman"/>
          <w:b/>
          <w:bCs/>
          <w:sz w:val="28"/>
          <w:szCs w:val="28"/>
          <w:lang w:val="uk-UA"/>
        </w:rPr>
      </w:pPr>
    </w:p>
    <w:p w14:paraId="61C87E7B" w14:textId="77777777" w:rsidR="00103234" w:rsidRDefault="00103234" w:rsidP="006D54DF">
      <w:pPr>
        <w:pStyle w:val="1"/>
        <w:rPr>
          <w:rStyle w:val="s1"/>
          <w:rFonts w:ascii="Times New Roman" w:hAnsi="Times New Roman"/>
          <w:sz w:val="28"/>
          <w:szCs w:val="28"/>
        </w:rPr>
      </w:pPr>
    </w:p>
    <w:p w14:paraId="0B2515A8" w14:textId="77777777" w:rsidR="00103234" w:rsidRDefault="00103234" w:rsidP="006D54DF">
      <w:pPr>
        <w:pStyle w:val="1"/>
        <w:rPr>
          <w:rStyle w:val="s1"/>
          <w:rFonts w:ascii="Times New Roman" w:hAnsi="Times New Roman"/>
          <w:sz w:val="28"/>
          <w:szCs w:val="28"/>
        </w:rPr>
      </w:pPr>
    </w:p>
    <w:p w14:paraId="31A6035C" w14:textId="77777777" w:rsidR="00103234" w:rsidRDefault="00103234" w:rsidP="006D54DF">
      <w:pPr>
        <w:pStyle w:val="1"/>
        <w:rPr>
          <w:rStyle w:val="s1"/>
          <w:rFonts w:ascii="Times New Roman" w:hAnsi="Times New Roman"/>
          <w:sz w:val="28"/>
          <w:szCs w:val="28"/>
        </w:rPr>
      </w:pPr>
    </w:p>
    <w:p w14:paraId="39DF9323" w14:textId="77777777" w:rsidR="00103234" w:rsidRDefault="00103234" w:rsidP="006D54DF">
      <w:pPr>
        <w:pStyle w:val="1"/>
        <w:rPr>
          <w:rStyle w:val="s1"/>
          <w:rFonts w:ascii="Times New Roman" w:hAnsi="Times New Roman"/>
          <w:sz w:val="28"/>
          <w:szCs w:val="28"/>
        </w:rPr>
      </w:pPr>
    </w:p>
    <w:p w14:paraId="1E7F8C2D" w14:textId="77777777" w:rsidR="00103234" w:rsidRDefault="00103234" w:rsidP="006D54DF">
      <w:pPr>
        <w:pStyle w:val="1"/>
        <w:rPr>
          <w:rStyle w:val="s1"/>
          <w:rFonts w:ascii="Times New Roman" w:hAnsi="Times New Roman"/>
          <w:sz w:val="28"/>
          <w:szCs w:val="28"/>
        </w:rPr>
      </w:pPr>
    </w:p>
    <w:p w14:paraId="760FDBFB" w14:textId="77777777" w:rsidR="00103234" w:rsidRDefault="00103234" w:rsidP="006D54DF">
      <w:pPr>
        <w:pStyle w:val="1"/>
        <w:rPr>
          <w:rStyle w:val="s1"/>
          <w:rFonts w:ascii="Times New Roman" w:hAnsi="Times New Roman"/>
          <w:sz w:val="28"/>
          <w:szCs w:val="28"/>
        </w:rPr>
      </w:pPr>
    </w:p>
    <w:p w14:paraId="01387F01" w14:textId="77777777" w:rsidR="00103234" w:rsidRDefault="00103234" w:rsidP="006D54DF">
      <w:pPr>
        <w:pStyle w:val="1"/>
        <w:rPr>
          <w:rStyle w:val="s1"/>
          <w:rFonts w:ascii="Times New Roman" w:hAnsi="Times New Roman"/>
          <w:sz w:val="28"/>
          <w:szCs w:val="28"/>
        </w:rPr>
      </w:pPr>
    </w:p>
    <w:p w14:paraId="207C5F8E" w14:textId="77777777" w:rsidR="00103234" w:rsidRDefault="00103234" w:rsidP="006D54DF">
      <w:pPr>
        <w:pStyle w:val="1"/>
        <w:rPr>
          <w:rStyle w:val="s1"/>
          <w:rFonts w:ascii="Times New Roman" w:hAnsi="Times New Roman"/>
          <w:sz w:val="28"/>
          <w:szCs w:val="28"/>
        </w:rPr>
      </w:pPr>
    </w:p>
    <w:p w14:paraId="4A910651" w14:textId="77777777" w:rsidR="00103234" w:rsidRDefault="00103234" w:rsidP="006D54DF">
      <w:pPr>
        <w:pStyle w:val="1"/>
        <w:rPr>
          <w:rStyle w:val="s1"/>
          <w:rFonts w:ascii="Times New Roman" w:hAnsi="Times New Roman"/>
          <w:sz w:val="28"/>
          <w:szCs w:val="28"/>
        </w:rPr>
      </w:pPr>
    </w:p>
    <w:p w14:paraId="507AF4B4" w14:textId="77777777" w:rsidR="00103234" w:rsidRDefault="00103234" w:rsidP="006D54DF">
      <w:pPr>
        <w:pStyle w:val="1"/>
        <w:rPr>
          <w:rStyle w:val="s1"/>
          <w:rFonts w:ascii="Times New Roman" w:hAnsi="Times New Roman"/>
          <w:sz w:val="28"/>
          <w:szCs w:val="28"/>
        </w:rPr>
      </w:pPr>
    </w:p>
    <w:p w14:paraId="41B1E5D9" w14:textId="77777777" w:rsidR="00103234" w:rsidRDefault="00103234" w:rsidP="006D54DF">
      <w:pPr>
        <w:pStyle w:val="1"/>
        <w:rPr>
          <w:rStyle w:val="s1"/>
          <w:rFonts w:ascii="Times New Roman" w:hAnsi="Times New Roman"/>
          <w:sz w:val="28"/>
          <w:szCs w:val="28"/>
        </w:rPr>
      </w:pPr>
    </w:p>
    <w:p w14:paraId="67547BC3" w14:textId="77777777" w:rsidR="00103234" w:rsidRDefault="00103234" w:rsidP="006D54DF">
      <w:pPr>
        <w:pStyle w:val="1"/>
        <w:rPr>
          <w:rStyle w:val="s1"/>
          <w:rFonts w:ascii="Times New Roman" w:hAnsi="Times New Roman"/>
          <w:sz w:val="28"/>
          <w:szCs w:val="28"/>
        </w:rPr>
      </w:pPr>
    </w:p>
    <w:p w14:paraId="42D9786A" w14:textId="77777777" w:rsidR="00103234" w:rsidRDefault="00103234" w:rsidP="006D54DF">
      <w:pPr>
        <w:pStyle w:val="1"/>
        <w:rPr>
          <w:rStyle w:val="s1"/>
          <w:rFonts w:ascii="Times New Roman" w:hAnsi="Times New Roman"/>
          <w:sz w:val="28"/>
          <w:szCs w:val="28"/>
        </w:rPr>
      </w:pPr>
    </w:p>
    <w:p w14:paraId="5139172A" w14:textId="77777777" w:rsidR="00103234" w:rsidRDefault="00103234" w:rsidP="006D54DF">
      <w:pPr>
        <w:pStyle w:val="1"/>
        <w:rPr>
          <w:rStyle w:val="s1"/>
          <w:rFonts w:ascii="Times New Roman" w:hAnsi="Times New Roman"/>
          <w:sz w:val="28"/>
          <w:szCs w:val="28"/>
        </w:rPr>
      </w:pPr>
    </w:p>
    <w:p w14:paraId="7779DEE7" w14:textId="77777777" w:rsidR="00103234" w:rsidRDefault="00103234" w:rsidP="006D54DF">
      <w:pPr>
        <w:pStyle w:val="1"/>
        <w:rPr>
          <w:rStyle w:val="s1"/>
          <w:rFonts w:ascii="Times New Roman" w:hAnsi="Times New Roman"/>
          <w:sz w:val="28"/>
          <w:szCs w:val="28"/>
        </w:rPr>
      </w:pPr>
    </w:p>
    <w:p w14:paraId="391B044D" w14:textId="77777777" w:rsidR="00103234" w:rsidRDefault="00103234" w:rsidP="006D54DF">
      <w:pPr>
        <w:pStyle w:val="1"/>
        <w:rPr>
          <w:rStyle w:val="s1"/>
          <w:rFonts w:ascii="Times New Roman" w:hAnsi="Times New Roman"/>
          <w:sz w:val="28"/>
          <w:szCs w:val="28"/>
        </w:rPr>
      </w:pPr>
    </w:p>
    <w:p w14:paraId="2E496179" w14:textId="77777777" w:rsidR="00103234" w:rsidRDefault="00103234" w:rsidP="006D54DF">
      <w:pPr>
        <w:pStyle w:val="1"/>
        <w:rPr>
          <w:rStyle w:val="s1"/>
          <w:rFonts w:ascii="Times New Roman" w:hAnsi="Times New Roman"/>
          <w:sz w:val="28"/>
          <w:szCs w:val="28"/>
        </w:rPr>
      </w:pPr>
    </w:p>
    <w:p w14:paraId="6DCC0841" w14:textId="77777777" w:rsidR="00103234" w:rsidRDefault="00103234" w:rsidP="006D54DF">
      <w:pPr>
        <w:pStyle w:val="1"/>
        <w:rPr>
          <w:rStyle w:val="s1"/>
          <w:rFonts w:ascii="Times New Roman" w:hAnsi="Times New Roman"/>
          <w:sz w:val="28"/>
          <w:szCs w:val="28"/>
        </w:rPr>
      </w:pPr>
    </w:p>
    <w:p w14:paraId="6B9EE7C1" w14:textId="77777777" w:rsidR="00103234" w:rsidRDefault="00103234" w:rsidP="006D54DF">
      <w:pPr>
        <w:pStyle w:val="1"/>
        <w:rPr>
          <w:rStyle w:val="s1"/>
          <w:rFonts w:ascii="Times New Roman" w:hAnsi="Times New Roman"/>
          <w:sz w:val="28"/>
          <w:szCs w:val="28"/>
        </w:rPr>
      </w:pPr>
    </w:p>
    <w:p w14:paraId="2B007914" w14:textId="77777777" w:rsidR="00103234" w:rsidRDefault="00103234" w:rsidP="006D54DF">
      <w:pPr>
        <w:pStyle w:val="1"/>
        <w:rPr>
          <w:rStyle w:val="s1"/>
          <w:rFonts w:ascii="Times New Roman" w:hAnsi="Times New Roman"/>
          <w:sz w:val="28"/>
          <w:szCs w:val="28"/>
        </w:rPr>
      </w:pPr>
    </w:p>
    <w:p w14:paraId="490D476A" w14:textId="77777777" w:rsidR="00103234" w:rsidRDefault="00103234" w:rsidP="006D54DF">
      <w:pPr>
        <w:pStyle w:val="1"/>
        <w:rPr>
          <w:rStyle w:val="s1"/>
          <w:rFonts w:ascii="Times New Roman" w:hAnsi="Times New Roman"/>
          <w:sz w:val="28"/>
          <w:szCs w:val="28"/>
        </w:rPr>
      </w:pPr>
    </w:p>
    <w:p w14:paraId="4BA5F099" w14:textId="77777777" w:rsidR="00103234" w:rsidRDefault="00103234" w:rsidP="006D54DF">
      <w:pPr>
        <w:pStyle w:val="1"/>
        <w:rPr>
          <w:rStyle w:val="s1"/>
          <w:rFonts w:ascii="Times New Roman" w:hAnsi="Times New Roman"/>
          <w:sz w:val="28"/>
          <w:szCs w:val="28"/>
        </w:rPr>
      </w:pPr>
    </w:p>
    <w:p w14:paraId="72F73A2F" w14:textId="77777777" w:rsidR="00103234" w:rsidRDefault="00103234" w:rsidP="006D54DF">
      <w:pPr>
        <w:pStyle w:val="1"/>
        <w:rPr>
          <w:rStyle w:val="s1"/>
          <w:rFonts w:ascii="Times New Roman" w:hAnsi="Times New Roman"/>
          <w:sz w:val="28"/>
          <w:szCs w:val="28"/>
        </w:rPr>
      </w:pPr>
    </w:p>
    <w:p w14:paraId="3A7D28AB" w14:textId="77777777" w:rsidR="00103234" w:rsidRDefault="00103234" w:rsidP="006D54DF">
      <w:pPr>
        <w:pStyle w:val="1"/>
        <w:rPr>
          <w:rStyle w:val="s1"/>
          <w:rFonts w:ascii="Times New Roman" w:hAnsi="Times New Roman"/>
          <w:sz w:val="28"/>
          <w:szCs w:val="28"/>
        </w:rPr>
      </w:pPr>
    </w:p>
    <w:p w14:paraId="57672F27" w14:textId="77777777" w:rsidR="00103234" w:rsidRDefault="00103234" w:rsidP="006D54DF">
      <w:pPr>
        <w:pStyle w:val="1"/>
        <w:rPr>
          <w:rStyle w:val="s1"/>
          <w:rFonts w:ascii="Times New Roman" w:hAnsi="Times New Roman"/>
          <w:sz w:val="28"/>
          <w:szCs w:val="28"/>
        </w:rPr>
      </w:pPr>
    </w:p>
    <w:p w14:paraId="501571BE" w14:textId="77777777" w:rsidR="00103234" w:rsidRDefault="00103234" w:rsidP="006D54DF">
      <w:pPr>
        <w:pStyle w:val="1"/>
        <w:rPr>
          <w:rStyle w:val="s1"/>
          <w:rFonts w:ascii="Times New Roman" w:hAnsi="Times New Roman"/>
          <w:sz w:val="28"/>
          <w:szCs w:val="28"/>
        </w:rPr>
      </w:pPr>
    </w:p>
    <w:p w14:paraId="681F802B" w14:textId="459944BD" w:rsidR="00B30322" w:rsidRPr="00456A5D" w:rsidRDefault="00456A5D" w:rsidP="006D54DF">
      <w:pPr>
        <w:pStyle w:val="1"/>
        <w:rPr>
          <w:rStyle w:val="s1"/>
          <w:rFonts w:ascii="Times New Roman" w:hAnsi="Times New Roman"/>
          <w:sz w:val="28"/>
          <w:szCs w:val="28"/>
        </w:rPr>
      </w:pPr>
      <w:bookmarkStart w:id="16" w:name="_Toc198235191"/>
      <w:r w:rsidRPr="00456A5D">
        <w:rPr>
          <w:rStyle w:val="s1"/>
          <w:rFonts w:ascii="Times New Roman" w:hAnsi="Times New Roman"/>
          <w:sz w:val="28"/>
          <w:szCs w:val="28"/>
        </w:rPr>
        <w:t>ВИСНОКИ ДО ТРЕТЬОГО РОЗДІЛУ</w:t>
      </w:r>
      <w:bookmarkEnd w:id="16"/>
    </w:p>
    <w:p w14:paraId="1E04E1BA" w14:textId="77777777" w:rsidR="00456A5D" w:rsidRPr="00456A5D" w:rsidRDefault="00456A5D" w:rsidP="00456A5D">
      <w:pPr>
        <w:rPr>
          <w:lang w:val="uk-UA"/>
        </w:rPr>
      </w:pPr>
    </w:p>
    <w:p w14:paraId="636AD1E5" w14:textId="77777777" w:rsidR="00CD7DA1" w:rsidRDefault="00FA1EE7" w:rsidP="00FA1EE7">
      <w:pPr>
        <w:pStyle w:val="p1"/>
        <w:spacing w:line="360" w:lineRule="auto"/>
        <w:ind w:firstLine="709"/>
        <w:jc w:val="both"/>
        <w:rPr>
          <w:rStyle w:val="s1"/>
          <w:rFonts w:ascii="Times New Roman" w:hAnsi="Times New Roman"/>
          <w:sz w:val="28"/>
          <w:szCs w:val="28"/>
          <w:lang w:val="uk-UA"/>
        </w:rPr>
      </w:pPr>
      <w:r w:rsidRPr="00FA1EE7">
        <w:rPr>
          <w:rStyle w:val="s1"/>
          <w:rFonts w:ascii="Times New Roman" w:hAnsi="Times New Roman"/>
          <w:sz w:val="28"/>
          <w:szCs w:val="28"/>
          <w:lang w:val="uk-UA"/>
        </w:rPr>
        <w:t>У процесі аналізу й узагальнення теоретико-методологічних підходів, а також реалізації емпіричних і практичних компонентів дослідження, було обґрунтовано</w:t>
      </w:r>
      <w:r w:rsidR="00CD7DA1">
        <w:rPr>
          <w:rStyle w:val="s1"/>
          <w:rFonts w:ascii="Times New Roman" w:hAnsi="Times New Roman"/>
          <w:sz w:val="28"/>
          <w:szCs w:val="28"/>
          <w:lang w:val="uk-UA"/>
        </w:rPr>
        <w:t xml:space="preserve"> доцільність міждисциплінарного підходу щодо формування та розвитку професійної ідентичності</w:t>
      </w:r>
      <w:r w:rsidRPr="00FA1EE7">
        <w:rPr>
          <w:rStyle w:val="s1"/>
          <w:rFonts w:ascii="Times New Roman" w:hAnsi="Times New Roman"/>
          <w:sz w:val="28"/>
          <w:szCs w:val="28"/>
          <w:lang w:val="uk-UA"/>
        </w:rPr>
        <w:t xml:space="preserve"> з боку закладу вищої освіти. </w:t>
      </w:r>
    </w:p>
    <w:p w14:paraId="4367255B" w14:textId="1370A4B1" w:rsidR="00FA1EE7" w:rsidRPr="00FA1EE7" w:rsidRDefault="00FA1EE7" w:rsidP="00FA1EE7">
      <w:pPr>
        <w:pStyle w:val="p1"/>
        <w:spacing w:line="360" w:lineRule="auto"/>
        <w:ind w:firstLine="709"/>
        <w:jc w:val="both"/>
        <w:rPr>
          <w:rStyle w:val="s1"/>
          <w:rFonts w:ascii="Times New Roman" w:hAnsi="Times New Roman"/>
          <w:sz w:val="28"/>
          <w:szCs w:val="28"/>
          <w:lang w:val="uk-UA"/>
        </w:rPr>
      </w:pPr>
      <w:r w:rsidRPr="00FA1EE7">
        <w:rPr>
          <w:rStyle w:val="s1"/>
          <w:rFonts w:ascii="Times New Roman" w:hAnsi="Times New Roman"/>
          <w:sz w:val="28"/>
          <w:szCs w:val="28"/>
          <w:lang w:val="uk-UA"/>
        </w:rPr>
        <w:t>Ключовими детермінантами цього процесу є інтеграція навчального та практичного компонентів підготовки, використання інноваційних освітніх технологій, створення сприятливого психологічного клімату, надання можливостей для саморозкриття і рефлексії, а також впровадження психологічного супроводу та підтримки студентів.</w:t>
      </w:r>
    </w:p>
    <w:p w14:paraId="78CBC8DF" w14:textId="4EBF36ED" w:rsidR="00707246" w:rsidRDefault="00CD7DA1" w:rsidP="00CD7DA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Нами було зроблено спробу розробити</w:t>
      </w:r>
      <w:r w:rsidR="00FA1EE7" w:rsidRPr="00FA1EE7">
        <w:rPr>
          <w:rStyle w:val="s1"/>
          <w:rFonts w:ascii="Times New Roman" w:hAnsi="Times New Roman"/>
          <w:sz w:val="28"/>
          <w:szCs w:val="28"/>
          <w:lang w:val="uk-UA"/>
        </w:rPr>
        <w:t xml:space="preserve"> практичні рекомендації, що охоплюють організацію освітнього процесу, позааудиторну діяльність, волонтерські ініціативи, інтерактивні методи навчання (зокрема кейс-стаді, тренінги, рольові ігри), а також впровадження дуальної освіти, спрямовані на створення умов для цілісного становлення професійної ідентичності. Значну увагу приділено розвитку рефлексивної культури як провідного чинника самопізнання, професійного самовизначення та корекції поведінкових стратегій.</w:t>
      </w:r>
    </w:p>
    <w:p w14:paraId="5592E8DF" w14:textId="5FDE4339" w:rsidR="00CD7DA1" w:rsidRDefault="00CD7DA1" w:rsidP="00CD7DA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Презентовано зміст та структуру тренінгової програми, спрямованої на:</w:t>
      </w:r>
    </w:p>
    <w:p w14:paraId="4E397E37" w14:textId="78948CB0" w:rsidR="00CD7DA1" w:rsidRPr="00CD7DA1" w:rsidRDefault="00CD7DA1" w:rsidP="00CD7DA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р</w:t>
      </w:r>
      <w:r w:rsidRPr="00CD7DA1">
        <w:rPr>
          <w:rStyle w:val="s1"/>
          <w:rFonts w:ascii="Times New Roman" w:hAnsi="Times New Roman"/>
          <w:sz w:val="28"/>
          <w:szCs w:val="28"/>
          <w:lang w:val="uk-UA"/>
        </w:rPr>
        <w:t>озвиток професійного самопізнання</w:t>
      </w:r>
      <w:r>
        <w:rPr>
          <w:rStyle w:val="s1"/>
          <w:rFonts w:ascii="Times New Roman" w:hAnsi="Times New Roman"/>
          <w:sz w:val="28"/>
          <w:szCs w:val="28"/>
          <w:lang w:val="uk-UA"/>
        </w:rPr>
        <w:t>;</w:t>
      </w:r>
    </w:p>
    <w:p w14:paraId="0EABED1C" w14:textId="42C4BFE0" w:rsidR="00CD7DA1" w:rsidRPr="00CD7DA1" w:rsidRDefault="00CD7DA1" w:rsidP="00CD7DA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у</w:t>
      </w:r>
      <w:r w:rsidRPr="00CD7DA1">
        <w:rPr>
          <w:rStyle w:val="s1"/>
          <w:rFonts w:ascii="Times New Roman" w:hAnsi="Times New Roman"/>
          <w:sz w:val="28"/>
          <w:szCs w:val="28"/>
          <w:lang w:val="uk-UA"/>
        </w:rPr>
        <w:t>свідомлення власних професійних мотивів та цінностей</w:t>
      </w:r>
      <w:r>
        <w:rPr>
          <w:rStyle w:val="s1"/>
          <w:rFonts w:ascii="Times New Roman" w:hAnsi="Times New Roman"/>
          <w:sz w:val="28"/>
          <w:szCs w:val="28"/>
          <w:lang w:val="uk-UA"/>
        </w:rPr>
        <w:t>;</w:t>
      </w:r>
    </w:p>
    <w:p w14:paraId="1758D9E7" w14:textId="77777777" w:rsidR="00CD7DA1" w:rsidRDefault="00CD7DA1" w:rsidP="00CD7DA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р</w:t>
      </w:r>
      <w:r w:rsidRPr="00CD7DA1">
        <w:rPr>
          <w:rStyle w:val="s1"/>
          <w:rFonts w:ascii="Times New Roman" w:hAnsi="Times New Roman"/>
          <w:sz w:val="28"/>
          <w:szCs w:val="28"/>
          <w:lang w:val="uk-UA"/>
        </w:rPr>
        <w:t>озвиток рефлексивних навичок</w:t>
      </w:r>
      <w:r>
        <w:rPr>
          <w:rStyle w:val="s1"/>
          <w:rFonts w:ascii="Times New Roman" w:hAnsi="Times New Roman"/>
          <w:sz w:val="28"/>
          <w:szCs w:val="28"/>
          <w:lang w:val="uk-UA"/>
        </w:rPr>
        <w:t>;</w:t>
      </w:r>
    </w:p>
    <w:p w14:paraId="37542274" w14:textId="49AE9CE6" w:rsidR="00CD7DA1" w:rsidRPr="00CD7DA1" w:rsidRDefault="00CD7DA1" w:rsidP="00CD7DA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р</w:t>
      </w:r>
      <w:r w:rsidRPr="00CD7DA1">
        <w:rPr>
          <w:rStyle w:val="s1"/>
          <w:rFonts w:ascii="Times New Roman" w:hAnsi="Times New Roman"/>
          <w:sz w:val="28"/>
          <w:szCs w:val="28"/>
          <w:lang w:val="uk-UA"/>
        </w:rPr>
        <w:t>озвиток комунікативної компетентності</w:t>
      </w:r>
      <w:r>
        <w:rPr>
          <w:rStyle w:val="s1"/>
          <w:rFonts w:ascii="Times New Roman" w:hAnsi="Times New Roman"/>
          <w:sz w:val="28"/>
          <w:szCs w:val="28"/>
          <w:lang w:val="uk-UA"/>
        </w:rPr>
        <w:t>;</w:t>
      </w:r>
    </w:p>
    <w:p w14:paraId="31BA8A24" w14:textId="1FE0B5D2" w:rsidR="00CD7DA1" w:rsidRPr="00CD7DA1" w:rsidRDefault="00CD7DA1" w:rsidP="00CD7DA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п</w:t>
      </w:r>
      <w:r w:rsidRPr="00CD7DA1">
        <w:rPr>
          <w:rStyle w:val="s1"/>
          <w:rFonts w:ascii="Times New Roman" w:hAnsi="Times New Roman"/>
          <w:sz w:val="28"/>
          <w:szCs w:val="28"/>
          <w:lang w:val="uk-UA"/>
        </w:rPr>
        <w:t>ідвищення рівня емоційної стійкості</w:t>
      </w:r>
      <w:r>
        <w:rPr>
          <w:rStyle w:val="s1"/>
          <w:rFonts w:ascii="Times New Roman" w:hAnsi="Times New Roman"/>
          <w:sz w:val="28"/>
          <w:szCs w:val="28"/>
          <w:lang w:val="uk-UA"/>
        </w:rPr>
        <w:t>;</w:t>
      </w:r>
    </w:p>
    <w:p w14:paraId="6F63086F" w14:textId="517FA213" w:rsidR="00CD7DA1" w:rsidRPr="00CD7DA1" w:rsidRDefault="00CD7DA1" w:rsidP="00CD7DA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п</w:t>
      </w:r>
      <w:r w:rsidRPr="00CD7DA1">
        <w:rPr>
          <w:rStyle w:val="s1"/>
          <w:rFonts w:ascii="Times New Roman" w:hAnsi="Times New Roman"/>
          <w:sz w:val="28"/>
          <w:szCs w:val="28"/>
          <w:lang w:val="uk-UA"/>
        </w:rPr>
        <w:t xml:space="preserve">опередження професійного вигорання. </w:t>
      </w:r>
    </w:p>
    <w:p w14:paraId="41DB3420" w14:textId="77777777" w:rsidR="00CD7DA1" w:rsidRDefault="00CD7DA1" w:rsidP="00CD7DA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Т</w:t>
      </w:r>
      <w:r w:rsidRPr="008D6C97">
        <w:rPr>
          <w:rStyle w:val="s1"/>
          <w:rFonts w:ascii="Times New Roman" w:hAnsi="Times New Roman"/>
          <w:sz w:val="28"/>
          <w:szCs w:val="28"/>
          <w:lang w:val="uk-UA"/>
        </w:rPr>
        <w:t xml:space="preserve">ренінг складається з </w:t>
      </w:r>
      <w:r>
        <w:rPr>
          <w:rStyle w:val="s1"/>
          <w:rFonts w:ascii="Times New Roman" w:hAnsi="Times New Roman"/>
          <w:sz w:val="28"/>
          <w:szCs w:val="28"/>
          <w:lang w:val="uk-UA"/>
        </w:rPr>
        <w:t>6 тематичних</w:t>
      </w:r>
      <w:r w:rsidRPr="008D6C97">
        <w:rPr>
          <w:rStyle w:val="s1"/>
          <w:rFonts w:ascii="Times New Roman" w:hAnsi="Times New Roman"/>
          <w:sz w:val="28"/>
          <w:szCs w:val="28"/>
          <w:lang w:val="uk-UA"/>
        </w:rPr>
        <w:t xml:space="preserve"> модулів, які послідовно розкривають основні аспекти формування професійної ідентичності. </w:t>
      </w:r>
      <w:r>
        <w:rPr>
          <w:rStyle w:val="s1"/>
          <w:rFonts w:ascii="Times New Roman" w:hAnsi="Times New Roman"/>
          <w:sz w:val="28"/>
          <w:szCs w:val="28"/>
          <w:lang w:val="uk-UA"/>
        </w:rPr>
        <w:t xml:space="preserve"> Загалом, </w:t>
      </w:r>
      <w:r w:rsidRPr="008D6C97">
        <w:rPr>
          <w:rStyle w:val="s1"/>
          <w:rFonts w:ascii="Times New Roman" w:hAnsi="Times New Roman"/>
          <w:sz w:val="28"/>
          <w:szCs w:val="28"/>
          <w:lang w:val="uk-UA"/>
        </w:rPr>
        <w:t>розроблений тренінг є ефективним засобом формування професійної ідентичності майбутніх психологів, сприяє їхньому особистісному та професійному зростанню, підвищує рівень усвідомлення власного місця у професії та допомагає адаптуватися до майбутньої діяльності.</w:t>
      </w:r>
    </w:p>
    <w:p w14:paraId="26916DD7" w14:textId="116B7FF4" w:rsidR="00CD7DA1" w:rsidRDefault="00CD7DA1" w:rsidP="00CD7DA1">
      <w:pPr>
        <w:pStyle w:val="p1"/>
        <w:spacing w:line="360" w:lineRule="auto"/>
        <w:ind w:firstLine="709"/>
        <w:jc w:val="both"/>
        <w:rPr>
          <w:rStyle w:val="s1"/>
          <w:rFonts w:ascii="Times New Roman" w:hAnsi="Times New Roman"/>
          <w:sz w:val="28"/>
          <w:szCs w:val="28"/>
          <w:lang w:val="uk-UA"/>
        </w:rPr>
        <w:sectPr w:rsidR="00CD7DA1" w:rsidSect="00A1543D">
          <w:pgSz w:w="11906" w:h="16838"/>
          <w:pgMar w:top="1134" w:right="851" w:bottom="1134" w:left="1701" w:header="708" w:footer="708" w:gutter="0"/>
          <w:cols w:space="708"/>
          <w:docGrid w:linePitch="360"/>
        </w:sectPr>
      </w:pPr>
    </w:p>
    <w:p w14:paraId="23D4D68E" w14:textId="77777777" w:rsidR="00707246" w:rsidRPr="007063DF" w:rsidRDefault="00707246" w:rsidP="006D54DF">
      <w:pPr>
        <w:pStyle w:val="1"/>
        <w:rPr>
          <w:rStyle w:val="s1"/>
          <w:rFonts w:ascii="Times New Roman" w:hAnsi="Times New Roman"/>
          <w:sz w:val="28"/>
          <w:szCs w:val="28"/>
        </w:rPr>
      </w:pPr>
      <w:bookmarkStart w:id="17" w:name="_Toc198235192"/>
      <w:r w:rsidRPr="007063DF">
        <w:rPr>
          <w:rStyle w:val="s1"/>
          <w:rFonts w:ascii="Times New Roman" w:hAnsi="Times New Roman"/>
          <w:sz w:val="28"/>
          <w:szCs w:val="28"/>
        </w:rPr>
        <w:t>ВИСНОВКИ</w:t>
      </w:r>
      <w:bookmarkEnd w:id="17"/>
    </w:p>
    <w:p w14:paraId="708123F2" w14:textId="77777777" w:rsidR="00707246" w:rsidRPr="00103234" w:rsidRDefault="00707246" w:rsidP="00B30322">
      <w:pPr>
        <w:pStyle w:val="p1"/>
        <w:spacing w:line="360" w:lineRule="auto"/>
        <w:ind w:firstLine="709"/>
        <w:jc w:val="both"/>
        <w:rPr>
          <w:rStyle w:val="s1"/>
          <w:rFonts w:ascii="Times New Roman" w:hAnsi="Times New Roman"/>
          <w:color w:val="FF0000"/>
          <w:sz w:val="28"/>
          <w:szCs w:val="28"/>
          <w:lang w:val="uk-UA"/>
        </w:rPr>
      </w:pPr>
    </w:p>
    <w:p w14:paraId="41BF0423" w14:textId="3F75694E" w:rsidR="00CD7DA1" w:rsidRDefault="00CD7DA1" w:rsidP="00F9738F">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Бакалаврське дослідження присвячено психологічним особливостям кар’єрних орієнтацій студентів-психологів. </w:t>
      </w:r>
    </w:p>
    <w:p w14:paraId="041FCA70" w14:textId="64E7D710" w:rsidR="00CD7DA1" w:rsidRDefault="00CD7DA1" w:rsidP="00CD7DA1">
      <w:pPr>
        <w:pStyle w:val="p1"/>
        <w:spacing w:line="360" w:lineRule="auto"/>
        <w:ind w:firstLine="709"/>
        <w:jc w:val="both"/>
        <w:rPr>
          <w:rStyle w:val="s1"/>
          <w:rFonts w:ascii="Times New Roman" w:hAnsi="Times New Roman"/>
          <w:sz w:val="28"/>
          <w:szCs w:val="28"/>
          <w:lang w:val="uk-UA"/>
        </w:rPr>
      </w:pPr>
      <w:r w:rsidRPr="00CD7DA1">
        <w:rPr>
          <w:rStyle w:val="s1"/>
          <w:rFonts w:ascii="Times New Roman" w:hAnsi="Times New Roman"/>
          <w:sz w:val="28"/>
          <w:szCs w:val="28"/>
          <w:lang w:val="uk-UA"/>
        </w:rPr>
        <w:t>Мета дослідження</w:t>
      </w:r>
      <w:r>
        <w:rPr>
          <w:rStyle w:val="s1"/>
          <w:rFonts w:ascii="Times New Roman" w:hAnsi="Times New Roman"/>
          <w:b/>
          <w:bCs/>
          <w:sz w:val="28"/>
          <w:szCs w:val="28"/>
          <w:lang w:val="uk-UA"/>
        </w:rPr>
        <w:t xml:space="preserve"> </w:t>
      </w:r>
      <w:r w:rsidRPr="00A1543D">
        <w:rPr>
          <w:rStyle w:val="s1"/>
          <w:rFonts w:ascii="Times New Roman" w:hAnsi="Times New Roman"/>
          <w:sz w:val="28"/>
          <w:szCs w:val="28"/>
          <w:lang w:val="uk-UA"/>
        </w:rPr>
        <w:t>полягає в теоретично</w:t>
      </w:r>
      <w:r>
        <w:rPr>
          <w:rStyle w:val="s1"/>
          <w:rFonts w:ascii="Times New Roman" w:hAnsi="Times New Roman"/>
          <w:sz w:val="28"/>
          <w:szCs w:val="28"/>
          <w:lang w:val="uk-UA"/>
        </w:rPr>
        <w:t>му обґрунтуванні</w:t>
      </w:r>
      <w:r w:rsidRPr="00A1543D">
        <w:rPr>
          <w:rStyle w:val="s1"/>
          <w:rFonts w:ascii="Times New Roman" w:hAnsi="Times New Roman"/>
          <w:sz w:val="28"/>
          <w:szCs w:val="28"/>
          <w:lang w:val="uk-UA"/>
        </w:rPr>
        <w:t xml:space="preserve"> </w:t>
      </w:r>
      <w:r>
        <w:rPr>
          <w:rStyle w:val="s1"/>
          <w:rFonts w:ascii="Times New Roman" w:hAnsi="Times New Roman"/>
          <w:sz w:val="28"/>
          <w:szCs w:val="28"/>
          <w:lang w:val="uk-UA"/>
        </w:rPr>
        <w:t xml:space="preserve">та емпіричному дослідженні психологічні особливості кар’єрних орієнтацій студентів-психологів, </w:t>
      </w:r>
      <w:r w:rsidRPr="007C7505">
        <w:rPr>
          <w:rStyle w:val="s1"/>
          <w:rFonts w:ascii="Times New Roman" w:hAnsi="Times New Roman"/>
          <w:sz w:val="28"/>
          <w:szCs w:val="28"/>
          <w:lang w:val="uk-UA"/>
        </w:rPr>
        <w:t>а також розробці тренінгу для окресленої цільової аудиторії, спрямованого на становлення та розвиток професійної ідентичності та самовизначення</w:t>
      </w:r>
      <w:r>
        <w:rPr>
          <w:rStyle w:val="s1"/>
          <w:rFonts w:ascii="Times New Roman" w:hAnsi="Times New Roman"/>
          <w:sz w:val="28"/>
          <w:szCs w:val="28"/>
          <w:lang w:val="uk-UA"/>
        </w:rPr>
        <w:t>.</w:t>
      </w:r>
    </w:p>
    <w:p w14:paraId="16542810" w14:textId="4ACEB341" w:rsidR="003D1041" w:rsidRDefault="003D1041" w:rsidP="00CD7DA1">
      <w:pPr>
        <w:pStyle w:val="p1"/>
        <w:spacing w:line="360" w:lineRule="auto"/>
        <w:ind w:firstLine="709"/>
        <w:jc w:val="both"/>
        <w:rPr>
          <w:rStyle w:val="s1"/>
          <w:rFonts w:ascii="Times New Roman" w:hAnsi="Times New Roman"/>
          <w:sz w:val="28"/>
          <w:szCs w:val="28"/>
          <w:lang w:val="uk-UA"/>
        </w:rPr>
      </w:pPr>
      <w:r w:rsidRPr="003D1041">
        <w:rPr>
          <w:rStyle w:val="s1"/>
          <w:rFonts w:ascii="Times New Roman" w:hAnsi="Times New Roman"/>
          <w:sz w:val="28"/>
          <w:szCs w:val="28"/>
          <w:lang w:val="uk-UA"/>
        </w:rPr>
        <w:t xml:space="preserve">У бакалаврській роботі  здійснено теоретичне узагальнення та </w:t>
      </w:r>
      <w:r>
        <w:rPr>
          <w:rStyle w:val="s1"/>
          <w:rFonts w:ascii="Times New Roman" w:hAnsi="Times New Roman"/>
          <w:sz w:val="28"/>
          <w:szCs w:val="28"/>
          <w:lang w:val="uk-UA"/>
        </w:rPr>
        <w:t>емпіричне</w:t>
      </w:r>
      <w:r w:rsidRPr="003D1041">
        <w:rPr>
          <w:rStyle w:val="s1"/>
          <w:rFonts w:ascii="Times New Roman" w:hAnsi="Times New Roman"/>
          <w:sz w:val="28"/>
          <w:szCs w:val="28"/>
          <w:lang w:val="uk-UA"/>
        </w:rPr>
        <w:t xml:space="preserve"> дослідження проблеми</w:t>
      </w:r>
      <w:r>
        <w:rPr>
          <w:rStyle w:val="s1"/>
          <w:rFonts w:ascii="Times New Roman" w:hAnsi="Times New Roman"/>
          <w:sz w:val="28"/>
          <w:szCs w:val="28"/>
          <w:lang w:val="uk-UA"/>
        </w:rPr>
        <w:t xml:space="preserve"> кар’єрних орієнтацій студентів-психологів, окреслено психологічні особливості їх формування та розвитку, а також визначено чинники, що безпосередньо впливають на цей процес.</w:t>
      </w:r>
    </w:p>
    <w:p w14:paraId="57125436" w14:textId="3694905A" w:rsidR="008968EB" w:rsidRDefault="003D1041" w:rsidP="003D104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Для досягнення поставленої мети дослідження важливим етапом є уточнення понятійно-категоріального апарату, зокрема психологічного змісту терміну «кар’єрні орієнтації», які в науковому дискурсі розуміються як </w:t>
      </w:r>
      <w:r w:rsidR="00CA18E3" w:rsidRPr="00CA18E3">
        <w:rPr>
          <w:rStyle w:val="s1"/>
          <w:rFonts w:ascii="Times New Roman" w:hAnsi="Times New Roman"/>
          <w:sz w:val="28"/>
          <w:szCs w:val="28"/>
          <w:lang w:val="uk-UA"/>
        </w:rPr>
        <w:t>багатовимірн</w:t>
      </w:r>
      <w:r>
        <w:rPr>
          <w:rStyle w:val="s1"/>
          <w:rFonts w:ascii="Times New Roman" w:hAnsi="Times New Roman"/>
          <w:sz w:val="28"/>
          <w:szCs w:val="28"/>
          <w:lang w:val="uk-UA"/>
        </w:rPr>
        <w:t>ий феномен</w:t>
      </w:r>
      <w:r w:rsidR="00CA18E3" w:rsidRPr="00CA18E3">
        <w:rPr>
          <w:rStyle w:val="s1"/>
          <w:rFonts w:ascii="Times New Roman" w:hAnsi="Times New Roman"/>
          <w:sz w:val="28"/>
          <w:szCs w:val="28"/>
          <w:lang w:val="uk-UA"/>
        </w:rPr>
        <w:t xml:space="preserve">, що відображає систему стійких внутрішніх настанов особистості щодо професійного самовизначення, побудови кар’єрної траєкторії та реалізації індивідуальних цінностей </w:t>
      </w:r>
      <w:r w:rsidR="0075391A">
        <w:rPr>
          <w:rStyle w:val="s1"/>
          <w:rFonts w:ascii="Times New Roman" w:hAnsi="Times New Roman"/>
          <w:sz w:val="28"/>
          <w:szCs w:val="28"/>
          <w:lang w:val="uk-UA"/>
        </w:rPr>
        <w:t>в рамках трудової діяльності</w:t>
      </w:r>
      <w:r w:rsidR="00CA18E3" w:rsidRPr="00CA18E3">
        <w:rPr>
          <w:rStyle w:val="s1"/>
          <w:rFonts w:ascii="Times New Roman" w:hAnsi="Times New Roman"/>
          <w:sz w:val="28"/>
          <w:szCs w:val="28"/>
          <w:lang w:val="uk-UA"/>
        </w:rPr>
        <w:t>.</w:t>
      </w:r>
      <w:r>
        <w:rPr>
          <w:rStyle w:val="s1"/>
          <w:rFonts w:ascii="Times New Roman" w:hAnsi="Times New Roman"/>
          <w:sz w:val="28"/>
          <w:szCs w:val="28"/>
          <w:lang w:val="uk-UA"/>
        </w:rPr>
        <w:t xml:space="preserve"> </w:t>
      </w:r>
      <w:r w:rsidR="008968EB" w:rsidRPr="008968EB">
        <w:rPr>
          <w:rStyle w:val="s1"/>
          <w:rFonts w:ascii="Times New Roman" w:hAnsi="Times New Roman"/>
          <w:sz w:val="28"/>
          <w:szCs w:val="28"/>
          <w:lang w:val="uk-UA"/>
        </w:rPr>
        <w:t xml:space="preserve">Вони формуються на перетині когнітивних, емоційно-ціннісних і поведінкових </w:t>
      </w:r>
      <w:r>
        <w:rPr>
          <w:rStyle w:val="s1"/>
          <w:rFonts w:ascii="Times New Roman" w:hAnsi="Times New Roman"/>
          <w:sz w:val="28"/>
          <w:szCs w:val="28"/>
          <w:lang w:val="uk-UA"/>
        </w:rPr>
        <w:t>особистісних компонентів</w:t>
      </w:r>
      <w:r w:rsidR="008968EB" w:rsidRPr="008968EB">
        <w:rPr>
          <w:rStyle w:val="s1"/>
          <w:rFonts w:ascii="Times New Roman" w:hAnsi="Times New Roman"/>
          <w:sz w:val="28"/>
          <w:szCs w:val="28"/>
          <w:lang w:val="uk-UA"/>
        </w:rPr>
        <w:t>, визначаючи напрям професійного розвитку</w:t>
      </w:r>
      <w:r>
        <w:rPr>
          <w:rStyle w:val="s1"/>
          <w:rFonts w:ascii="Times New Roman" w:hAnsi="Times New Roman"/>
          <w:sz w:val="28"/>
          <w:szCs w:val="28"/>
          <w:lang w:val="uk-UA"/>
        </w:rPr>
        <w:t xml:space="preserve"> індивіда</w:t>
      </w:r>
      <w:r w:rsidR="008968EB" w:rsidRPr="008968EB">
        <w:rPr>
          <w:rStyle w:val="s1"/>
          <w:rFonts w:ascii="Times New Roman" w:hAnsi="Times New Roman"/>
          <w:sz w:val="28"/>
          <w:szCs w:val="28"/>
          <w:lang w:val="uk-UA"/>
        </w:rPr>
        <w:t xml:space="preserve"> та </w:t>
      </w:r>
      <w:r>
        <w:rPr>
          <w:rStyle w:val="s1"/>
          <w:rFonts w:ascii="Times New Roman" w:hAnsi="Times New Roman"/>
          <w:sz w:val="28"/>
          <w:szCs w:val="28"/>
          <w:lang w:val="uk-UA"/>
        </w:rPr>
        <w:t xml:space="preserve">його </w:t>
      </w:r>
      <w:r w:rsidR="008968EB" w:rsidRPr="008968EB">
        <w:rPr>
          <w:rStyle w:val="s1"/>
          <w:rFonts w:ascii="Times New Roman" w:hAnsi="Times New Roman"/>
          <w:sz w:val="28"/>
          <w:szCs w:val="28"/>
          <w:lang w:val="uk-UA"/>
        </w:rPr>
        <w:t>адаптацію до</w:t>
      </w:r>
      <w:r>
        <w:rPr>
          <w:rStyle w:val="s1"/>
          <w:rFonts w:ascii="Times New Roman" w:hAnsi="Times New Roman"/>
          <w:sz w:val="28"/>
          <w:szCs w:val="28"/>
          <w:lang w:val="uk-UA"/>
        </w:rPr>
        <w:t xml:space="preserve"> мінливих</w:t>
      </w:r>
      <w:r w:rsidR="008968EB" w:rsidRPr="008968EB">
        <w:rPr>
          <w:rStyle w:val="s1"/>
          <w:rFonts w:ascii="Times New Roman" w:hAnsi="Times New Roman"/>
          <w:sz w:val="28"/>
          <w:szCs w:val="28"/>
          <w:lang w:val="uk-UA"/>
        </w:rPr>
        <w:t xml:space="preserve"> соціально-економічних умов. </w:t>
      </w:r>
    </w:p>
    <w:p w14:paraId="5060E0CA" w14:textId="77777777" w:rsidR="003D1041" w:rsidRDefault="003D1041" w:rsidP="00F95F0B">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Крім того, в процесі аналітичного дослідження, ми зробили висновок</w:t>
      </w:r>
      <w:r w:rsidR="00307BDE" w:rsidRPr="00307BDE">
        <w:rPr>
          <w:rStyle w:val="s1"/>
          <w:rFonts w:ascii="Times New Roman" w:hAnsi="Times New Roman"/>
          <w:sz w:val="28"/>
          <w:szCs w:val="28"/>
          <w:lang w:val="uk-UA"/>
        </w:rPr>
        <w:t xml:space="preserve">, що мотиви, ціннісні орієнтації, професійна позиція та самовизначення є ключовими чинниками, що визначають процес становлення та розвитку професійної ідентичності, зокрема в контексті кар’єрних орієнтацій. Мотиви, які спонукають індивіда до вибору та реалізації професійної діяльності, не лише визначають професійну спрямованість, але й формують підґрунтя для усвідомлення особистих цілей та прагнень. Ціннісні орієнтації, що виникають на </w:t>
      </w:r>
      <w:r>
        <w:rPr>
          <w:rStyle w:val="s1"/>
          <w:rFonts w:ascii="Times New Roman" w:hAnsi="Times New Roman"/>
          <w:sz w:val="28"/>
          <w:szCs w:val="28"/>
          <w:lang w:val="uk-UA"/>
        </w:rPr>
        <w:t>базі</w:t>
      </w:r>
      <w:r w:rsidR="00307BDE" w:rsidRPr="00307BDE">
        <w:rPr>
          <w:rStyle w:val="s1"/>
          <w:rFonts w:ascii="Times New Roman" w:hAnsi="Times New Roman"/>
          <w:sz w:val="28"/>
          <w:szCs w:val="28"/>
          <w:lang w:val="uk-UA"/>
        </w:rPr>
        <w:t xml:space="preserve"> соціокультурного досвіду, впливають на визначення пріоритетів у професійній діяльності, формуючи уявлення про важливість особистісного та професійного розвитку. Професійна позиція, яка є результатом інтеграції знань, умінь і досвіду, відіграє важливу роль у формуванні адекватної професійної ідентичності, а процес самовизначення, що включає внутрішню рефлексію та вибір життєвих і професійних цінностей, є важливим етапом у становленні кар’єрних орієнтацій. </w:t>
      </w:r>
    </w:p>
    <w:p w14:paraId="1B030958" w14:textId="20650F6B" w:rsidR="00D85EE0" w:rsidRDefault="00307BDE" w:rsidP="00F95F0B">
      <w:pPr>
        <w:pStyle w:val="p1"/>
        <w:spacing w:line="360" w:lineRule="auto"/>
        <w:ind w:firstLine="709"/>
        <w:jc w:val="both"/>
        <w:rPr>
          <w:rStyle w:val="s1"/>
          <w:rFonts w:ascii="Times New Roman" w:hAnsi="Times New Roman"/>
          <w:sz w:val="28"/>
          <w:szCs w:val="28"/>
          <w:lang w:val="uk-UA"/>
        </w:rPr>
      </w:pPr>
      <w:r w:rsidRPr="00307BDE">
        <w:rPr>
          <w:rStyle w:val="s1"/>
          <w:rFonts w:ascii="Times New Roman" w:hAnsi="Times New Roman"/>
          <w:sz w:val="28"/>
          <w:szCs w:val="28"/>
          <w:lang w:val="uk-UA"/>
        </w:rPr>
        <w:t>Таким чином, взаємодія цих складових сприяє більш чітким та стійким кар’єрним орієнтаціям, що формуються на основі глибокого розуміння себе як професіонала та особистості, що в свою чергу забезпечує успішну професійну діяльність та самореалізацію.</w:t>
      </w:r>
    </w:p>
    <w:p w14:paraId="40A37295" w14:textId="76A46691" w:rsidR="00F665C2" w:rsidRPr="00F665C2" w:rsidRDefault="00F665C2" w:rsidP="00F665C2">
      <w:pPr>
        <w:pStyle w:val="p1"/>
        <w:spacing w:line="360" w:lineRule="auto"/>
        <w:ind w:firstLine="709"/>
        <w:jc w:val="both"/>
        <w:rPr>
          <w:rStyle w:val="s1"/>
          <w:rFonts w:ascii="Times New Roman" w:hAnsi="Times New Roman"/>
          <w:sz w:val="28"/>
          <w:szCs w:val="28"/>
          <w:lang w:val="uk-UA"/>
        </w:rPr>
      </w:pPr>
      <w:r w:rsidRPr="00F665C2">
        <w:rPr>
          <w:rStyle w:val="s1"/>
          <w:rFonts w:ascii="Times New Roman" w:hAnsi="Times New Roman"/>
          <w:sz w:val="28"/>
          <w:szCs w:val="28"/>
          <w:lang w:val="uk-UA"/>
        </w:rPr>
        <w:t xml:space="preserve">Емпіричне дослідження було реалізовано з метою визначення психологічних особливостей карʼєрних орієнтацій студентів-психологів на базі Ізмаїльського державного гуманітарного університету. До вибірки увійшли 15 респондентів, що є студентами спеціальності Психологія. </w:t>
      </w:r>
    </w:p>
    <w:p w14:paraId="7E95CD3B" w14:textId="77777777" w:rsidR="003D1041" w:rsidRPr="00041989" w:rsidRDefault="003D1041" w:rsidP="003D104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За даними емпіричного дослідження виявлено</w:t>
      </w:r>
      <w:r w:rsidRPr="00041989">
        <w:rPr>
          <w:rStyle w:val="s1"/>
          <w:rFonts w:ascii="Times New Roman" w:hAnsi="Times New Roman"/>
          <w:sz w:val="28"/>
          <w:szCs w:val="28"/>
          <w:lang w:val="uk-UA"/>
        </w:rPr>
        <w:t xml:space="preserve"> значну варіативність підходів до професійного самовизначення серед студентів. Найбільш вираженими виявилися дві кар’єрні орієнтації: на професійну автономію та самореалізацію, а також на служіння і допомогу іншим. Їхнє поєднання</w:t>
      </w:r>
      <w:r>
        <w:rPr>
          <w:rStyle w:val="s1"/>
          <w:rFonts w:ascii="Times New Roman" w:hAnsi="Times New Roman"/>
          <w:sz w:val="28"/>
          <w:szCs w:val="28"/>
          <w:lang w:val="uk-UA"/>
        </w:rPr>
        <w:t>, ймовірно,</w:t>
      </w:r>
      <w:r w:rsidRPr="00041989">
        <w:rPr>
          <w:rStyle w:val="s1"/>
          <w:rFonts w:ascii="Times New Roman" w:hAnsi="Times New Roman"/>
          <w:sz w:val="28"/>
          <w:szCs w:val="28"/>
          <w:lang w:val="uk-UA"/>
        </w:rPr>
        <w:t xml:space="preserve"> свідчить про внутрішній конфлікт між прагненням до незалежності та потребою у соціальній відповідальності, щ</w:t>
      </w:r>
      <w:r>
        <w:rPr>
          <w:rStyle w:val="s1"/>
          <w:rFonts w:ascii="Times New Roman" w:hAnsi="Times New Roman"/>
          <w:sz w:val="28"/>
          <w:szCs w:val="28"/>
          <w:lang w:val="uk-UA"/>
        </w:rPr>
        <w:t xml:space="preserve">о </w:t>
      </w:r>
      <w:r w:rsidRPr="00041989">
        <w:rPr>
          <w:rStyle w:val="s1"/>
          <w:rFonts w:ascii="Times New Roman" w:hAnsi="Times New Roman"/>
          <w:sz w:val="28"/>
          <w:szCs w:val="28"/>
          <w:lang w:val="uk-UA"/>
        </w:rPr>
        <w:t>вимагає забезпечення гнучкості у побудові кар’єрних траєкторій.</w:t>
      </w:r>
    </w:p>
    <w:p w14:paraId="53EF4C24" w14:textId="77777777" w:rsidR="003D1041" w:rsidRPr="00041989" w:rsidRDefault="003D1041" w:rsidP="003D104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Встановлено, що серед студентів-психологів </w:t>
      </w:r>
      <w:r w:rsidRPr="00041989">
        <w:rPr>
          <w:rStyle w:val="s1"/>
          <w:rFonts w:ascii="Times New Roman" w:hAnsi="Times New Roman"/>
          <w:sz w:val="28"/>
          <w:szCs w:val="28"/>
          <w:lang w:val="uk-UA"/>
        </w:rPr>
        <w:t>переважа</w:t>
      </w:r>
      <w:r>
        <w:rPr>
          <w:rStyle w:val="s1"/>
          <w:rFonts w:ascii="Times New Roman" w:hAnsi="Times New Roman"/>
          <w:sz w:val="28"/>
          <w:szCs w:val="28"/>
          <w:lang w:val="uk-UA"/>
        </w:rPr>
        <w:t>є</w:t>
      </w:r>
      <w:r w:rsidRPr="00041989">
        <w:rPr>
          <w:rStyle w:val="s1"/>
          <w:rFonts w:ascii="Times New Roman" w:hAnsi="Times New Roman"/>
          <w:sz w:val="28"/>
          <w:szCs w:val="28"/>
          <w:lang w:val="uk-UA"/>
        </w:rPr>
        <w:t xml:space="preserve"> середн</w:t>
      </w:r>
      <w:r>
        <w:rPr>
          <w:rStyle w:val="s1"/>
          <w:rFonts w:ascii="Times New Roman" w:hAnsi="Times New Roman"/>
          <w:sz w:val="28"/>
          <w:szCs w:val="28"/>
          <w:lang w:val="uk-UA"/>
        </w:rPr>
        <w:t xml:space="preserve">ій </w:t>
      </w:r>
      <w:r w:rsidRPr="00041989">
        <w:rPr>
          <w:rStyle w:val="s1"/>
          <w:rFonts w:ascii="Times New Roman" w:hAnsi="Times New Roman"/>
          <w:sz w:val="28"/>
          <w:szCs w:val="28"/>
          <w:lang w:val="uk-UA"/>
        </w:rPr>
        <w:t>(46,67%) та помірно висок</w:t>
      </w:r>
      <w:r>
        <w:rPr>
          <w:rStyle w:val="s1"/>
          <w:rFonts w:ascii="Times New Roman" w:hAnsi="Times New Roman"/>
          <w:sz w:val="28"/>
          <w:szCs w:val="28"/>
          <w:lang w:val="uk-UA"/>
        </w:rPr>
        <w:t xml:space="preserve">ий </w:t>
      </w:r>
      <w:r w:rsidRPr="00041989">
        <w:rPr>
          <w:rStyle w:val="s1"/>
          <w:rFonts w:ascii="Times New Roman" w:hAnsi="Times New Roman"/>
          <w:sz w:val="28"/>
          <w:szCs w:val="28"/>
          <w:lang w:val="uk-UA"/>
        </w:rPr>
        <w:t>рів</w:t>
      </w:r>
      <w:r>
        <w:rPr>
          <w:rStyle w:val="s1"/>
          <w:rFonts w:ascii="Times New Roman" w:hAnsi="Times New Roman"/>
          <w:sz w:val="28"/>
          <w:szCs w:val="28"/>
          <w:lang w:val="uk-UA"/>
        </w:rPr>
        <w:t>ень</w:t>
      </w:r>
      <w:r w:rsidRPr="00041989">
        <w:rPr>
          <w:rStyle w:val="s1"/>
          <w:rFonts w:ascii="Times New Roman" w:hAnsi="Times New Roman"/>
          <w:sz w:val="28"/>
          <w:szCs w:val="28"/>
          <w:lang w:val="uk-UA"/>
        </w:rPr>
        <w:t xml:space="preserve"> (46,67%)</w:t>
      </w:r>
      <w:r>
        <w:rPr>
          <w:rStyle w:val="s1"/>
          <w:rFonts w:ascii="Times New Roman" w:hAnsi="Times New Roman"/>
          <w:sz w:val="28"/>
          <w:szCs w:val="28"/>
          <w:lang w:val="uk-UA"/>
        </w:rPr>
        <w:t xml:space="preserve"> мотивації досягнення. Цікавим є те, що</w:t>
      </w:r>
      <w:r w:rsidRPr="00041989">
        <w:rPr>
          <w:rStyle w:val="s1"/>
          <w:rFonts w:ascii="Times New Roman" w:hAnsi="Times New Roman"/>
          <w:sz w:val="28"/>
          <w:szCs w:val="28"/>
          <w:lang w:val="uk-UA"/>
        </w:rPr>
        <w:t xml:space="preserve"> </w:t>
      </w:r>
      <w:r>
        <w:rPr>
          <w:rStyle w:val="s1"/>
          <w:rFonts w:ascii="Times New Roman" w:hAnsi="Times New Roman"/>
          <w:sz w:val="28"/>
          <w:szCs w:val="28"/>
          <w:lang w:val="uk-UA"/>
        </w:rPr>
        <w:t>респондентів</w:t>
      </w:r>
      <w:r w:rsidRPr="00041989">
        <w:rPr>
          <w:rStyle w:val="s1"/>
          <w:rFonts w:ascii="Times New Roman" w:hAnsi="Times New Roman"/>
          <w:sz w:val="28"/>
          <w:szCs w:val="28"/>
          <w:lang w:val="uk-UA"/>
        </w:rPr>
        <w:t xml:space="preserve"> із низькими показниками</w:t>
      </w:r>
      <w:r>
        <w:rPr>
          <w:rStyle w:val="s1"/>
          <w:rFonts w:ascii="Times New Roman" w:hAnsi="Times New Roman"/>
          <w:sz w:val="28"/>
          <w:szCs w:val="28"/>
          <w:lang w:val="uk-UA"/>
        </w:rPr>
        <w:t xml:space="preserve"> мотивації досягнення серед сформованої вибірки виявлено не було</w:t>
      </w:r>
      <w:r w:rsidRPr="00041989">
        <w:rPr>
          <w:rStyle w:val="s1"/>
          <w:rFonts w:ascii="Times New Roman" w:hAnsi="Times New Roman"/>
          <w:sz w:val="28"/>
          <w:szCs w:val="28"/>
          <w:lang w:val="uk-UA"/>
        </w:rPr>
        <w:t xml:space="preserve">. </w:t>
      </w:r>
      <w:r>
        <w:rPr>
          <w:rStyle w:val="s1"/>
          <w:rFonts w:ascii="Times New Roman" w:hAnsi="Times New Roman"/>
          <w:sz w:val="28"/>
          <w:szCs w:val="28"/>
          <w:lang w:val="uk-UA"/>
        </w:rPr>
        <w:t xml:space="preserve">Ймовірно, така тенденція </w:t>
      </w:r>
      <w:r w:rsidRPr="00041989">
        <w:rPr>
          <w:rStyle w:val="s1"/>
          <w:rFonts w:ascii="Times New Roman" w:hAnsi="Times New Roman"/>
          <w:sz w:val="28"/>
          <w:szCs w:val="28"/>
          <w:lang w:val="uk-UA"/>
        </w:rPr>
        <w:t xml:space="preserve">свідчить про позитивну мотиваційну налаштованість </w:t>
      </w:r>
      <w:r>
        <w:rPr>
          <w:rStyle w:val="s1"/>
          <w:rFonts w:ascii="Times New Roman" w:hAnsi="Times New Roman"/>
          <w:sz w:val="28"/>
          <w:szCs w:val="28"/>
          <w:lang w:val="uk-UA"/>
        </w:rPr>
        <w:t>на</w:t>
      </w:r>
      <w:r w:rsidRPr="00041989">
        <w:rPr>
          <w:rStyle w:val="s1"/>
          <w:rFonts w:ascii="Times New Roman" w:hAnsi="Times New Roman"/>
          <w:sz w:val="28"/>
          <w:szCs w:val="28"/>
          <w:lang w:val="uk-UA"/>
        </w:rPr>
        <w:t xml:space="preserve"> досягнення результатів.</w:t>
      </w:r>
      <w:r>
        <w:rPr>
          <w:rStyle w:val="s1"/>
          <w:rFonts w:ascii="Times New Roman" w:hAnsi="Times New Roman"/>
          <w:sz w:val="28"/>
          <w:szCs w:val="28"/>
          <w:lang w:val="uk-UA"/>
        </w:rPr>
        <w:t xml:space="preserve"> </w:t>
      </w:r>
      <w:r w:rsidRPr="00041989">
        <w:rPr>
          <w:rStyle w:val="s1"/>
          <w:rFonts w:ascii="Times New Roman" w:hAnsi="Times New Roman"/>
          <w:sz w:val="28"/>
          <w:szCs w:val="28"/>
          <w:lang w:val="uk-UA"/>
        </w:rPr>
        <w:t xml:space="preserve">Щодо локусу контролю, у 60% студентів домінує інтернальна орієнтація, що відображає схильність </w:t>
      </w:r>
      <w:r>
        <w:rPr>
          <w:rStyle w:val="s1"/>
          <w:rFonts w:ascii="Times New Roman" w:hAnsi="Times New Roman"/>
          <w:sz w:val="28"/>
          <w:szCs w:val="28"/>
          <w:lang w:val="uk-UA"/>
        </w:rPr>
        <w:t>до взяття відповідальності за власні успіхи та невдачі на себе</w:t>
      </w:r>
      <w:r w:rsidRPr="00041989">
        <w:rPr>
          <w:rStyle w:val="s1"/>
          <w:rFonts w:ascii="Times New Roman" w:hAnsi="Times New Roman"/>
          <w:sz w:val="28"/>
          <w:szCs w:val="28"/>
          <w:lang w:val="uk-UA"/>
        </w:rPr>
        <w:t>, тоді як у 40% переважає екстернальний локус, орієнтований на зовнішні чинники.</w:t>
      </w:r>
      <w:r>
        <w:rPr>
          <w:rStyle w:val="s1"/>
          <w:rFonts w:ascii="Times New Roman" w:hAnsi="Times New Roman"/>
          <w:sz w:val="28"/>
          <w:szCs w:val="28"/>
          <w:lang w:val="uk-UA"/>
        </w:rPr>
        <w:t xml:space="preserve"> Також варто акцентувати окрему увагу на тому, що, х</w:t>
      </w:r>
      <w:r w:rsidRPr="00041989">
        <w:rPr>
          <w:rStyle w:val="s1"/>
          <w:rFonts w:ascii="Times New Roman" w:hAnsi="Times New Roman"/>
          <w:sz w:val="28"/>
          <w:szCs w:val="28"/>
          <w:lang w:val="uk-UA"/>
        </w:rPr>
        <w:t>оча частина учасників демонструє виразну кар’єрну спрямованість, для деяких студентів кар’єра не є центральною життєвою цінністю, що може бути пов’язано з професійною невизначеністю, нечіткістю цілей або недостатнім рівнем мотивації на початкових етапах навчання.</w:t>
      </w:r>
    </w:p>
    <w:p w14:paraId="7D3F065A" w14:textId="1E48D6B9" w:rsidR="00E21940" w:rsidRDefault="003D1041" w:rsidP="003D1041">
      <w:pPr>
        <w:pStyle w:val="p1"/>
        <w:spacing w:line="360" w:lineRule="auto"/>
        <w:ind w:firstLine="709"/>
        <w:jc w:val="both"/>
        <w:rPr>
          <w:rStyle w:val="s1"/>
          <w:rFonts w:ascii="Times New Roman" w:hAnsi="Times New Roman"/>
          <w:sz w:val="28"/>
          <w:szCs w:val="28"/>
          <w:lang w:val="uk-UA"/>
        </w:rPr>
      </w:pPr>
      <w:r w:rsidRPr="00041989">
        <w:rPr>
          <w:rStyle w:val="s1"/>
          <w:rFonts w:ascii="Times New Roman" w:hAnsi="Times New Roman"/>
          <w:sz w:val="28"/>
          <w:szCs w:val="28"/>
          <w:lang w:val="uk-UA"/>
        </w:rPr>
        <w:t>Загалом, результати дослідження вказують на значну індивідуальну диференціацію кар’єрних орієнтацій у студентів-психологів, що підкреслює потребу в індивідуалізованих підходах до професійного супроводу, консультування та розвитку особистісного кар’єрного потенціалу у процесі навчання</w:t>
      </w:r>
      <w:r w:rsidRPr="00F95719">
        <w:rPr>
          <w:rStyle w:val="s1"/>
          <w:rFonts w:ascii="Times New Roman" w:hAnsi="Times New Roman"/>
          <w:sz w:val="28"/>
          <w:szCs w:val="28"/>
          <w:lang w:val="uk-UA"/>
        </w:rPr>
        <w:t>.</w:t>
      </w:r>
    </w:p>
    <w:p w14:paraId="28010209" w14:textId="0912E200" w:rsidR="003D1041" w:rsidRDefault="00F9738F" w:rsidP="003D104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 xml:space="preserve">На основі результатів теоретичного та емпіричного дослідження, нами було зроблено спробу розробити </w:t>
      </w:r>
      <w:r w:rsidRPr="00F9738F">
        <w:rPr>
          <w:rStyle w:val="s1"/>
          <w:rFonts w:ascii="Times New Roman" w:hAnsi="Times New Roman"/>
          <w:sz w:val="28"/>
          <w:szCs w:val="28"/>
          <w:lang w:val="uk-UA"/>
        </w:rPr>
        <w:t>практичні рекомендації щодо організації навчального процесу та позааудиторних заходів майбутніх психологів з метою розвитку їх професійної ідентичності.</w:t>
      </w:r>
      <w:r w:rsidR="003D1041">
        <w:rPr>
          <w:rStyle w:val="s1"/>
          <w:rFonts w:ascii="Times New Roman" w:hAnsi="Times New Roman"/>
          <w:sz w:val="28"/>
          <w:szCs w:val="28"/>
          <w:lang w:val="uk-UA"/>
        </w:rPr>
        <w:t xml:space="preserve"> Крім того, презентовано зміст та структуру тренінгової програми, спрямованої на:</w:t>
      </w:r>
    </w:p>
    <w:p w14:paraId="49B7EB4F" w14:textId="77777777" w:rsidR="003D1041" w:rsidRPr="00CD7DA1" w:rsidRDefault="003D1041" w:rsidP="003D104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р</w:t>
      </w:r>
      <w:r w:rsidRPr="00CD7DA1">
        <w:rPr>
          <w:rStyle w:val="s1"/>
          <w:rFonts w:ascii="Times New Roman" w:hAnsi="Times New Roman"/>
          <w:sz w:val="28"/>
          <w:szCs w:val="28"/>
          <w:lang w:val="uk-UA"/>
        </w:rPr>
        <w:t>озвиток професійного самопізнання</w:t>
      </w:r>
      <w:r>
        <w:rPr>
          <w:rStyle w:val="s1"/>
          <w:rFonts w:ascii="Times New Roman" w:hAnsi="Times New Roman"/>
          <w:sz w:val="28"/>
          <w:szCs w:val="28"/>
          <w:lang w:val="uk-UA"/>
        </w:rPr>
        <w:t>;</w:t>
      </w:r>
    </w:p>
    <w:p w14:paraId="2FCB1FF3" w14:textId="77777777" w:rsidR="003D1041" w:rsidRPr="00CD7DA1" w:rsidRDefault="003D1041" w:rsidP="003D104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у</w:t>
      </w:r>
      <w:r w:rsidRPr="00CD7DA1">
        <w:rPr>
          <w:rStyle w:val="s1"/>
          <w:rFonts w:ascii="Times New Roman" w:hAnsi="Times New Roman"/>
          <w:sz w:val="28"/>
          <w:szCs w:val="28"/>
          <w:lang w:val="uk-UA"/>
        </w:rPr>
        <w:t>свідомлення власних професійних мотивів та цінностей</w:t>
      </w:r>
      <w:r>
        <w:rPr>
          <w:rStyle w:val="s1"/>
          <w:rFonts w:ascii="Times New Roman" w:hAnsi="Times New Roman"/>
          <w:sz w:val="28"/>
          <w:szCs w:val="28"/>
          <w:lang w:val="uk-UA"/>
        </w:rPr>
        <w:t>;</w:t>
      </w:r>
    </w:p>
    <w:p w14:paraId="1E95767C" w14:textId="77777777" w:rsidR="003D1041" w:rsidRDefault="003D1041" w:rsidP="003D104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р</w:t>
      </w:r>
      <w:r w:rsidRPr="00CD7DA1">
        <w:rPr>
          <w:rStyle w:val="s1"/>
          <w:rFonts w:ascii="Times New Roman" w:hAnsi="Times New Roman"/>
          <w:sz w:val="28"/>
          <w:szCs w:val="28"/>
          <w:lang w:val="uk-UA"/>
        </w:rPr>
        <w:t>озвиток рефлексивних навичок</w:t>
      </w:r>
      <w:r>
        <w:rPr>
          <w:rStyle w:val="s1"/>
          <w:rFonts w:ascii="Times New Roman" w:hAnsi="Times New Roman"/>
          <w:sz w:val="28"/>
          <w:szCs w:val="28"/>
          <w:lang w:val="uk-UA"/>
        </w:rPr>
        <w:t>;</w:t>
      </w:r>
    </w:p>
    <w:p w14:paraId="66EF3847" w14:textId="77777777" w:rsidR="003D1041" w:rsidRPr="00CD7DA1" w:rsidRDefault="003D1041" w:rsidP="003D104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р</w:t>
      </w:r>
      <w:r w:rsidRPr="00CD7DA1">
        <w:rPr>
          <w:rStyle w:val="s1"/>
          <w:rFonts w:ascii="Times New Roman" w:hAnsi="Times New Roman"/>
          <w:sz w:val="28"/>
          <w:szCs w:val="28"/>
          <w:lang w:val="uk-UA"/>
        </w:rPr>
        <w:t>озвиток комунікативної компетентності</w:t>
      </w:r>
      <w:r>
        <w:rPr>
          <w:rStyle w:val="s1"/>
          <w:rFonts w:ascii="Times New Roman" w:hAnsi="Times New Roman"/>
          <w:sz w:val="28"/>
          <w:szCs w:val="28"/>
          <w:lang w:val="uk-UA"/>
        </w:rPr>
        <w:t>;</w:t>
      </w:r>
    </w:p>
    <w:p w14:paraId="024EF5B5" w14:textId="77777777" w:rsidR="003D1041" w:rsidRPr="00CD7DA1" w:rsidRDefault="003D1041" w:rsidP="003D104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п</w:t>
      </w:r>
      <w:r w:rsidRPr="00CD7DA1">
        <w:rPr>
          <w:rStyle w:val="s1"/>
          <w:rFonts w:ascii="Times New Roman" w:hAnsi="Times New Roman"/>
          <w:sz w:val="28"/>
          <w:szCs w:val="28"/>
          <w:lang w:val="uk-UA"/>
        </w:rPr>
        <w:t>ідвищення рівня емоційної стійкості</w:t>
      </w:r>
      <w:r>
        <w:rPr>
          <w:rStyle w:val="s1"/>
          <w:rFonts w:ascii="Times New Roman" w:hAnsi="Times New Roman"/>
          <w:sz w:val="28"/>
          <w:szCs w:val="28"/>
          <w:lang w:val="uk-UA"/>
        </w:rPr>
        <w:t>;</w:t>
      </w:r>
    </w:p>
    <w:p w14:paraId="2A34C22C" w14:textId="77777777" w:rsidR="003D1041" w:rsidRPr="00CD7DA1" w:rsidRDefault="003D1041" w:rsidP="003D1041">
      <w:pPr>
        <w:pStyle w:val="p1"/>
        <w:numPr>
          <w:ilvl w:val="0"/>
          <w:numId w:val="50"/>
        </w:numPr>
        <w:spacing w:line="360" w:lineRule="auto"/>
        <w:jc w:val="both"/>
        <w:rPr>
          <w:rStyle w:val="s1"/>
          <w:rFonts w:ascii="Times New Roman" w:hAnsi="Times New Roman"/>
          <w:sz w:val="28"/>
          <w:szCs w:val="28"/>
          <w:lang w:val="uk-UA"/>
        </w:rPr>
      </w:pPr>
      <w:r>
        <w:rPr>
          <w:rStyle w:val="s1"/>
          <w:rFonts w:ascii="Times New Roman" w:hAnsi="Times New Roman"/>
          <w:sz w:val="28"/>
          <w:szCs w:val="28"/>
          <w:lang w:val="uk-UA"/>
        </w:rPr>
        <w:t>п</w:t>
      </w:r>
      <w:r w:rsidRPr="00CD7DA1">
        <w:rPr>
          <w:rStyle w:val="s1"/>
          <w:rFonts w:ascii="Times New Roman" w:hAnsi="Times New Roman"/>
          <w:sz w:val="28"/>
          <w:szCs w:val="28"/>
          <w:lang w:val="uk-UA"/>
        </w:rPr>
        <w:t xml:space="preserve">опередження професійного вигорання. </w:t>
      </w:r>
    </w:p>
    <w:p w14:paraId="633CA133" w14:textId="4509EC46" w:rsidR="003D1041" w:rsidRPr="00F9738F" w:rsidRDefault="003D1041" w:rsidP="003D1041">
      <w:pPr>
        <w:pStyle w:val="p1"/>
        <w:spacing w:line="360" w:lineRule="auto"/>
        <w:ind w:firstLine="709"/>
        <w:jc w:val="both"/>
        <w:rPr>
          <w:rStyle w:val="s1"/>
          <w:rFonts w:ascii="Times New Roman" w:hAnsi="Times New Roman"/>
          <w:sz w:val="28"/>
          <w:szCs w:val="28"/>
          <w:lang w:val="uk-UA"/>
        </w:rPr>
      </w:pPr>
      <w:r>
        <w:rPr>
          <w:rStyle w:val="s1"/>
          <w:rFonts w:ascii="Times New Roman" w:hAnsi="Times New Roman"/>
          <w:sz w:val="28"/>
          <w:szCs w:val="28"/>
          <w:lang w:val="uk-UA"/>
        </w:rPr>
        <w:t>Т</w:t>
      </w:r>
      <w:r w:rsidRPr="008D6C97">
        <w:rPr>
          <w:rStyle w:val="s1"/>
          <w:rFonts w:ascii="Times New Roman" w:hAnsi="Times New Roman"/>
          <w:sz w:val="28"/>
          <w:szCs w:val="28"/>
          <w:lang w:val="uk-UA"/>
        </w:rPr>
        <w:t xml:space="preserve">ренінг складається з </w:t>
      </w:r>
      <w:r>
        <w:rPr>
          <w:rStyle w:val="s1"/>
          <w:rFonts w:ascii="Times New Roman" w:hAnsi="Times New Roman"/>
          <w:sz w:val="28"/>
          <w:szCs w:val="28"/>
          <w:lang w:val="uk-UA"/>
        </w:rPr>
        <w:t>6 тематичних</w:t>
      </w:r>
      <w:r w:rsidRPr="008D6C97">
        <w:rPr>
          <w:rStyle w:val="s1"/>
          <w:rFonts w:ascii="Times New Roman" w:hAnsi="Times New Roman"/>
          <w:sz w:val="28"/>
          <w:szCs w:val="28"/>
          <w:lang w:val="uk-UA"/>
        </w:rPr>
        <w:t xml:space="preserve"> модулів, які послідовно розкривають основні аспекти формування професійної ідентичності. </w:t>
      </w:r>
      <w:r>
        <w:rPr>
          <w:rStyle w:val="s1"/>
          <w:rFonts w:ascii="Times New Roman" w:hAnsi="Times New Roman"/>
          <w:sz w:val="28"/>
          <w:szCs w:val="28"/>
          <w:lang w:val="uk-UA"/>
        </w:rPr>
        <w:t xml:space="preserve"> Загалом, </w:t>
      </w:r>
      <w:r w:rsidRPr="008D6C97">
        <w:rPr>
          <w:rStyle w:val="s1"/>
          <w:rFonts w:ascii="Times New Roman" w:hAnsi="Times New Roman"/>
          <w:sz w:val="28"/>
          <w:szCs w:val="28"/>
          <w:lang w:val="uk-UA"/>
        </w:rPr>
        <w:t>розроблений тренінг є ефективним засобом формування професійної ідентичності майбутніх психологів, сприяє їхньому особистісному та професійному зростанню, підвищує рівень усвідомлення власного місця у професії та допомагає адаптуватися до майбутньої діяльності.</w:t>
      </w:r>
    </w:p>
    <w:p w14:paraId="253C1B91" w14:textId="129633E5" w:rsidR="00707246" w:rsidRDefault="003D1041" w:rsidP="00F9738F">
      <w:pPr>
        <w:pStyle w:val="p1"/>
        <w:spacing w:line="360" w:lineRule="auto"/>
        <w:ind w:firstLine="709"/>
        <w:jc w:val="both"/>
        <w:rPr>
          <w:rStyle w:val="s1"/>
          <w:rFonts w:ascii="Times New Roman" w:hAnsi="Times New Roman"/>
          <w:sz w:val="28"/>
          <w:szCs w:val="28"/>
          <w:lang w:val="uk-UA"/>
        </w:rPr>
      </w:pPr>
      <w:r w:rsidRPr="003D1041">
        <w:rPr>
          <w:rStyle w:val="s1"/>
          <w:rFonts w:ascii="Times New Roman" w:hAnsi="Times New Roman"/>
          <w:sz w:val="28"/>
          <w:szCs w:val="28"/>
          <w:lang w:val="uk-UA"/>
        </w:rPr>
        <w:t>Проведене дослідження не вичерпує всіх аспектів розв’язання  проблеми  розвитку</w:t>
      </w:r>
      <w:r>
        <w:rPr>
          <w:rStyle w:val="s1"/>
          <w:rFonts w:ascii="Times New Roman" w:hAnsi="Times New Roman"/>
          <w:sz w:val="28"/>
          <w:szCs w:val="28"/>
          <w:lang w:val="uk-UA"/>
        </w:rPr>
        <w:t xml:space="preserve"> карʼєрних орієнтацій студентів-психологів.</w:t>
      </w:r>
      <w:r w:rsidRPr="003D1041">
        <w:rPr>
          <w:rStyle w:val="s1"/>
          <w:rFonts w:ascii="Times New Roman" w:hAnsi="Times New Roman"/>
          <w:sz w:val="28"/>
          <w:szCs w:val="28"/>
          <w:lang w:val="uk-UA"/>
        </w:rPr>
        <w:t xml:space="preserve"> </w:t>
      </w:r>
      <w:r w:rsidR="00F9738F" w:rsidRPr="00F9738F">
        <w:rPr>
          <w:rStyle w:val="s1"/>
          <w:rFonts w:ascii="Times New Roman" w:hAnsi="Times New Roman"/>
          <w:sz w:val="28"/>
          <w:szCs w:val="28"/>
          <w:lang w:val="uk-UA"/>
        </w:rPr>
        <w:t>Перспективою подальшого дослідження є впровадження розроблених рекомендацій та тренінгу в структуру освітнього процесу з метою перевірки їх ефективності і подальшої апробації.</w:t>
      </w:r>
    </w:p>
    <w:p w14:paraId="002F50AB" w14:textId="77777777" w:rsidR="003D1041" w:rsidRDefault="003D1041" w:rsidP="00F9738F">
      <w:pPr>
        <w:pStyle w:val="p1"/>
        <w:spacing w:line="360" w:lineRule="auto"/>
        <w:ind w:firstLine="709"/>
        <w:jc w:val="both"/>
        <w:rPr>
          <w:rStyle w:val="s1"/>
          <w:rFonts w:ascii="Times New Roman" w:hAnsi="Times New Roman"/>
          <w:sz w:val="28"/>
          <w:szCs w:val="28"/>
          <w:lang w:val="uk-UA"/>
        </w:rPr>
      </w:pPr>
    </w:p>
    <w:p w14:paraId="443AAA20" w14:textId="415EF4FA" w:rsidR="00FE2087" w:rsidRDefault="00FE2087" w:rsidP="006D54DF">
      <w:pPr>
        <w:pStyle w:val="1"/>
        <w:rPr>
          <w:rStyle w:val="s1"/>
          <w:rFonts w:ascii="Times New Roman" w:hAnsi="Times New Roman"/>
          <w:sz w:val="28"/>
          <w:szCs w:val="28"/>
        </w:rPr>
      </w:pPr>
    </w:p>
    <w:p w14:paraId="72E8F2EF" w14:textId="0A43A9A5" w:rsidR="00A60424" w:rsidRPr="00A60424" w:rsidRDefault="00A60424" w:rsidP="00A60424">
      <w:pPr>
        <w:jc w:val="both"/>
        <w:rPr>
          <w:rFonts w:ascii="Times New Roman" w:hAnsi="Times New Roman" w:cs="Times New Roman"/>
          <w:lang w:val="uk-UA"/>
        </w:rPr>
        <w:sectPr w:rsidR="00A60424" w:rsidRPr="00A60424" w:rsidSect="00A1543D">
          <w:pgSz w:w="11906" w:h="16838"/>
          <w:pgMar w:top="1134" w:right="851" w:bottom="1134" w:left="1701" w:header="708" w:footer="708" w:gutter="0"/>
          <w:cols w:space="708"/>
          <w:docGrid w:linePitch="360"/>
        </w:sectPr>
      </w:pPr>
    </w:p>
    <w:p w14:paraId="26A6C4E7" w14:textId="294ED120" w:rsidR="00AB27F4" w:rsidRPr="00AB27F4" w:rsidRDefault="00AB27F4" w:rsidP="006D54DF">
      <w:pPr>
        <w:pStyle w:val="1"/>
        <w:rPr>
          <w:rStyle w:val="s1"/>
          <w:rFonts w:ascii="Times New Roman" w:hAnsi="Times New Roman"/>
          <w:b w:val="0"/>
          <w:bCs w:val="0"/>
          <w:sz w:val="28"/>
          <w:szCs w:val="28"/>
        </w:rPr>
      </w:pPr>
      <w:bookmarkStart w:id="18" w:name="_Toc198235193"/>
      <w:r w:rsidRPr="00AB27F4">
        <w:rPr>
          <w:rStyle w:val="s1"/>
          <w:rFonts w:ascii="Times New Roman" w:hAnsi="Times New Roman"/>
          <w:sz w:val="28"/>
          <w:szCs w:val="28"/>
        </w:rPr>
        <w:t>СПИСОК ВИКОРИСТАНИХ ДЖЕРЕЛ</w:t>
      </w:r>
      <w:bookmarkEnd w:id="18"/>
    </w:p>
    <w:p w14:paraId="17F08D8F" w14:textId="77777777" w:rsidR="00AB27F4" w:rsidRDefault="00AB27F4" w:rsidP="0006757B">
      <w:pPr>
        <w:pStyle w:val="p1"/>
        <w:spacing w:line="360" w:lineRule="auto"/>
        <w:rPr>
          <w:rStyle w:val="s1"/>
          <w:rFonts w:ascii="Times New Roman" w:hAnsi="Times New Roman"/>
          <w:sz w:val="28"/>
          <w:szCs w:val="28"/>
          <w:lang w:val="uk-UA"/>
        </w:rPr>
      </w:pPr>
    </w:p>
    <w:p w14:paraId="5FD6B60C" w14:textId="184E0723"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Абрамов Д. О., Лебедик Л. В. Формування професійних ціннісних орієнтацій вихованців закладів позашкільної освіти. </w:t>
      </w:r>
      <w:r w:rsidRPr="00AB27F4">
        <w:rPr>
          <w:rFonts w:ascii="Times New Roman" w:hAnsi="Times New Roman"/>
          <w:i/>
          <w:iCs/>
          <w:sz w:val="28"/>
          <w:szCs w:val="28"/>
          <w:lang w:val="uk-UA"/>
        </w:rPr>
        <w:t>Вдосконалення позашкільної освіти в умовах сучасних трансформацій</w:t>
      </w:r>
      <w:r>
        <w:rPr>
          <w:rFonts w:ascii="Times New Roman" w:hAnsi="Times New Roman"/>
          <w:sz w:val="28"/>
          <w:szCs w:val="28"/>
          <w:lang w:val="uk-UA"/>
        </w:rPr>
        <w:t xml:space="preserve"> </w:t>
      </w:r>
      <w:r w:rsidRPr="00AB27F4">
        <w:rPr>
          <w:rFonts w:ascii="Times New Roman" w:hAnsi="Times New Roman"/>
          <w:sz w:val="28"/>
          <w:szCs w:val="28"/>
          <w:lang w:val="uk-UA"/>
        </w:rPr>
        <w:t>: матеріали І Всеукраїнської науково-практичної інтернет-конференції, 19 березня 2024 р. Кропивницький: ПП «Поліум», 2024. С. 129-133.</w:t>
      </w:r>
    </w:p>
    <w:p w14:paraId="4B12DE59"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Біда О., Гончарук В., Гончарук В. Сутнісна характеристика поняття «професійна мобільність». </w:t>
      </w:r>
      <w:r w:rsidRPr="00AB27F4">
        <w:rPr>
          <w:rFonts w:ascii="Times New Roman" w:hAnsi="Times New Roman"/>
          <w:i/>
          <w:iCs/>
          <w:sz w:val="28"/>
          <w:szCs w:val="28"/>
          <w:lang w:val="uk-UA"/>
        </w:rPr>
        <w:t>Освітній простір України</w:t>
      </w:r>
      <w:r w:rsidRPr="00AB27F4">
        <w:rPr>
          <w:rFonts w:ascii="Times New Roman" w:hAnsi="Times New Roman"/>
          <w:sz w:val="28"/>
          <w:szCs w:val="28"/>
          <w:lang w:val="uk-UA"/>
        </w:rPr>
        <w:t>. 2019. Вип. 16. Київ: Видавництво ДВНЗ «Прикарпатський національний університет імені Василя Стефаника», 2019. С. 193–198.</w:t>
      </w:r>
    </w:p>
    <w:p w14:paraId="2DE8DD11"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Бондар С. І., Тетерук С. П. Саморегуляція і система ціннісних орієнтацій особистості студента в умовах університетської освіти. </w:t>
      </w:r>
      <w:r w:rsidRPr="00AB27F4">
        <w:rPr>
          <w:rFonts w:ascii="Times New Roman" w:hAnsi="Times New Roman"/>
          <w:i/>
          <w:iCs/>
          <w:sz w:val="28"/>
          <w:szCs w:val="28"/>
          <w:lang w:val="uk-UA"/>
        </w:rPr>
        <w:t>Наукові перспективи</w:t>
      </w:r>
      <w:r w:rsidRPr="00AB27F4">
        <w:rPr>
          <w:rFonts w:ascii="Times New Roman" w:hAnsi="Times New Roman"/>
          <w:sz w:val="28"/>
          <w:szCs w:val="28"/>
          <w:lang w:val="uk-UA"/>
        </w:rPr>
        <w:t>. 2024. № 11 (53). С. 1244-1256.</w:t>
      </w:r>
    </w:p>
    <w:p w14:paraId="4DC15972" w14:textId="37CE35E9" w:rsidR="00597A55" w:rsidRDefault="00CE4F8A" w:rsidP="005D1BF1">
      <w:pPr>
        <w:pStyle w:val="p1"/>
        <w:numPr>
          <w:ilvl w:val="0"/>
          <w:numId w:val="1"/>
        </w:numPr>
        <w:spacing w:line="360" w:lineRule="auto"/>
        <w:ind w:left="0" w:firstLine="0"/>
        <w:jc w:val="both"/>
        <w:rPr>
          <w:rFonts w:ascii="Times New Roman" w:hAnsi="Times New Roman"/>
          <w:sz w:val="28"/>
          <w:szCs w:val="28"/>
          <w:lang w:val="uk-UA"/>
        </w:rPr>
      </w:pPr>
      <w:r w:rsidRPr="00CE4F8A">
        <w:rPr>
          <w:rFonts w:ascii="Times New Roman" w:hAnsi="Times New Roman"/>
          <w:sz w:val="28"/>
          <w:szCs w:val="28"/>
          <w:lang w:val="uk-UA"/>
        </w:rPr>
        <w:t>Васильєва О. А. Система психологічного супроводу як чинник професійного становлення практичних психологів. Психолого-педагогічні аспекти навчання дорослих у системі неперервної освіти. Біла Церква: БІНПО ДЗВО «УМО» НАПН України, 2023.  Ч. 1. С. 78–81.</w:t>
      </w:r>
    </w:p>
    <w:p w14:paraId="2CBC8AA9" w14:textId="5F608B42" w:rsidR="00CE4F8A" w:rsidRDefault="00875943" w:rsidP="005D1BF1">
      <w:pPr>
        <w:pStyle w:val="p1"/>
        <w:numPr>
          <w:ilvl w:val="0"/>
          <w:numId w:val="1"/>
        </w:numPr>
        <w:spacing w:line="360" w:lineRule="auto"/>
        <w:ind w:left="0" w:firstLine="0"/>
        <w:jc w:val="both"/>
        <w:rPr>
          <w:rFonts w:ascii="Times New Roman" w:hAnsi="Times New Roman"/>
          <w:sz w:val="28"/>
          <w:szCs w:val="28"/>
          <w:lang w:val="uk-UA"/>
        </w:rPr>
      </w:pPr>
      <w:r w:rsidRPr="00875943">
        <w:rPr>
          <w:rFonts w:ascii="Times New Roman" w:hAnsi="Times New Roman"/>
          <w:sz w:val="28"/>
          <w:szCs w:val="28"/>
          <w:lang w:val="uk-UA"/>
        </w:rPr>
        <w:t>Васильєва О.А. Психологічні особливості кар’єрного зростання майбутніх психологів. Науковий вісник Ізмаїльського державного гуманітарного університету. Ізмаїл. 2023.  № 64. С.20-28.</w:t>
      </w:r>
    </w:p>
    <w:p w14:paraId="59759BC2"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Вороніна Г. Поняття «професійні цінності старшокласників» у працях англійських та українських освітян. </w:t>
      </w:r>
      <w:r w:rsidRPr="00AB27F4">
        <w:rPr>
          <w:rFonts w:ascii="Times New Roman" w:hAnsi="Times New Roman"/>
          <w:i/>
          <w:iCs/>
          <w:sz w:val="28"/>
          <w:szCs w:val="28"/>
          <w:lang w:val="uk-UA"/>
        </w:rPr>
        <w:t>Теоретико-методичні проблеми виховання дітей та учнівської молоді</w:t>
      </w:r>
      <w:r w:rsidRPr="00AB27F4">
        <w:rPr>
          <w:rFonts w:ascii="Times New Roman" w:hAnsi="Times New Roman"/>
          <w:sz w:val="28"/>
          <w:szCs w:val="28"/>
          <w:lang w:val="uk-UA"/>
        </w:rPr>
        <w:t>. 2018. № 22. С. 41-49.</w:t>
      </w:r>
    </w:p>
    <w:p w14:paraId="0FE53F5D"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Гаврилюк Н. М. Генезис психолого-педагогічного поняття «професійна ідентичність». </w:t>
      </w:r>
      <w:r w:rsidRPr="00AB27F4">
        <w:rPr>
          <w:rFonts w:ascii="Times New Roman" w:hAnsi="Times New Roman"/>
          <w:i/>
          <w:iCs/>
          <w:sz w:val="28"/>
          <w:szCs w:val="28"/>
          <w:lang w:val="uk-UA"/>
        </w:rPr>
        <w:t>Вісник університету А. Нобеля. Сер. Педагогіка і психологія</w:t>
      </w:r>
      <w:r w:rsidRPr="00AB27F4">
        <w:rPr>
          <w:rFonts w:ascii="Times New Roman" w:hAnsi="Times New Roman"/>
          <w:sz w:val="28"/>
          <w:szCs w:val="28"/>
          <w:lang w:val="uk-UA"/>
        </w:rPr>
        <w:t>. 2020. № 1 (19). С. 18-26.</w:t>
      </w:r>
    </w:p>
    <w:p w14:paraId="68BC9D1D"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Горбач І. В., Тимощук Є. А. Проблема визначення поняття «професійне самовизначення» в психології. </w:t>
      </w:r>
      <w:r w:rsidRPr="00AB27F4">
        <w:rPr>
          <w:rFonts w:ascii="Times New Roman" w:hAnsi="Times New Roman"/>
          <w:i/>
          <w:iCs/>
          <w:sz w:val="28"/>
          <w:szCs w:val="28"/>
          <w:lang w:val="uk-UA"/>
        </w:rPr>
        <w:t>Наукові записки Національного університету «Острозька академія». Сер. Психологія</w:t>
      </w:r>
      <w:r w:rsidRPr="00AB27F4">
        <w:rPr>
          <w:rFonts w:ascii="Times New Roman" w:hAnsi="Times New Roman"/>
          <w:sz w:val="28"/>
          <w:szCs w:val="28"/>
          <w:lang w:val="uk-UA"/>
        </w:rPr>
        <w:t>. Острог : Вид-во НаУОА, червень 2021. No 13. С. 25–28.</w:t>
      </w:r>
    </w:p>
    <w:p w14:paraId="26E44292"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Горецька О. В., Колпакчи О. С. Місце професійних ціннісних орієнтацій у структурі особистості. </w:t>
      </w:r>
      <w:r w:rsidRPr="00AB27F4">
        <w:rPr>
          <w:rFonts w:ascii="Times New Roman" w:hAnsi="Times New Roman"/>
          <w:i/>
          <w:iCs/>
          <w:sz w:val="28"/>
          <w:szCs w:val="28"/>
          <w:lang w:val="uk-UA"/>
        </w:rPr>
        <w:t>Габітус</w:t>
      </w:r>
      <w:r w:rsidRPr="00AB27F4">
        <w:rPr>
          <w:rFonts w:ascii="Times New Roman" w:hAnsi="Times New Roman"/>
          <w:sz w:val="28"/>
          <w:szCs w:val="28"/>
          <w:lang w:val="uk-UA"/>
        </w:rPr>
        <w:t>. 2021. № 28. С. 59-63.</w:t>
      </w:r>
    </w:p>
    <w:p w14:paraId="1DDA9722"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Гриценко Т. Розвиток емоційного інтелекту як передумова успішної кар’єри. </w:t>
      </w:r>
      <w:r w:rsidRPr="00AB27F4">
        <w:rPr>
          <w:rFonts w:ascii="Times New Roman" w:hAnsi="Times New Roman"/>
          <w:i/>
          <w:iCs/>
          <w:sz w:val="28"/>
          <w:szCs w:val="28"/>
          <w:lang w:val="uk-UA"/>
        </w:rPr>
        <w:t>Шляхи розвитку науки та освіти в умовах сьогодення</w:t>
      </w:r>
      <w:r w:rsidRPr="00AB27F4">
        <w:rPr>
          <w:rFonts w:ascii="Times New Roman" w:hAnsi="Times New Roman"/>
          <w:sz w:val="28"/>
          <w:szCs w:val="28"/>
          <w:lang w:val="uk-UA"/>
        </w:rPr>
        <w:t xml:space="preserve"> : Матеріали доп. учасн. ІІ Всеукраїнської науково-практичної конференції, 15 травня 2024 р. Суми, 2024. С. 30-35.</w:t>
      </w:r>
    </w:p>
    <w:p w14:paraId="65E4C0C0"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Демченко Н.І. Професійна ідентичність як запорука успішної професійної кар’єри. </w:t>
      </w:r>
      <w:r w:rsidRPr="00AB27F4">
        <w:rPr>
          <w:rFonts w:ascii="Times New Roman" w:hAnsi="Times New Roman"/>
          <w:i/>
          <w:iCs/>
          <w:sz w:val="28"/>
          <w:szCs w:val="28"/>
          <w:lang w:val="uk-UA"/>
        </w:rPr>
        <w:t>Актуальні проблеми вищої професійної освіти</w:t>
      </w:r>
      <w:r w:rsidRPr="00AB27F4">
        <w:rPr>
          <w:rFonts w:ascii="Times New Roman" w:hAnsi="Times New Roman"/>
          <w:sz w:val="28"/>
          <w:szCs w:val="28"/>
          <w:lang w:val="uk-UA"/>
        </w:rPr>
        <w:t>. Київ, 2020. С. 52 – 54.</w:t>
      </w:r>
    </w:p>
    <w:p w14:paraId="13C377F2"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Демʼянюк В. В. Формування у майбутніх спеціалістів з бухгалтерського обліку ціннісних професійних орієнтацій у фаховій підготовці : дис. ... канд. пед. наук : 13.00.04. Рівне, 2019. 288 с.</w:t>
      </w:r>
    </w:p>
    <w:p w14:paraId="4CDD2B7F"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Дєліні М. Професійна «я-концепція» як умова успішної кар’єри: емпіричний вимір. </w:t>
      </w:r>
      <w:r w:rsidRPr="00AB27F4">
        <w:rPr>
          <w:rFonts w:ascii="Times New Roman" w:hAnsi="Times New Roman"/>
          <w:i/>
          <w:iCs/>
          <w:sz w:val="28"/>
          <w:szCs w:val="28"/>
          <w:lang w:val="uk-UA"/>
        </w:rPr>
        <w:t>Нова парадигма. Сер. Філософія</w:t>
      </w:r>
      <w:r w:rsidRPr="00AB27F4">
        <w:rPr>
          <w:rFonts w:ascii="Times New Roman" w:hAnsi="Times New Roman"/>
          <w:sz w:val="28"/>
          <w:szCs w:val="28"/>
          <w:lang w:val="uk-UA"/>
        </w:rPr>
        <w:t>. 2018. Вип. 134. С. 94-108.</w:t>
      </w:r>
    </w:p>
    <w:p w14:paraId="5BDA83E6"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Закатнов Д. Карʼєрні та професійні ціннісні орієнтації учнів закладів професійної (професійно-технічної) освіти. </w:t>
      </w:r>
      <w:r w:rsidRPr="00AB27F4">
        <w:rPr>
          <w:rFonts w:ascii="Times New Roman" w:hAnsi="Times New Roman"/>
          <w:i/>
          <w:iCs/>
          <w:sz w:val="28"/>
          <w:szCs w:val="28"/>
          <w:lang w:val="uk-UA"/>
        </w:rPr>
        <w:t>Теоретико-методичні проблеми виховання дітей та учнівської молоді</w:t>
      </w:r>
      <w:r w:rsidRPr="00AB27F4">
        <w:rPr>
          <w:rFonts w:ascii="Times New Roman" w:hAnsi="Times New Roman"/>
          <w:sz w:val="28"/>
          <w:szCs w:val="28"/>
          <w:lang w:val="uk-UA"/>
        </w:rPr>
        <w:t>. 2020. № 24. С. 155-170.</w:t>
      </w:r>
    </w:p>
    <w:p w14:paraId="6902E372"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Іванова Н. Г. Сутність мотиву особистості в теорії мотивації. </w:t>
      </w:r>
      <w:r w:rsidRPr="00AB27F4">
        <w:rPr>
          <w:rFonts w:ascii="Times New Roman" w:hAnsi="Times New Roman"/>
          <w:i/>
          <w:iCs/>
          <w:sz w:val="28"/>
          <w:szCs w:val="28"/>
          <w:lang w:val="uk-UA"/>
        </w:rPr>
        <w:t>Вісник Національного університету оборони України</w:t>
      </w:r>
      <w:r w:rsidRPr="00AB27F4">
        <w:rPr>
          <w:rFonts w:ascii="Times New Roman" w:hAnsi="Times New Roman"/>
          <w:sz w:val="28"/>
          <w:szCs w:val="28"/>
          <w:lang w:val="uk-UA"/>
        </w:rPr>
        <w:t>. 2021. № 3 (61). С. 20-27.</w:t>
      </w:r>
    </w:p>
    <w:p w14:paraId="2EDC84E6" w14:textId="04263C11"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Іванова О. Поняття </w:t>
      </w:r>
      <w:r w:rsidR="00C24967">
        <w:rPr>
          <w:rFonts w:ascii="Times New Roman" w:hAnsi="Times New Roman"/>
          <w:sz w:val="28"/>
          <w:szCs w:val="28"/>
          <w:lang w:val="uk-UA"/>
        </w:rPr>
        <w:t>«</w:t>
      </w:r>
      <w:r w:rsidRPr="00AB27F4">
        <w:rPr>
          <w:rFonts w:ascii="Times New Roman" w:hAnsi="Times New Roman"/>
          <w:sz w:val="28"/>
          <w:szCs w:val="28"/>
          <w:lang w:val="uk-UA"/>
        </w:rPr>
        <w:t>професійна позиція</w:t>
      </w:r>
      <w:r w:rsidR="00C24967">
        <w:rPr>
          <w:rFonts w:ascii="Times New Roman" w:hAnsi="Times New Roman"/>
          <w:sz w:val="28"/>
          <w:szCs w:val="28"/>
          <w:lang w:val="uk-UA"/>
        </w:rPr>
        <w:t>»</w:t>
      </w:r>
      <w:r w:rsidRPr="00AB27F4">
        <w:rPr>
          <w:rFonts w:ascii="Times New Roman" w:hAnsi="Times New Roman"/>
          <w:sz w:val="28"/>
          <w:szCs w:val="28"/>
          <w:lang w:val="uk-UA"/>
        </w:rPr>
        <w:t xml:space="preserve"> у науковому дискурсі. </w:t>
      </w:r>
      <w:r w:rsidRPr="00AB27F4">
        <w:rPr>
          <w:rFonts w:ascii="Times New Roman" w:hAnsi="Times New Roman"/>
          <w:i/>
          <w:iCs/>
          <w:sz w:val="28"/>
          <w:szCs w:val="28"/>
          <w:lang w:val="uk-UA"/>
        </w:rPr>
        <w:t>Молодь і ринок</w:t>
      </w:r>
      <w:r w:rsidRPr="00AB27F4">
        <w:rPr>
          <w:rFonts w:ascii="Times New Roman" w:hAnsi="Times New Roman"/>
          <w:sz w:val="28"/>
          <w:szCs w:val="28"/>
          <w:lang w:val="uk-UA"/>
        </w:rPr>
        <w:t>. 2019. № 1 (168). С. 130-135.</w:t>
      </w:r>
    </w:p>
    <w:p w14:paraId="5CE34864"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Канівець Т. М., Фесун Г. С. Зміст, структура та чинники розвитку психологічної готовності студентів до здійснення майбутньої професійної кар’єри. </w:t>
      </w:r>
      <w:r w:rsidRPr="00AB27F4">
        <w:rPr>
          <w:rFonts w:ascii="Times New Roman" w:hAnsi="Times New Roman"/>
          <w:i/>
          <w:iCs/>
          <w:sz w:val="28"/>
          <w:szCs w:val="28"/>
          <w:lang w:val="uk-UA"/>
        </w:rPr>
        <w:t>Актуальні проблеми психології</w:t>
      </w:r>
      <w:r w:rsidRPr="00AB27F4">
        <w:rPr>
          <w:rFonts w:ascii="Times New Roman" w:hAnsi="Times New Roman"/>
          <w:sz w:val="28"/>
          <w:szCs w:val="28"/>
          <w:lang w:val="uk-UA"/>
        </w:rPr>
        <w:t>. 2019. Вип. 51. Т. 1. С. 3-9.</w:t>
      </w:r>
    </w:p>
    <w:p w14:paraId="165D0031"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Кладухін А. В. Ціннісні орієнтації особистості та структура професійних нахилів старшокласників. </w:t>
      </w:r>
      <w:r w:rsidRPr="00AB27F4">
        <w:rPr>
          <w:rFonts w:ascii="Times New Roman" w:hAnsi="Times New Roman"/>
          <w:i/>
          <w:iCs/>
          <w:sz w:val="28"/>
          <w:szCs w:val="28"/>
          <w:lang w:val="uk-UA"/>
        </w:rPr>
        <w:t>Science: Development and Factors its Influence</w:t>
      </w:r>
      <w:r w:rsidRPr="00AB27F4">
        <w:rPr>
          <w:rFonts w:ascii="Times New Roman" w:hAnsi="Times New Roman"/>
          <w:sz w:val="28"/>
          <w:szCs w:val="28"/>
          <w:lang w:val="uk-UA"/>
        </w:rPr>
        <w:t xml:space="preserve"> : Proceedings of the 1st International</w:t>
      </w:r>
      <w:r>
        <w:rPr>
          <w:rFonts w:ascii="Times New Roman" w:hAnsi="Times New Roman"/>
          <w:sz w:val="28"/>
          <w:szCs w:val="28"/>
          <w:lang w:val="uk-UA"/>
        </w:rPr>
        <w:t xml:space="preserve"> </w:t>
      </w:r>
      <w:r w:rsidRPr="00AB27F4">
        <w:rPr>
          <w:rFonts w:ascii="Times New Roman" w:hAnsi="Times New Roman"/>
          <w:sz w:val="28"/>
          <w:szCs w:val="28"/>
          <w:lang w:val="uk-UA"/>
        </w:rPr>
        <w:t>Scientific and Practical Conference, December 26-28, 2022. Amsterdam, 2022. № 138. С. 169-171.</w:t>
      </w:r>
    </w:p>
    <w:p w14:paraId="08DD25CE"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Козьменко О. І. Підготовка успішної людини в закладах вищої освіти США : дис. ... д-ра пед. наук : 13.00.01. Київ, 2021. 564 с.</w:t>
      </w:r>
    </w:p>
    <w:p w14:paraId="270006AF" w14:textId="5388045C"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Ко</w:t>
      </w:r>
      <w:r w:rsidR="00D75969">
        <w:rPr>
          <w:rFonts w:ascii="Times New Roman" w:hAnsi="Times New Roman"/>
          <w:sz w:val="28"/>
          <w:szCs w:val="28"/>
          <w:lang w:val="uk-UA"/>
        </w:rPr>
        <w:t>с</w:t>
      </w:r>
      <w:r w:rsidRPr="00AB27F4">
        <w:rPr>
          <w:rFonts w:ascii="Times New Roman" w:hAnsi="Times New Roman"/>
          <w:sz w:val="28"/>
          <w:szCs w:val="28"/>
          <w:lang w:val="uk-UA"/>
        </w:rPr>
        <w:t xml:space="preserve">тенко В. М., Миколайчук І. П. Дослідження факторів та компонентів розвитку успішної кар’єри фахівців. </w:t>
      </w:r>
      <w:r w:rsidRPr="00AB27F4">
        <w:rPr>
          <w:rFonts w:ascii="Times New Roman" w:hAnsi="Times New Roman"/>
          <w:i/>
          <w:iCs/>
          <w:sz w:val="28"/>
          <w:szCs w:val="28"/>
          <w:lang w:val="uk-UA"/>
        </w:rPr>
        <w:t>Модернізація економіки: сучасні реалії, прогнозні сценарії та перспективи розвитку</w:t>
      </w:r>
      <w:r>
        <w:rPr>
          <w:rFonts w:ascii="Times New Roman" w:hAnsi="Times New Roman"/>
          <w:sz w:val="28"/>
          <w:szCs w:val="28"/>
          <w:lang w:val="uk-UA"/>
        </w:rPr>
        <w:t xml:space="preserve"> </w:t>
      </w:r>
      <w:r w:rsidRPr="00AB27F4">
        <w:rPr>
          <w:rFonts w:ascii="Times New Roman" w:hAnsi="Times New Roman"/>
          <w:sz w:val="28"/>
          <w:szCs w:val="28"/>
          <w:lang w:val="uk-UA"/>
        </w:rPr>
        <w:t>: матеріали міжнар. наук.-практ. конф., 28 квітня 2020 р. Херсон: Видавництво ФОП Вишемирський В.С., 2020. С. 420-423.</w:t>
      </w:r>
    </w:p>
    <w:p w14:paraId="470D3FEA"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Курченко К. М., Грищенко Д. Г. Фактори і проблеми, що впливають на розвиток ділової кар’єри сучасної</w:t>
      </w:r>
      <w:r>
        <w:rPr>
          <w:rFonts w:ascii="Times New Roman" w:hAnsi="Times New Roman"/>
          <w:sz w:val="28"/>
          <w:szCs w:val="28"/>
          <w:lang w:val="uk-UA"/>
        </w:rPr>
        <w:t xml:space="preserve"> </w:t>
      </w:r>
      <w:r w:rsidRPr="00AB27F4">
        <w:rPr>
          <w:rFonts w:ascii="Times New Roman" w:hAnsi="Times New Roman"/>
          <w:sz w:val="28"/>
          <w:szCs w:val="28"/>
          <w:lang w:val="uk-UA"/>
        </w:rPr>
        <w:t xml:space="preserve">особистості. </w:t>
      </w:r>
      <w:r w:rsidRPr="00AB27F4">
        <w:rPr>
          <w:rFonts w:ascii="Times New Roman" w:hAnsi="Times New Roman"/>
          <w:i/>
          <w:iCs/>
          <w:sz w:val="28"/>
          <w:szCs w:val="28"/>
          <w:lang w:val="uk-UA"/>
        </w:rPr>
        <w:t>Наукові праці НУХТ</w:t>
      </w:r>
      <w:r w:rsidRPr="00AB27F4">
        <w:rPr>
          <w:rFonts w:ascii="Times New Roman" w:hAnsi="Times New Roman"/>
          <w:sz w:val="28"/>
          <w:szCs w:val="28"/>
          <w:lang w:val="uk-UA"/>
        </w:rPr>
        <w:t>. 2020. № 3. Т. 26. С. 130-136.</w:t>
      </w:r>
    </w:p>
    <w:p w14:paraId="6259D3C4"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Лозовецька В. Т. Роль саморегуляції в формуванні успішної  кар'єри: психологічні стратегії та внутрішні механізми. </w:t>
      </w:r>
      <w:r w:rsidRPr="00AB27F4">
        <w:rPr>
          <w:rFonts w:ascii="Times New Roman" w:hAnsi="Times New Roman"/>
          <w:i/>
          <w:iCs/>
          <w:sz w:val="28"/>
          <w:szCs w:val="28"/>
          <w:lang w:val="uk-UA"/>
        </w:rPr>
        <w:t>Духовність особистості: методологія, теорія і практика</w:t>
      </w:r>
      <w:r w:rsidRPr="00AB27F4">
        <w:rPr>
          <w:rFonts w:ascii="Times New Roman" w:hAnsi="Times New Roman"/>
          <w:sz w:val="28"/>
          <w:szCs w:val="28"/>
          <w:lang w:val="uk-UA"/>
        </w:rPr>
        <w:t>. 2024. № 1 (108). С. 85-98.</w:t>
      </w:r>
    </w:p>
    <w:p w14:paraId="2B1DE54A"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Лозовецька В. Фактори та проблеми, що впливають на карʼєрний розвиток сучасної особистості. </w:t>
      </w:r>
      <w:r w:rsidRPr="00AB27F4">
        <w:rPr>
          <w:rFonts w:ascii="Times New Roman" w:hAnsi="Times New Roman"/>
          <w:i/>
          <w:iCs/>
          <w:sz w:val="28"/>
          <w:szCs w:val="28"/>
          <w:lang w:val="uk-UA"/>
        </w:rPr>
        <w:t>Молодь і ринок</w:t>
      </w:r>
      <w:r w:rsidRPr="00AB27F4">
        <w:rPr>
          <w:rFonts w:ascii="Times New Roman" w:hAnsi="Times New Roman"/>
          <w:sz w:val="28"/>
          <w:szCs w:val="28"/>
          <w:lang w:val="uk-UA"/>
        </w:rPr>
        <w:t>. 2019. № 9 (176). С. 44-50.</w:t>
      </w:r>
    </w:p>
    <w:p w14:paraId="34F20E9E"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Макарова О. П. Професійна ідентичність: структура та особливості. </w:t>
      </w:r>
      <w:r w:rsidRPr="00AB27F4">
        <w:rPr>
          <w:rFonts w:ascii="Times New Roman" w:hAnsi="Times New Roman"/>
          <w:i/>
          <w:iCs/>
          <w:sz w:val="28"/>
          <w:szCs w:val="28"/>
          <w:lang w:val="uk-UA"/>
        </w:rPr>
        <w:t>Теорія і практика сучасної психології</w:t>
      </w:r>
      <w:r w:rsidRPr="00AB27F4">
        <w:rPr>
          <w:rFonts w:ascii="Times New Roman" w:hAnsi="Times New Roman"/>
          <w:sz w:val="28"/>
          <w:szCs w:val="28"/>
          <w:lang w:val="uk-UA"/>
        </w:rPr>
        <w:t>. 2019. № 3. Т. 1. С. 77-82.</w:t>
      </w:r>
    </w:p>
    <w:p w14:paraId="452788DB"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Мамчур Є. Феномен цінностей та ціннісних орієнтацій у науковому вимірі кінця хх – початку ххі століть. </w:t>
      </w:r>
      <w:r w:rsidRPr="00AB27F4">
        <w:rPr>
          <w:rFonts w:ascii="Times New Roman" w:hAnsi="Times New Roman"/>
          <w:i/>
          <w:iCs/>
          <w:sz w:val="28"/>
          <w:szCs w:val="28"/>
          <w:lang w:val="uk-UA"/>
        </w:rPr>
        <w:t>Обрії</w:t>
      </w:r>
      <w:r w:rsidRPr="00AB27F4">
        <w:rPr>
          <w:rFonts w:ascii="Times New Roman" w:hAnsi="Times New Roman"/>
          <w:sz w:val="28"/>
          <w:szCs w:val="28"/>
          <w:lang w:val="uk-UA"/>
        </w:rPr>
        <w:t>. 2018. № 2 (47). С. 12-15.</w:t>
      </w:r>
    </w:p>
    <w:p w14:paraId="18BA2203"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Маслова К. І. Планування та розвиток успішної кар’єри. </w:t>
      </w:r>
      <w:r w:rsidRPr="00AB27F4">
        <w:rPr>
          <w:rFonts w:ascii="Times New Roman" w:hAnsi="Times New Roman"/>
          <w:i/>
          <w:iCs/>
          <w:sz w:val="28"/>
          <w:szCs w:val="28"/>
          <w:lang w:val="uk-UA"/>
        </w:rPr>
        <w:t>Академічні студії. Сер. Педагогіка</w:t>
      </w:r>
      <w:r w:rsidRPr="00AB27F4">
        <w:rPr>
          <w:rFonts w:ascii="Times New Roman" w:hAnsi="Times New Roman"/>
          <w:sz w:val="28"/>
          <w:szCs w:val="28"/>
          <w:lang w:val="uk-UA"/>
        </w:rPr>
        <w:t>. 2021. Вип. 4. Ч. 2. С. 171-175.</w:t>
      </w:r>
    </w:p>
    <w:p w14:paraId="37B78882"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Мищишин М. М., Симканич Т. Ю. Зміна професійних ціннісних орієнтації студентів-психологів в умовах війни. </w:t>
      </w:r>
      <w:r w:rsidRPr="00AB27F4">
        <w:rPr>
          <w:rFonts w:ascii="Times New Roman" w:hAnsi="Times New Roman"/>
          <w:i/>
          <w:iCs/>
          <w:sz w:val="28"/>
          <w:szCs w:val="28"/>
          <w:lang w:val="uk-UA"/>
        </w:rPr>
        <w:t>Вісник Національного університету оборони України</w:t>
      </w:r>
      <w:r w:rsidRPr="00AB27F4">
        <w:rPr>
          <w:rFonts w:ascii="Times New Roman" w:hAnsi="Times New Roman"/>
          <w:sz w:val="28"/>
          <w:szCs w:val="28"/>
          <w:lang w:val="uk-UA"/>
        </w:rPr>
        <w:t>. 2022. № 2 (66). С. 71-78.</w:t>
      </w:r>
    </w:p>
    <w:p w14:paraId="16FCBEA4"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Мілорадова Н. Е., Пашко Н. О. Особливості психологічної готовності у професійній діяльності. </w:t>
      </w:r>
      <w:r w:rsidRPr="00AB27F4">
        <w:rPr>
          <w:rFonts w:ascii="Times New Roman" w:hAnsi="Times New Roman"/>
          <w:i/>
          <w:iCs/>
          <w:sz w:val="28"/>
          <w:szCs w:val="28"/>
          <w:lang w:val="uk-UA"/>
        </w:rPr>
        <w:t>Перспективи та інновації науки</w:t>
      </w:r>
      <w:r w:rsidRPr="00AB27F4">
        <w:rPr>
          <w:rFonts w:ascii="Times New Roman" w:hAnsi="Times New Roman"/>
          <w:sz w:val="28"/>
          <w:szCs w:val="28"/>
          <w:lang w:val="uk-UA"/>
        </w:rPr>
        <w:t>. 2021. № 5. С. 792-802.</w:t>
      </w:r>
    </w:p>
    <w:p w14:paraId="792A6421"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Мурзіна О. А., Мирошниченко В. О., Каблуков А. О., Костенко І. О. Формування ціннісних орієнтацій у системі вищої освіти. </w:t>
      </w:r>
      <w:r w:rsidRPr="00AB27F4">
        <w:rPr>
          <w:rFonts w:ascii="Times New Roman" w:hAnsi="Times New Roman"/>
          <w:i/>
          <w:iCs/>
          <w:sz w:val="28"/>
          <w:szCs w:val="28"/>
          <w:lang w:val="uk-UA"/>
        </w:rPr>
        <w:t xml:space="preserve">Науковий вісник Дніпропетровського державного університету внутрішніх справ. </w:t>
      </w:r>
      <w:r w:rsidRPr="00AB27F4">
        <w:rPr>
          <w:rFonts w:ascii="Times New Roman" w:hAnsi="Times New Roman"/>
          <w:sz w:val="28"/>
          <w:szCs w:val="28"/>
          <w:lang w:val="uk-UA"/>
        </w:rPr>
        <w:t>2019. № 1. С. 67-72.</w:t>
      </w:r>
    </w:p>
    <w:p w14:paraId="6A503BEC"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Оксентюк Н. В. Посилення особистісного потенціалу студентів для успішної професійної самореалізації. </w:t>
      </w:r>
      <w:r w:rsidRPr="00AB27F4">
        <w:rPr>
          <w:rFonts w:ascii="Times New Roman" w:hAnsi="Times New Roman"/>
          <w:i/>
          <w:iCs/>
          <w:sz w:val="28"/>
          <w:szCs w:val="28"/>
          <w:lang w:val="uk-UA"/>
        </w:rPr>
        <w:t>Суспільні дисципліни як засіб формування цивілізаційної компетентності здобувачів освіти</w:t>
      </w:r>
      <w:r w:rsidRPr="00AB27F4">
        <w:rPr>
          <w:rFonts w:ascii="Times New Roman" w:hAnsi="Times New Roman"/>
          <w:sz w:val="28"/>
          <w:szCs w:val="28"/>
          <w:lang w:val="uk-UA"/>
        </w:rPr>
        <w:t xml:space="preserve"> : матеріали ІI Всеукраїнської заочної науковопрактичної конференції, 26-27 квітня 2019 р. Рівне : НУВГП, 2019. С. 156-161.</w:t>
      </w:r>
    </w:p>
    <w:p w14:paraId="2317C931"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Панок І. В. Ціннісно-смислова саморегуляція як чинник життєвого самовизначення особистості студента : дис. ... канд. пс. наук : 19.00.07. Харків, 2022. 211 с.</w:t>
      </w:r>
    </w:p>
    <w:p w14:paraId="628E2B53"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Патруль М. Образ «я-професійний» як складова професійної ідентичності майбутнього фахівця. </w:t>
      </w:r>
      <w:r w:rsidRPr="00AB27F4">
        <w:rPr>
          <w:rFonts w:ascii="Times New Roman" w:hAnsi="Times New Roman"/>
          <w:i/>
          <w:iCs/>
          <w:sz w:val="28"/>
          <w:szCs w:val="28"/>
          <w:lang w:val="uk-UA"/>
        </w:rPr>
        <w:t>Вісник Національного авіаційного університету. Сер. Педагогіка. Психологія</w:t>
      </w:r>
      <w:r w:rsidRPr="00AB27F4">
        <w:rPr>
          <w:rFonts w:ascii="Times New Roman" w:hAnsi="Times New Roman"/>
          <w:sz w:val="28"/>
          <w:szCs w:val="28"/>
          <w:lang w:val="uk-UA"/>
        </w:rPr>
        <w:t>. Київ: Національний авіаційний університет, 2022. Вип. 1 (20). С. 107-114.</w:t>
      </w:r>
    </w:p>
    <w:p w14:paraId="0320F6C8" w14:textId="04440EDB"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Петриченко Л. Професійне самовизначення особистості як</w:t>
      </w:r>
      <w:r>
        <w:rPr>
          <w:rFonts w:ascii="Times New Roman" w:hAnsi="Times New Roman"/>
          <w:sz w:val="28"/>
          <w:szCs w:val="28"/>
          <w:lang w:val="uk-UA"/>
        </w:rPr>
        <w:t xml:space="preserve"> </w:t>
      </w:r>
      <w:r w:rsidRPr="00AB27F4">
        <w:rPr>
          <w:rFonts w:ascii="Times New Roman" w:hAnsi="Times New Roman"/>
          <w:sz w:val="28"/>
          <w:szCs w:val="28"/>
          <w:lang w:val="uk-UA"/>
        </w:rPr>
        <w:t xml:space="preserve">психолого-педагогічна проблема. </w:t>
      </w:r>
      <w:r w:rsidRPr="00AB27F4">
        <w:rPr>
          <w:rFonts w:ascii="Times New Roman" w:hAnsi="Times New Roman"/>
          <w:i/>
          <w:iCs/>
          <w:sz w:val="28"/>
          <w:szCs w:val="28"/>
          <w:lang w:val="uk-UA"/>
        </w:rPr>
        <w:t>Освіта. Інноватика. Практика</w:t>
      </w:r>
      <w:r w:rsidRPr="00AB27F4">
        <w:rPr>
          <w:rFonts w:ascii="Times New Roman" w:hAnsi="Times New Roman"/>
          <w:sz w:val="28"/>
          <w:szCs w:val="28"/>
          <w:lang w:val="uk-UA"/>
        </w:rPr>
        <w:t>. 2023. Том 11. № 5. С. 52-58.</w:t>
      </w:r>
    </w:p>
    <w:p w14:paraId="22A81227"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Пріма Д. Професійна позиція як науковий феномен. </w:t>
      </w:r>
      <w:r w:rsidRPr="00AB27F4">
        <w:rPr>
          <w:rFonts w:ascii="Times New Roman" w:hAnsi="Times New Roman"/>
          <w:i/>
          <w:iCs/>
          <w:sz w:val="28"/>
          <w:szCs w:val="28"/>
          <w:lang w:val="uk-UA"/>
        </w:rPr>
        <w:t>Науковий вісник мну імені в. о. сухомлинського. Сер. Педагогічні науки</w:t>
      </w:r>
      <w:r w:rsidRPr="00AB27F4">
        <w:rPr>
          <w:rFonts w:ascii="Times New Roman" w:hAnsi="Times New Roman"/>
          <w:sz w:val="28"/>
          <w:szCs w:val="28"/>
          <w:lang w:val="uk-UA"/>
        </w:rPr>
        <w:t>. 2019. № 2 (65). С. 233-236.</w:t>
      </w:r>
    </w:p>
    <w:p w14:paraId="24CD1E31" w14:textId="79262141"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Резвих</w:t>
      </w:r>
      <w:r>
        <w:rPr>
          <w:rFonts w:ascii="Times New Roman" w:hAnsi="Times New Roman"/>
          <w:sz w:val="28"/>
          <w:szCs w:val="28"/>
          <w:lang w:val="uk-UA"/>
        </w:rPr>
        <w:t xml:space="preserve"> </w:t>
      </w:r>
      <w:r w:rsidRPr="00AB27F4">
        <w:rPr>
          <w:rFonts w:ascii="Times New Roman" w:hAnsi="Times New Roman"/>
          <w:sz w:val="28"/>
          <w:szCs w:val="28"/>
          <w:lang w:val="uk-UA"/>
        </w:rPr>
        <w:t xml:space="preserve">Є. Мотивація професійної діяльності дорослих. Науковий часопис </w:t>
      </w:r>
      <w:r w:rsidRPr="00AB27F4">
        <w:rPr>
          <w:rFonts w:ascii="Times New Roman" w:hAnsi="Times New Roman"/>
          <w:i/>
          <w:iCs/>
          <w:sz w:val="28"/>
          <w:szCs w:val="28"/>
          <w:lang w:val="uk-UA"/>
        </w:rPr>
        <w:t>Національного педагогічного університету імені М. П. Драгоманова. Сер. Психологічні науки</w:t>
      </w:r>
      <w:r w:rsidRPr="00AB27F4">
        <w:rPr>
          <w:rFonts w:ascii="Times New Roman" w:hAnsi="Times New Roman"/>
          <w:sz w:val="28"/>
          <w:szCs w:val="28"/>
          <w:lang w:val="uk-UA"/>
        </w:rPr>
        <w:t>. Київ : Вид-во НПУ імені М. П. Драгоманова, 2022. Вип. 17 (62). С. 96-108.</w:t>
      </w:r>
    </w:p>
    <w:p w14:paraId="6C0BF4DF" w14:textId="77777777" w:rsidR="00AB27F4" w:rsidRP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Романів В. Темпераментальні фактори професійної діяльності особистості. </w:t>
      </w:r>
      <w:r w:rsidRPr="00AB27F4">
        <w:rPr>
          <w:rFonts w:ascii="Times New Roman" w:hAnsi="Times New Roman"/>
          <w:i/>
          <w:iCs/>
          <w:sz w:val="28"/>
          <w:szCs w:val="28"/>
          <w:lang w:val="uk-UA"/>
        </w:rPr>
        <w:t>Психосоціальні ресурси особистісного та соціального розвитку в епоху глобалізації</w:t>
      </w:r>
      <w:r w:rsidRPr="00AB27F4">
        <w:rPr>
          <w:rFonts w:ascii="Times New Roman" w:hAnsi="Times New Roman"/>
          <w:sz w:val="28"/>
          <w:szCs w:val="28"/>
          <w:lang w:val="uk-UA"/>
        </w:rPr>
        <w:t xml:space="preserve"> : матеріали ІІ Міжнародної науково-практичної конференції, Західноукраїнський національний університет, 3-4 листопада 2023 р. Тернопіль : ЗУНУ, 2023. С. 176-178.</w:t>
      </w:r>
    </w:p>
    <w:p w14:paraId="21BDFC42"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Стешенко О. Л. Професійна карʼєра: виклики сучасності. </w:t>
      </w:r>
      <w:r w:rsidRPr="00AB27F4">
        <w:rPr>
          <w:rFonts w:ascii="Times New Roman" w:hAnsi="Times New Roman"/>
          <w:i/>
          <w:iCs/>
          <w:sz w:val="28"/>
          <w:szCs w:val="28"/>
          <w:lang w:val="uk-UA"/>
        </w:rPr>
        <w:t>Scientific Horizon in the Context  of Social Crises</w:t>
      </w:r>
      <w:r w:rsidRPr="00AB27F4">
        <w:rPr>
          <w:rFonts w:ascii="Times New Roman" w:hAnsi="Times New Roman"/>
          <w:sz w:val="28"/>
          <w:szCs w:val="28"/>
          <w:lang w:val="uk-UA"/>
        </w:rPr>
        <w:t xml:space="preserve"> : Proceedings of the 15th International  Scientific and Practical Conferencе, April 26-28, 2024. Tokyo, 2024. № 198. Р. 124-127.</w:t>
      </w:r>
    </w:p>
    <w:p w14:paraId="10834360"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Султанова Л. Ціннісні орієнтації майбутнього викладача закладу вищої освіти. </w:t>
      </w:r>
      <w:r w:rsidRPr="00AB27F4">
        <w:rPr>
          <w:rFonts w:ascii="Times New Roman" w:hAnsi="Times New Roman"/>
          <w:i/>
          <w:iCs/>
          <w:sz w:val="28"/>
          <w:szCs w:val="28"/>
          <w:lang w:val="uk-UA"/>
        </w:rPr>
        <w:t>Гірська школа українських Карпат</w:t>
      </w:r>
      <w:r w:rsidRPr="00AB27F4">
        <w:rPr>
          <w:rFonts w:ascii="Times New Roman" w:hAnsi="Times New Roman"/>
          <w:sz w:val="28"/>
          <w:szCs w:val="28"/>
          <w:lang w:val="uk-UA"/>
        </w:rPr>
        <w:t>. 2020. № 22. С. 150-155.</w:t>
      </w:r>
    </w:p>
    <w:p w14:paraId="16BC73B9"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Танасійчук О. М. Концептуальний аналіз проблеми професійного становлення. </w:t>
      </w:r>
      <w:r w:rsidRPr="00AB27F4">
        <w:rPr>
          <w:rFonts w:ascii="Times New Roman" w:hAnsi="Times New Roman"/>
          <w:i/>
          <w:iCs/>
          <w:sz w:val="28"/>
          <w:szCs w:val="28"/>
          <w:lang w:val="uk-UA"/>
        </w:rPr>
        <w:t>Молодий вчений</w:t>
      </w:r>
      <w:r w:rsidRPr="00AB27F4">
        <w:rPr>
          <w:rFonts w:ascii="Times New Roman" w:hAnsi="Times New Roman"/>
          <w:sz w:val="28"/>
          <w:szCs w:val="28"/>
          <w:lang w:val="uk-UA"/>
        </w:rPr>
        <w:t>. 2018. № 11 (63). С. 645-650.</w:t>
      </w:r>
    </w:p>
    <w:p w14:paraId="56B03C60"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Хлєстова С. С. Сучасні підходи до трактування поняття "професійне самовизначення". </w:t>
      </w:r>
      <w:r w:rsidRPr="00AB27F4">
        <w:rPr>
          <w:rFonts w:ascii="Times New Roman" w:hAnsi="Times New Roman"/>
          <w:i/>
          <w:iCs/>
          <w:sz w:val="28"/>
          <w:szCs w:val="28"/>
          <w:lang w:val="uk-UA"/>
        </w:rPr>
        <w:t>Педагогіка формування творчої особистості у вищій і загальноосвітній школах</w:t>
      </w:r>
      <w:r w:rsidRPr="00AB27F4">
        <w:rPr>
          <w:rFonts w:ascii="Times New Roman" w:hAnsi="Times New Roman"/>
          <w:sz w:val="28"/>
          <w:szCs w:val="28"/>
          <w:lang w:val="uk-UA"/>
        </w:rPr>
        <w:t>. 2022. № 83. С. 62–65.</w:t>
      </w:r>
    </w:p>
    <w:p w14:paraId="4209033F"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Чечко І. І. Професійне самовизначення старшокласників як передумова успішної професійної самореалізації та кар’єрного розвитку. </w:t>
      </w:r>
      <w:r w:rsidRPr="00AB27F4">
        <w:rPr>
          <w:rFonts w:ascii="Times New Roman" w:hAnsi="Times New Roman"/>
          <w:i/>
          <w:iCs/>
          <w:sz w:val="28"/>
          <w:szCs w:val="28"/>
          <w:lang w:val="uk-UA"/>
        </w:rPr>
        <w:t>Вчені записки ТНУ імені В. І. Вернадського. Сер. Психологія</w:t>
      </w:r>
      <w:r w:rsidRPr="00AB27F4">
        <w:rPr>
          <w:rFonts w:ascii="Times New Roman" w:hAnsi="Times New Roman"/>
          <w:sz w:val="28"/>
          <w:szCs w:val="28"/>
          <w:lang w:val="uk-UA"/>
        </w:rPr>
        <w:t>. 2020. № 3. Т. 31 (70). С. 39-45.</w:t>
      </w:r>
    </w:p>
    <w:p w14:paraId="6ECE4F97" w14:textId="32CB4596"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Чжиюн П. Сутність поняття </w:t>
      </w:r>
      <w:r w:rsidR="00C24967">
        <w:rPr>
          <w:rFonts w:ascii="Times New Roman" w:hAnsi="Times New Roman"/>
          <w:sz w:val="28"/>
          <w:szCs w:val="28"/>
          <w:lang w:val="uk-UA"/>
        </w:rPr>
        <w:t>«</w:t>
      </w:r>
      <w:r w:rsidRPr="00AB27F4">
        <w:rPr>
          <w:rFonts w:ascii="Times New Roman" w:hAnsi="Times New Roman"/>
          <w:sz w:val="28"/>
          <w:szCs w:val="28"/>
          <w:lang w:val="uk-UA"/>
        </w:rPr>
        <w:t>професійні орієнтації</w:t>
      </w:r>
      <w:r w:rsidR="00C24967">
        <w:rPr>
          <w:rFonts w:ascii="Times New Roman" w:hAnsi="Times New Roman"/>
          <w:sz w:val="28"/>
          <w:szCs w:val="28"/>
          <w:lang w:val="uk-UA"/>
        </w:rPr>
        <w:t>»</w:t>
      </w:r>
      <w:r w:rsidRPr="00AB27F4">
        <w:rPr>
          <w:rFonts w:ascii="Times New Roman" w:hAnsi="Times New Roman"/>
          <w:sz w:val="28"/>
          <w:szCs w:val="28"/>
          <w:lang w:val="uk-UA"/>
        </w:rPr>
        <w:t xml:space="preserve">. </w:t>
      </w:r>
      <w:r w:rsidRPr="00C24967">
        <w:rPr>
          <w:rFonts w:ascii="Times New Roman" w:hAnsi="Times New Roman"/>
          <w:i/>
          <w:iCs/>
          <w:sz w:val="28"/>
          <w:szCs w:val="28"/>
          <w:lang w:val="uk-UA"/>
        </w:rPr>
        <w:t>Обрії</w:t>
      </w:r>
      <w:r w:rsidRPr="00AB27F4">
        <w:rPr>
          <w:rFonts w:ascii="Times New Roman" w:hAnsi="Times New Roman"/>
          <w:sz w:val="28"/>
          <w:szCs w:val="28"/>
          <w:lang w:val="uk-UA"/>
        </w:rPr>
        <w:t>. 2019. № 1 (48). С. 43-46.</w:t>
      </w:r>
    </w:p>
    <w:p w14:paraId="7BD04D89" w14:textId="77777777" w:rsidR="00AB27F4" w:rsidRDefault="00AB27F4" w:rsidP="005D1BF1">
      <w:pPr>
        <w:pStyle w:val="p1"/>
        <w:numPr>
          <w:ilvl w:val="0"/>
          <w:numId w:val="1"/>
        </w:numPr>
        <w:spacing w:line="360" w:lineRule="auto"/>
        <w:ind w:left="0" w:firstLine="0"/>
        <w:jc w:val="both"/>
        <w:rPr>
          <w:rFonts w:ascii="Times New Roman" w:hAnsi="Times New Roman"/>
          <w:sz w:val="28"/>
          <w:szCs w:val="28"/>
          <w:lang w:val="uk-UA"/>
        </w:rPr>
      </w:pPr>
      <w:r w:rsidRPr="00AB27F4">
        <w:rPr>
          <w:rFonts w:ascii="Times New Roman" w:hAnsi="Times New Roman"/>
          <w:sz w:val="28"/>
          <w:szCs w:val="28"/>
          <w:lang w:val="uk-UA"/>
        </w:rPr>
        <w:t xml:space="preserve">Ющенко І. М., Панченко Т. С. Професійна ідентичність як чинник життєстійкості  особистості. </w:t>
      </w:r>
      <w:r w:rsidRPr="00C24967">
        <w:rPr>
          <w:rFonts w:ascii="Times New Roman" w:hAnsi="Times New Roman"/>
          <w:i/>
          <w:iCs/>
          <w:sz w:val="28"/>
          <w:szCs w:val="28"/>
          <w:lang w:val="uk-UA"/>
        </w:rPr>
        <w:t>Науковий вісник Ужгородського національного університету. Сер. Психологія</w:t>
      </w:r>
      <w:r w:rsidRPr="00AB27F4">
        <w:rPr>
          <w:rFonts w:ascii="Times New Roman" w:hAnsi="Times New Roman"/>
          <w:sz w:val="28"/>
          <w:szCs w:val="28"/>
          <w:lang w:val="uk-UA"/>
        </w:rPr>
        <w:t>. 2024. Вип. 1. С. 17-20.</w:t>
      </w:r>
    </w:p>
    <w:sectPr w:rsidR="00AB27F4" w:rsidSect="00A1543D">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4F429E" w14:textId="77777777" w:rsidR="00573D25" w:rsidRDefault="00573D25" w:rsidP="0006757B">
      <w:pPr>
        <w:spacing w:after="0" w:line="240" w:lineRule="auto"/>
      </w:pPr>
      <w:r>
        <w:separator/>
      </w:r>
    </w:p>
  </w:endnote>
  <w:endnote w:type="continuationSeparator" w:id="0">
    <w:p w14:paraId="46E2C7A4" w14:textId="77777777" w:rsidR="00573D25" w:rsidRDefault="00573D25" w:rsidP="000675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ppleSystemUIFont">
    <w:altName w:val="Cambria"/>
    <w:charset w:val="00"/>
    <w:family w:val="roman"/>
    <w:pitch w:val="default"/>
  </w:font>
  <w:font w:name="UICTFontTextStyleBody">
    <w:altName w:val="Cambria"/>
    <w:charset w:val="00"/>
    <w:family w:val="roman"/>
    <w:pitch w:val="default"/>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FB831D" w14:textId="77777777" w:rsidR="00573D25" w:rsidRDefault="00573D25" w:rsidP="0006757B">
      <w:pPr>
        <w:spacing w:after="0" w:line="240" w:lineRule="auto"/>
      </w:pPr>
      <w:r>
        <w:separator/>
      </w:r>
    </w:p>
  </w:footnote>
  <w:footnote w:type="continuationSeparator" w:id="0">
    <w:p w14:paraId="5E715032" w14:textId="77777777" w:rsidR="00573D25" w:rsidRDefault="00573D25" w:rsidP="000675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3"/>
      </w:rPr>
      <w:id w:val="1590736301"/>
      <w:docPartObj>
        <w:docPartGallery w:val="Page Numbers (Top of Page)"/>
        <w:docPartUnique/>
      </w:docPartObj>
    </w:sdtPr>
    <w:sdtEndPr>
      <w:rPr>
        <w:rStyle w:val="af3"/>
      </w:rPr>
    </w:sdtEndPr>
    <w:sdtContent>
      <w:p w14:paraId="6EAE2CB5" w14:textId="3E8FD845" w:rsidR="00E772A8" w:rsidRDefault="00E772A8" w:rsidP="00B00B38">
        <w:pPr>
          <w:pStyle w:val="ac"/>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end"/>
        </w:r>
      </w:p>
    </w:sdtContent>
  </w:sdt>
  <w:p w14:paraId="5D21A46F" w14:textId="77777777" w:rsidR="00E772A8" w:rsidRDefault="00E772A8" w:rsidP="00E772A8">
    <w:pPr>
      <w:pStyle w:val="ac"/>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EF1575" w14:textId="78A33BCB" w:rsidR="00E772A8" w:rsidRDefault="00E772A8" w:rsidP="00B00B38">
    <w:pPr>
      <w:pStyle w:val="ac"/>
      <w:framePr w:wrap="none" w:vAnchor="text" w:hAnchor="margin" w:xAlign="right" w:y="1"/>
      <w:rPr>
        <w:rStyle w:val="af3"/>
      </w:rPr>
    </w:pPr>
  </w:p>
  <w:p w14:paraId="7A498E90" w14:textId="77777777" w:rsidR="00E772A8" w:rsidRDefault="00E772A8" w:rsidP="00E772A8">
    <w:pPr>
      <w:pStyle w:val="ac"/>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3"/>
      </w:rPr>
      <w:id w:val="1017967739"/>
      <w:docPartObj>
        <w:docPartGallery w:val="Page Numbers (Top of Page)"/>
        <w:docPartUnique/>
      </w:docPartObj>
    </w:sdtPr>
    <w:sdtEndPr>
      <w:rPr>
        <w:rStyle w:val="af3"/>
      </w:rPr>
    </w:sdtEndPr>
    <w:sdtContent>
      <w:p w14:paraId="44412CBB" w14:textId="77777777" w:rsidR="001A26C1" w:rsidRDefault="001A26C1" w:rsidP="00B00B38">
        <w:pPr>
          <w:pStyle w:val="ac"/>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separate"/>
        </w:r>
        <w:r w:rsidR="00427383">
          <w:rPr>
            <w:rStyle w:val="af3"/>
            <w:noProof/>
          </w:rPr>
          <w:t>49</w:t>
        </w:r>
        <w:r>
          <w:rPr>
            <w:rStyle w:val="af3"/>
          </w:rPr>
          <w:fldChar w:fldCharType="end"/>
        </w:r>
      </w:p>
    </w:sdtContent>
  </w:sdt>
  <w:p w14:paraId="135DDB07" w14:textId="77777777" w:rsidR="001A26C1" w:rsidRDefault="001A26C1" w:rsidP="00E772A8">
    <w:pPr>
      <w:pStyle w:val="ac"/>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B0306"/>
    <w:multiLevelType w:val="hybridMultilevel"/>
    <w:tmpl w:val="B824ABBE"/>
    <w:lvl w:ilvl="0" w:tplc="DF22B2C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2522D95"/>
    <w:multiLevelType w:val="hybridMultilevel"/>
    <w:tmpl w:val="CB122520"/>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38E14A6"/>
    <w:multiLevelType w:val="hybridMultilevel"/>
    <w:tmpl w:val="9D00AC54"/>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04F25D32"/>
    <w:multiLevelType w:val="hybridMultilevel"/>
    <w:tmpl w:val="FC52868A"/>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72F33F5"/>
    <w:multiLevelType w:val="hybridMultilevel"/>
    <w:tmpl w:val="175A29B4"/>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0A087834"/>
    <w:multiLevelType w:val="hybridMultilevel"/>
    <w:tmpl w:val="663EB672"/>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0AB26E1C"/>
    <w:multiLevelType w:val="hybridMultilevel"/>
    <w:tmpl w:val="13FE61D8"/>
    <w:lvl w:ilvl="0" w:tplc="DF22B2C6">
      <w:start w:val="1"/>
      <w:numFmt w:val="bullet"/>
      <w:lvlText w:val="–"/>
      <w:lvlJc w:val="left"/>
      <w:pPr>
        <w:ind w:left="1210"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C170FDC"/>
    <w:multiLevelType w:val="hybridMultilevel"/>
    <w:tmpl w:val="4E5EE8A0"/>
    <w:lvl w:ilvl="0" w:tplc="B39022CA">
      <w:numFmt w:val="bullet"/>
      <w:lvlText w:val="-"/>
      <w:lvlJc w:val="left"/>
      <w:pPr>
        <w:ind w:left="720" w:hanging="360"/>
      </w:pPr>
      <w:rPr>
        <w:rFonts w:ascii="Times New Roman" w:eastAsia="Calibri"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nsid w:val="0D605550"/>
    <w:multiLevelType w:val="hybridMultilevel"/>
    <w:tmpl w:val="41C6D006"/>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0EFD40AE"/>
    <w:multiLevelType w:val="hybridMultilevel"/>
    <w:tmpl w:val="2B72375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12740D5C"/>
    <w:multiLevelType w:val="hybridMultilevel"/>
    <w:tmpl w:val="54EA129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151A3446"/>
    <w:multiLevelType w:val="hybridMultilevel"/>
    <w:tmpl w:val="304EA3CA"/>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04F3946"/>
    <w:multiLevelType w:val="hybridMultilevel"/>
    <w:tmpl w:val="CA1E84CE"/>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23F7643"/>
    <w:multiLevelType w:val="hybridMultilevel"/>
    <w:tmpl w:val="8C08793E"/>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28433A0E"/>
    <w:multiLevelType w:val="hybridMultilevel"/>
    <w:tmpl w:val="E954FEF8"/>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28BE4E0E"/>
    <w:multiLevelType w:val="hybridMultilevel"/>
    <w:tmpl w:val="4E86F2A8"/>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293647BF"/>
    <w:multiLevelType w:val="hybridMultilevel"/>
    <w:tmpl w:val="47A056F6"/>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2C737F3E"/>
    <w:multiLevelType w:val="hybridMultilevel"/>
    <w:tmpl w:val="76F4FB7E"/>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30003C8D"/>
    <w:multiLevelType w:val="hybridMultilevel"/>
    <w:tmpl w:val="546894D2"/>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307C3955"/>
    <w:multiLevelType w:val="hybridMultilevel"/>
    <w:tmpl w:val="5ED45B28"/>
    <w:lvl w:ilvl="0" w:tplc="0419000F">
      <w:start w:val="1"/>
      <w:numFmt w:val="decimal"/>
      <w:lvlText w:val="%1."/>
      <w:lvlJc w:val="left"/>
      <w:pPr>
        <w:ind w:left="1210" w:hanging="360"/>
      </w:p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20">
    <w:nsid w:val="327279D8"/>
    <w:multiLevelType w:val="hybridMultilevel"/>
    <w:tmpl w:val="5F885E2A"/>
    <w:lvl w:ilvl="0" w:tplc="253CCCA6">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99A10BD"/>
    <w:multiLevelType w:val="hybridMultilevel"/>
    <w:tmpl w:val="C63EEB9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3BC957C3"/>
    <w:multiLevelType w:val="hybridMultilevel"/>
    <w:tmpl w:val="309C611C"/>
    <w:lvl w:ilvl="0" w:tplc="DF22B2C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40E41996"/>
    <w:multiLevelType w:val="hybridMultilevel"/>
    <w:tmpl w:val="7644A266"/>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4B956A3C"/>
    <w:multiLevelType w:val="hybridMultilevel"/>
    <w:tmpl w:val="83B40268"/>
    <w:lvl w:ilvl="0" w:tplc="B39022CA">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C6346FC"/>
    <w:multiLevelType w:val="hybridMultilevel"/>
    <w:tmpl w:val="CCDE17A0"/>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4D311E46"/>
    <w:multiLevelType w:val="hybridMultilevel"/>
    <w:tmpl w:val="41640348"/>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4F1D5942"/>
    <w:multiLevelType w:val="hybridMultilevel"/>
    <w:tmpl w:val="1EB6987A"/>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4F4F456D"/>
    <w:multiLevelType w:val="hybridMultilevel"/>
    <w:tmpl w:val="70725814"/>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nsid w:val="54354943"/>
    <w:multiLevelType w:val="hybridMultilevel"/>
    <w:tmpl w:val="8AEAD512"/>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nsid w:val="54E05108"/>
    <w:multiLevelType w:val="hybridMultilevel"/>
    <w:tmpl w:val="B966244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55C532CB"/>
    <w:multiLevelType w:val="hybridMultilevel"/>
    <w:tmpl w:val="B10457B6"/>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nsid w:val="58F741C0"/>
    <w:multiLevelType w:val="hybridMultilevel"/>
    <w:tmpl w:val="C78A8138"/>
    <w:lvl w:ilvl="0" w:tplc="253CCC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5A121BCB"/>
    <w:multiLevelType w:val="hybridMultilevel"/>
    <w:tmpl w:val="E0A22866"/>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nsid w:val="5CA032B0"/>
    <w:multiLevelType w:val="hybridMultilevel"/>
    <w:tmpl w:val="7B96866C"/>
    <w:lvl w:ilvl="0" w:tplc="253CCCA6">
      <w:start w:val="1"/>
      <w:numFmt w:val="decimal"/>
      <w:lvlText w:val="%1."/>
      <w:lvlJc w:val="left"/>
      <w:pPr>
        <w:ind w:left="927" w:hanging="360"/>
      </w:pPr>
      <w:rPr>
        <w:rFonts w:hint="default"/>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35">
    <w:nsid w:val="5EB80BB8"/>
    <w:multiLevelType w:val="hybridMultilevel"/>
    <w:tmpl w:val="75F81D06"/>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5FF16483"/>
    <w:multiLevelType w:val="hybridMultilevel"/>
    <w:tmpl w:val="7FE4C7D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7">
    <w:nsid w:val="601256FD"/>
    <w:multiLevelType w:val="hybridMultilevel"/>
    <w:tmpl w:val="EAC426D4"/>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8">
    <w:nsid w:val="631906CB"/>
    <w:multiLevelType w:val="hybridMultilevel"/>
    <w:tmpl w:val="7C207CD4"/>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63C5549D"/>
    <w:multiLevelType w:val="hybridMultilevel"/>
    <w:tmpl w:val="9EB2B91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0">
    <w:nsid w:val="665053B3"/>
    <w:multiLevelType w:val="hybridMultilevel"/>
    <w:tmpl w:val="7786EFC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1">
    <w:nsid w:val="680B4480"/>
    <w:multiLevelType w:val="hybridMultilevel"/>
    <w:tmpl w:val="600C2AD4"/>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2">
    <w:nsid w:val="68293C3B"/>
    <w:multiLevelType w:val="hybridMultilevel"/>
    <w:tmpl w:val="D1D8FEB4"/>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3">
    <w:nsid w:val="696A5369"/>
    <w:multiLevelType w:val="hybridMultilevel"/>
    <w:tmpl w:val="5B484D12"/>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4">
    <w:nsid w:val="6D3548FB"/>
    <w:multiLevelType w:val="hybridMultilevel"/>
    <w:tmpl w:val="850CB8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6F8346B7"/>
    <w:multiLevelType w:val="hybridMultilevel"/>
    <w:tmpl w:val="3D705DA6"/>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70316A1C"/>
    <w:multiLevelType w:val="hybridMultilevel"/>
    <w:tmpl w:val="1C1CE528"/>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7">
    <w:nsid w:val="774C6CA5"/>
    <w:multiLevelType w:val="hybridMultilevel"/>
    <w:tmpl w:val="7390D1A0"/>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8">
    <w:nsid w:val="78715E6A"/>
    <w:multiLevelType w:val="hybridMultilevel"/>
    <w:tmpl w:val="A422314A"/>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9">
    <w:nsid w:val="79395DCC"/>
    <w:multiLevelType w:val="hybridMultilevel"/>
    <w:tmpl w:val="4AA6120C"/>
    <w:lvl w:ilvl="0" w:tplc="DF22B2C6">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44"/>
  </w:num>
  <w:num w:numId="2">
    <w:abstractNumId w:val="19"/>
  </w:num>
  <w:num w:numId="3">
    <w:abstractNumId w:val="38"/>
  </w:num>
  <w:num w:numId="4">
    <w:abstractNumId w:val="4"/>
  </w:num>
  <w:num w:numId="5">
    <w:abstractNumId w:val="32"/>
  </w:num>
  <w:num w:numId="6">
    <w:abstractNumId w:val="22"/>
  </w:num>
  <w:num w:numId="7">
    <w:abstractNumId w:val="0"/>
  </w:num>
  <w:num w:numId="8">
    <w:abstractNumId w:val="6"/>
  </w:num>
  <w:num w:numId="9">
    <w:abstractNumId w:val="47"/>
  </w:num>
  <w:num w:numId="10">
    <w:abstractNumId w:val="39"/>
  </w:num>
  <w:num w:numId="11">
    <w:abstractNumId w:val="13"/>
  </w:num>
  <w:num w:numId="12">
    <w:abstractNumId w:val="41"/>
  </w:num>
  <w:num w:numId="13">
    <w:abstractNumId w:val="16"/>
  </w:num>
  <w:num w:numId="14">
    <w:abstractNumId w:val="15"/>
  </w:num>
  <w:num w:numId="15">
    <w:abstractNumId w:val="17"/>
  </w:num>
  <w:num w:numId="16">
    <w:abstractNumId w:val="43"/>
  </w:num>
  <w:num w:numId="17">
    <w:abstractNumId w:val="27"/>
  </w:num>
  <w:num w:numId="18">
    <w:abstractNumId w:val="18"/>
  </w:num>
  <w:num w:numId="19">
    <w:abstractNumId w:val="5"/>
  </w:num>
  <w:num w:numId="20">
    <w:abstractNumId w:val="2"/>
  </w:num>
  <w:num w:numId="21">
    <w:abstractNumId w:val="8"/>
  </w:num>
  <w:num w:numId="22">
    <w:abstractNumId w:val="30"/>
  </w:num>
  <w:num w:numId="23">
    <w:abstractNumId w:val="12"/>
  </w:num>
  <w:num w:numId="24">
    <w:abstractNumId w:val="23"/>
  </w:num>
  <w:num w:numId="25">
    <w:abstractNumId w:val="1"/>
  </w:num>
  <w:num w:numId="26">
    <w:abstractNumId w:val="33"/>
  </w:num>
  <w:num w:numId="27">
    <w:abstractNumId w:val="42"/>
  </w:num>
  <w:num w:numId="28">
    <w:abstractNumId w:val="48"/>
  </w:num>
  <w:num w:numId="29">
    <w:abstractNumId w:val="31"/>
  </w:num>
  <w:num w:numId="30">
    <w:abstractNumId w:val="9"/>
  </w:num>
  <w:num w:numId="31">
    <w:abstractNumId w:val="49"/>
  </w:num>
  <w:num w:numId="32">
    <w:abstractNumId w:val="10"/>
  </w:num>
  <w:num w:numId="33">
    <w:abstractNumId w:val="26"/>
  </w:num>
  <w:num w:numId="34">
    <w:abstractNumId w:val="34"/>
  </w:num>
  <w:num w:numId="35">
    <w:abstractNumId w:val="46"/>
  </w:num>
  <w:num w:numId="36">
    <w:abstractNumId w:val="14"/>
  </w:num>
  <w:num w:numId="37">
    <w:abstractNumId w:val="36"/>
  </w:num>
  <w:num w:numId="38">
    <w:abstractNumId w:val="40"/>
  </w:num>
  <w:num w:numId="39">
    <w:abstractNumId w:val="28"/>
  </w:num>
  <w:num w:numId="40">
    <w:abstractNumId w:val="37"/>
  </w:num>
  <w:num w:numId="41">
    <w:abstractNumId w:val="29"/>
  </w:num>
  <w:num w:numId="42">
    <w:abstractNumId w:val="11"/>
  </w:num>
  <w:num w:numId="43">
    <w:abstractNumId w:val="25"/>
  </w:num>
  <w:num w:numId="44">
    <w:abstractNumId w:val="45"/>
  </w:num>
  <w:num w:numId="45">
    <w:abstractNumId w:val="21"/>
  </w:num>
  <w:num w:numId="46">
    <w:abstractNumId w:val="35"/>
  </w:num>
  <w:num w:numId="47">
    <w:abstractNumId w:val="20"/>
  </w:num>
  <w:num w:numId="48">
    <w:abstractNumId w:val="3"/>
  </w:num>
  <w:num w:numId="49">
    <w:abstractNumId w:val="7"/>
  </w:num>
  <w:num w:numId="5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A25"/>
    <w:rsid w:val="00004945"/>
    <w:rsid w:val="00005DDC"/>
    <w:rsid w:val="0000728C"/>
    <w:rsid w:val="000141CF"/>
    <w:rsid w:val="00016A97"/>
    <w:rsid w:val="00020AF6"/>
    <w:rsid w:val="00024665"/>
    <w:rsid w:val="00026F1C"/>
    <w:rsid w:val="000303E1"/>
    <w:rsid w:val="000323E8"/>
    <w:rsid w:val="00041989"/>
    <w:rsid w:val="00045578"/>
    <w:rsid w:val="00045839"/>
    <w:rsid w:val="0004752B"/>
    <w:rsid w:val="00050D00"/>
    <w:rsid w:val="00061B29"/>
    <w:rsid w:val="0006409A"/>
    <w:rsid w:val="0006757B"/>
    <w:rsid w:val="000723FD"/>
    <w:rsid w:val="00091878"/>
    <w:rsid w:val="000939FF"/>
    <w:rsid w:val="00096EF5"/>
    <w:rsid w:val="000970C4"/>
    <w:rsid w:val="000976BB"/>
    <w:rsid w:val="000A246C"/>
    <w:rsid w:val="000A5AD8"/>
    <w:rsid w:val="000B364D"/>
    <w:rsid w:val="000B4409"/>
    <w:rsid w:val="000C0703"/>
    <w:rsid w:val="000C4C64"/>
    <w:rsid w:val="000C5BAF"/>
    <w:rsid w:val="000C66DF"/>
    <w:rsid w:val="000D13AA"/>
    <w:rsid w:val="000D6348"/>
    <w:rsid w:val="000D7819"/>
    <w:rsid w:val="000E0F45"/>
    <w:rsid w:val="000F0662"/>
    <w:rsid w:val="000F7D8B"/>
    <w:rsid w:val="00103234"/>
    <w:rsid w:val="001050C3"/>
    <w:rsid w:val="001069ED"/>
    <w:rsid w:val="00106A7D"/>
    <w:rsid w:val="00106BD1"/>
    <w:rsid w:val="00110931"/>
    <w:rsid w:val="00117E45"/>
    <w:rsid w:val="00125093"/>
    <w:rsid w:val="00125F3C"/>
    <w:rsid w:val="0012652A"/>
    <w:rsid w:val="00132B96"/>
    <w:rsid w:val="001342C7"/>
    <w:rsid w:val="00142848"/>
    <w:rsid w:val="0014737B"/>
    <w:rsid w:val="0015204C"/>
    <w:rsid w:val="001527EE"/>
    <w:rsid w:val="00163BCF"/>
    <w:rsid w:val="001722C0"/>
    <w:rsid w:val="00172551"/>
    <w:rsid w:val="0018289E"/>
    <w:rsid w:val="0018309D"/>
    <w:rsid w:val="0019588A"/>
    <w:rsid w:val="001A08DB"/>
    <w:rsid w:val="001A26C1"/>
    <w:rsid w:val="001A2D70"/>
    <w:rsid w:val="001A68E9"/>
    <w:rsid w:val="001A6AA2"/>
    <w:rsid w:val="001A6B2E"/>
    <w:rsid w:val="001B4944"/>
    <w:rsid w:val="001B5ABE"/>
    <w:rsid w:val="001C1D16"/>
    <w:rsid w:val="001D4210"/>
    <w:rsid w:val="001D5478"/>
    <w:rsid w:val="001D6F4C"/>
    <w:rsid w:val="001E1084"/>
    <w:rsid w:val="001E5E3D"/>
    <w:rsid w:val="001F3B04"/>
    <w:rsid w:val="001F4149"/>
    <w:rsid w:val="001F56D0"/>
    <w:rsid w:val="001F670F"/>
    <w:rsid w:val="00206EF5"/>
    <w:rsid w:val="00212EC9"/>
    <w:rsid w:val="00222055"/>
    <w:rsid w:val="00233A59"/>
    <w:rsid w:val="002402AD"/>
    <w:rsid w:val="0024260F"/>
    <w:rsid w:val="00244E12"/>
    <w:rsid w:val="00251854"/>
    <w:rsid w:val="00263F21"/>
    <w:rsid w:val="00264A39"/>
    <w:rsid w:val="00266882"/>
    <w:rsid w:val="00286A15"/>
    <w:rsid w:val="00287CEF"/>
    <w:rsid w:val="00290D73"/>
    <w:rsid w:val="002943BD"/>
    <w:rsid w:val="002A6AB8"/>
    <w:rsid w:val="002B0259"/>
    <w:rsid w:val="002B209B"/>
    <w:rsid w:val="002B685C"/>
    <w:rsid w:val="002B766E"/>
    <w:rsid w:val="002C1454"/>
    <w:rsid w:val="002C1A4B"/>
    <w:rsid w:val="002C3B51"/>
    <w:rsid w:val="002C3D4A"/>
    <w:rsid w:val="002C6318"/>
    <w:rsid w:val="002C66C3"/>
    <w:rsid w:val="002D1193"/>
    <w:rsid w:val="002D21BE"/>
    <w:rsid w:val="002D2D6F"/>
    <w:rsid w:val="002D4EFD"/>
    <w:rsid w:val="002E0AE2"/>
    <w:rsid w:val="0030515B"/>
    <w:rsid w:val="00307ADD"/>
    <w:rsid w:val="00307BDE"/>
    <w:rsid w:val="003104AE"/>
    <w:rsid w:val="0031467D"/>
    <w:rsid w:val="0031773D"/>
    <w:rsid w:val="003219DF"/>
    <w:rsid w:val="003248CF"/>
    <w:rsid w:val="00324A0A"/>
    <w:rsid w:val="0034061C"/>
    <w:rsid w:val="00340AA8"/>
    <w:rsid w:val="0034725A"/>
    <w:rsid w:val="0035108D"/>
    <w:rsid w:val="003553A1"/>
    <w:rsid w:val="00361898"/>
    <w:rsid w:val="00362CD7"/>
    <w:rsid w:val="0036468E"/>
    <w:rsid w:val="00373A16"/>
    <w:rsid w:val="00377BEB"/>
    <w:rsid w:val="003806B8"/>
    <w:rsid w:val="00380F5B"/>
    <w:rsid w:val="00381298"/>
    <w:rsid w:val="00383F5A"/>
    <w:rsid w:val="003870BE"/>
    <w:rsid w:val="003958A5"/>
    <w:rsid w:val="003A3A9D"/>
    <w:rsid w:val="003A68C2"/>
    <w:rsid w:val="003B2DFE"/>
    <w:rsid w:val="003C1A5B"/>
    <w:rsid w:val="003C37E4"/>
    <w:rsid w:val="003C60EA"/>
    <w:rsid w:val="003D1041"/>
    <w:rsid w:val="003D1C30"/>
    <w:rsid w:val="003D61B9"/>
    <w:rsid w:val="003D68C6"/>
    <w:rsid w:val="003D6FFB"/>
    <w:rsid w:val="003F0538"/>
    <w:rsid w:val="004004E1"/>
    <w:rsid w:val="00402755"/>
    <w:rsid w:val="0040287E"/>
    <w:rsid w:val="00403B1A"/>
    <w:rsid w:val="00411A2C"/>
    <w:rsid w:val="0041544D"/>
    <w:rsid w:val="00420BC5"/>
    <w:rsid w:val="00421532"/>
    <w:rsid w:val="00424136"/>
    <w:rsid w:val="00424601"/>
    <w:rsid w:val="00427383"/>
    <w:rsid w:val="004308C5"/>
    <w:rsid w:val="00433396"/>
    <w:rsid w:val="004343F2"/>
    <w:rsid w:val="00441130"/>
    <w:rsid w:val="00443210"/>
    <w:rsid w:val="004442CB"/>
    <w:rsid w:val="00445074"/>
    <w:rsid w:val="004558EC"/>
    <w:rsid w:val="00456A5D"/>
    <w:rsid w:val="00466371"/>
    <w:rsid w:val="00470A06"/>
    <w:rsid w:val="00471430"/>
    <w:rsid w:val="00477B19"/>
    <w:rsid w:val="004843CD"/>
    <w:rsid w:val="004864CA"/>
    <w:rsid w:val="0049202D"/>
    <w:rsid w:val="00493603"/>
    <w:rsid w:val="00496F4C"/>
    <w:rsid w:val="004A075E"/>
    <w:rsid w:val="004A382F"/>
    <w:rsid w:val="004A56A2"/>
    <w:rsid w:val="004A5F5C"/>
    <w:rsid w:val="004B4918"/>
    <w:rsid w:val="004B7C34"/>
    <w:rsid w:val="004C59A9"/>
    <w:rsid w:val="004D0BF7"/>
    <w:rsid w:val="004E0A25"/>
    <w:rsid w:val="004E116E"/>
    <w:rsid w:val="004E3D44"/>
    <w:rsid w:val="004F010F"/>
    <w:rsid w:val="004F57DB"/>
    <w:rsid w:val="004F7D3D"/>
    <w:rsid w:val="00502ABE"/>
    <w:rsid w:val="00504ED6"/>
    <w:rsid w:val="005052D8"/>
    <w:rsid w:val="00511EBA"/>
    <w:rsid w:val="00511F0C"/>
    <w:rsid w:val="00514FD4"/>
    <w:rsid w:val="005238E9"/>
    <w:rsid w:val="00531866"/>
    <w:rsid w:val="005433EE"/>
    <w:rsid w:val="00543EEA"/>
    <w:rsid w:val="00544DD0"/>
    <w:rsid w:val="00547CDB"/>
    <w:rsid w:val="00550A3E"/>
    <w:rsid w:val="00552924"/>
    <w:rsid w:val="00555A6E"/>
    <w:rsid w:val="00556362"/>
    <w:rsid w:val="00571919"/>
    <w:rsid w:val="005731E6"/>
    <w:rsid w:val="00573D25"/>
    <w:rsid w:val="005832EC"/>
    <w:rsid w:val="0059565B"/>
    <w:rsid w:val="00597A55"/>
    <w:rsid w:val="005A3359"/>
    <w:rsid w:val="005B132D"/>
    <w:rsid w:val="005B6A64"/>
    <w:rsid w:val="005B7801"/>
    <w:rsid w:val="005C3937"/>
    <w:rsid w:val="005C4D13"/>
    <w:rsid w:val="005D17F0"/>
    <w:rsid w:val="005D1BF1"/>
    <w:rsid w:val="005D2F88"/>
    <w:rsid w:val="005D3003"/>
    <w:rsid w:val="005D6737"/>
    <w:rsid w:val="005F5B5F"/>
    <w:rsid w:val="00600387"/>
    <w:rsid w:val="006116BF"/>
    <w:rsid w:val="00613B80"/>
    <w:rsid w:val="00622D82"/>
    <w:rsid w:val="00624041"/>
    <w:rsid w:val="00626601"/>
    <w:rsid w:val="00631C83"/>
    <w:rsid w:val="006339FE"/>
    <w:rsid w:val="00634B0F"/>
    <w:rsid w:val="0063555F"/>
    <w:rsid w:val="006433DD"/>
    <w:rsid w:val="00645880"/>
    <w:rsid w:val="0064785E"/>
    <w:rsid w:val="00651889"/>
    <w:rsid w:val="0066347A"/>
    <w:rsid w:val="006655E2"/>
    <w:rsid w:val="006656ED"/>
    <w:rsid w:val="0066730D"/>
    <w:rsid w:val="0068107C"/>
    <w:rsid w:val="00683A5E"/>
    <w:rsid w:val="00690C67"/>
    <w:rsid w:val="006A6932"/>
    <w:rsid w:val="006A6A2C"/>
    <w:rsid w:val="006A6CD2"/>
    <w:rsid w:val="006B4100"/>
    <w:rsid w:val="006B6FAB"/>
    <w:rsid w:val="006C1715"/>
    <w:rsid w:val="006C433F"/>
    <w:rsid w:val="006C68EF"/>
    <w:rsid w:val="006C7889"/>
    <w:rsid w:val="006D2BB7"/>
    <w:rsid w:val="006D54DF"/>
    <w:rsid w:val="006D6F43"/>
    <w:rsid w:val="006E06C3"/>
    <w:rsid w:val="006E49B2"/>
    <w:rsid w:val="006E4BC2"/>
    <w:rsid w:val="006F3A71"/>
    <w:rsid w:val="006F6B8F"/>
    <w:rsid w:val="00700C1E"/>
    <w:rsid w:val="00703DC0"/>
    <w:rsid w:val="007063DF"/>
    <w:rsid w:val="00707246"/>
    <w:rsid w:val="007171D6"/>
    <w:rsid w:val="00723118"/>
    <w:rsid w:val="007234E1"/>
    <w:rsid w:val="007374BD"/>
    <w:rsid w:val="00737B79"/>
    <w:rsid w:val="00737DDA"/>
    <w:rsid w:val="00740EC8"/>
    <w:rsid w:val="00743201"/>
    <w:rsid w:val="00753069"/>
    <w:rsid w:val="0075391A"/>
    <w:rsid w:val="007563AC"/>
    <w:rsid w:val="007714CE"/>
    <w:rsid w:val="00780BB0"/>
    <w:rsid w:val="007827DE"/>
    <w:rsid w:val="00783A1A"/>
    <w:rsid w:val="00787AEF"/>
    <w:rsid w:val="00793F4F"/>
    <w:rsid w:val="007973FC"/>
    <w:rsid w:val="007A05B2"/>
    <w:rsid w:val="007A4BEF"/>
    <w:rsid w:val="007A74DB"/>
    <w:rsid w:val="007A7C04"/>
    <w:rsid w:val="007B43A7"/>
    <w:rsid w:val="007C65EE"/>
    <w:rsid w:val="007C7505"/>
    <w:rsid w:val="007D060F"/>
    <w:rsid w:val="007D0C38"/>
    <w:rsid w:val="007E493B"/>
    <w:rsid w:val="00802CD9"/>
    <w:rsid w:val="00807EDB"/>
    <w:rsid w:val="008104D2"/>
    <w:rsid w:val="00810676"/>
    <w:rsid w:val="00815C4E"/>
    <w:rsid w:val="008208C4"/>
    <w:rsid w:val="008211A1"/>
    <w:rsid w:val="00823B93"/>
    <w:rsid w:val="0082425C"/>
    <w:rsid w:val="00826012"/>
    <w:rsid w:val="00836365"/>
    <w:rsid w:val="0084690B"/>
    <w:rsid w:val="00850DAB"/>
    <w:rsid w:val="00852E6A"/>
    <w:rsid w:val="00864D28"/>
    <w:rsid w:val="00866A29"/>
    <w:rsid w:val="00873023"/>
    <w:rsid w:val="00875943"/>
    <w:rsid w:val="00885691"/>
    <w:rsid w:val="008856C0"/>
    <w:rsid w:val="00886FE7"/>
    <w:rsid w:val="008935F2"/>
    <w:rsid w:val="008968EB"/>
    <w:rsid w:val="008A4218"/>
    <w:rsid w:val="008A4724"/>
    <w:rsid w:val="008B443B"/>
    <w:rsid w:val="008C4E2E"/>
    <w:rsid w:val="008D1635"/>
    <w:rsid w:val="008D61A7"/>
    <w:rsid w:val="008D6C97"/>
    <w:rsid w:val="008E1C7F"/>
    <w:rsid w:val="008E1F24"/>
    <w:rsid w:val="008E31E1"/>
    <w:rsid w:val="008E36D0"/>
    <w:rsid w:val="008E482A"/>
    <w:rsid w:val="0090004A"/>
    <w:rsid w:val="009002D4"/>
    <w:rsid w:val="00900498"/>
    <w:rsid w:val="0090605D"/>
    <w:rsid w:val="00911269"/>
    <w:rsid w:val="009112CA"/>
    <w:rsid w:val="00911BBC"/>
    <w:rsid w:val="009158F8"/>
    <w:rsid w:val="00933FA8"/>
    <w:rsid w:val="0093730F"/>
    <w:rsid w:val="00941266"/>
    <w:rsid w:val="0094287D"/>
    <w:rsid w:val="009529BE"/>
    <w:rsid w:val="0095516C"/>
    <w:rsid w:val="00960A8D"/>
    <w:rsid w:val="00965880"/>
    <w:rsid w:val="009704A6"/>
    <w:rsid w:val="00995986"/>
    <w:rsid w:val="00996A89"/>
    <w:rsid w:val="009A1832"/>
    <w:rsid w:val="009A6D83"/>
    <w:rsid w:val="009B4C9A"/>
    <w:rsid w:val="009C17D3"/>
    <w:rsid w:val="009C22F8"/>
    <w:rsid w:val="009C57A3"/>
    <w:rsid w:val="009C7B0E"/>
    <w:rsid w:val="009D3226"/>
    <w:rsid w:val="009D36DF"/>
    <w:rsid w:val="009D42EA"/>
    <w:rsid w:val="009D4741"/>
    <w:rsid w:val="009E55F5"/>
    <w:rsid w:val="009E6A98"/>
    <w:rsid w:val="009F0325"/>
    <w:rsid w:val="00A00160"/>
    <w:rsid w:val="00A015D6"/>
    <w:rsid w:val="00A05638"/>
    <w:rsid w:val="00A05B17"/>
    <w:rsid w:val="00A15402"/>
    <w:rsid w:val="00A1543D"/>
    <w:rsid w:val="00A21E87"/>
    <w:rsid w:val="00A25AFA"/>
    <w:rsid w:val="00A32369"/>
    <w:rsid w:val="00A4068A"/>
    <w:rsid w:val="00A515E6"/>
    <w:rsid w:val="00A5474D"/>
    <w:rsid w:val="00A60424"/>
    <w:rsid w:val="00A60B98"/>
    <w:rsid w:val="00A60FDD"/>
    <w:rsid w:val="00A66977"/>
    <w:rsid w:val="00A72080"/>
    <w:rsid w:val="00A727EB"/>
    <w:rsid w:val="00A75272"/>
    <w:rsid w:val="00A8560C"/>
    <w:rsid w:val="00A87329"/>
    <w:rsid w:val="00A91C92"/>
    <w:rsid w:val="00AA2902"/>
    <w:rsid w:val="00AA4B5C"/>
    <w:rsid w:val="00AA536F"/>
    <w:rsid w:val="00AA7CE0"/>
    <w:rsid w:val="00AB249F"/>
    <w:rsid w:val="00AB27F4"/>
    <w:rsid w:val="00AC51ED"/>
    <w:rsid w:val="00AD09C2"/>
    <w:rsid w:val="00AE026B"/>
    <w:rsid w:val="00AE75CB"/>
    <w:rsid w:val="00AE7F53"/>
    <w:rsid w:val="00AF63C5"/>
    <w:rsid w:val="00AF64E4"/>
    <w:rsid w:val="00AF6C49"/>
    <w:rsid w:val="00B00987"/>
    <w:rsid w:val="00B00C34"/>
    <w:rsid w:val="00B04305"/>
    <w:rsid w:val="00B0777F"/>
    <w:rsid w:val="00B10C20"/>
    <w:rsid w:val="00B2290E"/>
    <w:rsid w:val="00B272C7"/>
    <w:rsid w:val="00B27AAC"/>
    <w:rsid w:val="00B30322"/>
    <w:rsid w:val="00B3335B"/>
    <w:rsid w:val="00B40165"/>
    <w:rsid w:val="00B432A1"/>
    <w:rsid w:val="00B44250"/>
    <w:rsid w:val="00B536A7"/>
    <w:rsid w:val="00B5503F"/>
    <w:rsid w:val="00B61D4D"/>
    <w:rsid w:val="00B70CF4"/>
    <w:rsid w:val="00B76385"/>
    <w:rsid w:val="00B86399"/>
    <w:rsid w:val="00B90591"/>
    <w:rsid w:val="00B910B3"/>
    <w:rsid w:val="00B93720"/>
    <w:rsid w:val="00BA20FD"/>
    <w:rsid w:val="00BA5CC0"/>
    <w:rsid w:val="00BB5E04"/>
    <w:rsid w:val="00BB6857"/>
    <w:rsid w:val="00BB7188"/>
    <w:rsid w:val="00BC0FD0"/>
    <w:rsid w:val="00BC67B9"/>
    <w:rsid w:val="00BC6C70"/>
    <w:rsid w:val="00BD7784"/>
    <w:rsid w:val="00BE503E"/>
    <w:rsid w:val="00BF0C9E"/>
    <w:rsid w:val="00BF351E"/>
    <w:rsid w:val="00BF4099"/>
    <w:rsid w:val="00BF67B9"/>
    <w:rsid w:val="00C0200C"/>
    <w:rsid w:val="00C02E73"/>
    <w:rsid w:val="00C0577A"/>
    <w:rsid w:val="00C06219"/>
    <w:rsid w:val="00C12B9D"/>
    <w:rsid w:val="00C2035B"/>
    <w:rsid w:val="00C2119C"/>
    <w:rsid w:val="00C22799"/>
    <w:rsid w:val="00C24967"/>
    <w:rsid w:val="00C25A8D"/>
    <w:rsid w:val="00C261F5"/>
    <w:rsid w:val="00C271BB"/>
    <w:rsid w:val="00C3079B"/>
    <w:rsid w:val="00C318FD"/>
    <w:rsid w:val="00C41B37"/>
    <w:rsid w:val="00C43D53"/>
    <w:rsid w:val="00C44BC3"/>
    <w:rsid w:val="00C50FAA"/>
    <w:rsid w:val="00C523B7"/>
    <w:rsid w:val="00C5681C"/>
    <w:rsid w:val="00C607F9"/>
    <w:rsid w:val="00C71432"/>
    <w:rsid w:val="00C813D1"/>
    <w:rsid w:val="00C86CC5"/>
    <w:rsid w:val="00C873B8"/>
    <w:rsid w:val="00C91133"/>
    <w:rsid w:val="00C9401B"/>
    <w:rsid w:val="00CA0852"/>
    <w:rsid w:val="00CA18E3"/>
    <w:rsid w:val="00CA330C"/>
    <w:rsid w:val="00CA464F"/>
    <w:rsid w:val="00CA5D68"/>
    <w:rsid w:val="00CB217F"/>
    <w:rsid w:val="00CB766C"/>
    <w:rsid w:val="00CC3CC8"/>
    <w:rsid w:val="00CC7527"/>
    <w:rsid w:val="00CC7842"/>
    <w:rsid w:val="00CD1476"/>
    <w:rsid w:val="00CD14B1"/>
    <w:rsid w:val="00CD697E"/>
    <w:rsid w:val="00CD7DA1"/>
    <w:rsid w:val="00CE24E5"/>
    <w:rsid w:val="00CE4F8A"/>
    <w:rsid w:val="00CE6AE3"/>
    <w:rsid w:val="00CF0048"/>
    <w:rsid w:val="00CF19A7"/>
    <w:rsid w:val="00CF561C"/>
    <w:rsid w:val="00D001D6"/>
    <w:rsid w:val="00D0384D"/>
    <w:rsid w:val="00D20C87"/>
    <w:rsid w:val="00D24537"/>
    <w:rsid w:val="00D373CD"/>
    <w:rsid w:val="00D45CD9"/>
    <w:rsid w:val="00D47487"/>
    <w:rsid w:val="00D54ECE"/>
    <w:rsid w:val="00D5596A"/>
    <w:rsid w:val="00D579FB"/>
    <w:rsid w:val="00D60E64"/>
    <w:rsid w:val="00D6115F"/>
    <w:rsid w:val="00D62BC6"/>
    <w:rsid w:val="00D62E63"/>
    <w:rsid w:val="00D66FBF"/>
    <w:rsid w:val="00D671EA"/>
    <w:rsid w:val="00D75969"/>
    <w:rsid w:val="00D80406"/>
    <w:rsid w:val="00D8064D"/>
    <w:rsid w:val="00D85EE0"/>
    <w:rsid w:val="00DA21CE"/>
    <w:rsid w:val="00DA7EC5"/>
    <w:rsid w:val="00DB1CEF"/>
    <w:rsid w:val="00DB3752"/>
    <w:rsid w:val="00DB41A5"/>
    <w:rsid w:val="00DC163B"/>
    <w:rsid w:val="00DC3A35"/>
    <w:rsid w:val="00DC67E1"/>
    <w:rsid w:val="00DD16DD"/>
    <w:rsid w:val="00DD6276"/>
    <w:rsid w:val="00DD685B"/>
    <w:rsid w:val="00DE2802"/>
    <w:rsid w:val="00DE3767"/>
    <w:rsid w:val="00DF0684"/>
    <w:rsid w:val="00DF4228"/>
    <w:rsid w:val="00DF577C"/>
    <w:rsid w:val="00E00C84"/>
    <w:rsid w:val="00E033DD"/>
    <w:rsid w:val="00E10690"/>
    <w:rsid w:val="00E13537"/>
    <w:rsid w:val="00E13DC4"/>
    <w:rsid w:val="00E17373"/>
    <w:rsid w:val="00E21940"/>
    <w:rsid w:val="00E226FD"/>
    <w:rsid w:val="00E24043"/>
    <w:rsid w:val="00E24C4A"/>
    <w:rsid w:val="00E35D4C"/>
    <w:rsid w:val="00E35F5E"/>
    <w:rsid w:val="00E4580A"/>
    <w:rsid w:val="00E54E36"/>
    <w:rsid w:val="00E55B91"/>
    <w:rsid w:val="00E55F69"/>
    <w:rsid w:val="00E57100"/>
    <w:rsid w:val="00E622C1"/>
    <w:rsid w:val="00E65EE3"/>
    <w:rsid w:val="00E7067E"/>
    <w:rsid w:val="00E73CF8"/>
    <w:rsid w:val="00E76C4A"/>
    <w:rsid w:val="00E772A8"/>
    <w:rsid w:val="00E85A05"/>
    <w:rsid w:val="00E92B56"/>
    <w:rsid w:val="00EA0490"/>
    <w:rsid w:val="00EE10A0"/>
    <w:rsid w:val="00EF1173"/>
    <w:rsid w:val="00EF5DD1"/>
    <w:rsid w:val="00EF690D"/>
    <w:rsid w:val="00EF7772"/>
    <w:rsid w:val="00EF7F75"/>
    <w:rsid w:val="00F05405"/>
    <w:rsid w:val="00F138FE"/>
    <w:rsid w:val="00F23652"/>
    <w:rsid w:val="00F25801"/>
    <w:rsid w:val="00F34B9F"/>
    <w:rsid w:val="00F402EA"/>
    <w:rsid w:val="00F449CB"/>
    <w:rsid w:val="00F45138"/>
    <w:rsid w:val="00F466B3"/>
    <w:rsid w:val="00F5295C"/>
    <w:rsid w:val="00F54043"/>
    <w:rsid w:val="00F57DDF"/>
    <w:rsid w:val="00F62A31"/>
    <w:rsid w:val="00F662C4"/>
    <w:rsid w:val="00F665C2"/>
    <w:rsid w:val="00F705E2"/>
    <w:rsid w:val="00F74260"/>
    <w:rsid w:val="00F76D55"/>
    <w:rsid w:val="00F866AF"/>
    <w:rsid w:val="00F9064E"/>
    <w:rsid w:val="00F90CCE"/>
    <w:rsid w:val="00F95719"/>
    <w:rsid w:val="00F95AD3"/>
    <w:rsid w:val="00F95F0B"/>
    <w:rsid w:val="00F9738F"/>
    <w:rsid w:val="00FA1EE7"/>
    <w:rsid w:val="00FB0779"/>
    <w:rsid w:val="00FB10E8"/>
    <w:rsid w:val="00FB3A6C"/>
    <w:rsid w:val="00FB6F34"/>
    <w:rsid w:val="00FC3ECE"/>
    <w:rsid w:val="00FD2AEA"/>
    <w:rsid w:val="00FD371F"/>
    <w:rsid w:val="00FD6192"/>
    <w:rsid w:val="00FE1B17"/>
    <w:rsid w:val="00FE2087"/>
    <w:rsid w:val="00FE559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D6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de-DE" w:eastAsia="ru-RU"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p1"/>
    <w:next w:val="a"/>
    <w:link w:val="10"/>
    <w:uiPriority w:val="9"/>
    <w:qFormat/>
    <w:rsid w:val="006D54DF"/>
    <w:pPr>
      <w:spacing w:line="360" w:lineRule="auto"/>
      <w:jc w:val="center"/>
      <w:outlineLvl w:val="0"/>
    </w:pPr>
    <w:rPr>
      <w:rFonts w:ascii="Times New Roman" w:hAnsi="Times New Roman"/>
      <w:b/>
      <w:bCs/>
      <w:color w:val="000000" w:themeColor="text1"/>
      <w:sz w:val="28"/>
      <w:szCs w:val="28"/>
      <w:lang w:val="uk-UA"/>
    </w:rPr>
  </w:style>
  <w:style w:type="paragraph" w:styleId="2">
    <w:name w:val="heading 2"/>
    <w:basedOn w:val="p1"/>
    <w:next w:val="a"/>
    <w:link w:val="20"/>
    <w:uiPriority w:val="9"/>
    <w:unhideWhenUsed/>
    <w:qFormat/>
    <w:rsid w:val="007063DF"/>
    <w:pPr>
      <w:spacing w:line="360" w:lineRule="auto"/>
      <w:ind w:firstLine="709"/>
      <w:jc w:val="both"/>
      <w:outlineLvl w:val="1"/>
    </w:pPr>
    <w:rPr>
      <w:rFonts w:ascii="Times New Roman" w:hAnsi="Times New Roman"/>
      <w:b/>
      <w:bCs/>
      <w:sz w:val="28"/>
      <w:szCs w:val="28"/>
      <w:lang w:val="uk-UA"/>
    </w:rPr>
  </w:style>
  <w:style w:type="paragraph" w:styleId="3">
    <w:name w:val="heading 3"/>
    <w:basedOn w:val="a"/>
    <w:next w:val="a"/>
    <w:link w:val="30"/>
    <w:uiPriority w:val="9"/>
    <w:semiHidden/>
    <w:unhideWhenUsed/>
    <w:qFormat/>
    <w:rsid w:val="004E0A2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E0A2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E0A2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E0A2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E0A2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E0A2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E0A2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D54DF"/>
    <w:rPr>
      <w:rFonts w:ascii="Times New Roman" w:hAnsi="Times New Roman" w:cs="Times New Roman"/>
      <w:b/>
      <w:bCs/>
      <w:color w:val="000000" w:themeColor="text1"/>
      <w:kern w:val="0"/>
      <w:sz w:val="28"/>
      <w:szCs w:val="28"/>
      <w:lang w:val="uk-UA"/>
      <w14:ligatures w14:val="none"/>
    </w:rPr>
  </w:style>
  <w:style w:type="character" w:customStyle="1" w:styleId="20">
    <w:name w:val="Заголовок 2 Знак"/>
    <w:basedOn w:val="a0"/>
    <w:link w:val="2"/>
    <w:uiPriority w:val="9"/>
    <w:rsid w:val="007063DF"/>
    <w:rPr>
      <w:rFonts w:ascii="Times New Roman" w:hAnsi="Times New Roman" w:cs="Times New Roman"/>
      <w:b/>
      <w:bCs/>
      <w:kern w:val="0"/>
      <w:sz w:val="28"/>
      <w:szCs w:val="28"/>
      <w:lang w:val="uk-UA"/>
      <w14:ligatures w14:val="none"/>
    </w:rPr>
  </w:style>
  <w:style w:type="character" w:customStyle="1" w:styleId="30">
    <w:name w:val="Заголовок 3 Знак"/>
    <w:basedOn w:val="a0"/>
    <w:link w:val="3"/>
    <w:uiPriority w:val="9"/>
    <w:semiHidden/>
    <w:rsid w:val="004E0A2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E0A2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E0A2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E0A2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E0A25"/>
    <w:rPr>
      <w:rFonts w:eastAsiaTheme="majorEastAsia" w:cstheme="majorBidi"/>
      <w:color w:val="595959" w:themeColor="text1" w:themeTint="A6"/>
    </w:rPr>
  </w:style>
  <w:style w:type="character" w:customStyle="1" w:styleId="80">
    <w:name w:val="Заголовок 8 Знак"/>
    <w:basedOn w:val="a0"/>
    <w:link w:val="8"/>
    <w:uiPriority w:val="9"/>
    <w:semiHidden/>
    <w:rsid w:val="004E0A2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E0A25"/>
    <w:rPr>
      <w:rFonts w:eastAsiaTheme="majorEastAsia" w:cstheme="majorBidi"/>
      <w:color w:val="272727" w:themeColor="text1" w:themeTint="D8"/>
    </w:rPr>
  </w:style>
  <w:style w:type="paragraph" w:styleId="a3">
    <w:name w:val="Title"/>
    <w:basedOn w:val="a"/>
    <w:next w:val="a"/>
    <w:link w:val="a4"/>
    <w:uiPriority w:val="10"/>
    <w:qFormat/>
    <w:rsid w:val="004E0A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E0A2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E0A2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E0A2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E0A25"/>
    <w:pPr>
      <w:spacing w:before="160"/>
      <w:jc w:val="center"/>
    </w:pPr>
    <w:rPr>
      <w:i/>
      <w:iCs/>
      <w:color w:val="404040" w:themeColor="text1" w:themeTint="BF"/>
    </w:rPr>
  </w:style>
  <w:style w:type="character" w:customStyle="1" w:styleId="22">
    <w:name w:val="Цитата 2 Знак"/>
    <w:basedOn w:val="a0"/>
    <w:link w:val="21"/>
    <w:uiPriority w:val="29"/>
    <w:rsid w:val="004E0A25"/>
    <w:rPr>
      <w:i/>
      <w:iCs/>
      <w:color w:val="404040" w:themeColor="text1" w:themeTint="BF"/>
    </w:rPr>
  </w:style>
  <w:style w:type="paragraph" w:styleId="a7">
    <w:name w:val="List Paragraph"/>
    <w:basedOn w:val="a"/>
    <w:uiPriority w:val="34"/>
    <w:qFormat/>
    <w:rsid w:val="004E0A25"/>
    <w:pPr>
      <w:ind w:left="720"/>
      <w:contextualSpacing/>
    </w:pPr>
  </w:style>
  <w:style w:type="character" w:styleId="a8">
    <w:name w:val="Intense Emphasis"/>
    <w:basedOn w:val="a0"/>
    <w:uiPriority w:val="21"/>
    <w:qFormat/>
    <w:rsid w:val="004E0A25"/>
    <w:rPr>
      <w:i/>
      <w:iCs/>
      <w:color w:val="0F4761" w:themeColor="accent1" w:themeShade="BF"/>
    </w:rPr>
  </w:style>
  <w:style w:type="paragraph" w:styleId="a9">
    <w:name w:val="Intense Quote"/>
    <w:basedOn w:val="a"/>
    <w:next w:val="a"/>
    <w:link w:val="aa"/>
    <w:uiPriority w:val="30"/>
    <w:qFormat/>
    <w:rsid w:val="004E0A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E0A25"/>
    <w:rPr>
      <w:i/>
      <w:iCs/>
      <w:color w:val="0F4761" w:themeColor="accent1" w:themeShade="BF"/>
    </w:rPr>
  </w:style>
  <w:style w:type="character" w:styleId="ab">
    <w:name w:val="Intense Reference"/>
    <w:basedOn w:val="a0"/>
    <w:uiPriority w:val="32"/>
    <w:qFormat/>
    <w:rsid w:val="004E0A25"/>
    <w:rPr>
      <w:b/>
      <w:bCs/>
      <w:smallCaps/>
      <w:color w:val="0F4761" w:themeColor="accent1" w:themeShade="BF"/>
      <w:spacing w:val="5"/>
    </w:rPr>
  </w:style>
  <w:style w:type="paragraph" w:customStyle="1" w:styleId="p1">
    <w:name w:val="p1"/>
    <w:basedOn w:val="a"/>
    <w:rsid w:val="004E0A25"/>
    <w:pPr>
      <w:spacing w:after="0" w:line="240" w:lineRule="auto"/>
    </w:pPr>
    <w:rPr>
      <w:rFonts w:ascii=".AppleSystemUIFont" w:hAnsi=".AppleSystemUIFont" w:cs="Times New Roman"/>
      <w:kern w:val="0"/>
      <w:sz w:val="26"/>
      <w:szCs w:val="26"/>
      <w14:ligatures w14:val="none"/>
    </w:rPr>
  </w:style>
  <w:style w:type="paragraph" w:customStyle="1" w:styleId="p2">
    <w:name w:val="p2"/>
    <w:basedOn w:val="a"/>
    <w:rsid w:val="004E0A25"/>
    <w:pPr>
      <w:spacing w:after="0" w:line="240" w:lineRule="auto"/>
    </w:pPr>
    <w:rPr>
      <w:rFonts w:ascii=".AppleSystemUIFont" w:hAnsi=".AppleSystemUIFont" w:cs="Times New Roman"/>
      <w:kern w:val="0"/>
      <w:sz w:val="26"/>
      <w:szCs w:val="26"/>
      <w14:ligatures w14:val="none"/>
    </w:rPr>
  </w:style>
  <w:style w:type="character" w:customStyle="1" w:styleId="s1">
    <w:name w:val="s1"/>
    <w:basedOn w:val="a0"/>
    <w:rsid w:val="004E0A25"/>
    <w:rPr>
      <w:rFonts w:ascii="UICTFontTextStyleBody" w:hAnsi="UICTFontTextStyleBody" w:hint="default"/>
      <w:b w:val="0"/>
      <w:bCs w:val="0"/>
      <w:i w:val="0"/>
      <w:iCs w:val="0"/>
      <w:sz w:val="26"/>
      <w:szCs w:val="26"/>
    </w:rPr>
  </w:style>
  <w:style w:type="character" w:customStyle="1" w:styleId="apple-converted-space">
    <w:name w:val="apple-converted-space"/>
    <w:basedOn w:val="a0"/>
    <w:rsid w:val="004E0A25"/>
  </w:style>
  <w:style w:type="paragraph" w:styleId="ac">
    <w:name w:val="header"/>
    <w:basedOn w:val="a"/>
    <w:link w:val="ad"/>
    <w:uiPriority w:val="99"/>
    <w:unhideWhenUsed/>
    <w:rsid w:val="0006757B"/>
    <w:pPr>
      <w:tabs>
        <w:tab w:val="center" w:pos="4513"/>
        <w:tab w:val="right" w:pos="9026"/>
      </w:tabs>
      <w:spacing w:after="0" w:line="240" w:lineRule="auto"/>
    </w:pPr>
  </w:style>
  <w:style w:type="character" w:customStyle="1" w:styleId="ad">
    <w:name w:val="Верхний колонтитул Знак"/>
    <w:basedOn w:val="a0"/>
    <w:link w:val="ac"/>
    <w:uiPriority w:val="99"/>
    <w:rsid w:val="0006757B"/>
  </w:style>
  <w:style w:type="paragraph" w:styleId="ae">
    <w:name w:val="footer"/>
    <w:basedOn w:val="a"/>
    <w:link w:val="af"/>
    <w:uiPriority w:val="99"/>
    <w:unhideWhenUsed/>
    <w:rsid w:val="0006757B"/>
    <w:pPr>
      <w:tabs>
        <w:tab w:val="center" w:pos="4513"/>
        <w:tab w:val="right" w:pos="9026"/>
      </w:tabs>
      <w:spacing w:after="0" w:line="240" w:lineRule="auto"/>
    </w:pPr>
  </w:style>
  <w:style w:type="character" w:customStyle="1" w:styleId="af">
    <w:name w:val="Нижний колонтитул Знак"/>
    <w:basedOn w:val="a0"/>
    <w:link w:val="ae"/>
    <w:uiPriority w:val="99"/>
    <w:rsid w:val="0006757B"/>
  </w:style>
  <w:style w:type="table" w:styleId="af0">
    <w:name w:val="Table Grid"/>
    <w:basedOn w:val="a1"/>
    <w:uiPriority w:val="39"/>
    <w:rsid w:val="000303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TOC Heading"/>
    <w:basedOn w:val="1"/>
    <w:next w:val="a"/>
    <w:uiPriority w:val="39"/>
    <w:unhideWhenUsed/>
    <w:qFormat/>
    <w:rsid w:val="00E772A8"/>
    <w:pPr>
      <w:keepNext/>
      <w:keepLines/>
      <w:spacing w:before="480" w:line="276" w:lineRule="auto"/>
      <w:jc w:val="left"/>
      <w:outlineLvl w:val="9"/>
    </w:pPr>
    <w:rPr>
      <w:rFonts w:asciiTheme="majorHAnsi" w:eastAsiaTheme="majorEastAsia" w:hAnsiTheme="majorHAnsi" w:cstheme="majorBidi"/>
      <w:color w:val="0F4761" w:themeColor="accent1" w:themeShade="BF"/>
    </w:rPr>
  </w:style>
  <w:style w:type="paragraph" w:styleId="11">
    <w:name w:val="toc 1"/>
    <w:basedOn w:val="a"/>
    <w:next w:val="a"/>
    <w:autoRedefine/>
    <w:uiPriority w:val="39"/>
    <w:unhideWhenUsed/>
    <w:rsid w:val="00E772A8"/>
    <w:pPr>
      <w:spacing w:before="120" w:after="0"/>
    </w:pPr>
    <w:rPr>
      <w:b/>
      <w:bCs/>
      <w:i/>
      <w:iCs/>
    </w:rPr>
  </w:style>
  <w:style w:type="paragraph" w:styleId="23">
    <w:name w:val="toc 2"/>
    <w:basedOn w:val="a"/>
    <w:next w:val="a"/>
    <w:autoRedefine/>
    <w:uiPriority w:val="39"/>
    <w:unhideWhenUsed/>
    <w:rsid w:val="00E772A8"/>
    <w:pPr>
      <w:spacing w:before="120" w:after="0"/>
      <w:ind w:left="240"/>
    </w:pPr>
    <w:rPr>
      <w:b/>
      <w:bCs/>
      <w:sz w:val="22"/>
      <w:szCs w:val="22"/>
    </w:rPr>
  </w:style>
  <w:style w:type="character" w:styleId="af2">
    <w:name w:val="Hyperlink"/>
    <w:basedOn w:val="a0"/>
    <w:uiPriority w:val="99"/>
    <w:unhideWhenUsed/>
    <w:rsid w:val="00E772A8"/>
    <w:rPr>
      <w:color w:val="467886" w:themeColor="hyperlink"/>
      <w:u w:val="single"/>
    </w:rPr>
  </w:style>
  <w:style w:type="paragraph" w:styleId="31">
    <w:name w:val="toc 3"/>
    <w:basedOn w:val="a"/>
    <w:next w:val="a"/>
    <w:autoRedefine/>
    <w:uiPriority w:val="39"/>
    <w:semiHidden/>
    <w:unhideWhenUsed/>
    <w:rsid w:val="00E772A8"/>
    <w:pPr>
      <w:spacing w:after="0"/>
      <w:ind w:left="480"/>
    </w:pPr>
    <w:rPr>
      <w:sz w:val="20"/>
      <w:szCs w:val="20"/>
    </w:rPr>
  </w:style>
  <w:style w:type="paragraph" w:styleId="41">
    <w:name w:val="toc 4"/>
    <w:basedOn w:val="a"/>
    <w:next w:val="a"/>
    <w:autoRedefine/>
    <w:uiPriority w:val="39"/>
    <w:semiHidden/>
    <w:unhideWhenUsed/>
    <w:rsid w:val="00E772A8"/>
    <w:pPr>
      <w:spacing w:after="0"/>
      <w:ind w:left="720"/>
    </w:pPr>
    <w:rPr>
      <w:sz w:val="20"/>
      <w:szCs w:val="20"/>
    </w:rPr>
  </w:style>
  <w:style w:type="paragraph" w:styleId="51">
    <w:name w:val="toc 5"/>
    <w:basedOn w:val="a"/>
    <w:next w:val="a"/>
    <w:autoRedefine/>
    <w:uiPriority w:val="39"/>
    <w:semiHidden/>
    <w:unhideWhenUsed/>
    <w:rsid w:val="00E772A8"/>
    <w:pPr>
      <w:spacing w:after="0"/>
      <w:ind w:left="960"/>
    </w:pPr>
    <w:rPr>
      <w:sz w:val="20"/>
      <w:szCs w:val="20"/>
    </w:rPr>
  </w:style>
  <w:style w:type="paragraph" w:styleId="61">
    <w:name w:val="toc 6"/>
    <w:basedOn w:val="a"/>
    <w:next w:val="a"/>
    <w:autoRedefine/>
    <w:uiPriority w:val="39"/>
    <w:semiHidden/>
    <w:unhideWhenUsed/>
    <w:rsid w:val="00E772A8"/>
    <w:pPr>
      <w:spacing w:after="0"/>
      <w:ind w:left="1200"/>
    </w:pPr>
    <w:rPr>
      <w:sz w:val="20"/>
      <w:szCs w:val="20"/>
    </w:rPr>
  </w:style>
  <w:style w:type="paragraph" w:styleId="71">
    <w:name w:val="toc 7"/>
    <w:basedOn w:val="a"/>
    <w:next w:val="a"/>
    <w:autoRedefine/>
    <w:uiPriority w:val="39"/>
    <w:semiHidden/>
    <w:unhideWhenUsed/>
    <w:rsid w:val="00E772A8"/>
    <w:pPr>
      <w:spacing w:after="0"/>
      <w:ind w:left="1440"/>
    </w:pPr>
    <w:rPr>
      <w:sz w:val="20"/>
      <w:szCs w:val="20"/>
    </w:rPr>
  </w:style>
  <w:style w:type="paragraph" w:styleId="81">
    <w:name w:val="toc 8"/>
    <w:basedOn w:val="a"/>
    <w:next w:val="a"/>
    <w:autoRedefine/>
    <w:uiPriority w:val="39"/>
    <w:semiHidden/>
    <w:unhideWhenUsed/>
    <w:rsid w:val="00E772A8"/>
    <w:pPr>
      <w:spacing w:after="0"/>
      <w:ind w:left="1680"/>
    </w:pPr>
    <w:rPr>
      <w:sz w:val="20"/>
      <w:szCs w:val="20"/>
    </w:rPr>
  </w:style>
  <w:style w:type="paragraph" w:styleId="91">
    <w:name w:val="toc 9"/>
    <w:basedOn w:val="a"/>
    <w:next w:val="a"/>
    <w:autoRedefine/>
    <w:uiPriority w:val="39"/>
    <w:semiHidden/>
    <w:unhideWhenUsed/>
    <w:rsid w:val="00E772A8"/>
    <w:pPr>
      <w:spacing w:after="0"/>
      <w:ind w:left="1920"/>
    </w:pPr>
    <w:rPr>
      <w:sz w:val="20"/>
      <w:szCs w:val="20"/>
    </w:rPr>
  </w:style>
  <w:style w:type="character" w:styleId="af3">
    <w:name w:val="page number"/>
    <w:basedOn w:val="a0"/>
    <w:uiPriority w:val="99"/>
    <w:semiHidden/>
    <w:unhideWhenUsed/>
    <w:rsid w:val="00E772A8"/>
  </w:style>
  <w:style w:type="paragraph" w:styleId="af4">
    <w:name w:val="Balloon Text"/>
    <w:basedOn w:val="a"/>
    <w:link w:val="af5"/>
    <w:uiPriority w:val="99"/>
    <w:semiHidden/>
    <w:unhideWhenUsed/>
    <w:rsid w:val="009F0325"/>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9F032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de-DE" w:eastAsia="ru-RU"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p1"/>
    <w:next w:val="a"/>
    <w:link w:val="10"/>
    <w:uiPriority w:val="9"/>
    <w:qFormat/>
    <w:rsid w:val="006D54DF"/>
    <w:pPr>
      <w:spacing w:line="360" w:lineRule="auto"/>
      <w:jc w:val="center"/>
      <w:outlineLvl w:val="0"/>
    </w:pPr>
    <w:rPr>
      <w:rFonts w:ascii="Times New Roman" w:hAnsi="Times New Roman"/>
      <w:b/>
      <w:bCs/>
      <w:color w:val="000000" w:themeColor="text1"/>
      <w:sz w:val="28"/>
      <w:szCs w:val="28"/>
      <w:lang w:val="uk-UA"/>
    </w:rPr>
  </w:style>
  <w:style w:type="paragraph" w:styleId="2">
    <w:name w:val="heading 2"/>
    <w:basedOn w:val="p1"/>
    <w:next w:val="a"/>
    <w:link w:val="20"/>
    <w:uiPriority w:val="9"/>
    <w:unhideWhenUsed/>
    <w:qFormat/>
    <w:rsid w:val="007063DF"/>
    <w:pPr>
      <w:spacing w:line="360" w:lineRule="auto"/>
      <w:ind w:firstLine="709"/>
      <w:jc w:val="both"/>
      <w:outlineLvl w:val="1"/>
    </w:pPr>
    <w:rPr>
      <w:rFonts w:ascii="Times New Roman" w:hAnsi="Times New Roman"/>
      <w:b/>
      <w:bCs/>
      <w:sz w:val="28"/>
      <w:szCs w:val="28"/>
      <w:lang w:val="uk-UA"/>
    </w:rPr>
  </w:style>
  <w:style w:type="paragraph" w:styleId="3">
    <w:name w:val="heading 3"/>
    <w:basedOn w:val="a"/>
    <w:next w:val="a"/>
    <w:link w:val="30"/>
    <w:uiPriority w:val="9"/>
    <w:semiHidden/>
    <w:unhideWhenUsed/>
    <w:qFormat/>
    <w:rsid w:val="004E0A2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E0A2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E0A2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E0A2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E0A2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E0A2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E0A2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D54DF"/>
    <w:rPr>
      <w:rFonts w:ascii="Times New Roman" w:hAnsi="Times New Roman" w:cs="Times New Roman"/>
      <w:b/>
      <w:bCs/>
      <w:color w:val="000000" w:themeColor="text1"/>
      <w:kern w:val="0"/>
      <w:sz w:val="28"/>
      <w:szCs w:val="28"/>
      <w:lang w:val="uk-UA"/>
      <w14:ligatures w14:val="none"/>
    </w:rPr>
  </w:style>
  <w:style w:type="character" w:customStyle="1" w:styleId="20">
    <w:name w:val="Заголовок 2 Знак"/>
    <w:basedOn w:val="a0"/>
    <w:link w:val="2"/>
    <w:uiPriority w:val="9"/>
    <w:rsid w:val="007063DF"/>
    <w:rPr>
      <w:rFonts w:ascii="Times New Roman" w:hAnsi="Times New Roman" w:cs="Times New Roman"/>
      <w:b/>
      <w:bCs/>
      <w:kern w:val="0"/>
      <w:sz w:val="28"/>
      <w:szCs w:val="28"/>
      <w:lang w:val="uk-UA"/>
      <w14:ligatures w14:val="none"/>
    </w:rPr>
  </w:style>
  <w:style w:type="character" w:customStyle="1" w:styleId="30">
    <w:name w:val="Заголовок 3 Знак"/>
    <w:basedOn w:val="a0"/>
    <w:link w:val="3"/>
    <w:uiPriority w:val="9"/>
    <w:semiHidden/>
    <w:rsid w:val="004E0A2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E0A2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E0A2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E0A2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E0A25"/>
    <w:rPr>
      <w:rFonts w:eastAsiaTheme="majorEastAsia" w:cstheme="majorBidi"/>
      <w:color w:val="595959" w:themeColor="text1" w:themeTint="A6"/>
    </w:rPr>
  </w:style>
  <w:style w:type="character" w:customStyle="1" w:styleId="80">
    <w:name w:val="Заголовок 8 Знак"/>
    <w:basedOn w:val="a0"/>
    <w:link w:val="8"/>
    <w:uiPriority w:val="9"/>
    <w:semiHidden/>
    <w:rsid w:val="004E0A2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E0A25"/>
    <w:rPr>
      <w:rFonts w:eastAsiaTheme="majorEastAsia" w:cstheme="majorBidi"/>
      <w:color w:val="272727" w:themeColor="text1" w:themeTint="D8"/>
    </w:rPr>
  </w:style>
  <w:style w:type="paragraph" w:styleId="a3">
    <w:name w:val="Title"/>
    <w:basedOn w:val="a"/>
    <w:next w:val="a"/>
    <w:link w:val="a4"/>
    <w:uiPriority w:val="10"/>
    <w:qFormat/>
    <w:rsid w:val="004E0A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E0A2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E0A2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E0A2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E0A25"/>
    <w:pPr>
      <w:spacing w:before="160"/>
      <w:jc w:val="center"/>
    </w:pPr>
    <w:rPr>
      <w:i/>
      <w:iCs/>
      <w:color w:val="404040" w:themeColor="text1" w:themeTint="BF"/>
    </w:rPr>
  </w:style>
  <w:style w:type="character" w:customStyle="1" w:styleId="22">
    <w:name w:val="Цитата 2 Знак"/>
    <w:basedOn w:val="a0"/>
    <w:link w:val="21"/>
    <w:uiPriority w:val="29"/>
    <w:rsid w:val="004E0A25"/>
    <w:rPr>
      <w:i/>
      <w:iCs/>
      <w:color w:val="404040" w:themeColor="text1" w:themeTint="BF"/>
    </w:rPr>
  </w:style>
  <w:style w:type="paragraph" w:styleId="a7">
    <w:name w:val="List Paragraph"/>
    <w:basedOn w:val="a"/>
    <w:uiPriority w:val="34"/>
    <w:qFormat/>
    <w:rsid w:val="004E0A25"/>
    <w:pPr>
      <w:ind w:left="720"/>
      <w:contextualSpacing/>
    </w:pPr>
  </w:style>
  <w:style w:type="character" w:styleId="a8">
    <w:name w:val="Intense Emphasis"/>
    <w:basedOn w:val="a0"/>
    <w:uiPriority w:val="21"/>
    <w:qFormat/>
    <w:rsid w:val="004E0A25"/>
    <w:rPr>
      <w:i/>
      <w:iCs/>
      <w:color w:val="0F4761" w:themeColor="accent1" w:themeShade="BF"/>
    </w:rPr>
  </w:style>
  <w:style w:type="paragraph" w:styleId="a9">
    <w:name w:val="Intense Quote"/>
    <w:basedOn w:val="a"/>
    <w:next w:val="a"/>
    <w:link w:val="aa"/>
    <w:uiPriority w:val="30"/>
    <w:qFormat/>
    <w:rsid w:val="004E0A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E0A25"/>
    <w:rPr>
      <w:i/>
      <w:iCs/>
      <w:color w:val="0F4761" w:themeColor="accent1" w:themeShade="BF"/>
    </w:rPr>
  </w:style>
  <w:style w:type="character" w:styleId="ab">
    <w:name w:val="Intense Reference"/>
    <w:basedOn w:val="a0"/>
    <w:uiPriority w:val="32"/>
    <w:qFormat/>
    <w:rsid w:val="004E0A25"/>
    <w:rPr>
      <w:b/>
      <w:bCs/>
      <w:smallCaps/>
      <w:color w:val="0F4761" w:themeColor="accent1" w:themeShade="BF"/>
      <w:spacing w:val="5"/>
    </w:rPr>
  </w:style>
  <w:style w:type="paragraph" w:customStyle="1" w:styleId="p1">
    <w:name w:val="p1"/>
    <w:basedOn w:val="a"/>
    <w:rsid w:val="004E0A25"/>
    <w:pPr>
      <w:spacing w:after="0" w:line="240" w:lineRule="auto"/>
    </w:pPr>
    <w:rPr>
      <w:rFonts w:ascii=".AppleSystemUIFont" w:hAnsi=".AppleSystemUIFont" w:cs="Times New Roman"/>
      <w:kern w:val="0"/>
      <w:sz w:val="26"/>
      <w:szCs w:val="26"/>
      <w14:ligatures w14:val="none"/>
    </w:rPr>
  </w:style>
  <w:style w:type="paragraph" w:customStyle="1" w:styleId="p2">
    <w:name w:val="p2"/>
    <w:basedOn w:val="a"/>
    <w:rsid w:val="004E0A25"/>
    <w:pPr>
      <w:spacing w:after="0" w:line="240" w:lineRule="auto"/>
    </w:pPr>
    <w:rPr>
      <w:rFonts w:ascii=".AppleSystemUIFont" w:hAnsi=".AppleSystemUIFont" w:cs="Times New Roman"/>
      <w:kern w:val="0"/>
      <w:sz w:val="26"/>
      <w:szCs w:val="26"/>
      <w14:ligatures w14:val="none"/>
    </w:rPr>
  </w:style>
  <w:style w:type="character" w:customStyle="1" w:styleId="s1">
    <w:name w:val="s1"/>
    <w:basedOn w:val="a0"/>
    <w:rsid w:val="004E0A25"/>
    <w:rPr>
      <w:rFonts w:ascii="UICTFontTextStyleBody" w:hAnsi="UICTFontTextStyleBody" w:hint="default"/>
      <w:b w:val="0"/>
      <w:bCs w:val="0"/>
      <w:i w:val="0"/>
      <w:iCs w:val="0"/>
      <w:sz w:val="26"/>
      <w:szCs w:val="26"/>
    </w:rPr>
  </w:style>
  <w:style w:type="character" w:customStyle="1" w:styleId="apple-converted-space">
    <w:name w:val="apple-converted-space"/>
    <w:basedOn w:val="a0"/>
    <w:rsid w:val="004E0A25"/>
  </w:style>
  <w:style w:type="paragraph" w:styleId="ac">
    <w:name w:val="header"/>
    <w:basedOn w:val="a"/>
    <w:link w:val="ad"/>
    <w:uiPriority w:val="99"/>
    <w:unhideWhenUsed/>
    <w:rsid w:val="0006757B"/>
    <w:pPr>
      <w:tabs>
        <w:tab w:val="center" w:pos="4513"/>
        <w:tab w:val="right" w:pos="9026"/>
      </w:tabs>
      <w:spacing w:after="0" w:line="240" w:lineRule="auto"/>
    </w:pPr>
  </w:style>
  <w:style w:type="character" w:customStyle="1" w:styleId="ad">
    <w:name w:val="Верхний колонтитул Знак"/>
    <w:basedOn w:val="a0"/>
    <w:link w:val="ac"/>
    <w:uiPriority w:val="99"/>
    <w:rsid w:val="0006757B"/>
  </w:style>
  <w:style w:type="paragraph" w:styleId="ae">
    <w:name w:val="footer"/>
    <w:basedOn w:val="a"/>
    <w:link w:val="af"/>
    <w:uiPriority w:val="99"/>
    <w:unhideWhenUsed/>
    <w:rsid w:val="0006757B"/>
    <w:pPr>
      <w:tabs>
        <w:tab w:val="center" w:pos="4513"/>
        <w:tab w:val="right" w:pos="9026"/>
      </w:tabs>
      <w:spacing w:after="0" w:line="240" w:lineRule="auto"/>
    </w:pPr>
  </w:style>
  <w:style w:type="character" w:customStyle="1" w:styleId="af">
    <w:name w:val="Нижний колонтитул Знак"/>
    <w:basedOn w:val="a0"/>
    <w:link w:val="ae"/>
    <w:uiPriority w:val="99"/>
    <w:rsid w:val="0006757B"/>
  </w:style>
  <w:style w:type="table" w:styleId="af0">
    <w:name w:val="Table Grid"/>
    <w:basedOn w:val="a1"/>
    <w:uiPriority w:val="39"/>
    <w:rsid w:val="000303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TOC Heading"/>
    <w:basedOn w:val="1"/>
    <w:next w:val="a"/>
    <w:uiPriority w:val="39"/>
    <w:unhideWhenUsed/>
    <w:qFormat/>
    <w:rsid w:val="00E772A8"/>
    <w:pPr>
      <w:keepNext/>
      <w:keepLines/>
      <w:spacing w:before="480" w:line="276" w:lineRule="auto"/>
      <w:jc w:val="left"/>
      <w:outlineLvl w:val="9"/>
    </w:pPr>
    <w:rPr>
      <w:rFonts w:asciiTheme="majorHAnsi" w:eastAsiaTheme="majorEastAsia" w:hAnsiTheme="majorHAnsi" w:cstheme="majorBidi"/>
      <w:color w:val="0F4761" w:themeColor="accent1" w:themeShade="BF"/>
    </w:rPr>
  </w:style>
  <w:style w:type="paragraph" w:styleId="11">
    <w:name w:val="toc 1"/>
    <w:basedOn w:val="a"/>
    <w:next w:val="a"/>
    <w:autoRedefine/>
    <w:uiPriority w:val="39"/>
    <w:unhideWhenUsed/>
    <w:rsid w:val="00E772A8"/>
    <w:pPr>
      <w:spacing w:before="120" w:after="0"/>
    </w:pPr>
    <w:rPr>
      <w:b/>
      <w:bCs/>
      <w:i/>
      <w:iCs/>
    </w:rPr>
  </w:style>
  <w:style w:type="paragraph" w:styleId="23">
    <w:name w:val="toc 2"/>
    <w:basedOn w:val="a"/>
    <w:next w:val="a"/>
    <w:autoRedefine/>
    <w:uiPriority w:val="39"/>
    <w:unhideWhenUsed/>
    <w:rsid w:val="00E772A8"/>
    <w:pPr>
      <w:spacing w:before="120" w:after="0"/>
      <w:ind w:left="240"/>
    </w:pPr>
    <w:rPr>
      <w:b/>
      <w:bCs/>
      <w:sz w:val="22"/>
      <w:szCs w:val="22"/>
    </w:rPr>
  </w:style>
  <w:style w:type="character" w:styleId="af2">
    <w:name w:val="Hyperlink"/>
    <w:basedOn w:val="a0"/>
    <w:uiPriority w:val="99"/>
    <w:unhideWhenUsed/>
    <w:rsid w:val="00E772A8"/>
    <w:rPr>
      <w:color w:val="467886" w:themeColor="hyperlink"/>
      <w:u w:val="single"/>
    </w:rPr>
  </w:style>
  <w:style w:type="paragraph" w:styleId="31">
    <w:name w:val="toc 3"/>
    <w:basedOn w:val="a"/>
    <w:next w:val="a"/>
    <w:autoRedefine/>
    <w:uiPriority w:val="39"/>
    <w:semiHidden/>
    <w:unhideWhenUsed/>
    <w:rsid w:val="00E772A8"/>
    <w:pPr>
      <w:spacing w:after="0"/>
      <w:ind w:left="480"/>
    </w:pPr>
    <w:rPr>
      <w:sz w:val="20"/>
      <w:szCs w:val="20"/>
    </w:rPr>
  </w:style>
  <w:style w:type="paragraph" w:styleId="41">
    <w:name w:val="toc 4"/>
    <w:basedOn w:val="a"/>
    <w:next w:val="a"/>
    <w:autoRedefine/>
    <w:uiPriority w:val="39"/>
    <w:semiHidden/>
    <w:unhideWhenUsed/>
    <w:rsid w:val="00E772A8"/>
    <w:pPr>
      <w:spacing w:after="0"/>
      <w:ind w:left="720"/>
    </w:pPr>
    <w:rPr>
      <w:sz w:val="20"/>
      <w:szCs w:val="20"/>
    </w:rPr>
  </w:style>
  <w:style w:type="paragraph" w:styleId="51">
    <w:name w:val="toc 5"/>
    <w:basedOn w:val="a"/>
    <w:next w:val="a"/>
    <w:autoRedefine/>
    <w:uiPriority w:val="39"/>
    <w:semiHidden/>
    <w:unhideWhenUsed/>
    <w:rsid w:val="00E772A8"/>
    <w:pPr>
      <w:spacing w:after="0"/>
      <w:ind w:left="960"/>
    </w:pPr>
    <w:rPr>
      <w:sz w:val="20"/>
      <w:szCs w:val="20"/>
    </w:rPr>
  </w:style>
  <w:style w:type="paragraph" w:styleId="61">
    <w:name w:val="toc 6"/>
    <w:basedOn w:val="a"/>
    <w:next w:val="a"/>
    <w:autoRedefine/>
    <w:uiPriority w:val="39"/>
    <w:semiHidden/>
    <w:unhideWhenUsed/>
    <w:rsid w:val="00E772A8"/>
    <w:pPr>
      <w:spacing w:after="0"/>
      <w:ind w:left="1200"/>
    </w:pPr>
    <w:rPr>
      <w:sz w:val="20"/>
      <w:szCs w:val="20"/>
    </w:rPr>
  </w:style>
  <w:style w:type="paragraph" w:styleId="71">
    <w:name w:val="toc 7"/>
    <w:basedOn w:val="a"/>
    <w:next w:val="a"/>
    <w:autoRedefine/>
    <w:uiPriority w:val="39"/>
    <w:semiHidden/>
    <w:unhideWhenUsed/>
    <w:rsid w:val="00E772A8"/>
    <w:pPr>
      <w:spacing w:after="0"/>
      <w:ind w:left="1440"/>
    </w:pPr>
    <w:rPr>
      <w:sz w:val="20"/>
      <w:szCs w:val="20"/>
    </w:rPr>
  </w:style>
  <w:style w:type="paragraph" w:styleId="81">
    <w:name w:val="toc 8"/>
    <w:basedOn w:val="a"/>
    <w:next w:val="a"/>
    <w:autoRedefine/>
    <w:uiPriority w:val="39"/>
    <w:semiHidden/>
    <w:unhideWhenUsed/>
    <w:rsid w:val="00E772A8"/>
    <w:pPr>
      <w:spacing w:after="0"/>
      <w:ind w:left="1680"/>
    </w:pPr>
    <w:rPr>
      <w:sz w:val="20"/>
      <w:szCs w:val="20"/>
    </w:rPr>
  </w:style>
  <w:style w:type="paragraph" w:styleId="91">
    <w:name w:val="toc 9"/>
    <w:basedOn w:val="a"/>
    <w:next w:val="a"/>
    <w:autoRedefine/>
    <w:uiPriority w:val="39"/>
    <w:semiHidden/>
    <w:unhideWhenUsed/>
    <w:rsid w:val="00E772A8"/>
    <w:pPr>
      <w:spacing w:after="0"/>
      <w:ind w:left="1920"/>
    </w:pPr>
    <w:rPr>
      <w:sz w:val="20"/>
      <w:szCs w:val="20"/>
    </w:rPr>
  </w:style>
  <w:style w:type="character" w:styleId="af3">
    <w:name w:val="page number"/>
    <w:basedOn w:val="a0"/>
    <w:uiPriority w:val="99"/>
    <w:semiHidden/>
    <w:unhideWhenUsed/>
    <w:rsid w:val="00E772A8"/>
  </w:style>
  <w:style w:type="paragraph" w:styleId="af4">
    <w:name w:val="Balloon Text"/>
    <w:basedOn w:val="a"/>
    <w:link w:val="af5"/>
    <w:uiPriority w:val="99"/>
    <w:semiHidden/>
    <w:unhideWhenUsed/>
    <w:rsid w:val="009F0325"/>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9F032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B6AE1-67FD-4B28-9936-C25BE2B05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50</Pages>
  <Words>23258</Words>
  <Characters>132571</Characters>
  <Application>Microsoft Office Word</Application>
  <DocSecurity>0</DocSecurity>
  <Lines>1104</Lines>
  <Paragraphs>311</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Company>
  <LinksUpToDate>false</LinksUpToDate>
  <CharactersWithSpaces>155518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vasilchenko.irina@icloud.com</dc:creator>
  <cp:lastModifiedBy>Пользователь Windows</cp:lastModifiedBy>
  <cp:revision>2</cp:revision>
  <dcterms:created xsi:type="dcterms:W3CDTF">2026-06-23T08:08:00Z</dcterms:created>
  <dcterms:modified xsi:type="dcterms:W3CDTF">2026-06-23T08:08:00Z</dcterms:modified>
</cp:coreProperties>
</file>