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21BA3B" w14:textId="209F36C4" w:rsidR="00DA31EB" w:rsidRPr="00E978E5" w:rsidRDefault="00E8363B" w:rsidP="00DD61B3">
      <w:pPr>
        <w:spacing w:after="0" w:line="360" w:lineRule="auto"/>
        <w:ind w:right="-19"/>
        <w:jc w:val="both"/>
        <w:rPr>
          <w:rFonts w:ascii="Times New Roman" w:eastAsia="Times New Roman" w:hAnsi="Times New Roman"/>
          <w:sz w:val="28"/>
          <w:szCs w:val="28"/>
          <w:lang w:val="uk-UA" w:eastAsia="ru-RU"/>
        </w:rPr>
      </w:pPr>
      <w:bookmarkStart w:id="0" w:name="_GoBack"/>
      <w:bookmarkEnd w:id="0"/>
      <w:r w:rsidRPr="00E8363B">
        <w:rPr>
          <w:rFonts w:ascii="Times New Roman" w:eastAsiaTheme="majorEastAsia" w:hAnsi="Times New Roman"/>
          <w:b/>
          <w:bCs/>
          <w:noProof/>
          <w:sz w:val="28"/>
          <w:szCs w:val="28"/>
          <w:lang w:eastAsia="ru-RU"/>
        </w:rPr>
        <w:drawing>
          <wp:inline distT="0" distB="0" distL="0" distR="0" wp14:anchorId="1704B58D" wp14:editId="340FAD0A">
            <wp:extent cx="6273221" cy="9014460"/>
            <wp:effectExtent l="0" t="0" r="0" b="0"/>
            <wp:docPr id="83389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8968" name=""/>
                    <pic:cNvPicPr/>
                  </pic:nvPicPr>
                  <pic:blipFill>
                    <a:blip r:embed="rId8"/>
                    <a:stretch>
                      <a:fillRect/>
                    </a:stretch>
                  </pic:blipFill>
                  <pic:spPr>
                    <a:xfrm>
                      <a:off x="0" y="0"/>
                      <a:ext cx="6277960" cy="9021270"/>
                    </a:xfrm>
                    <a:prstGeom prst="rect">
                      <a:avLst/>
                    </a:prstGeom>
                  </pic:spPr>
                </pic:pic>
              </a:graphicData>
            </a:graphic>
          </wp:inline>
        </w:drawing>
      </w:r>
    </w:p>
    <w:p w14:paraId="1583FF31" w14:textId="47A58604" w:rsidR="00DA31EB" w:rsidRPr="00E978E5" w:rsidRDefault="00E8363B" w:rsidP="00DD61B3">
      <w:pPr>
        <w:spacing w:after="0" w:line="360" w:lineRule="auto"/>
        <w:jc w:val="both"/>
        <w:rPr>
          <w:rFonts w:ascii="Times New Roman" w:hAnsi="Times New Roman"/>
          <w:sz w:val="28"/>
          <w:szCs w:val="28"/>
          <w:lang w:val="uk-UA"/>
        </w:rPr>
      </w:pPr>
      <w:r w:rsidRPr="00E8363B">
        <w:rPr>
          <w:rFonts w:ascii="Times New Roman" w:eastAsia="Times New Roman" w:hAnsi="Times New Roman"/>
          <w:noProof/>
          <w:sz w:val="28"/>
          <w:szCs w:val="28"/>
          <w:lang w:eastAsia="ru-RU"/>
        </w:rPr>
        <w:lastRenderedPageBreak/>
        <w:drawing>
          <wp:inline distT="0" distB="0" distL="0" distR="0" wp14:anchorId="3413311A" wp14:editId="77C800D8">
            <wp:extent cx="5940425" cy="7432040"/>
            <wp:effectExtent l="0" t="0" r="3175" b="0"/>
            <wp:docPr id="13577627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62780" name=""/>
                    <pic:cNvPicPr/>
                  </pic:nvPicPr>
                  <pic:blipFill>
                    <a:blip r:embed="rId9"/>
                    <a:stretch>
                      <a:fillRect/>
                    </a:stretch>
                  </pic:blipFill>
                  <pic:spPr>
                    <a:xfrm>
                      <a:off x="0" y="0"/>
                      <a:ext cx="5940425" cy="7432040"/>
                    </a:xfrm>
                    <a:prstGeom prst="rect">
                      <a:avLst/>
                    </a:prstGeom>
                  </pic:spPr>
                </pic:pic>
              </a:graphicData>
            </a:graphic>
          </wp:inline>
        </w:drawing>
      </w:r>
    </w:p>
    <w:p w14:paraId="03E1BE93" w14:textId="77777777" w:rsidR="00DA31EB" w:rsidRPr="00E978E5" w:rsidRDefault="00DA31EB" w:rsidP="00DD61B3">
      <w:pPr>
        <w:spacing w:after="0" w:line="360" w:lineRule="auto"/>
        <w:jc w:val="both"/>
        <w:rPr>
          <w:rFonts w:ascii="Times New Roman" w:hAnsi="Times New Roman"/>
          <w:sz w:val="28"/>
          <w:szCs w:val="28"/>
          <w:lang w:val="uk-UA"/>
        </w:rPr>
      </w:pPr>
    </w:p>
    <w:p w14:paraId="0658C856" w14:textId="77777777" w:rsidR="00DA31EB" w:rsidRPr="00E978E5" w:rsidRDefault="00DA31EB" w:rsidP="00DD61B3">
      <w:pPr>
        <w:spacing w:after="0" w:line="360" w:lineRule="auto"/>
        <w:jc w:val="both"/>
        <w:rPr>
          <w:rFonts w:ascii="Times New Roman" w:hAnsi="Times New Roman"/>
          <w:sz w:val="28"/>
          <w:szCs w:val="28"/>
          <w:lang w:val="uk-UA"/>
        </w:rPr>
      </w:pPr>
    </w:p>
    <w:p w14:paraId="723F5CD1" w14:textId="77777777" w:rsidR="001840D2" w:rsidRPr="00E978E5" w:rsidRDefault="001840D2" w:rsidP="00DD61B3">
      <w:pPr>
        <w:spacing w:after="0" w:line="360" w:lineRule="auto"/>
        <w:jc w:val="both"/>
        <w:rPr>
          <w:rFonts w:ascii="Times New Roman" w:hAnsi="Times New Roman"/>
          <w:sz w:val="28"/>
          <w:szCs w:val="28"/>
          <w:lang w:val="uk-UA"/>
        </w:rPr>
      </w:pPr>
    </w:p>
    <w:p w14:paraId="2C977E04" w14:textId="77777777" w:rsidR="00E8363B" w:rsidRPr="00B62E60" w:rsidRDefault="00E8363B" w:rsidP="00E8363B">
      <w:pPr>
        <w:spacing w:after="0" w:line="360" w:lineRule="auto"/>
        <w:ind w:firstLine="709"/>
        <w:jc w:val="center"/>
        <w:outlineLvl w:val="2"/>
        <w:rPr>
          <w:rFonts w:ascii="Times New Roman" w:eastAsia="Times New Roman" w:hAnsi="Times New Roman"/>
          <w:b/>
          <w:bCs/>
          <w:sz w:val="28"/>
          <w:szCs w:val="28"/>
          <w:lang w:val="uk-UA" w:eastAsia="ru-RU"/>
        </w:rPr>
      </w:pPr>
      <w:r w:rsidRPr="00B62E60">
        <w:rPr>
          <w:rFonts w:ascii="Times New Roman" w:eastAsia="Times New Roman" w:hAnsi="Times New Roman"/>
          <w:b/>
          <w:bCs/>
          <w:sz w:val="28"/>
          <w:szCs w:val="28"/>
          <w:lang w:val="uk-UA" w:eastAsia="ru-RU"/>
        </w:rPr>
        <w:t>Анотація до бакалаврської роботи</w:t>
      </w:r>
    </w:p>
    <w:p w14:paraId="4ACA359F" w14:textId="77777777" w:rsidR="00E8363B" w:rsidRDefault="00E8363B" w:rsidP="00E8363B">
      <w:pPr>
        <w:spacing w:after="0" w:line="360" w:lineRule="auto"/>
        <w:ind w:firstLine="709"/>
        <w:jc w:val="center"/>
        <w:outlineLvl w:val="2"/>
        <w:rPr>
          <w:rFonts w:ascii="Times New Roman" w:eastAsia="Times New Roman" w:hAnsi="Times New Roman"/>
          <w:b/>
          <w:bCs/>
          <w:sz w:val="28"/>
          <w:szCs w:val="28"/>
          <w:lang w:val="uk-UA" w:eastAsia="ru-RU"/>
        </w:rPr>
      </w:pPr>
      <w:r w:rsidRPr="00B62E60">
        <w:rPr>
          <w:rFonts w:ascii="Times New Roman" w:eastAsia="Times New Roman" w:hAnsi="Times New Roman"/>
          <w:b/>
          <w:sz w:val="28"/>
          <w:szCs w:val="28"/>
          <w:lang w:val="uk-UA" w:eastAsia="ru-RU"/>
        </w:rPr>
        <w:lastRenderedPageBreak/>
        <w:t>на тему: «Тестування моделі соціального підприємництва як інструменту сталого розвитку»</w:t>
      </w:r>
    </w:p>
    <w:p w14:paraId="4A77EA41" w14:textId="77777777" w:rsidR="00E8363B" w:rsidRDefault="00E8363B" w:rsidP="00E8363B">
      <w:pPr>
        <w:spacing w:after="0" w:line="360" w:lineRule="auto"/>
        <w:ind w:firstLine="709"/>
        <w:jc w:val="center"/>
        <w:outlineLvl w:val="2"/>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Лужанська Ольга</w:t>
      </w:r>
    </w:p>
    <w:p w14:paraId="7562A31D" w14:textId="77777777" w:rsidR="00E8363B" w:rsidRPr="00B62E60" w:rsidRDefault="00E8363B" w:rsidP="00E8363B">
      <w:pPr>
        <w:spacing w:after="0" w:line="360" w:lineRule="auto"/>
        <w:ind w:firstLine="709"/>
        <w:jc w:val="center"/>
        <w:rPr>
          <w:rFonts w:ascii="Times New Roman" w:eastAsia="Times New Roman" w:hAnsi="Times New Roman"/>
          <w:b/>
          <w:sz w:val="28"/>
          <w:szCs w:val="28"/>
          <w:lang w:val="uk-UA" w:eastAsia="ru-RU"/>
        </w:rPr>
      </w:pPr>
    </w:p>
    <w:p w14:paraId="64189821"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uk-UA" w:eastAsia="ru-RU"/>
        </w:rPr>
      </w:pPr>
      <w:r w:rsidRPr="00B62E60">
        <w:rPr>
          <w:rFonts w:ascii="Times New Roman" w:eastAsia="Times New Roman" w:hAnsi="Times New Roman"/>
          <w:sz w:val="28"/>
          <w:szCs w:val="28"/>
          <w:lang w:val="uk-UA" w:eastAsia="ru-RU"/>
        </w:rPr>
        <w:t>У кваліфікаційній роботі досліджено актуальну проблему розвитку соціального підприємництва як інноваційного інструменту забезпечення сталого розвитку громад та вирішення соціальних проблем населення. Особливу увагу приділено аналізу теоретичних засад соціального підприємництва, його ролі у системі соціальної роботи, нормативно-правовому забезпеченню діяльності соціальних підприємств та оцінці ефективності їх функціонування в сучасних умовах.</w:t>
      </w:r>
    </w:p>
    <w:p w14:paraId="1E9108ED"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uk-UA" w:eastAsia="ru-RU"/>
        </w:rPr>
      </w:pPr>
      <w:r w:rsidRPr="00B62E60">
        <w:rPr>
          <w:rFonts w:ascii="Times New Roman" w:eastAsia="Times New Roman" w:hAnsi="Times New Roman"/>
          <w:i/>
          <w:sz w:val="28"/>
          <w:szCs w:val="28"/>
          <w:lang w:val="uk-UA" w:eastAsia="ru-RU"/>
        </w:rPr>
        <w:t>Об’єктом дослідження</w:t>
      </w:r>
      <w:r w:rsidRPr="00B62E60">
        <w:rPr>
          <w:rFonts w:ascii="Times New Roman" w:eastAsia="Times New Roman" w:hAnsi="Times New Roman"/>
          <w:sz w:val="28"/>
          <w:szCs w:val="28"/>
          <w:lang w:val="uk-UA" w:eastAsia="ru-RU"/>
        </w:rPr>
        <w:t xml:space="preserve"> є процес розвитку соціального підприємництва у системі соціальної роботи.</w:t>
      </w:r>
    </w:p>
    <w:p w14:paraId="3D1024E5"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uk-UA" w:eastAsia="ru-RU"/>
        </w:rPr>
      </w:pPr>
      <w:r w:rsidRPr="00B62E60">
        <w:rPr>
          <w:rFonts w:ascii="Times New Roman" w:eastAsia="Times New Roman" w:hAnsi="Times New Roman"/>
          <w:i/>
          <w:sz w:val="28"/>
          <w:szCs w:val="28"/>
          <w:lang w:val="uk-UA" w:eastAsia="ru-RU"/>
        </w:rPr>
        <w:t>Предметом дослідження</w:t>
      </w:r>
      <w:r w:rsidRPr="00B62E60">
        <w:rPr>
          <w:rFonts w:ascii="Times New Roman" w:eastAsia="Times New Roman" w:hAnsi="Times New Roman"/>
          <w:sz w:val="28"/>
          <w:szCs w:val="28"/>
          <w:lang w:val="uk-UA" w:eastAsia="ru-RU"/>
        </w:rPr>
        <w:t xml:space="preserve"> є особливості тестування моделі соціального підприємництва як інструменту сталого розвитку.</w:t>
      </w:r>
    </w:p>
    <w:p w14:paraId="2F6432E5"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uk-UA" w:eastAsia="ru-RU"/>
        </w:rPr>
      </w:pPr>
      <w:r w:rsidRPr="00B62E60">
        <w:rPr>
          <w:rFonts w:ascii="Times New Roman" w:eastAsia="Times New Roman" w:hAnsi="Times New Roman"/>
          <w:i/>
          <w:sz w:val="28"/>
          <w:szCs w:val="28"/>
          <w:lang w:val="uk-UA" w:eastAsia="ru-RU"/>
        </w:rPr>
        <w:t>Метою дослідження</w:t>
      </w:r>
      <w:r w:rsidRPr="00B62E60">
        <w:rPr>
          <w:rFonts w:ascii="Times New Roman" w:eastAsia="Times New Roman" w:hAnsi="Times New Roman"/>
          <w:sz w:val="28"/>
          <w:szCs w:val="28"/>
          <w:lang w:val="uk-UA" w:eastAsia="ru-RU"/>
        </w:rPr>
        <w:t xml:space="preserve"> є теоретичне обґрунтування та емпіричне дослідження ефективності моделі соціального підприємництва як інструменту сталого розвитку.</w:t>
      </w:r>
    </w:p>
    <w:p w14:paraId="32013C88"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uk-UA" w:eastAsia="ru-RU"/>
        </w:rPr>
      </w:pPr>
      <w:r w:rsidRPr="00B62E60">
        <w:rPr>
          <w:rFonts w:ascii="Times New Roman" w:eastAsia="Times New Roman" w:hAnsi="Times New Roman"/>
          <w:i/>
          <w:sz w:val="28"/>
          <w:szCs w:val="28"/>
          <w:lang w:val="uk-UA" w:eastAsia="ru-RU"/>
        </w:rPr>
        <w:t>У першому розділі</w:t>
      </w:r>
      <w:r w:rsidRPr="00B62E60">
        <w:rPr>
          <w:rFonts w:ascii="Times New Roman" w:eastAsia="Times New Roman" w:hAnsi="Times New Roman"/>
          <w:sz w:val="28"/>
          <w:szCs w:val="28"/>
          <w:lang w:val="uk-UA" w:eastAsia="ru-RU"/>
        </w:rPr>
        <w:t xml:space="preserve"> здійснено аналіз теоретичних засад соціального підприємництва, розкрито його сутність, принципи та функції, охарактеризовано концепцію сталого розвитку та роль соціальної роботи у забезпеченні соціальної стійкості громад, а також узагальнено вітчизняний і зарубіжний досвід функціонування моделей соціального підприємництва.</w:t>
      </w:r>
    </w:p>
    <w:p w14:paraId="747BEFDD"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uk-UA" w:eastAsia="ru-RU"/>
        </w:rPr>
      </w:pPr>
      <w:r w:rsidRPr="00B62E60">
        <w:rPr>
          <w:rFonts w:ascii="Times New Roman" w:eastAsia="Times New Roman" w:hAnsi="Times New Roman"/>
          <w:i/>
          <w:sz w:val="28"/>
          <w:szCs w:val="28"/>
          <w:lang w:val="uk-UA" w:eastAsia="ru-RU"/>
        </w:rPr>
        <w:t>У другому розділі</w:t>
      </w:r>
      <w:r w:rsidRPr="00B62E60">
        <w:rPr>
          <w:rFonts w:ascii="Times New Roman" w:eastAsia="Times New Roman" w:hAnsi="Times New Roman"/>
          <w:sz w:val="28"/>
          <w:szCs w:val="28"/>
          <w:lang w:val="uk-UA" w:eastAsia="ru-RU"/>
        </w:rPr>
        <w:t xml:space="preserve"> досліджено нормативно-правове забезпечення діяльності соціальних підприємств в Україні, проведено аналіз ефективності соціальних підприємств у вирішенні соціальних проблем населення та визначено їх значення у підтримці вразливих груп населення.</w:t>
      </w:r>
    </w:p>
    <w:p w14:paraId="51ADF5E8"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uk-UA" w:eastAsia="ru-RU"/>
        </w:rPr>
      </w:pPr>
      <w:r w:rsidRPr="00B62E60">
        <w:rPr>
          <w:rFonts w:ascii="Times New Roman" w:eastAsia="Times New Roman" w:hAnsi="Times New Roman"/>
          <w:i/>
          <w:sz w:val="28"/>
          <w:szCs w:val="28"/>
          <w:lang w:val="uk-UA" w:eastAsia="ru-RU"/>
        </w:rPr>
        <w:t>У третьому розділі</w:t>
      </w:r>
      <w:r w:rsidRPr="00B62E60">
        <w:rPr>
          <w:rFonts w:ascii="Times New Roman" w:eastAsia="Times New Roman" w:hAnsi="Times New Roman"/>
          <w:sz w:val="28"/>
          <w:szCs w:val="28"/>
          <w:lang w:val="uk-UA" w:eastAsia="ru-RU"/>
        </w:rPr>
        <w:t xml:space="preserve"> представлено результати емпіричного дослідження ефективності моделі соціального підприємництва, проведено аналіз результатів опитування щодо впливу соціального підприємництва на сталий розвиток громад та розроблено практичні рекомендації щодо вдосконалення моделей соціального підприємництва у сфері соціальної роботи.</w:t>
      </w:r>
    </w:p>
    <w:p w14:paraId="19BFB29B"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uk-UA" w:eastAsia="ru-RU"/>
        </w:rPr>
      </w:pPr>
      <w:r w:rsidRPr="00B62E60">
        <w:rPr>
          <w:rFonts w:ascii="Times New Roman" w:eastAsia="Times New Roman" w:hAnsi="Times New Roman"/>
          <w:sz w:val="28"/>
          <w:szCs w:val="28"/>
          <w:lang w:val="uk-UA" w:eastAsia="ru-RU"/>
        </w:rPr>
        <w:t>Практичне значення роботи полягає у можливості використання отриманих результатів органами місцевого самоврядування, соціальними службами, громадськими організаціями, соціальними підприємствами, а також у процесі підготовки фахівців із соціальної роботи для впровадження інноваційних механізмів розвитку громад.</w:t>
      </w:r>
    </w:p>
    <w:p w14:paraId="6A33984E"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uk-UA" w:eastAsia="ru-RU"/>
        </w:rPr>
      </w:pPr>
      <w:r w:rsidRPr="00B62E60">
        <w:rPr>
          <w:rFonts w:ascii="Times New Roman" w:eastAsia="Times New Roman" w:hAnsi="Times New Roman"/>
          <w:i/>
          <w:sz w:val="28"/>
          <w:szCs w:val="28"/>
          <w:lang w:val="uk-UA" w:eastAsia="ru-RU"/>
        </w:rPr>
        <w:t>Ключові слова:</w:t>
      </w:r>
      <w:r w:rsidRPr="00B62E60">
        <w:rPr>
          <w:rFonts w:ascii="Times New Roman" w:eastAsia="Times New Roman" w:hAnsi="Times New Roman"/>
          <w:sz w:val="28"/>
          <w:szCs w:val="28"/>
          <w:lang w:val="uk-UA" w:eastAsia="ru-RU"/>
        </w:rPr>
        <w:t xml:space="preserve"> соціальне підприємництво, сталий розвиток, соціальна робота, громада, соціальна стійкість, соціальні інновації, вразливі групи населення, соціальний вплив.</w:t>
      </w:r>
    </w:p>
    <w:p w14:paraId="5866EAC9" w14:textId="77777777" w:rsidR="00E8363B" w:rsidRDefault="00E8363B" w:rsidP="00E8363B">
      <w:pPr>
        <w:spacing w:after="0" w:line="360" w:lineRule="auto"/>
        <w:ind w:firstLine="709"/>
        <w:jc w:val="center"/>
        <w:outlineLvl w:val="2"/>
        <w:rPr>
          <w:rFonts w:ascii="Times New Roman" w:eastAsia="Times New Roman" w:hAnsi="Times New Roman"/>
          <w:b/>
          <w:bCs/>
          <w:sz w:val="28"/>
          <w:szCs w:val="28"/>
          <w:lang w:val="uk-UA" w:eastAsia="ru-RU"/>
        </w:rPr>
      </w:pPr>
    </w:p>
    <w:p w14:paraId="7F4A03EC" w14:textId="77777777" w:rsidR="00E8363B" w:rsidRPr="00B62E60" w:rsidRDefault="00E8363B" w:rsidP="00E8363B">
      <w:pPr>
        <w:spacing w:after="0" w:line="360" w:lineRule="auto"/>
        <w:ind w:firstLine="709"/>
        <w:jc w:val="center"/>
        <w:outlineLvl w:val="2"/>
        <w:rPr>
          <w:rFonts w:ascii="Times New Roman" w:eastAsia="Times New Roman" w:hAnsi="Times New Roman"/>
          <w:b/>
          <w:sz w:val="28"/>
          <w:szCs w:val="28"/>
          <w:lang w:val="uk-UA" w:eastAsia="ru-RU"/>
        </w:rPr>
      </w:pPr>
      <w:r w:rsidRPr="00B62E60">
        <w:rPr>
          <w:rFonts w:ascii="Times New Roman" w:eastAsia="Times New Roman" w:hAnsi="Times New Roman"/>
          <w:b/>
          <w:bCs/>
          <w:sz w:val="28"/>
          <w:szCs w:val="28"/>
          <w:lang w:val="uk-UA" w:eastAsia="ru-RU"/>
        </w:rPr>
        <w:t xml:space="preserve">Abstract </w:t>
      </w:r>
      <w:r w:rsidRPr="00B62E60">
        <w:rPr>
          <w:rFonts w:ascii="Times New Roman" w:eastAsia="Times New Roman" w:hAnsi="Times New Roman"/>
          <w:b/>
          <w:sz w:val="28"/>
          <w:szCs w:val="28"/>
          <w:lang w:val="uk-UA" w:eastAsia="ru-RU"/>
        </w:rPr>
        <w:t xml:space="preserve">for the </w:t>
      </w:r>
      <w:r>
        <w:rPr>
          <w:rFonts w:ascii="Times New Roman" w:eastAsia="Times New Roman" w:hAnsi="Times New Roman"/>
          <w:b/>
          <w:sz w:val="28"/>
          <w:szCs w:val="28"/>
          <w:lang w:val="en-US" w:eastAsia="ru-RU"/>
        </w:rPr>
        <w:t>b</w:t>
      </w:r>
      <w:r w:rsidRPr="004A61DF">
        <w:rPr>
          <w:rFonts w:ascii="Times New Roman" w:eastAsia="Times New Roman" w:hAnsi="Times New Roman"/>
          <w:b/>
          <w:sz w:val="28"/>
          <w:szCs w:val="28"/>
          <w:lang w:val="en-US" w:eastAsia="ru-RU"/>
        </w:rPr>
        <w:t>achelor's</w:t>
      </w:r>
      <w:r w:rsidRPr="00B62E60">
        <w:rPr>
          <w:rFonts w:ascii="Times New Roman" w:eastAsia="Times New Roman" w:hAnsi="Times New Roman"/>
          <w:b/>
          <w:sz w:val="28"/>
          <w:szCs w:val="28"/>
          <w:lang w:val="uk-UA" w:eastAsia="ru-RU"/>
        </w:rPr>
        <w:t xml:space="preserve"> thesis</w:t>
      </w:r>
    </w:p>
    <w:p w14:paraId="55856BF2" w14:textId="77777777" w:rsidR="00E8363B" w:rsidRPr="00B62E60" w:rsidRDefault="00E8363B" w:rsidP="00E8363B">
      <w:pPr>
        <w:spacing w:after="0" w:line="360" w:lineRule="auto"/>
        <w:ind w:firstLine="709"/>
        <w:jc w:val="center"/>
        <w:outlineLvl w:val="2"/>
        <w:rPr>
          <w:rFonts w:ascii="Times New Roman" w:eastAsia="Times New Roman" w:hAnsi="Times New Roman"/>
          <w:b/>
          <w:sz w:val="28"/>
          <w:szCs w:val="28"/>
          <w:lang w:val="uk-UA" w:eastAsia="ru-RU"/>
        </w:rPr>
      </w:pPr>
      <w:r w:rsidRPr="00B62E60">
        <w:rPr>
          <w:rFonts w:ascii="Times New Roman" w:eastAsia="Times New Roman" w:hAnsi="Times New Roman"/>
          <w:b/>
          <w:sz w:val="28"/>
          <w:szCs w:val="28"/>
          <w:lang w:val="uk-UA" w:eastAsia="ru-RU"/>
        </w:rPr>
        <w:t>on the topic:</w:t>
      </w:r>
    </w:p>
    <w:p w14:paraId="7A8AFC73" w14:textId="77777777" w:rsidR="00E8363B" w:rsidRDefault="00E8363B" w:rsidP="00E8363B">
      <w:pPr>
        <w:spacing w:after="0" w:line="360" w:lineRule="auto"/>
        <w:ind w:firstLine="709"/>
        <w:jc w:val="center"/>
        <w:outlineLvl w:val="2"/>
        <w:rPr>
          <w:rFonts w:ascii="Times New Roman" w:eastAsia="Times New Roman" w:hAnsi="Times New Roman"/>
          <w:b/>
          <w:sz w:val="28"/>
          <w:szCs w:val="28"/>
          <w:lang w:val="uk-UA" w:eastAsia="ru-RU"/>
        </w:rPr>
      </w:pPr>
      <w:r w:rsidRPr="00B62E60">
        <w:rPr>
          <w:rFonts w:ascii="Times New Roman" w:eastAsia="Times New Roman" w:hAnsi="Times New Roman"/>
          <w:b/>
          <w:sz w:val="28"/>
          <w:szCs w:val="28"/>
          <w:lang w:val="uk-UA" w:eastAsia="ru-RU"/>
        </w:rPr>
        <w:t>«</w:t>
      </w:r>
      <w:r w:rsidRPr="00B62E60">
        <w:rPr>
          <w:rFonts w:ascii="Times New Roman" w:eastAsia="Times New Roman" w:hAnsi="Times New Roman"/>
          <w:b/>
          <w:sz w:val="28"/>
          <w:szCs w:val="28"/>
          <w:lang w:val="en-US" w:eastAsia="ru-RU"/>
        </w:rPr>
        <w:t>Testing the Social Entrepreneurship Model as a Tool for Sustainable Development</w:t>
      </w:r>
      <w:r w:rsidRPr="00B62E60">
        <w:rPr>
          <w:rFonts w:ascii="Times New Roman" w:eastAsia="Times New Roman" w:hAnsi="Times New Roman"/>
          <w:b/>
          <w:sz w:val="28"/>
          <w:szCs w:val="28"/>
          <w:lang w:val="uk-UA" w:eastAsia="ru-RU"/>
        </w:rPr>
        <w:t>»</w:t>
      </w:r>
    </w:p>
    <w:p w14:paraId="4103CA4D" w14:textId="77777777" w:rsidR="00E8363B" w:rsidRPr="004A61DF" w:rsidRDefault="00E8363B" w:rsidP="00E8363B">
      <w:pPr>
        <w:spacing w:after="0" w:line="360" w:lineRule="auto"/>
        <w:ind w:firstLine="709"/>
        <w:jc w:val="center"/>
        <w:rPr>
          <w:rFonts w:ascii="Times New Roman" w:eastAsia="Times New Roman" w:hAnsi="Times New Roman"/>
          <w:sz w:val="28"/>
          <w:szCs w:val="28"/>
          <w:lang w:val="uk-UA" w:eastAsia="ru-RU"/>
        </w:rPr>
      </w:pPr>
      <w:r w:rsidRPr="00335AE8">
        <w:rPr>
          <w:rFonts w:ascii="Times New Roman" w:eastAsia="Times New Roman" w:hAnsi="Times New Roman"/>
          <w:b/>
          <w:bCs/>
          <w:sz w:val="28"/>
          <w:szCs w:val="28"/>
          <w:lang w:val="en-US" w:eastAsia="ru-RU"/>
        </w:rPr>
        <w:t>Luzhanska</w:t>
      </w:r>
      <w:r>
        <w:rPr>
          <w:rFonts w:ascii="Times New Roman" w:eastAsia="Times New Roman" w:hAnsi="Times New Roman"/>
          <w:b/>
          <w:bCs/>
          <w:sz w:val="28"/>
          <w:szCs w:val="28"/>
          <w:lang w:val="uk-UA" w:eastAsia="ru-RU"/>
        </w:rPr>
        <w:t xml:space="preserve"> </w:t>
      </w:r>
      <w:r w:rsidRPr="00335AE8">
        <w:rPr>
          <w:rFonts w:ascii="Times New Roman" w:eastAsia="Times New Roman" w:hAnsi="Times New Roman"/>
          <w:b/>
          <w:bCs/>
          <w:sz w:val="28"/>
          <w:szCs w:val="28"/>
          <w:lang w:val="en-US" w:eastAsia="ru-RU"/>
        </w:rPr>
        <w:t>Olha</w:t>
      </w:r>
    </w:p>
    <w:p w14:paraId="4974D5FF" w14:textId="77777777" w:rsidR="00E8363B" w:rsidRPr="00B62E60" w:rsidRDefault="00E8363B" w:rsidP="00E8363B">
      <w:pPr>
        <w:spacing w:after="0" w:line="360" w:lineRule="auto"/>
        <w:ind w:firstLine="709"/>
        <w:jc w:val="center"/>
        <w:outlineLvl w:val="2"/>
        <w:rPr>
          <w:rFonts w:ascii="Times New Roman" w:eastAsia="Times New Roman" w:hAnsi="Times New Roman"/>
          <w:b/>
          <w:sz w:val="28"/>
          <w:szCs w:val="28"/>
          <w:lang w:val="uk-UA" w:eastAsia="ru-RU"/>
        </w:rPr>
      </w:pPr>
    </w:p>
    <w:p w14:paraId="2242724D"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en-US" w:eastAsia="ru-RU"/>
        </w:rPr>
      </w:pPr>
      <w:r w:rsidRPr="00B62E60">
        <w:rPr>
          <w:rFonts w:ascii="Times New Roman" w:eastAsia="Times New Roman" w:hAnsi="Times New Roman"/>
          <w:sz w:val="28"/>
          <w:szCs w:val="28"/>
          <w:lang w:val="en-US" w:eastAsia="ru-RU"/>
        </w:rPr>
        <w:t>The qualification thesis examines the topical issue of social entrepreneurship development as an innovative tool for ensuring sustainable community development and addressing social problems. Particular attention is paid to the analysis of theoretical foundations of social entrepreneurship, its role within the social work system, the legal framework governing social enterprises, and the assessment of their effectiveness under contemporary conditions.</w:t>
      </w:r>
    </w:p>
    <w:p w14:paraId="6A27C591"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en-US" w:eastAsia="ru-RU"/>
        </w:rPr>
      </w:pPr>
      <w:r w:rsidRPr="00B62E60">
        <w:rPr>
          <w:rFonts w:ascii="Times New Roman" w:eastAsia="Times New Roman" w:hAnsi="Times New Roman"/>
          <w:i/>
          <w:sz w:val="28"/>
          <w:szCs w:val="28"/>
          <w:lang w:val="en-US" w:eastAsia="ru-RU"/>
        </w:rPr>
        <w:t>The object of the research</w:t>
      </w:r>
      <w:r w:rsidRPr="00B62E60">
        <w:rPr>
          <w:rFonts w:ascii="Times New Roman" w:eastAsia="Times New Roman" w:hAnsi="Times New Roman"/>
          <w:sz w:val="28"/>
          <w:szCs w:val="28"/>
          <w:lang w:val="en-US" w:eastAsia="ru-RU"/>
        </w:rPr>
        <w:t xml:space="preserve"> is the process of social entrepreneurship development within the system of social work.</w:t>
      </w:r>
    </w:p>
    <w:p w14:paraId="12D34477"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en-US" w:eastAsia="ru-RU"/>
        </w:rPr>
      </w:pPr>
      <w:r w:rsidRPr="00B62E60">
        <w:rPr>
          <w:rFonts w:ascii="Times New Roman" w:eastAsia="Times New Roman" w:hAnsi="Times New Roman"/>
          <w:i/>
          <w:sz w:val="28"/>
          <w:szCs w:val="28"/>
          <w:lang w:val="en-US" w:eastAsia="ru-RU"/>
        </w:rPr>
        <w:t>The subject of the research</w:t>
      </w:r>
      <w:r w:rsidRPr="00B62E60">
        <w:rPr>
          <w:rFonts w:ascii="Times New Roman" w:eastAsia="Times New Roman" w:hAnsi="Times New Roman"/>
          <w:sz w:val="28"/>
          <w:szCs w:val="28"/>
          <w:lang w:val="en-US" w:eastAsia="ru-RU"/>
        </w:rPr>
        <w:t xml:space="preserve"> is the peculiarities of testing the social entrepreneurship model as a tool for sustainable development.</w:t>
      </w:r>
    </w:p>
    <w:p w14:paraId="4DF63536"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en-US" w:eastAsia="ru-RU"/>
        </w:rPr>
      </w:pPr>
      <w:r w:rsidRPr="00B62E60">
        <w:rPr>
          <w:rFonts w:ascii="Times New Roman" w:eastAsia="Times New Roman" w:hAnsi="Times New Roman"/>
          <w:i/>
          <w:sz w:val="28"/>
          <w:szCs w:val="28"/>
          <w:lang w:val="en-US" w:eastAsia="ru-RU"/>
        </w:rPr>
        <w:t>The purpose of the study</w:t>
      </w:r>
      <w:r w:rsidRPr="00B62E60">
        <w:rPr>
          <w:rFonts w:ascii="Times New Roman" w:eastAsia="Times New Roman" w:hAnsi="Times New Roman"/>
          <w:sz w:val="28"/>
          <w:szCs w:val="28"/>
          <w:lang w:val="en-US" w:eastAsia="ru-RU"/>
        </w:rPr>
        <w:t xml:space="preserve"> is to provide a theoretical substantiation and empirical assessment of the effectiveness of the social entrepreneurship model as a tool for sustainable development.</w:t>
      </w:r>
    </w:p>
    <w:p w14:paraId="79644A5B"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en-US" w:eastAsia="ru-RU"/>
        </w:rPr>
      </w:pPr>
      <w:r w:rsidRPr="00B62E60">
        <w:rPr>
          <w:rFonts w:ascii="Times New Roman" w:eastAsia="Times New Roman" w:hAnsi="Times New Roman"/>
          <w:i/>
          <w:sz w:val="28"/>
          <w:szCs w:val="28"/>
          <w:lang w:val="en-US" w:eastAsia="ru-RU"/>
        </w:rPr>
        <w:t>The first chapter</w:t>
      </w:r>
      <w:r w:rsidRPr="00B62E60">
        <w:rPr>
          <w:rFonts w:ascii="Times New Roman" w:eastAsia="Times New Roman" w:hAnsi="Times New Roman"/>
          <w:sz w:val="28"/>
          <w:szCs w:val="28"/>
          <w:lang w:val="en-US" w:eastAsia="ru-RU"/>
        </w:rPr>
        <w:t xml:space="preserve"> analyzes the theoretical foundations of social entrepreneurship, reveals its essence, principles and functions, characterizes the concept of sustainable development and the role of social work in ensuring community social resilience, and summarizes domestic and international experience in the functioning of social entrepreneurship models.</w:t>
      </w:r>
    </w:p>
    <w:p w14:paraId="17857AEC"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en-US" w:eastAsia="ru-RU"/>
        </w:rPr>
      </w:pPr>
      <w:r w:rsidRPr="00B62E60">
        <w:rPr>
          <w:rFonts w:ascii="Times New Roman" w:eastAsia="Times New Roman" w:hAnsi="Times New Roman"/>
          <w:i/>
          <w:sz w:val="28"/>
          <w:szCs w:val="28"/>
          <w:lang w:val="en-US" w:eastAsia="ru-RU"/>
        </w:rPr>
        <w:t>The second chapter</w:t>
      </w:r>
      <w:r w:rsidRPr="00B62E60">
        <w:rPr>
          <w:rFonts w:ascii="Times New Roman" w:eastAsia="Times New Roman" w:hAnsi="Times New Roman"/>
          <w:sz w:val="28"/>
          <w:szCs w:val="28"/>
          <w:lang w:val="en-US" w:eastAsia="ru-RU"/>
        </w:rPr>
        <w:t xml:space="preserve"> examines the legal framework for social enterprises in Ukraine, analyzes the effectiveness of social enterprises in addressing social problems, and determines their role in supporting vulnerable population groups.</w:t>
      </w:r>
    </w:p>
    <w:p w14:paraId="76C97EEE"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en-US" w:eastAsia="ru-RU"/>
        </w:rPr>
      </w:pPr>
      <w:r w:rsidRPr="00B62E60">
        <w:rPr>
          <w:rFonts w:ascii="Times New Roman" w:eastAsia="Times New Roman" w:hAnsi="Times New Roman"/>
          <w:i/>
          <w:sz w:val="28"/>
          <w:szCs w:val="28"/>
          <w:lang w:val="en-US" w:eastAsia="ru-RU"/>
        </w:rPr>
        <w:t>The third chapter</w:t>
      </w:r>
      <w:r w:rsidRPr="00B62E60">
        <w:rPr>
          <w:rFonts w:ascii="Times New Roman" w:eastAsia="Times New Roman" w:hAnsi="Times New Roman"/>
          <w:sz w:val="28"/>
          <w:szCs w:val="28"/>
          <w:lang w:val="en-US" w:eastAsia="ru-RU"/>
        </w:rPr>
        <w:t xml:space="preserve"> presents the results of an empirical study of the effectiveness of the social entrepreneurship model, analyzes survey findings concerning the impact of social entrepreneurship on sustainable community development, and proposes practical recommendations for improving social entrepreneurship models within the field of social work.</w:t>
      </w:r>
    </w:p>
    <w:p w14:paraId="2B177071"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en-US" w:eastAsia="ru-RU"/>
        </w:rPr>
      </w:pPr>
      <w:r w:rsidRPr="00B62E60">
        <w:rPr>
          <w:rFonts w:ascii="Times New Roman" w:eastAsia="Times New Roman" w:hAnsi="Times New Roman"/>
          <w:sz w:val="28"/>
          <w:szCs w:val="28"/>
          <w:lang w:val="en-US" w:eastAsia="ru-RU"/>
        </w:rPr>
        <w:t>The practical significance of the study lies in the possibility of applying its results in the activities of local self-government bodies, social services, non-governmental organizations, social enterprises, as well as in the training of social work professionals for the implementation of innovative community development mechanisms.</w:t>
      </w:r>
    </w:p>
    <w:p w14:paraId="3D415BD1" w14:textId="77777777" w:rsidR="00E8363B" w:rsidRPr="00B62E60" w:rsidRDefault="00E8363B" w:rsidP="00E8363B">
      <w:pPr>
        <w:spacing w:after="0" w:line="360" w:lineRule="auto"/>
        <w:ind w:firstLine="709"/>
        <w:jc w:val="both"/>
        <w:rPr>
          <w:rFonts w:ascii="Times New Roman" w:eastAsia="Times New Roman" w:hAnsi="Times New Roman"/>
          <w:sz w:val="28"/>
          <w:szCs w:val="28"/>
          <w:lang w:val="en-US" w:eastAsia="ru-RU"/>
        </w:rPr>
      </w:pPr>
      <w:r w:rsidRPr="00B62E60">
        <w:rPr>
          <w:rFonts w:ascii="Times New Roman" w:eastAsia="Times New Roman" w:hAnsi="Times New Roman"/>
          <w:i/>
          <w:sz w:val="28"/>
          <w:szCs w:val="28"/>
          <w:lang w:val="en-US" w:eastAsia="ru-RU"/>
        </w:rPr>
        <w:t>Key words:</w:t>
      </w:r>
      <w:r w:rsidRPr="00B62E60">
        <w:rPr>
          <w:rFonts w:ascii="Times New Roman" w:eastAsia="Times New Roman" w:hAnsi="Times New Roman"/>
          <w:sz w:val="28"/>
          <w:szCs w:val="28"/>
          <w:lang w:val="en-US" w:eastAsia="ru-RU"/>
        </w:rPr>
        <w:t xml:space="preserve"> social entrepreneurship, sustainable development, social work, community, social resilience, social innovation, vulnerable groups, social impact.</w:t>
      </w:r>
    </w:p>
    <w:p w14:paraId="0F6C46AF" w14:textId="77777777" w:rsidR="00E8363B" w:rsidRPr="00B62E60" w:rsidRDefault="00E8363B" w:rsidP="00E8363B">
      <w:pPr>
        <w:spacing w:after="0" w:line="360" w:lineRule="auto"/>
        <w:ind w:firstLine="709"/>
        <w:jc w:val="both"/>
        <w:rPr>
          <w:sz w:val="28"/>
          <w:szCs w:val="28"/>
          <w:lang w:val="en-US"/>
        </w:rPr>
      </w:pPr>
    </w:p>
    <w:p w14:paraId="170A4C8C" w14:textId="77777777" w:rsidR="00DA31EB" w:rsidRPr="00E8363B" w:rsidRDefault="00DA31EB" w:rsidP="00DD61B3">
      <w:pPr>
        <w:spacing w:after="0" w:line="360" w:lineRule="auto"/>
        <w:jc w:val="both"/>
        <w:rPr>
          <w:rFonts w:ascii="Times New Roman" w:hAnsi="Times New Roman"/>
          <w:sz w:val="28"/>
          <w:szCs w:val="28"/>
          <w:lang w:val="en-US"/>
        </w:rPr>
      </w:pPr>
    </w:p>
    <w:p w14:paraId="012742A9" w14:textId="77777777" w:rsidR="00DA31EB" w:rsidRPr="00E978E5" w:rsidRDefault="00DA31EB" w:rsidP="00DD61B3">
      <w:pPr>
        <w:spacing w:after="0" w:line="360" w:lineRule="auto"/>
        <w:jc w:val="both"/>
        <w:rPr>
          <w:rFonts w:ascii="Times New Roman" w:hAnsi="Times New Roman"/>
          <w:sz w:val="28"/>
          <w:szCs w:val="28"/>
          <w:lang w:val="uk-UA"/>
        </w:rPr>
      </w:pPr>
    </w:p>
    <w:p w14:paraId="48D8CDFF" w14:textId="77777777" w:rsidR="00DA31EB" w:rsidRPr="00E978E5" w:rsidRDefault="00DA31EB" w:rsidP="00DD61B3">
      <w:pPr>
        <w:widowControl w:val="0"/>
        <w:autoSpaceDE w:val="0"/>
        <w:autoSpaceDN w:val="0"/>
        <w:adjustRightInd w:val="0"/>
        <w:spacing w:after="0" w:line="360" w:lineRule="auto"/>
        <w:ind w:right="-19"/>
        <w:contextualSpacing/>
        <w:jc w:val="center"/>
        <w:rPr>
          <w:rFonts w:ascii="Times New Roman" w:hAnsi="Times New Roman"/>
          <w:b/>
          <w:sz w:val="28"/>
          <w:szCs w:val="28"/>
          <w:lang w:val="uk-UA"/>
        </w:rPr>
      </w:pPr>
      <w:r w:rsidRPr="00E978E5">
        <w:rPr>
          <w:rFonts w:ascii="Times New Roman" w:hAnsi="Times New Roman"/>
          <w:b/>
          <w:sz w:val="28"/>
          <w:szCs w:val="28"/>
          <w:lang w:val="uk-UA"/>
        </w:rPr>
        <w:t>ЗМІСТ</w:t>
      </w:r>
    </w:p>
    <w:p w14:paraId="406399BC" w14:textId="77777777" w:rsidR="00DA31EB" w:rsidRPr="00E978E5" w:rsidRDefault="00DA31EB" w:rsidP="00DD61B3">
      <w:pPr>
        <w:widowControl w:val="0"/>
        <w:autoSpaceDE w:val="0"/>
        <w:autoSpaceDN w:val="0"/>
        <w:adjustRightInd w:val="0"/>
        <w:spacing w:after="0" w:line="360" w:lineRule="auto"/>
        <w:ind w:right="-19"/>
        <w:contextualSpacing/>
        <w:jc w:val="both"/>
        <w:rPr>
          <w:rFonts w:ascii="Times New Roman" w:hAnsi="Times New Roman"/>
          <w:b/>
          <w:sz w:val="28"/>
          <w:szCs w:val="28"/>
          <w:lang w:val="uk-UA"/>
        </w:rPr>
      </w:pPr>
    </w:p>
    <w:tbl>
      <w:tblPr>
        <w:tblW w:w="0" w:type="auto"/>
        <w:tblLook w:val="04A0" w:firstRow="1" w:lastRow="0" w:firstColumn="1" w:lastColumn="0" w:noHBand="0" w:noVBand="1"/>
      </w:tblPr>
      <w:tblGrid>
        <w:gridCol w:w="8637"/>
        <w:gridCol w:w="934"/>
      </w:tblGrid>
      <w:tr w:rsidR="00DA31EB" w:rsidRPr="00E978E5" w14:paraId="2EC436FC" w14:textId="77777777" w:rsidTr="00A906D8">
        <w:tc>
          <w:tcPr>
            <w:tcW w:w="8472" w:type="dxa"/>
            <w:hideMark/>
          </w:tcPr>
          <w:p w14:paraId="480DA2EE" w14:textId="77777777" w:rsidR="00DA31EB" w:rsidRPr="00E978E5" w:rsidRDefault="00DA31EB" w:rsidP="00DD61B3">
            <w:pPr>
              <w:widowControl w:val="0"/>
              <w:autoSpaceDE w:val="0"/>
              <w:autoSpaceDN w:val="0"/>
              <w:adjustRightInd w:val="0"/>
              <w:spacing w:after="0"/>
              <w:ind w:right="-19"/>
              <w:jc w:val="both"/>
              <w:rPr>
                <w:rFonts w:ascii="Times New Roman" w:hAnsi="Times New Roman"/>
                <w:b/>
                <w:sz w:val="28"/>
                <w:szCs w:val="28"/>
                <w:lang w:val="uk-UA"/>
              </w:rPr>
            </w:pPr>
            <w:r w:rsidRPr="00E978E5">
              <w:rPr>
                <w:rFonts w:ascii="Times New Roman" w:hAnsi="Times New Roman"/>
                <w:b/>
                <w:sz w:val="28"/>
                <w:szCs w:val="28"/>
                <w:lang w:val="uk-UA"/>
              </w:rPr>
              <w:t>ВСТУП…………………………………………………………………</w:t>
            </w:r>
          </w:p>
        </w:tc>
        <w:tc>
          <w:tcPr>
            <w:tcW w:w="1098" w:type="dxa"/>
            <w:vAlign w:val="center"/>
          </w:tcPr>
          <w:p w14:paraId="4E3051F0" w14:textId="77777777" w:rsidR="00DA31EB" w:rsidRPr="00E978E5" w:rsidRDefault="00B551F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4</w:t>
            </w:r>
          </w:p>
        </w:tc>
      </w:tr>
      <w:tr w:rsidR="00DA31EB" w:rsidRPr="00E978E5" w14:paraId="4E3776AD" w14:textId="77777777" w:rsidTr="00A906D8">
        <w:tc>
          <w:tcPr>
            <w:tcW w:w="8472" w:type="dxa"/>
            <w:hideMark/>
          </w:tcPr>
          <w:p w14:paraId="387E305F" w14:textId="7B4F3074" w:rsidR="00DA31EB" w:rsidRPr="00E978E5" w:rsidRDefault="00DA31EB" w:rsidP="005D39E3">
            <w:pPr>
              <w:widowControl w:val="0"/>
              <w:autoSpaceDE w:val="0"/>
              <w:autoSpaceDN w:val="0"/>
              <w:adjustRightInd w:val="0"/>
              <w:spacing w:after="0"/>
              <w:ind w:right="-19"/>
              <w:jc w:val="both"/>
              <w:rPr>
                <w:rFonts w:ascii="Times New Roman" w:hAnsi="Times New Roman"/>
                <w:b/>
                <w:sz w:val="28"/>
                <w:szCs w:val="28"/>
                <w:lang w:val="uk-UA"/>
              </w:rPr>
            </w:pPr>
            <w:r w:rsidRPr="00E978E5">
              <w:rPr>
                <w:rFonts w:ascii="Times New Roman" w:hAnsi="Times New Roman"/>
                <w:b/>
                <w:sz w:val="28"/>
                <w:szCs w:val="28"/>
                <w:lang w:val="uk-UA"/>
              </w:rPr>
              <w:t xml:space="preserve">РОЗДІЛ І. </w:t>
            </w:r>
            <w:r w:rsidR="00A32B8E" w:rsidRPr="00E978E5">
              <w:rPr>
                <w:rFonts w:ascii="Times New Roman" w:hAnsi="Times New Roman"/>
                <w:b/>
                <w:sz w:val="28"/>
                <w:szCs w:val="28"/>
                <w:lang w:val="uk-UA"/>
              </w:rPr>
              <w:t>ТЕОРЕТИКО-ПРИКЛАДНІ ОСНОВИ СОЦІАЛЬНОГО ПІДПРИЄМНИЦТВА У КОНТЕКСТІ СТАЛОГО РОЗВИТКУ</w:t>
            </w:r>
            <w:r w:rsidR="00061BBE">
              <w:rPr>
                <w:rFonts w:ascii="Times New Roman" w:hAnsi="Times New Roman"/>
                <w:b/>
                <w:sz w:val="28"/>
                <w:szCs w:val="28"/>
                <w:lang w:val="uk-UA"/>
              </w:rPr>
              <w:t>…………………………………………………</w:t>
            </w:r>
          </w:p>
        </w:tc>
        <w:tc>
          <w:tcPr>
            <w:tcW w:w="1098" w:type="dxa"/>
            <w:vAlign w:val="center"/>
          </w:tcPr>
          <w:p w14:paraId="5C1289A5" w14:textId="03D8A987"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8</w:t>
            </w:r>
          </w:p>
        </w:tc>
      </w:tr>
      <w:tr w:rsidR="00DA31EB" w:rsidRPr="00E978E5" w14:paraId="4B673869" w14:textId="77777777" w:rsidTr="00A906D8">
        <w:tc>
          <w:tcPr>
            <w:tcW w:w="8472" w:type="dxa"/>
            <w:hideMark/>
          </w:tcPr>
          <w:p w14:paraId="40D0AEBA" w14:textId="7B0D1189" w:rsidR="00DA31EB" w:rsidRPr="00E978E5" w:rsidRDefault="00DA31EB" w:rsidP="005D39E3">
            <w:pPr>
              <w:widowControl w:val="0"/>
              <w:autoSpaceDE w:val="0"/>
              <w:autoSpaceDN w:val="0"/>
              <w:adjustRightInd w:val="0"/>
              <w:spacing w:after="0"/>
              <w:ind w:right="-19"/>
              <w:contextualSpacing/>
              <w:jc w:val="both"/>
              <w:rPr>
                <w:rFonts w:ascii="Times New Roman" w:hAnsi="Times New Roman"/>
                <w:b/>
                <w:sz w:val="28"/>
                <w:szCs w:val="28"/>
                <w:lang w:val="uk-UA"/>
              </w:rPr>
            </w:pPr>
            <w:r w:rsidRPr="00E978E5">
              <w:rPr>
                <w:rFonts w:ascii="Times New Roman" w:hAnsi="Times New Roman"/>
                <w:sz w:val="28"/>
                <w:szCs w:val="28"/>
                <w:lang w:val="uk-UA"/>
              </w:rPr>
              <w:t>1.1.</w:t>
            </w:r>
            <w:r w:rsidRPr="00E978E5">
              <w:rPr>
                <w:rFonts w:ascii="Times New Roman" w:hAnsi="Times New Roman"/>
                <w:b/>
                <w:sz w:val="28"/>
                <w:szCs w:val="28"/>
                <w:lang w:val="uk-UA"/>
              </w:rPr>
              <w:t xml:space="preserve">  </w:t>
            </w:r>
            <w:r w:rsidR="00A32B8E" w:rsidRPr="00E978E5">
              <w:rPr>
                <w:rFonts w:ascii="Times New Roman" w:hAnsi="Times New Roman"/>
                <w:sz w:val="28"/>
                <w:szCs w:val="28"/>
                <w:lang w:val="uk-UA"/>
              </w:rPr>
              <w:t>Сутність, принципи та функції соціального підприємництва у сучасному суспільстві</w:t>
            </w:r>
            <w:r w:rsidR="00061BBE">
              <w:rPr>
                <w:rFonts w:ascii="Times New Roman" w:hAnsi="Times New Roman"/>
                <w:sz w:val="28"/>
                <w:szCs w:val="28"/>
                <w:lang w:val="uk-UA"/>
              </w:rPr>
              <w:t>…………………………………………………….</w:t>
            </w:r>
          </w:p>
        </w:tc>
        <w:tc>
          <w:tcPr>
            <w:tcW w:w="1098" w:type="dxa"/>
            <w:vAlign w:val="center"/>
          </w:tcPr>
          <w:p w14:paraId="20CBF448" w14:textId="29EC4D3A"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8</w:t>
            </w:r>
          </w:p>
        </w:tc>
      </w:tr>
      <w:tr w:rsidR="00DA31EB" w:rsidRPr="00E978E5" w14:paraId="1C9CB168" w14:textId="77777777" w:rsidTr="00A906D8">
        <w:tc>
          <w:tcPr>
            <w:tcW w:w="8472" w:type="dxa"/>
            <w:hideMark/>
          </w:tcPr>
          <w:p w14:paraId="51EBEE35" w14:textId="7BEC1D3A" w:rsidR="00DA31EB" w:rsidRPr="00E978E5" w:rsidRDefault="00DA31EB" w:rsidP="005D39E3">
            <w:pPr>
              <w:widowControl w:val="0"/>
              <w:autoSpaceDE w:val="0"/>
              <w:autoSpaceDN w:val="0"/>
              <w:adjustRightInd w:val="0"/>
              <w:spacing w:after="0"/>
              <w:ind w:right="-19"/>
              <w:jc w:val="both"/>
              <w:rPr>
                <w:rFonts w:ascii="Times New Roman" w:hAnsi="Times New Roman"/>
                <w:b/>
                <w:sz w:val="28"/>
                <w:szCs w:val="28"/>
                <w:lang w:val="uk-UA"/>
              </w:rPr>
            </w:pPr>
            <w:r w:rsidRPr="00E978E5">
              <w:rPr>
                <w:rFonts w:ascii="Times New Roman" w:hAnsi="Times New Roman"/>
                <w:sz w:val="28"/>
                <w:szCs w:val="28"/>
                <w:lang w:val="uk-UA"/>
              </w:rPr>
              <w:t xml:space="preserve">1.2.  </w:t>
            </w:r>
            <w:r w:rsidR="00A32B8E" w:rsidRPr="00E978E5">
              <w:rPr>
                <w:rFonts w:ascii="Times New Roman" w:hAnsi="Times New Roman"/>
                <w:sz w:val="28"/>
                <w:szCs w:val="28"/>
                <w:lang w:val="uk-UA"/>
              </w:rPr>
              <w:t>Концепція сталого розвитку та роль соціальної роботи у забезпеченні соціальної стійкості громад</w:t>
            </w:r>
            <w:r w:rsidR="00061BBE">
              <w:rPr>
                <w:rFonts w:ascii="Times New Roman" w:hAnsi="Times New Roman"/>
                <w:sz w:val="28"/>
                <w:szCs w:val="28"/>
                <w:lang w:val="uk-UA"/>
              </w:rPr>
              <w:t>……………………………….</w:t>
            </w:r>
          </w:p>
        </w:tc>
        <w:tc>
          <w:tcPr>
            <w:tcW w:w="1098" w:type="dxa"/>
            <w:vAlign w:val="center"/>
          </w:tcPr>
          <w:p w14:paraId="631E4DD4" w14:textId="695B71D9"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11</w:t>
            </w:r>
          </w:p>
        </w:tc>
      </w:tr>
      <w:tr w:rsidR="00DA31EB" w:rsidRPr="00E978E5" w14:paraId="0E072006" w14:textId="77777777" w:rsidTr="00A906D8">
        <w:tc>
          <w:tcPr>
            <w:tcW w:w="8472" w:type="dxa"/>
            <w:hideMark/>
          </w:tcPr>
          <w:p w14:paraId="424EB221" w14:textId="77777777" w:rsidR="00DA31EB" w:rsidRPr="00E978E5" w:rsidRDefault="00DA31EB" w:rsidP="005D39E3">
            <w:pPr>
              <w:widowControl w:val="0"/>
              <w:autoSpaceDE w:val="0"/>
              <w:autoSpaceDN w:val="0"/>
              <w:adjustRightInd w:val="0"/>
              <w:spacing w:after="0"/>
              <w:ind w:right="-19"/>
              <w:jc w:val="both"/>
              <w:rPr>
                <w:rFonts w:ascii="Times New Roman" w:hAnsi="Times New Roman"/>
                <w:b/>
                <w:sz w:val="28"/>
                <w:szCs w:val="28"/>
                <w:lang w:val="uk-UA"/>
              </w:rPr>
            </w:pPr>
            <w:r w:rsidRPr="00E978E5">
              <w:rPr>
                <w:rFonts w:ascii="Times New Roman" w:hAnsi="Times New Roman"/>
                <w:sz w:val="28"/>
                <w:szCs w:val="28"/>
                <w:lang w:val="uk-UA"/>
              </w:rPr>
              <w:t xml:space="preserve">1.3.  </w:t>
            </w:r>
            <w:r w:rsidR="00A32B8E" w:rsidRPr="00E978E5">
              <w:rPr>
                <w:rFonts w:ascii="Times New Roman" w:hAnsi="Times New Roman"/>
                <w:sz w:val="28"/>
                <w:szCs w:val="28"/>
                <w:lang w:val="uk-UA"/>
              </w:rPr>
              <w:t>Вітчизняний і зарубіжний досвід функціонування моделей соціального підприємництва</w:t>
            </w:r>
          </w:p>
        </w:tc>
        <w:tc>
          <w:tcPr>
            <w:tcW w:w="1098" w:type="dxa"/>
            <w:vAlign w:val="center"/>
          </w:tcPr>
          <w:p w14:paraId="6014838A" w14:textId="742B927B"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14</w:t>
            </w:r>
          </w:p>
        </w:tc>
      </w:tr>
      <w:tr w:rsidR="00DA31EB" w:rsidRPr="00E978E5" w14:paraId="0DEAC14E" w14:textId="77777777" w:rsidTr="00A906D8">
        <w:tc>
          <w:tcPr>
            <w:tcW w:w="8472" w:type="dxa"/>
            <w:hideMark/>
          </w:tcPr>
          <w:p w14:paraId="42644652" w14:textId="5ACCC6BD" w:rsidR="00DA31EB" w:rsidRPr="00E978E5" w:rsidRDefault="00DA31EB" w:rsidP="00DD61B3">
            <w:pPr>
              <w:widowControl w:val="0"/>
              <w:autoSpaceDE w:val="0"/>
              <w:autoSpaceDN w:val="0"/>
              <w:adjustRightInd w:val="0"/>
              <w:spacing w:after="0"/>
              <w:ind w:right="-19"/>
              <w:jc w:val="both"/>
              <w:rPr>
                <w:rFonts w:ascii="Times New Roman" w:hAnsi="Times New Roman"/>
                <w:sz w:val="28"/>
                <w:szCs w:val="28"/>
                <w:lang w:val="uk-UA"/>
              </w:rPr>
            </w:pPr>
            <w:r w:rsidRPr="00E978E5">
              <w:rPr>
                <w:rFonts w:ascii="Times New Roman" w:hAnsi="Times New Roman"/>
                <w:sz w:val="28"/>
                <w:szCs w:val="28"/>
                <w:lang w:val="uk-UA"/>
              </w:rPr>
              <w:t>Висновки до 1 розділу…………………………………………………</w:t>
            </w:r>
            <w:r w:rsidR="00061BBE">
              <w:rPr>
                <w:rFonts w:ascii="Times New Roman" w:hAnsi="Times New Roman"/>
                <w:sz w:val="28"/>
                <w:szCs w:val="28"/>
                <w:lang w:val="uk-UA"/>
              </w:rPr>
              <w:t>…</w:t>
            </w:r>
          </w:p>
        </w:tc>
        <w:tc>
          <w:tcPr>
            <w:tcW w:w="1098" w:type="dxa"/>
            <w:vAlign w:val="center"/>
          </w:tcPr>
          <w:p w14:paraId="1BEA7DD9" w14:textId="469F742A"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18</w:t>
            </w:r>
          </w:p>
        </w:tc>
      </w:tr>
      <w:tr w:rsidR="00DA31EB" w:rsidRPr="00E978E5" w14:paraId="122EE0BB" w14:textId="77777777" w:rsidTr="00A906D8">
        <w:tc>
          <w:tcPr>
            <w:tcW w:w="8472" w:type="dxa"/>
            <w:hideMark/>
          </w:tcPr>
          <w:p w14:paraId="02068E27" w14:textId="36FE331E" w:rsidR="00DA31EB" w:rsidRPr="00E978E5" w:rsidRDefault="00F34C6A" w:rsidP="005D39E3">
            <w:pPr>
              <w:widowControl w:val="0"/>
              <w:autoSpaceDE w:val="0"/>
              <w:autoSpaceDN w:val="0"/>
              <w:adjustRightInd w:val="0"/>
              <w:spacing w:after="0"/>
              <w:ind w:right="-19"/>
              <w:jc w:val="both"/>
              <w:rPr>
                <w:rFonts w:ascii="Times New Roman" w:hAnsi="Times New Roman"/>
                <w:b/>
                <w:sz w:val="28"/>
                <w:szCs w:val="28"/>
                <w:lang w:val="uk-UA"/>
              </w:rPr>
            </w:pPr>
            <w:r w:rsidRPr="00E978E5">
              <w:rPr>
                <w:rFonts w:ascii="Times New Roman" w:eastAsia="Times New Roman" w:hAnsi="Times New Roman"/>
                <w:b/>
                <w:sz w:val="28"/>
                <w:szCs w:val="28"/>
                <w:lang w:val="uk-UA" w:eastAsia="ru-RU"/>
              </w:rPr>
              <w:t xml:space="preserve">РОЗДІЛ ІІ. </w:t>
            </w:r>
            <w:r w:rsidR="00C74B75" w:rsidRPr="00E978E5">
              <w:rPr>
                <w:rFonts w:ascii="Times New Roman" w:eastAsia="Times New Roman" w:hAnsi="Times New Roman"/>
                <w:b/>
                <w:sz w:val="28"/>
                <w:szCs w:val="28"/>
                <w:lang w:val="uk-UA" w:eastAsia="ru-RU"/>
              </w:rPr>
              <w:t>АНАЛІТИЧНА ОЦІНКА СОЦІАЛЬНОГО ПІДПРИЄМНИЦТВА В УКРАЇНІ</w:t>
            </w:r>
            <w:r w:rsidR="00061BBE">
              <w:rPr>
                <w:rFonts w:ascii="Times New Roman" w:eastAsia="Times New Roman" w:hAnsi="Times New Roman"/>
                <w:b/>
                <w:sz w:val="28"/>
                <w:szCs w:val="28"/>
                <w:lang w:val="uk-UA" w:eastAsia="ru-RU"/>
              </w:rPr>
              <w:t>…………………………………….</w:t>
            </w:r>
          </w:p>
        </w:tc>
        <w:tc>
          <w:tcPr>
            <w:tcW w:w="1098" w:type="dxa"/>
            <w:vAlign w:val="center"/>
          </w:tcPr>
          <w:p w14:paraId="50882637" w14:textId="6E385648"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20</w:t>
            </w:r>
          </w:p>
        </w:tc>
      </w:tr>
      <w:tr w:rsidR="00DA31EB" w:rsidRPr="00E978E5" w14:paraId="76E57758" w14:textId="77777777" w:rsidTr="00A906D8">
        <w:tc>
          <w:tcPr>
            <w:tcW w:w="8472" w:type="dxa"/>
            <w:hideMark/>
          </w:tcPr>
          <w:p w14:paraId="2B701AC2" w14:textId="29130C2D" w:rsidR="00DA31EB" w:rsidRPr="00E978E5" w:rsidRDefault="00DA31EB" w:rsidP="005D39E3">
            <w:pPr>
              <w:widowControl w:val="0"/>
              <w:autoSpaceDE w:val="0"/>
              <w:autoSpaceDN w:val="0"/>
              <w:adjustRightInd w:val="0"/>
              <w:spacing w:after="0"/>
              <w:ind w:right="-19"/>
              <w:contextualSpacing/>
              <w:jc w:val="both"/>
              <w:rPr>
                <w:rFonts w:ascii="Times New Roman" w:hAnsi="Times New Roman"/>
                <w:b/>
                <w:sz w:val="28"/>
                <w:szCs w:val="28"/>
                <w:lang w:val="uk-UA"/>
              </w:rPr>
            </w:pPr>
            <w:r w:rsidRPr="00E978E5">
              <w:rPr>
                <w:rFonts w:ascii="Times New Roman" w:eastAsia="Times New Roman" w:hAnsi="Times New Roman"/>
                <w:sz w:val="28"/>
                <w:szCs w:val="28"/>
                <w:lang w:val="uk-UA" w:eastAsia="ru-RU"/>
              </w:rPr>
              <w:t xml:space="preserve">2.1. </w:t>
            </w:r>
            <w:r w:rsidR="00C74B75" w:rsidRPr="00E978E5">
              <w:rPr>
                <w:rFonts w:ascii="Times New Roman" w:eastAsia="Times New Roman" w:hAnsi="Times New Roman"/>
                <w:sz w:val="28"/>
                <w:szCs w:val="28"/>
                <w:lang w:val="uk-UA" w:eastAsia="ru-RU"/>
              </w:rPr>
              <w:t>Нормативно-правове забезпечення діяльності соціальних підприємств в Україні</w:t>
            </w:r>
            <w:r w:rsidR="00061BBE">
              <w:rPr>
                <w:rFonts w:ascii="Times New Roman" w:eastAsia="Times New Roman" w:hAnsi="Times New Roman"/>
                <w:sz w:val="28"/>
                <w:szCs w:val="28"/>
                <w:lang w:val="uk-UA" w:eastAsia="ru-RU"/>
              </w:rPr>
              <w:t>……………………………………………………..</w:t>
            </w:r>
          </w:p>
        </w:tc>
        <w:tc>
          <w:tcPr>
            <w:tcW w:w="1098" w:type="dxa"/>
            <w:vAlign w:val="center"/>
          </w:tcPr>
          <w:p w14:paraId="06BF607E" w14:textId="0252FEFF"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20</w:t>
            </w:r>
          </w:p>
        </w:tc>
      </w:tr>
      <w:tr w:rsidR="00DA31EB" w:rsidRPr="00E978E5" w14:paraId="6C610B44" w14:textId="77777777" w:rsidTr="00A906D8">
        <w:tc>
          <w:tcPr>
            <w:tcW w:w="8472" w:type="dxa"/>
            <w:hideMark/>
          </w:tcPr>
          <w:p w14:paraId="5C20664D" w14:textId="38327C31" w:rsidR="00DA31EB" w:rsidRPr="00E978E5" w:rsidRDefault="00DA31EB" w:rsidP="005D39E3">
            <w:pPr>
              <w:tabs>
                <w:tab w:val="right" w:leader="dot" w:pos="9356"/>
              </w:tabs>
              <w:spacing w:after="0"/>
              <w:ind w:right="-19"/>
              <w:contextualSpacing/>
              <w:jc w:val="both"/>
              <w:rPr>
                <w:rFonts w:ascii="Times New Roman" w:hAnsi="Times New Roman"/>
                <w:b/>
                <w:sz w:val="28"/>
                <w:szCs w:val="28"/>
                <w:lang w:val="uk-UA"/>
              </w:rPr>
            </w:pPr>
            <w:r w:rsidRPr="00E978E5">
              <w:rPr>
                <w:rFonts w:ascii="Times New Roman" w:eastAsia="Times New Roman" w:hAnsi="Times New Roman"/>
                <w:sz w:val="28"/>
                <w:szCs w:val="28"/>
                <w:lang w:val="uk-UA" w:eastAsia="ru-RU"/>
              </w:rPr>
              <w:t xml:space="preserve">2.2. </w:t>
            </w:r>
            <w:r w:rsidR="00C74B75" w:rsidRPr="00E978E5">
              <w:rPr>
                <w:rFonts w:ascii="Times New Roman" w:eastAsia="Times New Roman" w:hAnsi="Times New Roman"/>
                <w:sz w:val="28"/>
                <w:szCs w:val="28"/>
                <w:lang w:val="uk-UA" w:eastAsia="ru-RU"/>
              </w:rPr>
              <w:t>Аналіз ефективності соціальних підприємств у вирішенні соціальних проблем населення</w:t>
            </w:r>
            <w:r w:rsidR="00061BBE">
              <w:rPr>
                <w:rFonts w:ascii="Times New Roman" w:eastAsia="Times New Roman" w:hAnsi="Times New Roman"/>
                <w:sz w:val="28"/>
                <w:szCs w:val="28"/>
                <w:lang w:val="uk-UA" w:eastAsia="ru-RU"/>
              </w:rPr>
              <w:t>…………………………………………...</w:t>
            </w:r>
          </w:p>
        </w:tc>
        <w:tc>
          <w:tcPr>
            <w:tcW w:w="1098" w:type="dxa"/>
            <w:vAlign w:val="center"/>
          </w:tcPr>
          <w:p w14:paraId="62017136" w14:textId="450D3369"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23</w:t>
            </w:r>
          </w:p>
        </w:tc>
      </w:tr>
      <w:tr w:rsidR="00DA31EB" w:rsidRPr="00E978E5" w14:paraId="25490E6E" w14:textId="77777777" w:rsidTr="00A906D8">
        <w:tc>
          <w:tcPr>
            <w:tcW w:w="8472" w:type="dxa"/>
            <w:hideMark/>
          </w:tcPr>
          <w:p w14:paraId="61FA2A0F" w14:textId="67FC1405" w:rsidR="00DA31EB" w:rsidRPr="00E978E5" w:rsidRDefault="00DA31EB" w:rsidP="005D39E3">
            <w:pPr>
              <w:tabs>
                <w:tab w:val="right" w:leader="dot" w:pos="9356"/>
              </w:tabs>
              <w:spacing w:after="0"/>
              <w:ind w:right="-19"/>
              <w:contextualSpacing/>
              <w:jc w:val="both"/>
              <w:rPr>
                <w:rFonts w:ascii="Times New Roman" w:hAnsi="Times New Roman"/>
                <w:b/>
                <w:sz w:val="28"/>
                <w:szCs w:val="28"/>
                <w:lang w:val="uk-UA"/>
              </w:rPr>
            </w:pPr>
            <w:r w:rsidRPr="00E978E5">
              <w:rPr>
                <w:rFonts w:ascii="Times New Roman" w:eastAsia="Times New Roman" w:hAnsi="Times New Roman"/>
                <w:sz w:val="28"/>
                <w:szCs w:val="28"/>
                <w:lang w:val="uk-UA" w:eastAsia="ru-RU"/>
              </w:rPr>
              <w:t xml:space="preserve">2.3. </w:t>
            </w:r>
            <w:r w:rsidR="00C74B75" w:rsidRPr="00E978E5">
              <w:rPr>
                <w:rFonts w:ascii="Times New Roman" w:eastAsia="Times New Roman" w:hAnsi="Times New Roman"/>
                <w:sz w:val="28"/>
                <w:szCs w:val="28"/>
                <w:lang w:val="uk-UA" w:eastAsia="ru-RU"/>
              </w:rPr>
              <w:t>Соціальне підприємництво як інструмент підтримки вразливих груп населення</w:t>
            </w:r>
            <w:r w:rsidR="00061BBE">
              <w:rPr>
                <w:rFonts w:ascii="Times New Roman" w:eastAsia="Times New Roman" w:hAnsi="Times New Roman"/>
                <w:sz w:val="28"/>
                <w:szCs w:val="28"/>
                <w:lang w:val="uk-UA" w:eastAsia="ru-RU"/>
              </w:rPr>
              <w:t>……………………………………………………………..</w:t>
            </w:r>
          </w:p>
        </w:tc>
        <w:tc>
          <w:tcPr>
            <w:tcW w:w="1098" w:type="dxa"/>
            <w:vAlign w:val="center"/>
          </w:tcPr>
          <w:p w14:paraId="552C731D" w14:textId="267A1485"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28</w:t>
            </w:r>
          </w:p>
        </w:tc>
      </w:tr>
      <w:tr w:rsidR="00DA31EB" w:rsidRPr="00E978E5" w14:paraId="3C51239A" w14:textId="77777777" w:rsidTr="00A906D8">
        <w:tc>
          <w:tcPr>
            <w:tcW w:w="8472" w:type="dxa"/>
            <w:hideMark/>
          </w:tcPr>
          <w:p w14:paraId="7EBB6534" w14:textId="77777777" w:rsidR="00DA31EB" w:rsidRPr="00E978E5" w:rsidRDefault="00DA31EB" w:rsidP="00DD61B3">
            <w:pPr>
              <w:tabs>
                <w:tab w:val="right" w:leader="dot" w:pos="9356"/>
              </w:tabs>
              <w:spacing w:after="0"/>
              <w:ind w:right="-19"/>
              <w:contextualSpacing/>
              <w:jc w:val="both"/>
              <w:rPr>
                <w:rFonts w:ascii="Times New Roman" w:eastAsia="Times New Roman" w:hAnsi="Times New Roman"/>
                <w:sz w:val="28"/>
                <w:szCs w:val="28"/>
                <w:lang w:val="uk-UA" w:eastAsia="ru-RU"/>
              </w:rPr>
            </w:pPr>
            <w:r w:rsidRPr="00E978E5">
              <w:rPr>
                <w:rFonts w:ascii="Times New Roman" w:hAnsi="Times New Roman"/>
                <w:sz w:val="28"/>
                <w:szCs w:val="28"/>
                <w:lang w:val="uk-UA"/>
              </w:rPr>
              <w:t>Висновки до 2 розділу……………………………………………………..</w:t>
            </w:r>
          </w:p>
        </w:tc>
        <w:tc>
          <w:tcPr>
            <w:tcW w:w="1098" w:type="dxa"/>
            <w:vAlign w:val="center"/>
          </w:tcPr>
          <w:p w14:paraId="76267486" w14:textId="347206D6"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32</w:t>
            </w:r>
          </w:p>
        </w:tc>
      </w:tr>
      <w:tr w:rsidR="00DA31EB" w:rsidRPr="00E978E5" w14:paraId="38175852" w14:textId="77777777" w:rsidTr="00A906D8">
        <w:tc>
          <w:tcPr>
            <w:tcW w:w="8472" w:type="dxa"/>
            <w:hideMark/>
          </w:tcPr>
          <w:p w14:paraId="0FCFAC95" w14:textId="0FFE9195" w:rsidR="00DA31EB" w:rsidRPr="00E978E5" w:rsidRDefault="00DA31EB" w:rsidP="005D39E3">
            <w:pPr>
              <w:tabs>
                <w:tab w:val="right" w:leader="dot" w:pos="9360"/>
              </w:tabs>
              <w:spacing w:after="0"/>
              <w:ind w:right="-19"/>
              <w:jc w:val="both"/>
              <w:rPr>
                <w:rFonts w:ascii="Times New Roman" w:hAnsi="Times New Roman"/>
                <w:b/>
                <w:sz w:val="28"/>
                <w:szCs w:val="28"/>
                <w:lang w:val="uk-UA"/>
              </w:rPr>
            </w:pPr>
            <w:r w:rsidRPr="00E978E5">
              <w:rPr>
                <w:rFonts w:ascii="Times New Roman" w:eastAsia="Times New Roman" w:hAnsi="Times New Roman"/>
                <w:b/>
                <w:sz w:val="28"/>
                <w:szCs w:val="28"/>
                <w:lang w:val="uk-UA" w:eastAsia="ru-RU"/>
              </w:rPr>
              <w:t xml:space="preserve">РОЗДІЛ ІІІ. </w:t>
            </w:r>
            <w:r w:rsidR="00C74B75" w:rsidRPr="00E978E5">
              <w:rPr>
                <w:rFonts w:ascii="Times New Roman" w:eastAsia="Times New Roman" w:hAnsi="Times New Roman"/>
                <w:b/>
                <w:sz w:val="28"/>
                <w:szCs w:val="28"/>
                <w:lang w:val="uk-UA" w:eastAsia="ru-RU"/>
              </w:rPr>
              <w:t>ЕМПІРИЧНЕ ДОСЛІДЖЕННЯ ЕФЕКТИВНОСТІ МОДЕЛІ СОЦІАЛЬНОГО ПІДПРИЄМНИЦТВА</w:t>
            </w:r>
            <w:r w:rsidR="00061BBE">
              <w:rPr>
                <w:rFonts w:ascii="Times New Roman" w:eastAsia="Times New Roman" w:hAnsi="Times New Roman"/>
                <w:b/>
                <w:sz w:val="28"/>
                <w:szCs w:val="28"/>
                <w:lang w:val="uk-UA" w:eastAsia="ru-RU"/>
              </w:rPr>
              <w:t>………………….</w:t>
            </w:r>
          </w:p>
        </w:tc>
        <w:tc>
          <w:tcPr>
            <w:tcW w:w="1098" w:type="dxa"/>
            <w:vAlign w:val="center"/>
          </w:tcPr>
          <w:p w14:paraId="2D1C773E" w14:textId="157D1563"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34</w:t>
            </w:r>
          </w:p>
        </w:tc>
      </w:tr>
      <w:tr w:rsidR="00DA31EB" w:rsidRPr="00E978E5" w14:paraId="70C44D6E" w14:textId="77777777" w:rsidTr="00A906D8">
        <w:tc>
          <w:tcPr>
            <w:tcW w:w="8472" w:type="dxa"/>
            <w:hideMark/>
          </w:tcPr>
          <w:p w14:paraId="72A4109C" w14:textId="19252B67" w:rsidR="00DA31EB" w:rsidRPr="00E978E5" w:rsidRDefault="00DA31EB" w:rsidP="005D39E3">
            <w:pPr>
              <w:tabs>
                <w:tab w:val="left" w:pos="1440"/>
                <w:tab w:val="right" w:leader="dot" w:pos="9356"/>
              </w:tabs>
              <w:spacing w:after="0"/>
              <w:ind w:right="-19"/>
              <w:jc w:val="both"/>
              <w:rPr>
                <w:rFonts w:ascii="Times New Roman" w:hAnsi="Times New Roman"/>
                <w:b/>
                <w:sz w:val="28"/>
                <w:szCs w:val="28"/>
                <w:lang w:val="uk-UA"/>
              </w:rPr>
            </w:pPr>
            <w:r w:rsidRPr="00E978E5">
              <w:rPr>
                <w:rFonts w:ascii="Times New Roman" w:eastAsia="Times New Roman" w:hAnsi="Times New Roman"/>
                <w:sz w:val="28"/>
                <w:szCs w:val="28"/>
                <w:lang w:val="uk-UA" w:eastAsia="ru-RU"/>
              </w:rPr>
              <w:t xml:space="preserve">3.1. </w:t>
            </w:r>
            <w:r w:rsidR="00C74B75" w:rsidRPr="00E978E5">
              <w:rPr>
                <w:rFonts w:ascii="Times New Roman" w:eastAsia="Times New Roman" w:hAnsi="Times New Roman"/>
                <w:sz w:val="28"/>
                <w:szCs w:val="28"/>
                <w:lang w:val="uk-UA" w:eastAsia="ru-RU"/>
              </w:rPr>
              <w:t>Організація та методика дослідження ефективності соціального підприємництва у громаді</w:t>
            </w:r>
            <w:r w:rsidR="00061BBE">
              <w:rPr>
                <w:rFonts w:ascii="Times New Roman" w:eastAsia="Times New Roman" w:hAnsi="Times New Roman"/>
                <w:sz w:val="28"/>
                <w:szCs w:val="28"/>
                <w:lang w:val="uk-UA" w:eastAsia="ru-RU"/>
              </w:rPr>
              <w:t>………………………………………………...</w:t>
            </w:r>
          </w:p>
        </w:tc>
        <w:tc>
          <w:tcPr>
            <w:tcW w:w="1098" w:type="dxa"/>
            <w:vAlign w:val="center"/>
          </w:tcPr>
          <w:p w14:paraId="1B1E342C" w14:textId="7AAA420A"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34</w:t>
            </w:r>
          </w:p>
        </w:tc>
      </w:tr>
      <w:tr w:rsidR="00DA31EB" w:rsidRPr="00E978E5" w14:paraId="1C9B69C1" w14:textId="77777777" w:rsidTr="00A906D8">
        <w:tc>
          <w:tcPr>
            <w:tcW w:w="8472" w:type="dxa"/>
            <w:hideMark/>
          </w:tcPr>
          <w:p w14:paraId="35DB5FCF" w14:textId="328C94E9" w:rsidR="00DA31EB" w:rsidRPr="00E978E5" w:rsidRDefault="00DA31EB" w:rsidP="005D39E3">
            <w:pPr>
              <w:tabs>
                <w:tab w:val="left" w:pos="1440"/>
                <w:tab w:val="right" w:leader="dot" w:pos="9356"/>
              </w:tabs>
              <w:spacing w:after="0"/>
              <w:ind w:right="-19"/>
              <w:jc w:val="both"/>
              <w:rPr>
                <w:rFonts w:ascii="Times New Roman" w:hAnsi="Times New Roman"/>
                <w:b/>
                <w:sz w:val="28"/>
                <w:szCs w:val="28"/>
                <w:lang w:val="uk-UA"/>
              </w:rPr>
            </w:pPr>
            <w:r w:rsidRPr="00E978E5">
              <w:rPr>
                <w:rFonts w:ascii="Times New Roman" w:eastAsia="Times New Roman" w:hAnsi="Times New Roman"/>
                <w:sz w:val="28"/>
                <w:szCs w:val="28"/>
                <w:lang w:val="uk-UA" w:eastAsia="ru-RU"/>
              </w:rPr>
              <w:t xml:space="preserve">3.2.   </w:t>
            </w:r>
            <w:r w:rsidR="00C74B75" w:rsidRPr="00E978E5">
              <w:rPr>
                <w:rFonts w:ascii="Times New Roman" w:eastAsia="Times New Roman" w:hAnsi="Times New Roman"/>
                <w:sz w:val="28"/>
                <w:szCs w:val="28"/>
                <w:lang w:val="uk-UA" w:eastAsia="ru-RU"/>
              </w:rPr>
              <w:t>Аналіз результатів опитування щодо впливу соціального підприємництва на сталий розвиток</w:t>
            </w:r>
            <w:r w:rsidR="00061BBE">
              <w:rPr>
                <w:rFonts w:ascii="Times New Roman" w:eastAsia="Times New Roman" w:hAnsi="Times New Roman"/>
                <w:sz w:val="28"/>
                <w:szCs w:val="28"/>
                <w:lang w:val="uk-UA" w:eastAsia="ru-RU"/>
              </w:rPr>
              <w:t>……………………………………..</w:t>
            </w:r>
          </w:p>
        </w:tc>
        <w:tc>
          <w:tcPr>
            <w:tcW w:w="1098" w:type="dxa"/>
            <w:vAlign w:val="center"/>
          </w:tcPr>
          <w:p w14:paraId="3BF762F0" w14:textId="70B479FB"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36</w:t>
            </w:r>
          </w:p>
        </w:tc>
      </w:tr>
      <w:tr w:rsidR="00DA31EB" w:rsidRPr="00E978E5" w14:paraId="2387774B" w14:textId="77777777" w:rsidTr="00A906D8">
        <w:tc>
          <w:tcPr>
            <w:tcW w:w="8472" w:type="dxa"/>
          </w:tcPr>
          <w:p w14:paraId="1134DF6B" w14:textId="31ED7641" w:rsidR="00DA31EB" w:rsidRPr="00E978E5" w:rsidRDefault="00DA31EB" w:rsidP="00C74B75">
            <w:pPr>
              <w:tabs>
                <w:tab w:val="left" w:pos="1095"/>
              </w:tabs>
              <w:spacing w:after="0"/>
              <w:ind w:right="-1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 xml:space="preserve">3.3. </w:t>
            </w:r>
            <w:r w:rsidR="00C74B75" w:rsidRPr="00E978E5">
              <w:rPr>
                <w:rFonts w:ascii="Times New Roman" w:eastAsia="Times New Roman" w:hAnsi="Times New Roman"/>
                <w:sz w:val="28"/>
                <w:szCs w:val="28"/>
                <w:lang w:val="uk-UA" w:eastAsia="ru-RU"/>
              </w:rPr>
              <w:tab/>
              <w:t>Розробка рекомендацій щодо вдосконалення моделей соціального підприємництва у сфері соціальної роботи</w:t>
            </w:r>
            <w:r w:rsidR="00061BBE">
              <w:rPr>
                <w:rFonts w:ascii="Times New Roman" w:eastAsia="Times New Roman" w:hAnsi="Times New Roman"/>
                <w:sz w:val="28"/>
                <w:szCs w:val="28"/>
                <w:lang w:val="uk-UA" w:eastAsia="ru-RU"/>
              </w:rPr>
              <w:t>………………..</w:t>
            </w:r>
          </w:p>
        </w:tc>
        <w:tc>
          <w:tcPr>
            <w:tcW w:w="1098" w:type="dxa"/>
            <w:vAlign w:val="center"/>
          </w:tcPr>
          <w:p w14:paraId="346BB83B" w14:textId="56B8983B"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41</w:t>
            </w:r>
          </w:p>
        </w:tc>
      </w:tr>
      <w:tr w:rsidR="00DA31EB" w:rsidRPr="00E978E5" w14:paraId="4038694E" w14:textId="77777777" w:rsidTr="00A906D8">
        <w:tc>
          <w:tcPr>
            <w:tcW w:w="8472" w:type="dxa"/>
            <w:hideMark/>
          </w:tcPr>
          <w:p w14:paraId="1EF83324" w14:textId="77777777" w:rsidR="00DA31EB" w:rsidRPr="00E978E5" w:rsidRDefault="00DA31EB" w:rsidP="00DD61B3">
            <w:pPr>
              <w:tabs>
                <w:tab w:val="right" w:leader="dot" w:pos="9356"/>
              </w:tabs>
              <w:spacing w:after="0"/>
              <w:ind w:right="-19"/>
              <w:jc w:val="both"/>
              <w:rPr>
                <w:rFonts w:ascii="Times New Roman" w:eastAsia="Times New Roman" w:hAnsi="Times New Roman"/>
                <w:sz w:val="28"/>
                <w:szCs w:val="28"/>
                <w:lang w:val="uk-UA" w:eastAsia="ru-RU"/>
              </w:rPr>
            </w:pPr>
            <w:r w:rsidRPr="00E978E5">
              <w:rPr>
                <w:rFonts w:ascii="Times New Roman" w:hAnsi="Times New Roman"/>
                <w:sz w:val="28"/>
                <w:szCs w:val="28"/>
                <w:lang w:val="uk-UA"/>
              </w:rPr>
              <w:t>Висновки до 3 розділу…………………………………………………….</w:t>
            </w:r>
          </w:p>
        </w:tc>
        <w:tc>
          <w:tcPr>
            <w:tcW w:w="1098" w:type="dxa"/>
            <w:vAlign w:val="center"/>
          </w:tcPr>
          <w:p w14:paraId="32CEBD14" w14:textId="02B4E7A1" w:rsidR="00DA31EB" w:rsidRPr="00E978E5" w:rsidRDefault="001840D2" w:rsidP="00686A79">
            <w:pPr>
              <w:widowControl w:val="0"/>
              <w:autoSpaceDE w:val="0"/>
              <w:autoSpaceDN w:val="0"/>
              <w:adjustRightInd w:val="0"/>
              <w:spacing w:after="0"/>
              <w:ind w:right="-19"/>
              <w:contextualSpacing/>
              <w:jc w:val="center"/>
              <w:rPr>
                <w:rFonts w:ascii="Times New Roman" w:hAnsi="Times New Roman"/>
                <w:sz w:val="28"/>
                <w:szCs w:val="28"/>
                <w:lang w:val="uk-UA"/>
              </w:rPr>
            </w:pPr>
            <w:r w:rsidRPr="00E978E5">
              <w:rPr>
                <w:rFonts w:ascii="Times New Roman" w:hAnsi="Times New Roman"/>
                <w:sz w:val="28"/>
                <w:szCs w:val="28"/>
                <w:lang w:val="uk-UA"/>
              </w:rPr>
              <w:t>44</w:t>
            </w:r>
          </w:p>
        </w:tc>
      </w:tr>
      <w:tr w:rsidR="00DA31EB" w:rsidRPr="00E978E5" w14:paraId="79822B02" w14:textId="77777777" w:rsidTr="00A906D8">
        <w:tc>
          <w:tcPr>
            <w:tcW w:w="8472" w:type="dxa"/>
            <w:hideMark/>
          </w:tcPr>
          <w:p w14:paraId="4F2CA249" w14:textId="77777777" w:rsidR="00DA31EB" w:rsidRPr="00E978E5" w:rsidRDefault="00DA31EB" w:rsidP="00DD61B3">
            <w:pPr>
              <w:widowControl w:val="0"/>
              <w:autoSpaceDE w:val="0"/>
              <w:autoSpaceDN w:val="0"/>
              <w:adjustRightInd w:val="0"/>
              <w:spacing w:after="0"/>
              <w:ind w:right="-19"/>
              <w:contextualSpacing/>
              <w:jc w:val="both"/>
              <w:rPr>
                <w:rFonts w:ascii="Times New Roman" w:hAnsi="Times New Roman"/>
                <w:b/>
                <w:sz w:val="28"/>
                <w:szCs w:val="28"/>
                <w:lang w:val="uk-UA"/>
              </w:rPr>
            </w:pPr>
            <w:r w:rsidRPr="00E978E5">
              <w:rPr>
                <w:rFonts w:ascii="Times New Roman" w:eastAsia="Times New Roman" w:hAnsi="Times New Roman"/>
                <w:b/>
                <w:sz w:val="28"/>
                <w:szCs w:val="28"/>
                <w:lang w:val="uk-UA" w:eastAsia="ru-RU"/>
              </w:rPr>
              <w:t>ВИСНОВКИ……………………………………………………………….</w:t>
            </w:r>
          </w:p>
        </w:tc>
        <w:tc>
          <w:tcPr>
            <w:tcW w:w="1098" w:type="dxa"/>
            <w:vAlign w:val="center"/>
          </w:tcPr>
          <w:p w14:paraId="7E5AB943" w14:textId="721281ED" w:rsidR="00DA31EB" w:rsidRPr="00E978E5" w:rsidRDefault="001E0BD4"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46</w:t>
            </w:r>
          </w:p>
        </w:tc>
      </w:tr>
      <w:tr w:rsidR="00DA31EB" w:rsidRPr="00E978E5" w14:paraId="41898385" w14:textId="77777777" w:rsidTr="00A906D8">
        <w:tc>
          <w:tcPr>
            <w:tcW w:w="8472" w:type="dxa"/>
            <w:hideMark/>
          </w:tcPr>
          <w:p w14:paraId="11B8ECAE" w14:textId="77777777" w:rsidR="00DA31EB" w:rsidRPr="00E978E5" w:rsidRDefault="00DA31EB" w:rsidP="00DD61B3">
            <w:pPr>
              <w:widowControl w:val="0"/>
              <w:autoSpaceDE w:val="0"/>
              <w:autoSpaceDN w:val="0"/>
              <w:adjustRightInd w:val="0"/>
              <w:spacing w:after="0"/>
              <w:ind w:right="-19"/>
              <w:jc w:val="both"/>
              <w:rPr>
                <w:rFonts w:ascii="Times New Roman" w:hAnsi="Times New Roman"/>
                <w:b/>
                <w:sz w:val="28"/>
                <w:szCs w:val="28"/>
                <w:lang w:val="uk-UA"/>
              </w:rPr>
            </w:pPr>
            <w:r w:rsidRPr="00E978E5">
              <w:rPr>
                <w:rFonts w:ascii="Times New Roman" w:eastAsia="Times New Roman" w:hAnsi="Times New Roman"/>
                <w:b/>
                <w:sz w:val="28"/>
                <w:szCs w:val="28"/>
                <w:lang w:val="uk-UA" w:eastAsia="ru-RU"/>
              </w:rPr>
              <w:t>СПИСОК ВИКОРИСТАНИХ ДЖЕРЕЛ І ЛІТЕРАТУРИ…………..</w:t>
            </w:r>
          </w:p>
        </w:tc>
        <w:tc>
          <w:tcPr>
            <w:tcW w:w="1098" w:type="dxa"/>
            <w:vAlign w:val="center"/>
          </w:tcPr>
          <w:p w14:paraId="7E5C99E9" w14:textId="4B0F450D" w:rsidR="00DA31EB" w:rsidRPr="00E978E5" w:rsidRDefault="001E0BD4"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51</w:t>
            </w:r>
          </w:p>
        </w:tc>
      </w:tr>
      <w:tr w:rsidR="00DA31EB" w:rsidRPr="00E978E5" w14:paraId="37349CC6" w14:textId="77777777" w:rsidTr="00A906D8">
        <w:tc>
          <w:tcPr>
            <w:tcW w:w="8472" w:type="dxa"/>
            <w:hideMark/>
          </w:tcPr>
          <w:p w14:paraId="5387532B" w14:textId="77777777" w:rsidR="00DA31EB" w:rsidRPr="00E978E5" w:rsidRDefault="00DA31EB" w:rsidP="00DD61B3">
            <w:pPr>
              <w:widowControl w:val="0"/>
              <w:autoSpaceDE w:val="0"/>
              <w:autoSpaceDN w:val="0"/>
              <w:adjustRightInd w:val="0"/>
              <w:spacing w:after="0"/>
              <w:ind w:right="-19"/>
              <w:jc w:val="both"/>
              <w:rPr>
                <w:rFonts w:ascii="Times New Roman" w:hAnsi="Times New Roman"/>
                <w:b/>
                <w:sz w:val="28"/>
                <w:szCs w:val="28"/>
                <w:lang w:val="uk-UA"/>
              </w:rPr>
            </w:pPr>
            <w:r w:rsidRPr="00E978E5">
              <w:rPr>
                <w:rFonts w:ascii="Times New Roman" w:eastAsia="Times New Roman" w:hAnsi="Times New Roman"/>
                <w:b/>
                <w:sz w:val="28"/>
                <w:szCs w:val="28"/>
                <w:lang w:val="uk-UA" w:eastAsia="ru-RU"/>
              </w:rPr>
              <w:t>ДОДАТКИ…………………………………………………………………</w:t>
            </w:r>
          </w:p>
        </w:tc>
        <w:tc>
          <w:tcPr>
            <w:tcW w:w="1098" w:type="dxa"/>
            <w:vAlign w:val="center"/>
          </w:tcPr>
          <w:p w14:paraId="098E67E6" w14:textId="23D8E98D" w:rsidR="00DA31EB" w:rsidRPr="00E978E5" w:rsidRDefault="001E0BD4" w:rsidP="00686A79">
            <w:pPr>
              <w:widowControl w:val="0"/>
              <w:autoSpaceDE w:val="0"/>
              <w:autoSpaceDN w:val="0"/>
              <w:adjustRightInd w:val="0"/>
              <w:spacing w:after="0"/>
              <w:ind w:right="-19"/>
              <w:contextualSpacing/>
              <w:jc w:val="center"/>
              <w:rPr>
                <w:rFonts w:ascii="Times New Roman" w:hAnsi="Times New Roman"/>
                <w:sz w:val="28"/>
                <w:szCs w:val="28"/>
                <w:lang w:val="uk-UA"/>
              </w:rPr>
            </w:pPr>
            <w:r>
              <w:rPr>
                <w:rFonts w:ascii="Times New Roman" w:hAnsi="Times New Roman"/>
                <w:sz w:val="28"/>
                <w:szCs w:val="28"/>
                <w:lang w:val="uk-UA"/>
              </w:rPr>
              <w:t>54</w:t>
            </w:r>
          </w:p>
        </w:tc>
      </w:tr>
    </w:tbl>
    <w:p w14:paraId="786F36F0" w14:textId="77777777" w:rsidR="00DA31EB" w:rsidRPr="00E978E5" w:rsidRDefault="00DA31EB" w:rsidP="00DD61B3">
      <w:pPr>
        <w:spacing w:after="0" w:line="360" w:lineRule="auto"/>
        <w:jc w:val="both"/>
        <w:rPr>
          <w:rFonts w:ascii="Times New Roman" w:hAnsi="Times New Roman"/>
          <w:sz w:val="28"/>
          <w:szCs w:val="28"/>
          <w:lang w:val="uk-UA"/>
        </w:rPr>
      </w:pPr>
    </w:p>
    <w:p w14:paraId="02885439" w14:textId="77777777" w:rsidR="004D0C81" w:rsidRPr="00E978E5" w:rsidRDefault="004D0C81" w:rsidP="00DD61B3">
      <w:pPr>
        <w:spacing w:after="0" w:line="360" w:lineRule="auto"/>
        <w:jc w:val="both"/>
        <w:rPr>
          <w:rFonts w:ascii="Times New Roman" w:hAnsi="Times New Roman"/>
          <w:sz w:val="28"/>
          <w:szCs w:val="28"/>
          <w:lang w:val="uk-UA"/>
        </w:rPr>
      </w:pPr>
    </w:p>
    <w:p w14:paraId="5D9B7B50" w14:textId="77777777" w:rsidR="00DA31EB" w:rsidRPr="00E978E5" w:rsidRDefault="00DA31EB" w:rsidP="00DD61B3">
      <w:pPr>
        <w:spacing w:after="0" w:line="360" w:lineRule="auto"/>
        <w:jc w:val="both"/>
        <w:rPr>
          <w:rFonts w:ascii="Times New Roman" w:hAnsi="Times New Roman"/>
          <w:sz w:val="28"/>
          <w:szCs w:val="28"/>
          <w:lang w:val="uk-UA"/>
        </w:rPr>
      </w:pPr>
    </w:p>
    <w:p w14:paraId="30D69C15" w14:textId="77777777" w:rsidR="00DA31EB" w:rsidRPr="00E978E5" w:rsidRDefault="00DA31EB" w:rsidP="008F6C9E">
      <w:pPr>
        <w:spacing w:after="0" w:line="360" w:lineRule="auto"/>
        <w:jc w:val="center"/>
        <w:rPr>
          <w:rFonts w:ascii="Times New Roman" w:hAnsi="Times New Roman"/>
          <w:b/>
          <w:sz w:val="28"/>
          <w:szCs w:val="28"/>
          <w:lang w:val="uk-UA"/>
        </w:rPr>
      </w:pPr>
      <w:r w:rsidRPr="00E978E5">
        <w:rPr>
          <w:rFonts w:ascii="Times New Roman" w:hAnsi="Times New Roman"/>
          <w:b/>
          <w:sz w:val="28"/>
          <w:szCs w:val="28"/>
          <w:lang w:val="uk-UA"/>
        </w:rPr>
        <w:t>ВСТУП</w:t>
      </w:r>
    </w:p>
    <w:p w14:paraId="342E9A4F" w14:textId="77777777" w:rsidR="00346AC7" w:rsidRPr="00E978E5" w:rsidRDefault="00346AC7" w:rsidP="008F6C9E">
      <w:pPr>
        <w:spacing w:after="0" w:line="360" w:lineRule="auto"/>
        <w:jc w:val="center"/>
        <w:rPr>
          <w:rFonts w:ascii="Times New Roman" w:hAnsi="Times New Roman"/>
          <w:b/>
          <w:sz w:val="28"/>
          <w:szCs w:val="28"/>
          <w:lang w:val="uk-UA"/>
        </w:rPr>
      </w:pPr>
    </w:p>
    <w:p w14:paraId="7AE2A9E1" w14:textId="77777777" w:rsidR="00AB3097" w:rsidRPr="00E978E5" w:rsidRDefault="00AB3097" w:rsidP="008F6C9E">
      <w:pPr>
        <w:spacing w:after="0" w:line="360" w:lineRule="auto"/>
        <w:ind w:firstLine="709"/>
        <w:jc w:val="both"/>
        <w:rPr>
          <w:rFonts w:ascii="Times New Roman" w:eastAsia="Times New Roman" w:hAnsi="Times New Roman"/>
          <w:sz w:val="28"/>
          <w:szCs w:val="28"/>
          <w:lang w:val="uk-UA" w:eastAsia="ru-RU"/>
        </w:rPr>
      </w:pPr>
      <w:r w:rsidRPr="00E978E5">
        <w:rPr>
          <w:rFonts w:ascii="Times New Roman" w:eastAsia="Times New Roman" w:hAnsi="Times New Roman"/>
          <w:b/>
          <w:sz w:val="28"/>
          <w:szCs w:val="28"/>
          <w:lang w:val="uk-UA" w:eastAsia="ru-RU"/>
        </w:rPr>
        <w:t>Актуальність теми.</w:t>
      </w:r>
      <w:r w:rsidRPr="00E978E5">
        <w:rPr>
          <w:rFonts w:ascii="Times New Roman" w:eastAsia="Times New Roman" w:hAnsi="Times New Roman"/>
          <w:sz w:val="28"/>
          <w:szCs w:val="28"/>
          <w:lang w:val="uk-UA" w:eastAsia="ru-RU"/>
        </w:rPr>
        <w:t xml:space="preserve"> У сучасних умовах суспільних трансформацій особливого значення набуває проблема забезпечення сталого розвитку громад та підвищення ефективності механізмів вирішення соціальних проблем населення. Соціально-економічні виклики, наслідки воєнного стану, зростання рівня безробіття, соціальної вразливості населення та потреба у відновленні громад актуалізують необхідність пошуку інноваційних підходів у сфері соціальної роботи та соціальної політики. Одним із таких підходів є соціальне підприємництво, яке поєднує економічну діяльність із вирішенням суспільно значущих проблем та реалізацією соціальної місії.</w:t>
      </w:r>
    </w:p>
    <w:p w14:paraId="649C0D21" w14:textId="77777777" w:rsidR="00AB3097" w:rsidRPr="00E978E5" w:rsidRDefault="00AB3097" w:rsidP="008F6C9E">
      <w:pPr>
        <w:spacing w:after="0" w:line="360" w:lineRule="auto"/>
        <w:ind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Соціальне підприємництво у сучасному суспільстві виступає важливим інструментом підтримки вразливих категорій населення, створення нових робочих місць, розвитку соціальних послуг та підвищення рівня соціальної відповідальності громад. Його функціонування сприяє формуванню соціальної стійкості, активізації громадянської участі та забезпеченню принципів сталого розвитку на локальному рівні. Особливого значення соціальне підприємництво набуває в умовах необхідності інтеграції внутрішньо переміщених осіб, підтримки молоді, осіб з інвалідністю, малозабезпечених верств населення та інших соціально вразливих груп.</w:t>
      </w:r>
    </w:p>
    <w:p w14:paraId="51B09682" w14:textId="77777777" w:rsidR="00AB3097" w:rsidRPr="00E978E5" w:rsidRDefault="00AB3097" w:rsidP="008F6C9E">
      <w:pPr>
        <w:spacing w:after="0" w:line="360" w:lineRule="auto"/>
        <w:ind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У цьому контексті актуальним є дослідження моделей соціального підприємництва як інструменту сталого розвитку та оцінювання їх ефективності у сфері соціальної роботи. Практична значущість тестування моделей соціального підприємництва полягає у можливості визначення їх соціального потенціалу, ефективності впливу на громаду та перспектив використання у процесі вирішення актуальних соціальних проблем. Водночас в Україні соціальне підприємництво ще перебуває на етапі активного становлення та потребує подальшого наукового осмислення, аналітичного оцінювання і практичного вдосконалення.</w:t>
      </w:r>
    </w:p>
    <w:p w14:paraId="7E8AEC2A" w14:textId="77777777" w:rsidR="00AB3097" w:rsidRPr="00E978E5" w:rsidRDefault="00AB3097" w:rsidP="008F6C9E">
      <w:pPr>
        <w:spacing w:after="0" w:line="360" w:lineRule="auto"/>
        <w:ind w:firstLine="709"/>
        <w:jc w:val="both"/>
        <w:rPr>
          <w:rFonts w:ascii="Times New Roman" w:eastAsia="Times New Roman" w:hAnsi="Times New Roman"/>
          <w:sz w:val="28"/>
          <w:szCs w:val="28"/>
          <w:lang w:val="uk-UA" w:eastAsia="ru-RU"/>
        </w:rPr>
      </w:pPr>
      <w:r w:rsidRPr="00E978E5">
        <w:rPr>
          <w:rFonts w:ascii="Times New Roman" w:eastAsia="Times New Roman" w:hAnsi="Times New Roman"/>
          <w:b/>
          <w:sz w:val="28"/>
          <w:szCs w:val="28"/>
          <w:lang w:val="uk-UA" w:eastAsia="ru-RU"/>
        </w:rPr>
        <w:t>Аналіз останніх досліджень і публікацій</w:t>
      </w:r>
      <w:r w:rsidRPr="00E978E5">
        <w:rPr>
          <w:rFonts w:ascii="Times New Roman" w:eastAsia="Times New Roman" w:hAnsi="Times New Roman"/>
          <w:sz w:val="28"/>
          <w:szCs w:val="28"/>
          <w:lang w:val="uk-UA" w:eastAsia="ru-RU"/>
        </w:rPr>
        <w:t>. Питання соціального підприємництва та сталого розвитку досліджуються у працях вітчизняних і зарубіжних науковців у галузі соціальної роботи, економіки, соціології та державного управління. Теоретичні засади соціального підприємництва висвітлюються у роботах Г. Дейза, Дж. Остера, М. Юнуса, які розглядали соціальне підприємництво як ефективний механізм вирішення соціальних проблем. В Україні проблематика розвитку соціального підприємництва та його впливу на соціальну сферу досліджується у працях Т. Семигіної, О. Безпалько, І. Звєрєвої та інших учених. Питання сталого розвитку громад, соціальної відповідальності та інноваційних підходів у соціальній роботі також активно розглядаються сучасними дослідниками.</w:t>
      </w:r>
    </w:p>
    <w:p w14:paraId="3292F986" w14:textId="77777777" w:rsidR="00AB3097" w:rsidRPr="00E978E5" w:rsidRDefault="00AB3097" w:rsidP="008F6C9E">
      <w:pPr>
        <w:spacing w:after="0" w:line="360" w:lineRule="auto"/>
        <w:ind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Водночас, незважаючи на значну кількість наукових праць, питання тестування моделей соціального підприємництва як інструменту сталого розвитку в умовах сучасних суспільних викликів залишається недостатньо дослідженим. Потребують подальшого вивчення питання ефективності соціального підприємництва у вирішенні соціальних проблем населення, його впливу на розвиток громад та можливостей впровадження інноваційних моделей у сфері соціальної роботи.</w:t>
      </w:r>
    </w:p>
    <w:p w14:paraId="4B7B63AB" w14:textId="77777777" w:rsidR="00AB3097" w:rsidRPr="00E978E5" w:rsidRDefault="00AB3097" w:rsidP="008F6C9E">
      <w:pPr>
        <w:spacing w:after="0" w:line="360" w:lineRule="auto"/>
        <w:ind w:firstLine="709"/>
        <w:jc w:val="both"/>
        <w:rPr>
          <w:rFonts w:ascii="Times New Roman" w:eastAsia="Times New Roman" w:hAnsi="Times New Roman"/>
          <w:sz w:val="28"/>
          <w:szCs w:val="28"/>
          <w:lang w:val="uk-UA" w:eastAsia="ru-RU"/>
        </w:rPr>
      </w:pPr>
      <w:r w:rsidRPr="00E978E5">
        <w:rPr>
          <w:rFonts w:ascii="Times New Roman" w:eastAsia="Times New Roman" w:hAnsi="Times New Roman"/>
          <w:b/>
          <w:sz w:val="28"/>
          <w:szCs w:val="28"/>
          <w:lang w:val="uk-UA" w:eastAsia="ru-RU"/>
        </w:rPr>
        <w:t>Об’єкт дослідження</w:t>
      </w:r>
      <w:r w:rsidRPr="00E978E5">
        <w:rPr>
          <w:rFonts w:ascii="Times New Roman" w:eastAsia="Times New Roman" w:hAnsi="Times New Roman"/>
          <w:sz w:val="28"/>
          <w:szCs w:val="28"/>
          <w:lang w:val="uk-UA" w:eastAsia="ru-RU"/>
        </w:rPr>
        <w:t>: процес розвитку соціального підприємництва у системі соціальної роботи.</w:t>
      </w:r>
    </w:p>
    <w:p w14:paraId="57AB76BA" w14:textId="77777777" w:rsidR="00AB3097" w:rsidRPr="00E978E5" w:rsidRDefault="00AB3097" w:rsidP="008F6C9E">
      <w:pPr>
        <w:spacing w:after="0" w:line="360" w:lineRule="auto"/>
        <w:ind w:firstLine="709"/>
        <w:jc w:val="both"/>
        <w:rPr>
          <w:rFonts w:ascii="Times New Roman" w:eastAsia="Times New Roman" w:hAnsi="Times New Roman"/>
          <w:sz w:val="28"/>
          <w:szCs w:val="28"/>
          <w:lang w:val="uk-UA" w:eastAsia="ru-RU"/>
        </w:rPr>
      </w:pPr>
      <w:r w:rsidRPr="00E978E5">
        <w:rPr>
          <w:rFonts w:ascii="Times New Roman" w:eastAsia="Times New Roman" w:hAnsi="Times New Roman"/>
          <w:b/>
          <w:sz w:val="28"/>
          <w:szCs w:val="28"/>
          <w:lang w:val="uk-UA" w:eastAsia="ru-RU"/>
        </w:rPr>
        <w:t>Предмет дослідження</w:t>
      </w:r>
      <w:r w:rsidRPr="00E978E5">
        <w:rPr>
          <w:rFonts w:ascii="Times New Roman" w:eastAsia="Times New Roman" w:hAnsi="Times New Roman"/>
          <w:sz w:val="28"/>
          <w:szCs w:val="28"/>
          <w:lang w:val="uk-UA" w:eastAsia="ru-RU"/>
        </w:rPr>
        <w:t>: особливості тестування моделі соціального підприємництва як інструменту сталого розвитку.</w:t>
      </w:r>
    </w:p>
    <w:p w14:paraId="67F6B514" w14:textId="77777777" w:rsidR="00AB3097" w:rsidRPr="00E978E5" w:rsidRDefault="00AB3097" w:rsidP="008F6C9E">
      <w:pPr>
        <w:spacing w:after="0" w:line="360" w:lineRule="auto"/>
        <w:ind w:firstLine="709"/>
        <w:jc w:val="both"/>
        <w:rPr>
          <w:rFonts w:ascii="Times New Roman" w:eastAsia="Times New Roman" w:hAnsi="Times New Roman"/>
          <w:sz w:val="28"/>
          <w:szCs w:val="28"/>
          <w:lang w:val="uk-UA" w:eastAsia="ru-RU"/>
        </w:rPr>
      </w:pPr>
      <w:r w:rsidRPr="00E978E5">
        <w:rPr>
          <w:rFonts w:ascii="Times New Roman" w:eastAsia="Times New Roman" w:hAnsi="Times New Roman"/>
          <w:b/>
          <w:sz w:val="28"/>
          <w:szCs w:val="28"/>
          <w:lang w:val="uk-UA" w:eastAsia="ru-RU"/>
        </w:rPr>
        <w:t>Мета</w:t>
      </w:r>
      <w:r w:rsidRPr="00E978E5">
        <w:rPr>
          <w:rFonts w:ascii="Times New Roman" w:eastAsia="Times New Roman" w:hAnsi="Times New Roman"/>
          <w:sz w:val="28"/>
          <w:szCs w:val="28"/>
          <w:lang w:val="uk-UA" w:eastAsia="ru-RU"/>
        </w:rPr>
        <w:t xml:space="preserve"> </w:t>
      </w:r>
      <w:r w:rsidRPr="00E978E5">
        <w:rPr>
          <w:rFonts w:ascii="Times New Roman" w:eastAsia="Times New Roman" w:hAnsi="Times New Roman"/>
          <w:b/>
          <w:sz w:val="28"/>
          <w:szCs w:val="28"/>
          <w:lang w:val="uk-UA" w:eastAsia="ru-RU"/>
        </w:rPr>
        <w:t>дослідження</w:t>
      </w:r>
      <w:r w:rsidRPr="00E978E5">
        <w:rPr>
          <w:rFonts w:ascii="Times New Roman" w:eastAsia="Times New Roman" w:hAnsi="Times New Roman"/>
          <w:sz w:val="28"/>
          <w:szCs w:val="28"/>
          <w:lang w:val="uk-UA" w:eastAsia="ru-RU"/>
        </w:rPr>
        <w:t xml:space="preserve"> полягає у теоретичному обґрунтуванні та емпіричному дослідженні ефективності моделі соціального підприємництва як інструменту сталого розвитку.</w:t>
      </w:r>
    </w:p>
    <w:p w14:paraId="7E8DB59A" w14:textId="77777777" w:rsidR="008F6C9E" w:rsidRPr="00E978E5" w:rsidRDefault="00AB3097" w:rsidP="008F6C9E">
      <w:pPr>
        <w:spacing w:after="0" w:line="360" w:lineRule="auto"/>
        <w:ind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 xml:space="preserve">Для досягнення поставленої мети визначено такі </w:t>
      </w:r>
      <w:r w:rsidRPr="00E978E5">
        <w:rPr>
          <w:rFonts w:ascii="Times New Roman" w:eastAsia="Times New Roman" w:hAnsi="Times New Roman"/>
          <w:b/>
          <w:sz w:val="28"/>
          <w:szCs w:val="28"/>
          <w:lang w:val="uk-UA" w:eastAsia="ru-RU"/>
        </w:rPr>
        <w:t>завдання дослідження</w:t>
      </w:r>
      <w:r w:rsidRPr="00E978E5">
        <w:rPr>
          <w:rFonts w:ascii="Times New Roman" w:eastAsia="Times New Roman" w:hAnsi="Times New Roman"/>
          <w:sz w:val="28"/>
          <w:szCs w:val="28"/>
          <w:lang w:val="uk-UA" w:eastAsia="ru-RU"/>
        </w:rPr>
        <w:t>:</w:t>
      </w:r>
    </w:p>
    <w:p w14:paraId="1D7CC005" w14:textId="77777777" w:rsidR="008F6C9E" w:rsidRPr="00E978E5" w:rsidRDefault="00AB3097" w:rsidP="008F6C9E">
      <w:pPr>
        <w:pStyle w:val="a3"/>
        <w:numPr>
          <w:ilvl w:val="0"/>
          <w:numId w:val="7"/>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розкрити сутність, принципи та функції соціального підприємництва у сучасному суспільстві;</w:t>
      </w:r>
    </w:p>
    <w:p w14:paraId="55DF4905" w14:textId="77777777" w:rsidR="008F6C9E" w:rsidRPr="00E978E5" w:rsidRDefault="00AB3097" w:rsidP="008F6C9E">
      <w:pPr>
        <w:pStyle w:val="a3"/>
        <w:numPr>
          <w:ilvl w:val="0"/>
          <w:numId w:val="7"/>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охарактеризувати концепцію сталого розвитку та роль соціальної роботи у забезпеченні соціальної стійкості громад;</w:t>
      </w:r>
    </w:p>
    <w:p w14:paraId="72013069" w14:textId="77777777" w:rsidR="008F6C9E" w:rsidRPr="00E978E5" w:rsidRDefault="00AB3097" w:rsidP="008F6C9E">
      <w:pPr>
        <w:pStyle w:val="a3"/>
        <w:numPr>
          <w:ilvl w:val="0"/>
          <w:numId w:val="7"/>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узагальнити вітчизняний і зарубіжний досвід функціонування моделей соціального підприємництва;</w:t>
      </w:r>
    </w:p>
    <w:p w14:paraId="32AB260E" w14:textId="77777777" w:rsidR="008F6C9E" w:rsidRPr="00E978E5" w:rsidRDefault="00AB3097" w:rsidP="008F6C9E">
      <w:pPr>
        <w:pStyle w:val="a3"/>
        <w:numPr>
          <w:ilvl w:val="0"/>
          <w:numId w:val="7"/>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дослідити нормативно-правове забезпечення діяльності соціальних підприємств в Україні;</w:t>
      </w:r>
    </w:p>
    <w:p w14:paraId="6ADFAEF1" w14:textId="77777777" w:rsidR="008F6C9E" w:rsidRPr="00E978E5" w:rsidRDefault="00AB3097" w:rsidP="008F6C9E">
      <w:pPr>
        <w:pStyle w:val="a3"/>
        <w:numPr>
          <w:ilvl w:val="0"/>
          <w:numId w:val="7"/>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здійснити аналіз ефективності соціальних підприємств у вирішенні соціальних проблем населення;</w:t>
      </w:r>
    </w:p>
    <w:p w14:paraId="224734CF" w14:textId="77777777" w:rsidR="008F6C9E" w:rsidRPr="00E978E5" w:rsidRDefault="00AB3097" w:rsidP="008F6C9E">
      <w:pPr>
        <w:pStyle w:val="a3"/>
        <w:numPr>
          <w:ilvl w:val="0"/>
          <w:numId w:val="7"/>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визначити роль соціального підприємництва як інструменту підтримки вразливих груп населення;</w:t>
      </w:r>
    </w:p>
    <w:p w14:paraId="20C1BA59" w14:textId="77777777" w:rsidR="008F6C9E" w:rsidRPr="00E978E5" w:rsidRDefault="00AB3097" w:rsidP="008F6C9E">
      <w:pPr>
        <w:pStyle w:val="a3"/>
        <w:numPr>
          <w:ilvl w:val="0"/>
          <w:numId w:val="7"/>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розробити методику емпіричного дослідження ефективності соціального підприємництва у громаді;</w:t>
      </w:r>
    </w:p>
    <w:p w14:paraId="4316B74E" w14:textId="77777777" w:rsidR="008F6C9E" w:rsidRPr="00E978E5" w:rsidRDefault="00AB3097" w:rsidP="008F6C9E">
      <w:pPr>
        <w:pStyle w:val="a3"/>
        <w:numPr>
          <w:ilvl w:val="0"/>
          <w:numId w:val="7"/>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провести аналіз результатів опитування щодо впливу соціального підприємництва на сталий розвиток;</w:t>
      </w:r>
    </w:p>
    <w:p w14:paraId="59831668" w14:textId="77777777" w:rsidR="00AB3097" w:rsidRPr="00E978E5" w:rsidRDefault="00AB3097" w:rsidP="008F6C9E">
      <w:pPr>
        <w:pStyle w:val="a3"/>
        <w:numPr>
          <w:ilvl w:val="0"/>
          <w:numId w:val="7"/>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сформулювати рекомендації щодо вдосконалення моделей соціального підприємництва у сфері соціальної роботи.</w:t>
      </w:r>
    </w:p>
    <w:p w14:paraId="14FF8347" w14:textId="77777777" w:rsidR="00AB3097" w:rsidRPr="00E978E5" w:rsidRDefault="00AB3097" w:rsidP="008F6C9E">
      <w:pPr>
        <w:spacing w:after="0" w:line="360" w:lineRule="auto"/>
        <w:ind w:firstLine="709"/>
        <w:jc w:val="both"/>
        <w:rPr>
          <w:rFonts w:ascii="Times New Roman" w:eastAsia="Times New Roman" w:hAnsi="Times New Roman"/>
          <w:sz w:val="28"/>
          <w:szCs w:val="28"/>
          <w:lang w:val="uk-UA" w:eastAsia="ru-RU"/>
        </w:rPr>
      </w:pPr>
      <w:r w:rsidRPr="00E978E5">
        <w:rPr>
          <w:rFonts w:ascii="Times New Roman" w:eastAsia="Times New Roman" w:hAnsi="Times New Roman"/>
          <w:b/>
          <w:sz w:val="28"/>
          <w:szCs w:val="28"/>
          <w:lang w:val="uk-UA" w:eastAsia="ru-RU"/>
        </w:rPr>
        <w:t>Теоретико-методологічну основу</w:t>
      </w:r>
      <w:r w:rsidRPr="00E978E5">
        <w:rPr>
          <w:rFonts w:ascii="Times New Roman" w:eastAsia="Times New Roman" w:hAnsi="Times New Roman"/>
          <w:sz w:val="28"/>
          <w:szCs w:val="28"/>
          <w:lang w:val="uk-UA" w:eastAsia="ru-RU"/>
        </w:rPr>
        <w:t xml:space="preserve"> дослідження становлять наукові праці вітчизняних і зарубіжних учених у галузі соціальної роботи, економіки, соціології та державного управління. У роботі використано системний, аналітичний, порівняльний, соціологічний та міждисциплінарний підходи, що дозволяють комплексно дослідити особливості функціонування соціального підприємництва та його вплив на сталий розвиток громад.</w:t>
      </w:r>
    </w:p>
    <w:p w14:paraId="295BF90F" w14:textId="5DF3E231" w:rsidR="00AB3097" w:rsidRPr="00E978E5" w:rsidRDefault="00AB3097" w:rsidP="008F6C9E">
      <w:pPr>
        <w:spacing w:after="0" w:line="360" w:lineRule="auto"/>
        <w:ind w:firstLine="709"/>
        <w:jc w:val="both"/>
        <w:rPr>
          <w:rFonts w:ascii="Times New Roman" w:eastAsia="Times New Roman" w:hAnsi="Times New Roman"/>
          <w:sz w:val="28"/>
          <w:szCs w:val="28"/>
          <w:lang w:val="uk-UA" w:eastAsia="ru-RU"/>
        </w:rPr>
      </w:pPr>
      <w:r w:rsidRPr="00E978E5">
        <w:rPr>
          <w:rFonts w:ascii="Times New Roman" w:eastAsia="Times New Roman" w:hAnsi="Times New Roman"/>
          <w:b/>
          <w:sz w:val="28"/>
          <w:szCs w:val="28"/>
          <w:lang w:val="uk-UA" w:eastAsia="ru-RU"/>
        </w:rPr>
        <w:t>Практична значущість</w:t>
      </w:r>
      <w:r w:rsidRPr="00E978E5">
        <w:rPr>
          <w:rFonts w:ascii="Times New Roman" w:eastAsia="Times New Roman" w:hAnsi="Times New Roman"/>
          <w:sz w:val="28"/>
          <w:szCs w:val="28"/>
          <w:lang w:val="uk-UA" w:eastAsia="ru-RU"/>
        </w:rPr>
        <w:t xml:space="preserve"> роботи полягає у можливості використання результатів дослідження у діяльності громадських організацій, центрів соціальних служб, органів місцевого самоврядування та соціальних підприємств з метою підвищення ефективності соціальних проєктів і розвитку соціально відповідального підприємництва. Отримані результати можуть бути використані у навчальному процесі підготовки здобувачів вищої освіти за спеціальністю </w:t>
      </w:r>
      <w:r w:rsidR="00C144D6">
        <w:rPr>
          <w:rFonts w:ascii="Times New Roman" w:eastAsia="Times New Roman" w:hAnsi="Times New Roman"/>
          <w:sz w:val="28"/>
          <w:szCs w:val="28"/>
          <w:lang w:val="en-US" w:eastAsia="ru-RU"/>
        </w:rPr>
        <w:t>I</w:t>
      </w:r>
      <w:r w:rsidR="00C144D6" w:rsidRPr="00E8363B">
        <w:rPr>
          <w:rFonts w:ascii="Times New Roman" w:eastAsia="Times New Roman" w:hAnsi="Times New Roman"/>
          <w:sz w:val="28"/>
          <w:szCs w:val="28"/>
          <w:lang w:eastAsia="ru-RU"/>
        </w:rPr>
        <w:t xml:space="preserve">10 </w:t>
      </w:r>
      <w:r w:rsidRPr="00E978E5">
        <w:rPr>
          <w:rFonts w:ascii="Times New Roman" w:eastAsia="Times New Roman" w:hAnsi="Times New Roman"/>
          <w:sz w:val="28"/>
          <w:szCs w:val="28"/>
          <w:lang w:val="uk-UA" w:eastAsia="ru-RU"/>
        </w:rPr>
        <w:t>«Соціальна робота, волонтерство та соціальні проєкти».</w:t>
      </w:r>
    </w:p>
    <w:p w14:paraId="486E8C1D" w14:textId="77777777" w:rsidR="00AB3097" w:rsidRPr="00E978E5" w:rsidRDefault="00AB3097" w:rsidP="008F6C9E">
      <w:pPr>
        <w:spacing w:after="0" w:line="360" w:lineRule="auto"/>
        <w:ind w:firstLine="709"/>
        <w:jc w:val="both"/>
        <w:rPr>
          <w:rFonts w:ascii="Times New Roman" w:eastAsia="Times New Roman" w:hAnsi="Times New Roman"/>
          <w:sz w:val="28"/>
          <w:szCs w:val="28"/>
          <w:lang w:val="uk-UA" w:eastAsia="ru-RU"/>
        </w:rPr>
      </w:pPr>
      <w:r w:rsidRPr="00E978E5">
        <w:rPr>
          <w:rFonts w:ascii="Times New Roman" w:eastAsia="Times New Roman" w:hAnsi="Times New Roman"/>
          <w:b/>
          <w:sz w:val="28"/>
          <w:szCs w:val="28"/>
          <w:lang w:val="uk-UA" w:eastAsia="ru-RU"/>
        </w:rPr>
        <w:t>Апробація дослідження.</w:t>
      </w:r>
      <w:r w:rsidRPr="00E978E5">
        <w:rPr>
          <w:rFonts w:ascii="Times New Roman" w:eastAsia="Times New Roman" w:hAnsi="Times New Roman"/>
          <w:sz w:val="28"/>
          <w:szCs w:val="28"/>
          <w:lang w:val="uk-UA" w:eastAsia="ru-RU"/>
        </w:rPr>
        <w:t xml:space="preserve"> Результати дослідження оприлюднено на наукових конференціях:</w:t>
      </w:r>
    </w:p>
    <w:p w14:paraId="5402224E" w14:textId="48A960D8" w:rsidR="00AB3097" w:rsidRPr="00E978E5" w:rsidRDefault="003A0AC8" w:rsidP="008F6C9E">
      <w:pPr>
        <w:numPr>
          <w:ilvl w:val="0"/>
          <w:numId w:val="6"/>
        </w:numPr>
        <w:tabs>
          <w:tab w:val="clear" w:pos="720"/>
          <w:tab w:val="num" w:pos="0"/>
        </w:tabs>
        <w:spacing w:after="0" w:line="360" w:lineRule="auto"/>
        <w:ind w:left="0"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Лужанська О.А.</w:t>
      </w:r>
      <w:r w:rsidR="00AB3097" w:rsidRPr="00E978E5">
        <w:rPr>
          <w:rFonts w:ascii="Times New Roman" w:eastAsia="Times New Roman" w:hAnsi="Times New Roman"/>
          <w:sz w:val="28"/>
          <w:szCs w:val="28"/>
          <w:lang w:val="uk-UA" w:eastAsia="ru-RU"/>
        </w:rPr>
        <w:t xml:space="preserve"> </w:t>
      </w:r>
      <w:r w:rsidR="00524D68" w:rsidRPr="00E978E5">
        <w:rPr>
          <w:rFonts w:ascii="Times New Roman" w:eastAsia="Times New Roman" w:hAnsi="Times New Roman"/>
          <w:sz w:val="28"/>
          <w:szCs w:val="28"/>
          <w:lang w:val="uk-UA" w:eastAsia="ru-RU"/>
        </w:rPr>
        <w:t xml:space="preserve">Модель соціального підприємництва в україні: міждисциплінарний аналіз економічних, соціальних та правових аспектів. </w:t>
      </w:r>
      <w:r w:rsidR="00AB3097" w:rsidRPr="00E978E5">
        <w:rPr>
          <w:rFonts w:ascii="Times New Roman" w:eastAsia="Times New Roman" w:hAnsi="Times New Roman"/>
          <w:sz w:val="28"/>
          <w:szCs w:val="28"/>
          <w:lang w:val="uk-UA" w:eastAsia="ru-RU"/>
        </w:rPr>
        <w:t xml:space="preserve">Правова та соціальна трансформація сучасного суспільства в умовах євроінтеграції України. Збірник наукових праць за матеріалами Всеукраїнської науково-практичної конференції. Ізмаїл: РВВ ІДГУ, 2026. </w:t>
      </w:r>
    </w:p>
    <w:p w14:paraId="70EAE825" w14:textId="5A7CF2AA" w:rsidR="00AB3097" w:rsidRPr="00E978E5" w:rsidRDefault="003A0AC8" w:rsidP="008F6C9E">
      <w:pPr>
        <w:numPr>
          <w:ilvl w:val="0"/>
          <w:numId w:val="6"/>
        </w:numPr>
        <w:tabs>
          <w:tab w:val="clear" w:pos="720"/>
          <w:tab w:val="num" w:pos="0"/>
        </w:tabs>
        <w:spacing w:after="0" w:line="360" w:lineRule="auto"/>
        <w:ind w:left="0"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 xml:space="preserve">Лужанська О.А. </w:t>
      </w:r>
      <w:r w:rsidR="00524D68" w:rsidRPr="00E978E5">
        <w:rPr>
          <w:rFonts w:ascii="Times New Roman" w:eastAsia="Times New Roman" w:hAnsi="Times New Roman"/>
          <w:bCs/>
          <w:sz w:val="28"/>
          <w:szCs w:val="28"/>
          <w:lang w:val="uk-UA" w:eastAsia="ru-RU"/>
        </w:rPr>
        <w:t xml:space="preserve">Модель соціального підприємництва у контексті сталого розвитку сучасного суспільства. </w:t>
      </w:r>
      <w:r w:rsidR="00AB3097" w:rsidRPr="00E978E5">
        <w:rPr>
          <w:rFonts w:ascii="Times New Roman" w:eastAsia="Times New Roman" w:hAnsi="Times New Roman"/>
          <w:sz w:val="28"/>
          <w:szCs w:val="28"/>
          <w:lang w:val="uk-UA" w:eastAsia="ru-RU"/>
        </w:rPr>
        <w:t>Всеукраїнська наукова інтернет-конференція «Вітчизняна наука на зламі епох: про</w:t>
      </w:r>
      <w:r w:rsidR="00CB6B6A" w:rsidRPr="00E978E5">
        <w:rPr>
          <w:rFonts w:ascii="Times New Roman" w:eastAsia="Times New Roman" w:hAnsi="Times New Roman"/>
          <w:sz w:val="28"/>
          <w:szCs w:val="28"/>
          <w:lang w:val="uk-UA" w:eastAsia="ru-RU"/>
        </w:rPr>
        <w:t xml:space="preserve">блеми та перспективи розвитку», </w:t>
      </w:r>
      <w:r w:rsidR="00AB3097" w:rsidRPr="00E978E5">
        <w:rPr>
          <w:rFonts w:ascii="Times New Roman" w:eastAsia="Times New Roman" w:hAnsi="Times New Roman"/>
          <w:sz w:val="28"/>
          <w:szCs w:val="28"/>
          <w:lang w:val="uk-UA" w:eastAsia="ru-RU"/>
        </w:rPr>
        <w:t xml:space="preserve">2026. </w:t>
      </w:r>
    </w:p>
    <w:p w14:paraId="7ED8BD29" w14:textId="6B712CF7" w:rsidR="00AB3097" w:rsidRPr="00E978E5" w:rsidRDefault="00AB3097" w:rsidP="008F6C9E">
      <w:pPr>
        <w:spacing w:after="0" w:line="360" w:lineRule="auto"/>
        <w:ind w:firstLine="709"/>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Структура роботи зумовлена метою та завданнями дослідження і складається зі вступу, трьох розділів,</w:t>
      </w:r>
      <w:r w:rsidR="00F75546" w:rsidRPr="00E978E5">
        <w:rPr>
          <w:rFonts w:ascii="Times New Roman" w:eastAsia="Times New Roman" w:hAnsi="Times New Roman"/>
          <w:sz w:val="28"/>
          <w:szCs w:val="28"/>
          <w:lang w:val="uk-UA" w:eastAsia="ru-RU"/>
        </w:rPr>
        <w:t xml:space="preserve"> 10 таблиць, 8 рисунків,</w:t>
      </w:r>
      <w:r w:rsidRPr="00E978E5">
        <w:rPr>
          <w:rFonts w:ascii="Times New Roman" w:eastAsia="Times New Roman" w:hAnsi="Times New Roman"/>
          <w:sz w:val="28"/>
          <w:szCs w:val="28"/>
          <w:lang w:val="uk-UA" w:eastAsia="ru-RU"/>
        </w:rPr>
        <w:t xml:space="preserve"> висновків, списку використаних джерел та додатків.</w:t>
      </w:r>
    </w:p>
    <w:p w14:paraId="5BDDD97C" w14:textId="77777777" w:rsidR="00C53572" w:rsidRPr="00E978E5" w:rsidRDefault="00C53572" w:rsidP="008F6C9E">
      <w:pPr>
        <w:spacing w:after="0" w:line="360" w:lineRule="auto"/>
        <w:jc w:val="both"/>
        <w:rPr>
          <w:rFonts w:ascii="Times New Roman" w:hAnsi="Times New Roman"/>
          <w:sz w:val="28"/>
          <w:szCs w:val="28"/>
          <w:lang w:val="uk-UA"/>
        </w:rPr>
      </w:pPr>
    </w:p>
    <w:p w14:paraId="68ED532B" w14:textId="77777777" w:rsidR="00F77E1A" w:rsidRPr="00E978E5" w:rsidRDefault="00F77E1A" w:rsidP="008F6C9E">
      <w:pPr>
        <w:spacing w:after="0" w:line="360" w:lineRule="auto"/>
        <w:jc w:val="both"/>
        <w:rPr>
          <w:rFonts w:ascii="Times New Roman" w:hAnsi="Times New Roman"/>
          <w:sz w:val="28"/>
          <w:szCs w:val="28"/>
          <w:lang w:val="uk-UA"/>
        </w:rPr>
      </w:pPr>
    </w:p>
    <w:p w14:paraId="739C92C0" w14:textId="77777777" w:rsidR="00F77E1A" w:rsidRPr="00E978E5" w:rsidRDefault="00F77E1A" w:rsidP="008F6C9E">
      <w:pPr>
        <w:spacing w:after="0" w:line="360" w:lineRule="auto"/>
        <w:jc w:val="both"/>
        <w:rPr>
          <w:rFonts w:ascii="Times New Roman" w:hAnsi="Times New Roman"/>
          <w:sz w:val="28"/>
          <w:szCs w:val="28"/>
          <w:lang w:val="uk-UA"/>
        </w:rPr>
      </w:pPr>
    </w:p>
    <w:p w14:paraId="58B6D2CC" w14:textId="77777777" w:rsidR="00F77E1A" w:rsidRPr="00E978E5" w:rsidRDefault="00F77E1A" w:rsidP="008F6C9E">
      <w:pPr>
        <w:spacing w:after="0" w:line="360" w:lineRule="auto"/>
        <w:jc w:val="both"/>
        <w:rPr>
          <w:rFonts w:ascii="Times New Roman" w:hAnsi="Times New Roman"/>
          <w:sz w:val="28"/>
          <w:szCs w:val="28"/>
          <w:lang w:val="uk-UA"/>
        </w:rPr>
      </w:pPr>
    </w:p>
    <w:p w14:paraId="78C1D078" w14:textId="77777777" w:rsidR="00F77E1A" w:rsidRPr="00E978E5" w:rsidRDefault="00F77E1A" w:rsidP="008F6C9E">
      <w:pPr>
        <w:spacing w:after="0" w:line="360" w:lineRule="auto"/>
        <w:jc w:val="both"/>
        <w:rPr>
          <w:rFonts w:ascii="Times New Roman" w:hAnsi="Times New Roman"/>
          <w:sz w:val="28"/>
          <w:szCs w:val="28"/>
          <w:lang w:val="uk-UA"/>
        </w:rPr>
      </w:pPr>
    </w:p>
    <w:p w14:paraId="3E678F2B" w14:textId="77777777" w:rsidR="00F77E1A" w:rsidRPr="00E978E5" w:rsidRDefault="00F77E1A" w:rsidP="008F6C9E">
      <w:pPr>
        <w:spacing w:after="0" w:line="360" w:lineRule="auto"/>
        <w:jc w:val="both"/>
        <w:rPr>
          <w:rFonts w:ascii="Times New Roman" w:hAnsi="Times New Roman"/>
          <w:sz w:val="28"/>
          <w:szCs w:val="28"/>
          <w:lang w:val="uk-UA"/>
        </w:rPr>
      </w:pPr>
    </w:p>
    <w:p w14:paraId="25EC3CF7" w14:textId="77777777" w:rsidR="00F77E1A" w:rsidRPr="00E978E5" w:rsidRDefault="00F77E1A" w:rsidP="008F6C9E">
      <w:pPr>
        <w:spacing w:after="0" w:line="360" w:lineRule="auto"/>
        <w:jc w:val="both"/>
        <w:rPr>
          <w:rFonts w:ascii="Times New Roman" w:hAnsi="Times New Roman"/>
          <w:sz w:val="28"/>
          <w:szCs w:val="28"/>
          <w:lang w:val="uk-UA"/>
        </w:rPr>
      </w:pPr>
    </w:p>
    <w:p w14:paraId="72EB891F" w14:textId="77777777" w:rsidR="00F77E1A" w:rsidRPr="00E978E5" w:rsidRDefault="00F77E1A" w:rsidP="008F6C9E">
      <w:pPr>
        <w:spacing w:after="0" w:line="360" w:lineRule="auto"/>
        <w:jc w:val="both"/>
        <w:rPr>
          <w:rFonts w:ascii="Times New Roman" w:hAnsi="Times New Roman"/>
          <w:sz w:val="28"/>
          <w:szCs w:val="28"/>
          <w:lang w:val="uk-UA"/>
        </w:rPr>
      </w:pPr>
    </w:p>
    <w:p w14:paraId="50F86FB5" w14:textId="77777777" w:rsidR="00F77E1A" w:rsidRPr="00E978E5" w:rsidRDefault="00F77E1A" w:rsidP="008F6C9E">
      <w:pPr>
        <w:spacing w:after="0" w:line="360" w:lineRule="auto"/>
        <w:jc w:val="both"/>
        <w:rPr>
          <w:rFonts w:ascii="Times New Roman" w:hAnsi="Times New Roman"/>
          <w:sz w:val="28"/>
          <w:szCs w:val="28"/>
          <w:lang w:val="uk-UA"/>
        </w:rPr>
      </w:pPr>
    </w:p>
    <w:p w14:paraId="65E25FEC" w14:textId="77777777" w:rsidR="00F77E1A" w:rsidRPr="00E978E5" w:rsidRDefault="00F77E1A" w:rsidP="008F6C9E">
      <w:pPr>
        <w:spacing w:after="0" w:line="360" w:lineRule="auto"/>
        <w:jc w:val="both"/>
        <w:rPr>
          <w:rFonts w:ascii="Times New Roman" w:hAnsi="Times New Roman"/>
          <w:sz w:val="28"/>
          <w:szCs w:val="28"/>
          <w:lang w:val="uk-UA"/>
        </w:rPr>
      </w:pPr>
    </w:p>
    <w:p w14:paraId="3886D386" w14:textId="77777777" w:rsidR="00F77E1A" w:rsidRPr="00E978E5" w:rsidRDefault="00F77E1A" w:rsidP="008F6C9E">
      <w:pPr>
        <w:spacing w:after="0" w:line="360" w:lineRule="auto"/>
        <w:jc w:val="both"/>
        <w:rPr>
          <w:rFonts w:ascii="Times New Roman" w:hAnsi="Times New Roman"/>
          <w:sz w:val="28"/>
          <w:szCs w:val="28"/>
          <w:lang w:val="uk-UA"/>
        </w:rPr>
      </w:pPr>
    </w:p>
    <w:p w14:paraId="276DA003" w14:textId="77777777" w:rsidR="00F77E1A" w:rsidRPr="00E978E5" w:rsidRDefault="00F77E1A" w:rsidP="008F6C9E">
      <w:pPr>
        <w:spacing w:after="0" w:line="360" w:lineRule="auto"/>
        <w:jc w:val="both"/>
        <w:rPr>
          <w:rFonts w:ascii="Times New Roman" w:hAnsi="Times New Roman"/>
          <w:sz w:val="28"/>
          <w:szCs w:val="28"/>
          <w:lang w:val="uk-UA"/>
        </w:rPr>
      </w:pPr>
    </w:p>
    <w:p w14:paraId="33A04EE2" w14:textId="77777777" w:rsidR="00F77E1A" w:rsidRPr="00E978E5" w:rsidRDefault="00F77E1A" w:rsidP="008F6C9E">
      <w:pPr>
        <w:spacing w:after="0" w:line="360" w:lineRule="auto"/>
        <w:jc w:val="both"/>
        <w:rPr>
          <w:rFonts w:ascii="Times New Roman" w:hAnsi="Times New Roman"/>
          <w:sz w:val="28"/>
          <w:szCs w:val="28"/>
          <w:lang w:val="uk-UA"/>
        </w:rPr>
      </w:pPr>
    </w:p>
    <w:p w14:paraId="27FF0BFF" w14:textId="77777777" w:rsidR="00F77E1A" w:rsidRPr="00E978E5" w:rsidRDefault="00F77E1A" w:rsidP="008F6C9E">
      <w:pPr>
        <w:spacing w:after="0" w:line="360" w:lineRule="auto"/>
        <w:jc w:val="both"/>
        <w:rPr>
          <w:rFonts w:ascii="Times New Roman" w:hAnsi="Times New Roman"/>
          <w:sz w:val="28"/>
          <w:szCs w:val="28"/>
          <w:lang w:val="uk-UA"/>
        </w:rPr>
      </w:pPr>
    </w:p>
    <w:p w14:paraId="7E7BEB95" w14:textId="77777777" w:rsidR="00F77E1A" w:rsidRPr="00E978E5" w:rsidRDefault="00F77E1A" w:rsidP="008F6C9E">
      <w:pPr>
        <w:spacing w:after="0" w:line="360" w:lineRule="auto"/>
        <w:jc w:val="both"/>
        <w:rPr>
          <w:rFonts w:ascii="Times New Roman" w:hAnsi="Times New Roman"/>
          <w:sz w:val="28"/>
          <w:szCs w:val="28"/>
          <w:lang w:val="uk-UA"/>
        </w:rPr>
      </w:pPr>
    </w:p>
    <w:p w14:paraId="7309AAF0" w14:textId="77777777" w:rsidR="00F77E1A" w:rsidRPr="00E978E5" w:rsidRDefault="00F77E1A" w:rsidP="008F6C9E">
      <w:pPr>
        <w:spacing w:after="0" w:line="360" w:lineRule="auto"/>
        <w:jc w:val="both"/>
        <w:rPr>
          <w:rFonts w:ascii="Times New Roman" w:hAnsi="Times New Roman"/>
          <w:sz w:val="28"/>
          <w:szCs w:val="28"/>
          <w:lang w:val="uk-UA"/>
        </w:rPr>
      </w:pPr>
    </w:p>
    <w:p w14:paraId="24A0162E" w14:textId="77777777" w:rsidR="00E978E5" w:rsidRPr="007A0DD2" w:rsidRDefault="00E978E5" w:rsidP="00E978E5">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РОЗДІЛ І. ТЕОРЕТИКО-ПРИКЛАДНІ ОСНОВИ СОЦІАЛЬНОГО ПІДПРИЄМНИЦТВА У КОНТЕКСТІ СТАЛОГО РОЗВИТКУ</w:t>
      </w:r>
    </w:p>
    <w:p w14:paraId="2C7FB176"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39C7D209" w14:textId="77777777" w:rsidR="00E978E5" w:rsidRPr="007A0DD2" w:rsidRDefault="00E978E5" w:rsidP="00E978E5">
      <w:pPr>
        <w:spacing w:after="0" w:line="360" w:lineRule="auto"/>
        <w:ind w:firstLine="720"/>
        <w:jc w:val="both"/>
        <w:outlineLvl w:val="1"/>
        <w:rPr>
          <w:rFonts w:ascii="Times New Roman" w:eastAsia="Times New Roman" w:hAnsi="Times New Roman"/>
          <w:b/>
          <w:bCs/>
          <w:color w:val="000000"/>
          <w:sz w:val="28"/>
          <w:szCs w:val="28"/>
          <w:lang w:val="uk-UA" w:eastAsia="ru-RU"/>
        </w:rPr>
      </w:pPr>
      <w:r>
        <w:rPr>
          <w:rFonts w:ascii="Times New Roman" w:eastAsia="Times New Roman" w:hAnsi="Times New Roman"/>
          <w:b/>
          <w:bCs/>
          <w:color w:val="000000"/>
          <w:sz w:val="28"/>
          <w:szCs w:val="28"/>
          <w:lang w:val="uk-UA" w:eastAsia="ru-RU"/>
        </w:rPr>
        <w:t>1.1. Сутність, принципи та функції соціального підприємництва у сучасному суспільстві</w:t>
      </w:r>
    </w:p>
    <w:p w14:paraId="41D178C3"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1C12B459"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Соціальне підприємництво як феномен суспільного розвитку привертає дедалі більшу увагу дослідників, практиків та фахівців у сфері соціальної роботи. В умовах глобалізації, поглиблення соціальної нерівності та зростання потреб вразливих верств населення традиційні механізми соціального захисту виявляються недостатньо ефективними, що зумовлює пошук нових підходів до вирішення суспільних проблем. Соціальне підприємництво постає у цьому контексті як інноваційна модель, що поєднує підприємницькі методи з соціально орієнтованими цілями [30].</w:t>
      </w:r>
    </w:p>
    <w:p w14:paraId="149D7634"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науковій літературі поняття «соціальне підприємництво» (англ. </w:t>
      </w:r>
      <w:r>
        <w:rPr>
          <w:rFonts w:ascii="Times New Roman" w:eastAsia="Times New Roman" w:hAnsi="Times New Roman"/>
          <w:i/>
          <w:iCs/>
          <w:sz w:val="28"/>
          <w:szCs w:val="28"/>
          <w:lang w:val="uk-UA" w:eastAsia="ru-RU"/>
        </w:rPr>
        <w:t>social entrepreneurship</w:t>
      </w:r>
      <w:r>
        <w:rPr>
          <w:rFonts w:ascii="Times New Roman" w:eastAsia="Times New Roman" w:hAnsi="Times New Roman"/>
          <w:sz w:val="28"/>
          <w:szCs w:val="28"/>
          <w:lang w:val="uk-UA" w:eastAsia="ru-RU"/>
        </w:rPr>
        <w:t>) трактується неоднозначно. Ряд дослідників, зокрема Дж. Остін, Х. Стіvenson та Х. Вей-Скіллерн, визначають його як підприємницьку діяльність зі створення соціальної цінності [18]. Інші науковці, насамперед представники британської школи, акцентують увагу на організаційних формах та інституційному вимірі явища: так, Р. Мартін і С. Осберг розуміють соціальне підприємництво як процес виявлення стабільних рівноважних станів, що породжують несправедливість або виключення, і трансформацію їх на нові, стабільні рівноважні стани через соціальні інновації [30].</w:t>
      </w:r>
    </w:p>
    <w:p w14:paraId="77CC6162"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 думку вітчизняних дослідників О. Баженової та С. Тульчинського, соціальне підприємництво слід розуміти як тип господарської діяльності, що поєднує комерційні механізми отримання доходу з реалізацією соціальної місії, спрямованої на розв'язання конкретних суспільних проблем і підвищення добробуту соціально вразливих груп населення [18]. Таке трактування видається найбільш прийнятним для цілей нашого дослідження, оскільки відображає як підприємницький, так і соціальний виміри явища.</w:t>
      </w:r>
    </w:p>
    <w:p w14:paraId="76C0EB27"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Аналіз наукових джерел дозволяє виокремити три основні концептуальні підходи до визначення соціального підприємництва:</w:t>
      </w:r>
    </w:p>
    <w:p w14:paraId="620A2F6D" w14:textId="69E00DAB" w:rsidR="00E978E5" w:rsidRPr="00E8363B" w:rsidRDefault="00E978E5" w:rsidP="00E978E5">
      <w:pPr>
        <w:spacing w:after="0" w:line="360" w:lineRule="auto"/>
        <w:jc w:val="right"/>
        <w:rPr>
          <w:rFonts w:ascii="Times New Roman" w:eastAsia="Times New Roman" w:hAnsi="Times New Roman"/>
          <w:sz w:val="28"/>
          <w:szCs w:val="28"/>
          <w:lang w:eastAsia="ru-RU"/>
        </w:rPr>
      </w:pPr>
      <w:r>
        <w:rPr>
          <w:rFonts w:ascii="Times New Roman" w:eastAsia="Times New Roman" w:hAnsi="Times New Roman"/>
          <w:b/>
          <w:bCs/>
          <w:sz w:val="28"/>
          <w:szCs w:val="28"/>
          <w:lang w:val="uk-UA" w:eastAsia="ru-RU"/>
        </w:rPr>
        <w:t>Таблиця 1.1</w:t>
      </w:r>
      <w:r w:rsidR="002A1965" w:rsidRPr="00E8363B">
        <w:rPr>
          <w:rFonts w:ascii="Times New Roman" w:eastAsia="Times New Roman" w:hAnsi="Times New Roman"/>
          <w:b/>
          <w:bCs/>
          <w:sz w:val="28"/>
          <w:szCs w:val="28"/>
          <w:lang w:eastAsia="ru-RU"/>
        </w:rPr>
        <w:t>.</w:t>
      </w:r>
    </w:p>
    <w:p w14:paraId="3BCA56F8" w14:textId="77777777" w:rsidR="00E978E5" w:rsidRPr="007A0DD2" w:rsidRDefault="00E978E5" w:rsidP="00E978E5">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Концептуальні підходи до визначення соціального підприємництва</w:t>
      </w:r>
    </w:p>
    <w:tbl>
      <w:tblPr>
        <w:tblStyle w:val="1-32"/>
        <w:tblW w:w="9355" w:type="dxa"/>
        <w:tblLook w:val="0000" w:firstRow="0" w:lastRow="0" w:firstColumn="0" w:lastColumn="0" w:noHBand="0" w:noVBand="0"/>
      </w:tblPr>
      <w:tblGrid>
        <w:gridCol w:w="2200"/>
        <w:gridCol w:w="2200"/>
        <w:gridCol w:w="2700"/>
        <w:gridCol w:w="2255"/>
      </w:tblGrid>
      <w:tr w:rsidR="00E978E5" w:rsidRPr="007A0DD2" w14:paraId="55F9530E"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00" w:type="dxa"/>
          </w:tcPr>
          <w:p w14:paraId="5C7730EC" w14:textId="77777777" w:rsidR="00E978E5" w:rsidRPr="007A0DD2" w:rsidRDefault="00E978E5" w:rsidP="00F33C99">
            <w:pPr>
              <w:jc w:val="center"/>
              <w:rPr>
                <w:rFonts w:ascii="Times New Roman" w:eastAsia="Times New Roman" w:hAnsi="Times New Roman"/>
                <w:color w:val="auto"/>
                <w:sz w:val="28"/>
                <w:szCs w:val="28"/>
                <w:lang w:val="uk-UA" w:eastAsia="ru-RU"/>
              </w:rPr>
            </w:pPr>
            <w:r>
              <w:rPr>
                <w:rFonts w:ascii="Times New Roman" w:eastAsia="Times New Roman" w:hAnsi="Times New Roman"/>
                <w:b/>
                <w:bCs/>
                <w:color w:val="auto"/>
                <w:sz w:val="24"/>
                <w:szCs w:val="24"/>
                <w:lang w:val="uk-UA" w:eastAsia="ru-RU"/>
              </w:rPr>
              <w:t>Підхід</w:t>
            </w:r>
          </w:p>
        </w:tc>
        <w:tc>
          <w:tcPr>
            <w:tcW w:w="2200" w:type="dxa"/>
          </w:tcPr>
          <w:p w14:paraId="639CBCDA"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8"/>
                <w:szCs w:val="28"/>
                <w:lang w:val="uk-UA" w:eastAsia="ru-RU"/>
              </w:rPr>
            </w:pPr>
            <w:r>
              <w:rPr>
                <w:rFonts w:ascii="Times New Roman" w:eastAsia="Times New Roman" w:hAnsi="Times New Roman"/>
                <w:b/>
                <w:bCs/>
                <w:color w:val="auto"/>
                <w:sz w:val="24"/>
                <w:szCs w:val="24"/>
                <w:lang w:val="uk-UA" w:eastAsia="ru-RU"/>
              </w:rPr>
              <w:t>Ключові представники</w:t>
            </w:r>
          </w:p>
        </w:tc>
        <w:tc>
          <w:tcPr>
            <w:cnfStyle w:val="000010000000" w:firstRow="0" w:lastRow="0" w:firstColumn="0" w:lastColumn="0" w:oddVBand="1" w:evenVBand="0" w:oddHBand="0" w:evenHBand="0" w:firstRowFirstColumn="0" w:firstRowLastColumn="0" w:lastRowFirstColumn="0" w:lastRowLastColumn="0"/>
            <w:tcW w:w="2700" w:type="dxa"/>
          </w:tcPr>
          <w:p w14:paraId="0F05DF59" w14:textId="77777777" w:rsidR="00E978E5" w:rsidRPr="007A0DD2" w:rsidRDefault="00E978E5" w:rsidP="00F33C99">
            <w:pPr>
              <w:jc w:val="center"/>
              <w:rPr>
                <w:rFonts w:ascii="Times New Roman" w:eastAsia="Times New Roman" w:hAnsi="Times New Roman"/>
                <w:color w:val="auto"/>
                <w:sz w:val="28"/>
                <w:szCs w:val="28"/>
                <w:lang w:val="uk-UA" w:eastAsia="ru-RU"/>
              </w:rPr>
            </w:pPr>
            <w:r>
              <w:rPr>
                <w:rFonts w:ascii="Times New Roman" w:eastAsia="Times New Roman" w:hAnsi="Times New Roman"/>
                <w:b/>
                <w:bCs/>
                <w:color w:val="auto"/>
                <w:sz w:val="24"/>
                <w:szCs w:val="24"/>
                <w:lang w:val="uk-UA" w:eastAsia="ru-RU"/>
              </w:rPr>
              <w:t>Сутнісні характеристики</w:t>
            </w:r>
          </w:p>
        </w:tc>
        <w:tc>
          <w:tcPr>
            <w:tcW w:w="2255" w:type="dxa"/>
          </w:tcPr>
          <w:p w14:paraId="6F561F3D"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8"/>
                <w:szCs w:val="28"/>
                <w:lang w:val="uk-UA" w:eastAsia="ru-RU"/>
              </w:rPr>
            </w:pPr>
            <w:r>
              <w:rPr>
                <w:rFonts w:ascii="Times New Roman" w:eastAsia="Times New Roman" w:hAnsi="Times New Roman"/>
                <w:b/>
                <w:bCs/>
                <w:color w:val="auto"/>
                <w:sz w:val="24"/>
                <w:szCs w:val="24"/>
                <w:lang w:val="uk-UA" w:eastAsia="ru-RU"/>
              </w:rPr>
              <w:t>Акцент</w:t>
            </w:r>
          </w:p>
        </w:tc>
      </w:tr>
      <w:tr w:rsidR="00E978E5" w:rsidRPr="007A0DD2" w14:paraId="571E1E75" w14:textId="77777777" w:rsidTr="00F33C99">
        <w:tc>
          <w:tcPr>
            <w:cnfStyle w:val="000010000000" w:firstRow="0" w:lastRow="0" w:firstColumn="0" w:lastColumn="0" w:oddVBand="1" w:evenVBand="0" w:oddHBand="0" w:evenHBand="0" w:firstRowFirstColumn="0" w:firstRowLastColumn="0" w:lastRowFirstColumn="0" w:lastRowLastColumn="0"/>
            <w:tcW w:w="2200" w:type="dxa"/>
          </w:tcPr>
          <w:p w14:paraId="58F42F81"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Орієнтований на ресурси (ринковий)</w:t>
            </w:r>
          </w:p>
        </w:tc>
        <w:tc>
          <w:tcPr>
            <w:tcW w:w="2200" w:type="dxa"/>
          </w:tcPr>
          <w:p w14:paraId="2ACF4586"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Дж. Остін, Х. Стівенсон (США)</w:t>
            </w:r>
          </w:p>
        </w:tc>
        <w:tc>
          <w:tcPr>
            <w:cnfStyle w:val="000010000000" w:firstRow="0" w:lastRow="0" w:firstColumn="0" w:lastColumn="0" w:oddVBand="1" w:evenVBand="0" w:oddHBand="0" w:evenHBand="0" w:firstRowFirstColumn="0" w:firstRowLastColumn="0" w:lastRowFirstColumn="0" w:lastRowLastColumn="0"/>
            <w:tcW w:w="2700" w:type="dxa"/>
          </w:tcPr>
          <w:p w14:paraId="6CAB0177"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СП як підприємницька діяльність на ринку з метою створення соціальної цінності; ресурси мобілізуються з ринку</w:t>
            </w:r>
          </w:p>
        </w:tc>
        <w:tc>
          <w:tcPr>
            <w:tcW w:w="2255" w:type="dxa"/>
          </w:tcPr>
          <w:p w14:paraId="77641F9F"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Ефективність, масштабованість</w:t>
            </w:r>
          </w:p>
        </w:tc>
      </w:tr>
      <w:tr w:rsidR="00E978E5" w:rsidRPr="007A0DD2" w14:paraId="3E8C758F"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00" w:type="dxa"/>
          </w:tcPr>
          <w:p w14:paraId="3983468C"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Орієнтований на місію (соціальний)</w:t>
            </w:r>
          </w:p>
        </w:tc>
        <w:tc>
          <w:tcPr>
            <w:tcW w:w="2200" w:type="dxa"/>
          </w:tcPr>
          <w:p w14:paraId="7C362CBE"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Р. Мартін, С. Осберг (Канада)</w:t>
            </w:r>
          </w:p>
        </w:tc>
        <w:tc>
          <w:tcPr>
            <w:cnfStyle w:val="000010000000" w:firstRow="0" w:lastRow="0" w:firstColumn="0" w:lastColumn="0" w:oddVBand="1" w:evenVBand="0" w:oddHBand="0" w:evenHBand="0" w:firstRowFirstColumn="0" w:firstRowLastColumn="0" w:lastRowFirstColumn="0" w:lastRowLastColumn="0"/>
            <w:tcW w:w="2700" w:type="dxa"/>
          </w:tcPr>
          <w:p w14:paraId="455F6497"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СП як перетворення несправедливих рівноважних станів через соціальні інновації; місія є первинною</w:t>
            </w:r>
          </w:p>
        </w:tc>
        <w:tc>
          <w:tcPr>
            <w:tcW w:w="2255" w:type="dxa"/>
          </w:tcPr>
          <w:p w14:paraId="77A2E086"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Соціальний вплив, трансформація</w:t>
            </w:r>
          </w:p>
        </w:tc>
      </w:tr>
      <w:tr w:rsidR="00E978E5" w:rsidRPr="007A0DD2" w14:paraId="4A6E7C64" w14:textId="77777777" w:rsidTr="00F33C99">
        <w:tc>
          <w:tcPr>
            <w:cnfStyle w:val="000010000000" w:firstRow="0" w:lastRow="0" w:firstColumn="0" w:lastColumn="0" w:oddVBand="1" w:evenVBand="0" w:oddHBand="0" w:evenHBand="0" w:firstRowFirstColumn="0" w:firstRowLastColumn="0" w:lastRowFirstColumn="0" w:lastRowLastColumn="0"/>
            <w:tcW w:w="2200" w:type="dxa"/>
          </w:tcPr>
          <w:p w14:paraId="2D86B29C"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Гібридний (змішаний)</w:t>
            </w:r>
          </w:p>
        </w:tc>
        <w:tc>
          <w:tcPr>
            <w:tcW w:w="2200" w:type="dxa"/>
          </w:tcPr>
          <w:p w14:paraId="237EE556"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Дж. Дізі, В. Зяброва (ЄС)</w:t>
            </w:r>
          </w:p>
        </w:tc>
        <w:tc>
          <w:tcPr>
            <w:cnfStyle w:val="000010000000" w:firstRow="0" w:lastRow="0" w:firstColumn="0" w:lastColumn="0" w:oddVBand="1" w:evenVBand="0" w:oddHBand="0" w:evenHBand="0" w:firstRowFirstColumn="0" w:firstRowLastColumn="0" w:lastRowFirstColumn="0" w:lastRowLastColumn="0"/>
            <w:tcW w:w="2700" w:type="dxa"/>
          </w:tcPr>
          <w:p w14:paraId="5630E5D7"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СП балансує між соціальними цілями та фінансовою стійкістю; передбачає різні форми власності</w:t>
            </w:r>
          </w:p>
        </w:tc>
        <w:tc>
          <w:tcPr>
            <w:tcW w:w="2255" w:type="dxa"/>
          </w:tcPr>
          <w:p w14:paraId="2CEE3B87"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Стійкість, інституційний плюралізм</w:t>
            </w:r>
          </w:p>
        </w:tc>
      </w:tr>
      <w:tr w:rsidR="00E978E5" w:rsidRPr="007A0DD2" w14:paraId="2C2FE297"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00" w:type="dxa"/>
          </w:tcPr>
          <w:p w14:paraId="0BA6D3B6"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Громадсько-орієнтований</w:t>
            </w:r>
          </w:p>
        </w:tc>
        <w:tc>
          <w:tcPr>
            <w:tcW w:w="2200" w:type="dxa"/>
          </w:tcPr>
          <w:p w14:paraId="1A149641"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К. Бorzaga, Ж. Дефурні (Бельгія)</w:t>
            </w:r>
          </w:p>
        </w:tc>
        <w:tc>
          <w:tcPr>
            <w:cnfStyle w:val="000010000000" w:firstRow="0" w:lastRow="0" w:firstColumn="0" w:lastColumn="0" w:oddVBand="1" w:evenVBand="0" w:oddHBand="0" w:evenHBand="0" w:firstRowFirstColumn="0" w:firstRowLastColumn="0" w:lastRowFirstColumn="0" w:lastRowLastColumn="0"/>
            <w:tcW w:w="2700" w:type="dxa"/>
          </w:tcPr>
          <w:p w14:paraId="22D50ABD"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СП як соціальне підприємство третього сектору; кооперативи, НКО з підприємницькою складовою</w:t>
            </w:r>
          </w:p>
        </w:tc>
        <w:tc>
          <w:tcPr>
            <w:tcW w:w="2255" w:type="dxa"/>
          </w:tcPr>
          <w:p w14:paraId="6209C74E"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Участь громади, демократія</w:t>
            </w:r>
          </w:p>
        </w:tc>
      </w:tr>
    </w:tbl>
    <w:p w14:paraId="441479DF" w14:textId="77777777" w:rsidR="00E978E5" w:rsidRPr="007A0DD2" w:rsidRDefault="00E978E5" w:rsidP="00E978E5">
      <w:pPr>
        <w:spacing w:after="0" w:line="320" w:lineRule="auto"/>
        <w:jc w:val="center"/>
        <w:rPr>
          <w:rFonts w:ascii="Times New Roman" w:eastAsia="Times New Roman" w:hAnsi="Times New Roman"/>
          <w:sz w:val="28"/>
          <w:szCs w:val="28"/>
          <w:lang w:val="uk-UA" w:eastAsia="ru-RU"/>
        </w:rPr>
      </w:pPr>
      <w:r>
        <w:rPr>
          <w:rFonts w:ascii="Times New Roman" w:eastAsia="Times New Roman" w:hAnsi="Times New Roman"/>
          <w:i/>
          <w:iCs/>
          <w:sz w:val="26"/>
          <w:szCs w:val="26"/>
          <w:lang w:val="uk-UA" w:eastAsia="ru-RU"/>
        </w:rPr>
        <w:t>Джерело: складено автором на основі [18; 22; 24; 30]</w:t>
      </w:r>
    </w:p>
    <w:p w14:paraId="609430A2"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301AA1C7"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Незалежно від підходу, дослідники виокремлюють низку ключових принципів соціального підприємництва. Зупинимось детальніше на кожному з них [22].</w:t>
      </w:r>
    </w:p>
    <w:p w14:paraId="08BD0A7D"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 xml:space="preserve">По-перше, </w:t>
      </w:r>
      <w:r>
        <w:rPr>
          <w:rFonts w:ascii="Times New Roman" w:eastAsia="Times New Roman" w:hAnsi="Times New Roman"/>
          <w:bCs/>
          <w:sz w:val="28"/>
          <w:szCs w:val="28"/>
          <w:u w:val="single"/>
          <w:lang w:val="uk-UA" w:eastAsia="ru-RU"/>
        </w:rPr>
        <w:t>принцип пріоритету соціальної місії</w:t>
      </w:r>
      <w:r>
        <w:rPr>
          <w:rFonts w:ascii="Times New Roman" w:eastAsia="Times New Roman" w:hAnsi="Times New Roman"/>
          <w:sz w:val="28"/>
          <w:szCs w:val="28"/>
          <w:lang w:val="uk-UA" w:eastAsia="ru-RU"/>
        </w:rPr>
        <w:t xml:space="preserve"> означає, що соціальне підприємство ставить за мету вирішення конкретних соціальних проблем, а не максимізацію прибутку. Будь-який фінансовий надлишок реінвестується на виконання цієї місії. По-друге, </w:t>
      </w:r>
      <w:r>
        <w:rPr>
          <w:rFonts w:ascii="Times New Roman" w:eastAsia="Times New Roman" w:hAnsi="Times New Roman"/>
          <w:bCs/>
          <w:sz w:val="28"/>
          <w:szCs w:val="28"/>
          <w:u w:val="single"/>
          <w:lang w:val="uk-UA" w:eastAsia="ru-RU"/>
        </w:rPr>
        <w:t>принцип підприємницького підходу</w:t>
      </w:r>
      <w:r>
        <w:rPr>
          <w:rFonts w:ascii="Times New Roman" w:eastAsia="Times New Roman" w:hAnsi="Times New Roman"/>
          <w:sz w:val="28"/>
          <w:szCs w:val="28"/>
          <w:lang w:val="uk-UA" w:eastAsia="ru-RU"/>
        </w:rPr>
        <w:t xml:space="preserve"> передбачає використання ринкових механізмів, інноваційних рішень та управлінських практик бізнесу для досягнення соціальних цілей. По-третє, </w:t>
      </w:r>
      <w:r>
        <w:rPr>
          <w:rFonts w:ascii="Times New Roman" w:eastAsia="Times New Roman" w:hAnsi="Times New Roman"/>
          <w:bCs/>
          <w:sz w:val="28"/>
          <w:szCs w:val="28"/>
          <w:u w:val="single"/>
          <w:lang w:val="uk-UA" w:eastAsia="ru-RU"/>
        </w:rPr>
        <w:t>принцип фінансової стійкості</w:t>
      </w:r>
      <w:r>
        <w:rPr>
          <w:rFonts w:ascii="Times New Roman" w:eastAsia="Times New Roman" w:hAnsi="Times New Roman"/>
          <w:sz w:val="28"/>
          <w:szCs w:val="28"/>
          <w:lang w:val="uk-UA" w:eastAsia="ru-RU"/>
        </w:rPr>
        <w:t xml:space="preserve"> полягає у здатності самостійно генерувати доходи та не залежати від разових грантів чи субсидій [30].</w:t>
      </w:r>
    </w:p>
    <w:p w14:paraId="574823EB"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 xml:space="preserve">По-четверте, </w:t>
      </w:r>
      <w:r>
        <w:rPr>
          <w:rFonts w:ascii="Times New Roman" w:eastAsia="Times New Roman" w:hAnsi="Times New Roman"/>
          <w:bCs/>
          <w:sz w:val="28"/>
          <w:szCs w:val="28"/>
          <w:u w:val="single"/>
          <w:lang w:val="uk-UA" w:eastAsia="ru-RU"/>
        </w:rPr>
        <w:t>принцип соціального впливу та вимірності результатів</w:t>
      </w:r>
      <w:r>
        <w:rPr>
          <w:rFonts w:ascii="Times New Roman" w:eastAsia="Times New Roman" w:hAnsi="Times New Roman"/>
          <w:sz w:val="28"/>
          <w:szCs w:val="28"/>
          <w:lang w:val="uk-UA" w:eastAsia="ru-RU"/>
        </w:rPr>
        <w:t xml:space="preserve"> зобов'язує соціальні підприємства вимірювати та звітувати про досягнутий суспільний ефект, використовуючи методики оцінки соціального повернення на інвестиції (SROI). По-п'яте, </w:t>
      </w:r>
      <w:r>
        <w:rPr>
          <w:rFonts w:ascii="Times New Roman" w:eastAsia="Times New Roman" w:hAnsi="Times New Roman"/>
          <w:bCs/>
          <w:sz w:val="28"/>
          <w:szCs w:val="28"/>
          <w:u w:val="single"/>
          <w:lang w:val="uk-UA" w:eastAsia="ru-RU"/>
        </w:rPr>
        <w:t>принцип залучення бенефіціарів та громади</w:t>
      </w:r>
      <w:r>
        <w:rPr>
          <w:rFonts w:ascii="Times New Roman" w:eastAsia="Times New Roman" w:hAnsi="Times New Roman"/>
          <w:sz w:val="28"/>
          <w:szCs w:val="28"/>
          <w:lang w:val="uk-UA" w:eastAsia="ru-RU"/>
        </w:rPr>
        <w:t xml:space="preserve"> передбачає активну участь цільових груп у прийнятті рішень, що відрізняє соціальне підприємство від традиційного бізнесу чи благодійної організації [31].</w:t>
      </w:r>
    </w:p>
    <w:p w14:paraId="0596C54B"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Функції соціального підприємництва є багатовимірними і охоплюють декілька рівнів суспільного впливу. На </w:t>
      </w:r>
      <w:r>
        <w:rPr>
          <w:rFonts w:ascii="Times New Roman" w:eastAsia="Times New Roman" w:hAnsi="Times New Roman"/>
          <w:i/>
          <w:iCs/>
          <w:sz w:val="28"/>
          <w:szCs w:val="28"/>
          <w:lang w:val="uk-UA" w:eastAsia="ru-RU"/>
        </w:rPr>
        <w:t>мікрорівні</w:t>
      </w:r>
      <w:r>
        <w:rPr>
          <w:rFonts w:ascii="Times New Roman" w:eastAsia="Times New Roman" w:hAnsi="Times New Roman"/>
          <w:sz w:val="28"/>
          <w:szCs w:val="28"/>
          <w:lang w:val="uk-UA" w:eastAsia="ru-RU"/>
        </w:rPr>
        <w:t xml:space="preserve"> соціальні підприємства виконують захисну, адаптаційну та реабілітаційну функції щодо вразливих груп. На </w:t>
      </w:r>
      <w:r>
        <w:rPr>
          <w:rFonts w:ascii="Times New Roman" w:eastAsia="Times New Roman" w:hAnsi="Times New Roman"/>
          <w:i/>
          <w:iCs/>
          <w:sz w:val="28"/>
          <w:szCs w:val="28"/>
          <w:lang w:val="uk-UA" w:eastAsia="ru-RU"/>
        </w:rPr>
        <w:t>мезорівні</w:t>
      </w:r>
      <w:r>
        <w:rPr>
          <w:rFonts w:ascii="Times New Roman" w:eastAsia="Times New Roman" w:hAnsi="Times New Roman"/>
          <w:sz w:val="28"/>
          <w:szCs w:val="28"/>
          <w:lang w:val="uk-UA" w:eastAsia="ru-RU"/>
        </w:rPr>
        <w:t xml:space="preserve"> вони сприяють зміцненню соціального капіталу громад, розвитку місцевих ринків праці та партисипаторному врядуванню. На </w:t>
      </w:r>
      <w:r>
        <w:rPr>
          <w:rFonts w:ascii="Times New Roman" w:eastAsia="Times New Roman" w:hAnsi="Times New Roman"/>
          <w:i/>
          <w:iCs/>
          <w:sz w:val="28"/>
          <w:szCs w:val="28"/>
          <w:lang w:val="uk-UA" w:eastAsia="ru-RU"/>
        </w:rPr>
        <w:t>макрорівні</w:t>
      </w:r>
      <w:r>
        <w:rPr>
          <w:rFonts w:ascii="Times New Roman" w:eastAsia="Times New Roman" w:hAnsi="Times New Roman"/>
          <w:sz w:val="28"/>
          <w:szCs w:val="28"/>
          <w:lang w:val="uk-UA" w:eastAsia="ru-RU"/>
        </w:rPr>
        <w:t xml:space="preserve"> соціальне підприємництво виконує системну трансформаційну функцію, сприяючи зміні інституцій та норм у напрямі більшої соціальної справедливості та інклюзивності [9].</w:t>
      </w:r>
    </w:p>
    <w:p w14:paraId="041B7656" w14:textId="77777777" w:rsidR="00E978E5" w:rsidRPr="007A0DD2" w:rsidRDefault="00E978E5" w:rsidP="00E978E5">
      <w:pPr>
        <w:spacing w:after="0" w:line="320" w:lineRule="auto"/>
        <w:jc w:val="center"/>
        <w:rPr>
          <w:rFonts w:ascii="Times New Roman" w:eastAsia="Times New Roman" w:hAnsi="Times New Roman"/>
          <w:sz w:val="28"/>
          <w:szCs w:val="28"/>
          <w:lang w:val="uk-UA" w:eastAsia="ru-RU"/>
        </w:rPr>
      </w:pPr>
    </w:p>
    <w:tbl>
      <w:tblPr>
        <w:tblStyle w:val="-30"/>
        <w:tblW w:w="9355" w:type="dxa"/>
        <w:tblLook w:val="0000" w:firstRow="0" w:lastRow="0" w:firstColumn="0" w:lastColumn="0" w:noHBand="0" w:noVBand="0"/>
      </w:tblPr>
      <w:tblGrid>
        <w:gridCol w:w="3000"/>
        <w:gridCol w:w="6355"/>
      </w:tblGrid>
      <w:tr w:rsidR="00E978E5" w:rsidRPr="007A0DD2" w14:paraId="0A3AAD66"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00" w:type="dxa"/>
          </w:tcPr>
          <w:p w14:paraId="2C977B8A" w14:textId="77777777" w:rsidR="00E978E5" w:rsidRPr="007A0DD2" w:rsidRDefault="00E978E5" w:rsidP="00F33C99">
            <w:pPr>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Показник</w:t>
            </w:r>
          </w:p>
        </w:tc>
        <w:tc>
          <w:tcPr>
            <w:tcW w:w="6355" w:type="dxa"/>
          </w:tcPr>
          <w:p w14:paraId="4A6B1CBF"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Значення</w:t>
            </w:r>
          </w:p>
        </w:tc>
      </w:tr>
      <w:tr w:rsidR="00E978E5" w:rsidRPr="007A0DD2" w14:paraId="28B3EBD6" w14:textId="77777777" w:rsidTr="00F33C99">
        <w:tc>
          <w:tcPr>
            <w:cnfStyle w:val="000010000000" w:firstRow="0" w:lastRow="0" w:firstColumn="0" w:lastColumn="0" w:oddVBand="1" w:evenVBand="0" w:oddHBand="0" w:evenHBand="0" w:firstRowFirstColumn="0" w:firstRowLastColumn="0" w:lastRowFirstColumn="0" w:lastRowLastColumn="0"/>
            <w:tcW w:w="3000" w:type="dxa"/>
          </w:tcPr>
          <w:p w14:paraId="081AC5A6"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Зайнятість вразливих груп</w:t>
            </w:r>
          </w:p>
        </w:tc>
        <w:tc>
          <w:tcPr>
            <w:tcW w:w="6355" w:type="dxa"/>
          </w:tcPr>
          <w:p w14:paraId="061D2F80"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34%</w:t>
            </w:r>
          </w:p>
        </w:tc>
      </w:tr>
      <w:tr w:rsidR="00E978E5" w:rsidRPr="007A0DD2" w14:paraId="48C41BBF"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00" w:type="dxa"/>
          </w:tcPr>
          <w:p w14:paraId="196B3C46"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Освіта і навчання</w:t>
            </w:r>
          </w:p>
        </w:tc>
        <w:tc>
          <w:tcPr>
            <w:tcW w:w="6355" w:type="dxa"/>
          </w:tcPr>
          <w:p w14:paraId="41F40081"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21%</w:t>
            </w:r>
          </w:p>
        </w:tc>
      </w:tr>
      <w:tr w:rsidR="00E978E5" w:rsidRPr="007A0DD2" w14:paraId="326F81D1" w14:textId="77777777" w:rsidTr="00F33C99">
        <w:tc>
          <w:tcPr>
            <w:cnfStyle w:val="000010000000" w:firstRow="0" w:lastRow="0" w:firstColumn="0" w:lastColumn="0" w:oddVBand="1" w:evenVBand="0" w:oddHBand="0" w:evenHBand="0" w:firstRowFirstColumn="0" w:firstRowLastColumn="0" w:lastRowFirstColumn="0" w:lastRowLastColumn="0"/>
            <w:tcW w:w="3000" w:type="dxa"/>
          </w:tcPr>
          <w:p w14:paraId="266941C9"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Охорона здоров'я</w:t>
            </w:r>
          </w:p>
        </w:tc>
        <w:tc>
          <w:tcPr>
            <w:tcW w:w="6355" w:type="dxa"/>
          </w:tcPr>
          <w:p w14:paraId="2F0D75DE"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17%</w:t>
            </w:r>
          </w:p>
        </w:tc>
      </w:tr>
      <w:tr w:rsidR="00E978E5" w:rsidRPr="007A0DD2" w14:paraId="3CEFF0D2"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00" w:type="dxa"/>
          </w:tcPr>
          <w:p w14:paraId="7AD4034B"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Соціальні послуги</w:t>
            </w:r>
          </w:p>
        </w:tc>
        <w:tc>
          <w:tcPr>
            <w:tcW w:w="6355" w:type="dxa"/>
          </w:tcPr>
          <w:p w14:paraId="328F4251"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15%</w:t>
            </w:r>
          </w:p>
        </w:tc>
      </w:tr>
      <w:tr w:rsidR="00E978E5" w:rsidRPr="007A0DD2" w14:paraId="61733E7D" w14:textId="77777777" w:rsidTr="00F33C99">
        <w:tc>
          <w:tcPr>
            <w:cnfStyle w:val="000010000000" w:firstRow="0" w:lastRow="0" w:firstColumn="0" w:lastColumn="0" w:oddVBand="1" w:evenVBand="0" w:oddHBand="0" w:evenHBand="0" w:firstRowFirstColumn="0" w:firstRowLastColumn="0" w:lastRowFirstColumn="0" w:lastRowLastColumn="0"/>
            <w:tcW w:w="3000" w:type="dxa"/>
          </w:tcPr>
          <w:p w14:paraId="5BF6887F"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Екологія та сталий розвиток</w:t>
            </w:r>
          </w:p>
        </w:tc>
        <w:tc>
          <w:tcPr>
            <w:tcW w:w="6355" w:type="dxa"/>
          </w:tcPr>
          <w:p w14:paraId="1BDF52AC"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8%</w:t>
            </w:r>
          </w:p>
        </w:tc>
      </w:tr>
      <w:tr w:rsidR="00E978E5" w:rsidRPr="007A0DD2" w14:paraId="6584E09A"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00" w:type="dxa"/>
          </w:tcPr>
          <w:p w14:paraId="1D312F7B"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Культура і туризм</w:t>
            </w:r>
          </w:p>
        </w:tc>
        <w:tc>
          <w:tcPr>
            <w:tcW w:w="6355" w:type="dxa"/>
          </w:tcPr>
          <w:p w14:paraId="02F75502"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5%</w:t>
            </w:r>
          </w:p>
        </w:tc>
      </w:tr>
    </w:tbl>
    <w:p w14:paraId="35A95A9A" w14:textId="77777777" w:rsidR="00E978E5" w:rsidRPr="007A0DD2" w:rsidRDefault="00E978E5" w:rsidP="00E978E5">
      <w:pPr>
        <w:spacing w:after="0" w:line="320" w:lineRule="auto"/>
        <w:jc w:val="center"/>
        <w:rPr>
          <w:rFonts w:ascii="Times New Roman" w:eastAsia="Times New Roman" w:hAnsi="Times New Roman"/>
          <w:sz w:val="28"/>
          <w:szCs w:val="28"/>
          <w:lang w:val="uk-UA" w:eastAsia="ru-RU"/>
        </w:rPr>
      </w:pPr>
      <w:r>
        <w:rPr>
          <w:rFonts w:ascii="Times New Roman" w:eastAsia="Times New Roman" w:hAnsi="Times New Roman"/>
          <w:i/>
          <w:iCs/>
          <w:sz w:val="26"/>
          <w:szCs w:val="26"/>
          <w:lang w:val="uk-UA" w:eastAsia="ru-RU"/>
        </w:rPr>
        <w:t>Джерело: складено автором на основі даних Ukrainian Social Business Forum, 2023 [13]</w:t>
      </w:r>
    </w:p>
    <w:p w14:paraId="3D058A95" w14:textId="77777777" w:rsidR="00E978E5" w:rsidRPr="007A0DD2" w:rsidRDefault="00E978E5" w:rsidP="00E978E5">
      <w:pPr>
        <w:spacing w:after="0" w:line="360" w:lineRule="auto"/>
        <w:ind w:firstLine="709"/>
        <w:jc w:val="both"/>
        <w:rPr>
          <w:rFonts w:ascii="Times New Roman" w:eastAsia="Times New Roman" w:hAnsi="Times New Roman"/>
          <w:sz w:val="32"/>
          <w:szCs w:val="28"/>
          <w:lang w:val="uk-UA" w:eastAsia="ru-RU"/>
        </w:rPr>
      </w:pPr>
      <w:r>
        <w:rPr>
          <w:rFonts w:ascii="Times New Roman" w:eastAsia="Times New Roman" w:hAnsi="Times New Roman"/>
          <w:b/>
          <w:bCs/>
          <w:sz w:val="28"/>
          <w:szCs w:val="26"/>
          <w:lang w:val="uk-UA" w:eastAsia="ru-RU"/>
        </w:rPr>
        <w:t>Рис. 1.1. Розподіл соціальних підприємств за сферами діяльності (Україна, 2023 р.)</w:t>
      </w:r>
    </w:p>
    <w:p w14:paraId="18A2384B"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p>
    <w:p w14:paraId="225657A2"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Варто підкреслити відмінність соціального підприємства від суміжних форм організації. На відміну від традиційного комерційного бізнесу, воно ставить соціальну місію вище прибутку. На відміну від благодійних організацій та НКО, воно прагне до фінансової самодостатності й не покладається виключно на донорське фінансування. На відміну від органів державного управління, соціальне підприємство функціонує на принципах підприємницької ініціативи та ринкової конкуренції, зберігаючи гнучкість та інноваційність [30].</w:t>
      </w:r>
    </w:p>
    <w:p w14:paraId="656CB924"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Отже, соціальне підприємництво у сучасному суспільстві виступає як специфічна форма організованої суспільної діяльності, що синтезує підприємницькі інструменти та соціальні цілі. Його сутнісними ознаками є: пріоритет соціальної місії, підприємницький підхід до вирішення суспільних проблем, прагнення до фінансової стійкості, вимірність соціального впливу та залучення громади. Принципи та функції соціального підприємництва утворюють цілісну систему, що забезпечує сталий позитивний вплив на суспільство на різних рівнях [18].</w:t>
      </w:r>
    </w:p>
    <w:p w14:paraId="17078B5F"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177A8791" w14:textId="77777777" w:rsidR="00E978E5" w:rsidRPr="007A0DD2" w:rsidRDefault="00E978E5" w:rsidP="00E978E5">
      <w:pPr>
        <w:spacing w:after="0" w:line="360" w:lineRule="auto"/>
        <w:ind w:firstLine="720"/>
        <w:jc w:val="both"/>
        <w:outlineLvl w:val="1"/>
        <w:rPr>
          <w:rFonts w:ascii="Times New Roman" w:eastAsia="Times New Roman" w:hAnsi="Times New Roman"/>
          <w:b/>
          <w:bCs/>
          <w:color w:val="000000"/>
          <w:sz w:val="28"/>
          <w:szCs w:val="28"/>
          <w:lang w:val="uk-UA" w:eastAsia="ru-RU"/>
        </w:rPr>
      </w:pPr>
      <w:r>
        <w:rPr>
          <w:rFonts w:ascii="Times New Roman" w:eastAsia="Times New Roman" w:hAnsi="Times New Roman"/>
          <w:b/>
          <w:bCs/>
          <w:color w:val="000000"/>
          <w:sz w:val="28"/>
          <w:szCs w:val="28"/>
          <w:lang w:val="uk-UA" w:eastAsia="ru-RU"/>
        </w:rPr>
        <w:t>1.2. Концепція сталого розвитку та роль соціальної роботи у забезпеченні соціальної стійкості громад</w:t>
      </w:r>
    </w:p>
    <w:p w14:paraId="52AF872A"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32E126A8"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Концепція сталого розвитку є однією з ключових парадигм сучасної глобальної та національної політики. Вперше системно сформульована у Доповіді Брундтланд (1987 р.) під егідою Комісії ООН з навколишнього середовища та розвитку, вона визначає сталий розвиток як «розвиток, що задовольняє потреби теперішнього покоління без шкоди для здатності майбутніх поколінь задовольняти їхні потреби» [19]. Прийняття Порядку денного у сфері сталого розвитку на 2030 рік та 17 Цілей сталого розвитку (ЦСР) у 2015 р. надало концепції конкретного операційного змісту та визначило глобальні пріоритети до 2030 року [34].</w:t>
      </w:r>
    </w:p>
    <w:p w14:paraId="0294D10E"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Концепція сталого розвитку базується на тривимірній моделі, що охоплює три взаємопов'язані виміри: економічний (економічне зростання та добробут), соціальний (соціальна справедливість, рівність та добробут людей) та екологічний (охорона навколишнього середовища та збереження природних ресурсів). Ці три виміри є нерозривно пов'язаними: економічний розвиток без соціальної справедливості та екологічної відповідальності є нестійким у довгостроковій перспективі [19].</w:t>
      </w:r>
    </w:p>
    <w:p w14:paraId="2224A748" w14:textId="53794D2F" w:rsidR="00E978E5" w:rsidRPr="00E8363B" w:rsidRDefault="00E978E5" w:rsidP="00E978E5">
      <w:pPr>
        <w:spacing w:after="0" w:line="360" w:lineRule="auto"/>
        <w:jc w:val="right"/>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Таблиця 1.2</w:t>
      </w:r>
      <w:r w:rsidR="002A1965" w:rsidRPr="00E8363B">
        <w:rPr>
          <w:rFonts w:ascii="Times New Roman" w:eastAsia="Times New Roman" w:hAnsi="Times New Roman"/>
          <w:b/>
          <w:bCs/>
          <w:sz w:val="28"/>
          <w:szCs w:val="28"/>
          <w:lang w:val="uk-UA" w:eastAsia="ru-RU"/>
        </w:rPr>
        <w:t>.</w:t>
      </w:r>
    </w:p>
    <w:p w14:paraId="73323A8A" w14:textId="77777777" w:rsidR="00E978E5" w:rsidRPr="007A0DD2" w:rsidRDefault="00E978E5" w:rsidP="00E978E5">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Цілі сталого розвитку ООН, безпосередньо пов'язані із соціальним підприємництвом та соціальною роботою</w:t>
      </w:r>
    </w:p>
    <w:tbl>
      <w:tblPr>
        <w:tblStyle w:val="1-30"/>
        <w:tblW w:w="9355" w:type="dxa"/>
        <w:tblLook w:val="0000" w:firstRow="0" w:lastRow="0" w:firstColumn="0" w:lastColumn="0" w:noHBand="0" w:noVBand="0"/>
      </w:tblPr>
      <w:tblGrid>
        <w:gridCol w:w="1200"/>
        <w:gridCol w:w="3000"/>
        <w:gridCol w:w="5155"/>
      </w:tblGrid>
      <w:tr w:rsidR="00E978E5" w:rsidRPr="007A0DD2" w14:paraId="148DE866"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00" w:type="dxa"/>
          </w:tcPr>
          <w:p w14:paraId="68FCB89E" w14:textId="77777777" w:rsidR="00E978E5" w:rsidRPr="007A0DD2" w:rsidRDefault="00E978E5" w:rsidP="00F33C99">
            <w:pPr>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 ЦСР</w:t>
            </w:r>
          </w:p>
        </w:tc>
        <w:tc>
          <w:tcPr>
            <w:tcW w:w="3000" w:type="dxa"/>
          </w:tcPr>
          <w:p w14:paraId="4243623C"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Назва цілі</w:t>
            </w:r>
          </w:p>
        </w:tc>
        <w:tc>
          <w:tcPr>
            <w:cnfStyle w:val="000010000000" w:firstRow="0" w:lastRow="0" w:firstColumn="0" w:lastColumn="0" w:oddVBand="1" w:evenVBand="0" w:oddHBand="0" w:evenHBand="0" w:firstRowFirstColumn="0" w:firstRowLastColumn="0" w:lastRowFirstColumn="0" w:lastRowLastColumn="0"/>
            <w:tcW w:w="5155" w:type="dxa"/>
          </w:tcPr>
          <w:p w14:paraId="2E1C73A9" w14:textId="77777777" w:rsidR="00E978E5" w:rsidRPr="007A0DD2" w:rsidRDefault="00E978E5" w:rsidP="00F33C99">
            <w:pPr>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Зв'язок із соціальним підприємництвом</w:t>
            </w:r>
          </w:p>
        </w:tc>
      </w:tr>
      <w:tr w:rsidR="00E978E5" w:rsidRPr="007A0DD2" w14:paraId="33B7EB62" w14:textId="77777777" w:rsidTr="00F33C99">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00" w:type="dxa"/>
          </w:tcPr>
          <w:p w14:paraId="231947E7"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ЦСР 1</w:t>
            </w:r>
          </w:p>
        </w:tc>
        <w:tc>
          <w:tcPr>
            <w:tcW w:w="3000" w:type="dxa"/>
          </w:tcPr>
          <w:p w14:paraId="1BE84143"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Ліквідація бідності</w:t>
            </w:r>
          </w:p>
        </w:tc>
        <w:tc>
          <w:tcPr>
            <w:cnfStyle w:val="000010000000" w:firstRow="0" w:lastRow="0" w:firstColumn="0" w:lastColumn="0" w:oddVBand="1" w:evenVBand="0" w:oddHBand="0" w:evenHBand="0" w:firstRowFirstColumn="0" w:firstRowLastColumn="0" w:lastRowFirstColumn="0" w:lastRowLastColumn="0"/>
            <w:tcW w:w="5155" w:type="dxa"/>
          </w:tcPr>
          <w:p w14:paraId="381C60BC"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Соціальні підприємства створюють доходи та робочі місця для найбідніших верств населення</w:t>
            </w:r>
          </w:p>
        </w:tc>
      </w:tr>
      <w:tr w:rsidR="00E978E5" w:rsidRPr="007A0DD2" w14:paraId="44EA2A1A"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00" w:type="dxa"/>
          </w:tcPr>
          <w:p w14:paraId="31CDD556"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ЦСР 3</w:t>
            </w:r>
          </w:p>
        </w:tc>
        <w:tc>
          <w:tcPr>
            <w:tcW w:w="3000" w:type="dxa"/>
          </w:tcPr>
          <w:p w14:paraId="407E09B3"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Міцне здоров'я і благополуччя</w:t>
            </w:r>
          </w:p>
        </w:tc>
        <w:tc>
          <w:tcPr>
            <w:cnfStyle w:val="000010000000" w:firstRow="0" w:lastRow="0" w:firstColumn="0" w:lastColumn="0" w:oddVBand="1" w:evenVBand="0" w:oddHBand="0" w:evenHBand="0" w:firstRowFirstColumn="0" w:firstRowLastColumn="0" w:lastRowFirstColumn="0" w:lastRowLastColumn="0"/>
            <w:tcW w:w="5155" w:type="dxa"/>
          </w:tcPr>
          <w:p w14:paraId="3E47007A"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Соціальні підприємства у сфері охорони здоров'я та психосоціальної підтримки</w:t>
            </w:r>
          </w:p>
        </w:tc>
      </w:tr>
      <w:tr w:rsidR="00E978E5" w:rsidRPr="007A0DD2" w14:paraId="0771DE4A" w14:textId="77777777" w:rsidTr="00F33C99">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00" w:type="dxa"/>
          </w:tcPr>
          <w:p w14:paraId="665E02DB"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ЦСР 4</w:t>
            </w:r>
          </w:p>
        </w:tc>
        <w:tc>
          <w:tcPr>
            <w:tcW w:w="3000" w:type="dxa"/>
          </w:tcPr>
          <w:p w14:paraId="3FA07C7A"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Якісна освіта</w:t>
            </w:r>
          </w:p>
        </w:tc>
        <w:tc>
          <w:tcPr>
            <w:cnfStyle w:val="000010000000" w:firstRow="0" w:lastRow="0" w:firstColumn="0" w:lastColumn="0" w:oddVBand="1" w:evenVBand="0" w:oddHBand="0" w:evenHBand="0" w:firstRowFirstColumn="0" w:firstRowLastColumn="0" w:lastRowFirstColumn="0" w:lastRowLastColumn="0"/>
            <w:tcW w:w="5155" w:type="dxa"/>
          </w:tcPr>
          <w:p w14:paraId="0AD423E6"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Інклюзивні освітні підприємства, центри перепідготовки вразливих груп</w:t>
            </w:r>
          </w:p>
        </w:tc>
      </w:tr>
      <w:tr w:rsidR="00E978E5" w:rsidRPr="00E8363B" w14:paraId="3FD4FEC8"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00" w:type="dxa"/>
          </w:tcPr>
          <w:p w14:paraId="3669650C"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ЦСР 8</w:t>
            </w:r>
          </w:p>
        </w:tc>
        <w:tc>
          <w:tcPr>
            <w:tcW w:w="3000" w:type="dxa"/>
          </w:tcPr>
          <w:p w14:paraId="04563EA0"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Гідна праця та економічне зростання</w:t>
            </w:r>
          </w:p>
        </w:tc>
        <w:tc>
          <w:tcPr>
            <w:cnfStyle w:val="000010000000" w:firstRow="0" w:lastRow="0" w:firstColumn="0" w:lastColumn="0" w:oddVBand="1" w:evenVBand="0" w:oddHBand="0" w:evenHBand="0" w:firstRowFirstColumn="0" w:firstRowLastColumn="0" w:lastRowFirstColumn="0" w:lastRowLastColumn="0"/>
            <w:tcW w:w="5155" w:type="dxa"/>
          </w:tcPr>
          <w:p w14:paraId="7BAD3B9D"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Зайнятість вразливих груп через соціальні підприємства; інклюзивні ринки праці</w:t>
            </w:r>
          </w:p>
        </w:tc>
      </w:tr>
      <w:tr w:rsidR="00E978E5" w:rsidRPr="007A0DD2" w14:paraId="015019C5" w14:textId="77777777" w:rsidTr="00F33C99">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00" w:type="dxa"/>
          </w:tcPr>
          <w:p w14:paraId="693F0529"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ЦСР 10</w:t>
            </w:r>
          </w:p>
        </w:tc>
        <w:tc>
          <w:tcPr>
            <w:tcW w:w="3000" w:type="dxa"/>
          </w:tcPr>
          <w:p w14:paraId="31B5F32D"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Скорочення нерівності</w:t>
            </w:r>
          </w:p>
        </w:tc>
        <w:tc>
          <w:tcPr>
            <w:cnfStyle w:val="000010000000" w:firstRow="0" w:lastRow="0" w:firstColumn="0" w:lastColumn="0" w:oddVBand="1" w:evenVBand="0" w:oddHBand="0" w:evenHBand="0" w:firstRowFirstColumn="0" w:firstRowLastColumn="0" w:lastRowFirstColumn="0" w:lastRowLastColumn="0"/>
            <w:tcW w:w="5155" w:type="dxa"/>
          </w:tcPr>
          <w:p w14:paraId="2C3ED3CD"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Зменшення майнового та соціального розриву через інклюзивні бізнес-моделі</w:t>
            </w:r>
          </w:p>
        </w:tc>
      </w:tr>
      <w:tr w:rsidR="00E978E5" w:rsidRPr="007A0DD2" w14:paraId="671AC6BF"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00" w:type="dxa"/>
          </w:tcPr>
          <w:p w14:paraId="78F95A2D"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ЦСР 11</w:t>
            </w:r>
          </w:p>
        </w:tc>
        <w:tc>
          <w:tcPr>
            <w:tcW w:w="3000" w:type="dxa"/>
          </w:tcPr>
          <w:p w14:paraId="110578B9"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Сталий розвиток міст і громад</w:t>
            </w:r>
          </w:p>
        </w:tc>
        <w:tc>
          <w:tcPr>
            <w:cnfStyle w:val="000010000000" w:firstRow="0" w:lastRow="0" w:firstColumn="0" w:lastColumn="0" w:oddVBand="1" w:evenVBand="0" w:oddHBand="0" w:evenHBand="0" w:firstRowFirstColumn="0" w:firstRowLastColumn="0" w:lastRowFirstColumn="0" w:lastRowLastColumn="0"/>
            <w:tcW w:w="5155" w:type="dxa"/>
          </w:tcPr>
          <w:p w14:paraId="19F50057"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Соціальні підприємства як інструмент регенерації громад та розвитку місцевих послуг</w:t>
            </w:r>
          </w:p>
        </w:tc>
      </w:tr>
      <w:tr w:rsidR="00E978E5" w:rsidRPr="007A0DD2" w14:paraId="0B68A672" w14:textId="77777777" w:rsidTr="00F33C99">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00" w:type="dxa"/>
          </w:tcPr>
          <w:p w14:paraId="09476F9F"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ЦСР 17</w:t>
            </w:r>
          </w:p>
        </w:tc>
        <w:tc>
          <w:tcPr>
            <w:tcW w:w="3000" w:type="dxa"/>
          </w:tcPr>
          <w:p w14:paraId="1491DF43"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Партнерство заради сталого розвитку</w:t>
            </w:r>
          </w:p>
        </w:tc>
        <w:tc>
          <w:tcPr>
            <w:cnfStyle w:val="000010000000" w:firstRow="0" w:lastRow="0" w:firstColumn="0" w:lastColumn="0" w:oddVBand="1" w:evenVBand="0" w:oddHBand="0" w:evenHBand="0" w:firstRowFirstColumn="0" w:firstRowLastColumn="0" w:lastRowFirstColumn="0" w:lastRowLastColumn="0"/>
            <w:tcW w:w="5155" w:type="dxa"/>
          </w:tcPr>
          <w:p w14:paraId="3B2EBF2B"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Міжсекторальне партнерство держави, бізнесу та громадянського суспільства</w:t>
            </w:r>
          </w:p>
        </w:tc>
      </w:tr>
    </w:tbl>
    <w:p w14:paraId="48C62460" w14:textId="77777777" w:rsidR="00E978E5" w:rsidRPr="007A0DD2" w:rsidRDefault="00E978E5" w:rsidP="00E978E5">
      <w:pPr>
        <w:spacing w:after="0" w:line="320" w:lineRule="auto"/>
        <w:jc w:val="center"/>
        <w:rPr>
          <w:rFonts w:ascii="Times New Roman" w:eastAsia="Times New Roman" w:hAnsi="Times New Roman"/>
          <w:sz w:val="28"/>
          <w:szCs w:val="28"/>
          <w:lang w:val="uk-UA" w:eastAsia="ru-RU"/>
        </w:rPr>
      </w:pPr>
      <w:r>
        <w:rPr>
          <w:rFonts w:ascii="Times New Roman" w:eastAsia="Times New Roman" w:hAnsi="Times New Roman"/>
          <w:i/>
          <w:iCs/>
          <w:sz w:val="26"/>
          <w:szCs w:val="26"/>
          <w:lang w:val="uk-UA" w:eastAsia="ru-RU"/>
        </w:rPr>
        <w:t>Джерело: складено автором на основі [10; 11]</w:t>
      </w:r>
    </w:p>
    <w:p w14:paraId="746E6338"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49E14E35"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Поняття </w:t>
      </w:r>
      <w:r>
        <w:rPr>
          <w:rFonts w:ascii="Times New Roman" w:eastAsia="Times New Roman" w:hAnsi="Times New Roman"/>
          <w:i/>
          <w:iCs/>
          <w:sz w:val="28"/>
          <w:szCs w:val="28"/>
          <w:lang w:val="uk-UA" w:eastAsia="ru-RU"/>
        </w:rPr>
        <w:t>соціальної стійкості громад</w:t>
      </w:r>
      <w:r>
        <w:rPr>
          <w:rFonts w:ascii="Times New Roman" w:eastAsia="Times New Roman" w:hAnsi="Times New Roman"/>
          <w:sz w:val="28"/>
          <w:szCs w:val="28"/>
          <w:lang w:val="uk-UA" w:eastAsia="ru-RU"/>
        </w:rPr>
        <w:t xml:space="preserve"> (англ. </w:t>
      </w:r>
      <w:r>
        <w:rPr>
          <w:rFonts w:ascii="Times New Roman" w:eastAsia="Times New Roman" w:hAnsi="Times New Roman"/>
          <w:i/>
          <w:iCs/>
          <w:sz w:val="28"/>
          <w:szCs w:val="28"/>
          <w:lang w:val="uk-UA" w:eastAsia="ru-RU"/>
        </w:rPr>
        <w:t>community social resilience</w:t>
      </w:r>
      <w:r>
        <w:rPr>
          <w:rFonts w:ascii="Times New Roman" w:eastAsia="Times New Roman" w:hAnsi="Times New Roman"/>
          <w:sz w:val="28"/>
          <w:szCs w:val="28"/>
          <w:lang w:val="uk-UA" w:eastAsia="ru-RU"/>
        </w:rPr>
        <w:t>) є ключовим для розуміння ролі соціальної роботи у реалізації концепції сталого розвитку. Соціальна стійкість громади – це здатність спільноти адаптуватися до змін і криз, відновлюватись після потрясінь та підтримувати благополуччя своїх членів завдяки наявності ресурсів, зв'язків та інститутів [29].</w:t>
      </w:r>
    </w:p>
    <w:p w14:paraId="638232A0"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Соціальна робота як професійна дисципліна та практична діяльність відіграє незамінну роль у забезпеченні соціальної стійкості громад. Міжнародна федерація соціальних працівників (IFSW) у своєму глобальному визначенні фахової діяльності (2014) наголошує, що соціальна робота спрямована на сприяння соціальним змінам та розвитку, соціальній єдності, а також розширення прав і можливостей людей [27].</w:t>
      </w:r>
    </w:p>
    <w:p w14:paraId="14DD0922"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 контексті сталого розвитку соціальна робота виконує такі ключові функції на рівні громади:</w:t>
      </w:r>
    </w:p>
    <w:p w14:paraId="7EB40B21"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 </w:t>
      </w:r>
      <w:r>
        <w:rPr>
          <w:rFonts w:ascii="Times New Roman" w:eastAsia="Times New Roman" w:hAnsi="Times New Roman"/>
          <w:i/>
          <w:iCs/>
          <w:sz w:val="28"/>
          <w:szCs w:val="28"/>
          <w:lang w:val="uk-UA" w:eastAsia="ru-RU"/>
        </w:rPr>
        <w:t>діагностична функція</w:t>
      </w:r>
      <w:r>
        <w:rPr>
          <w:rFonts w:ascii="Times New Roman" w:eastAsia="Times New Roman" w:hAnsi="Times New Roman"/>
          <w:sz w:val="28"/>
          <w:szCs w:val="28"/>
          <w:lang w:val="uk-UA" w:eastAsia="ru-RU"/>
        </w:rPr>
        <w:t xml:space="preserve"> – виявлення соціальних потреб, вразливостей та ресурсів громади через систематичне дослідження та оцінювання;</w:t>
      </w:r>
    </w:p>
    <w:p w14:paraId="5C1BF084"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2) </w:t>
      </w:r>
      <w:r>
        <w:rPr>
          <w:rFonts w:ascii="Times New Roman" w:eastAsia="Times New Roman" w:hAnsi="Times New Roman"/>
          <w:i/>
          <w:iCs/>
          <w:sz w:val="28"/>
          <w:szCs w:val="28"/>
          <w:lang w:val="uk-UA" w:eastAsia="ru-RU"/>
        </w:rPr>
        <w:t>захисна функція</w:t>
      </w:r>
      <w:r>
        <w:rPr>
          <w:rFonts w:ascii="Times New Roman" w:eastAsia="Times New Roman" w:hAnsi="Times New Roman"/>
          <w:sz w:val="28"/>
          <w:szCs w:val="28"/>
          <w:lang w:val="uk-UA" w:eastAsia="ru-RU"/>
        </w:rPr>
        <w:t xml:space="preserve"> – забезпечення доступу вразливих груп до соціальних прав, послуг та ресурсів;</w:t>
      </w:r>
    </w:p>
    <w:p w14:paraId="36E6D7CA"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3) </w:t>
      </w:r>
      <w:r>
        <w:rPr>
          <w:rFonts w:ascii="Times New Roman" w:eastAsia="Times New Roman" w:hAnsi="Times New Roman"/>
          <w:i/>
          <w:iCs/>
          <w:sz w:val="28"/>
          <w:szCs w:val="28"/>
          <w:lang w:val="uk-UA" w:eastAsia="ru-RU"/>
        </w:rPr>
        <w:t>розвивальна функція</w:t>
      </w:r>
      <w:r>
        <w:rPr>
          <w:rFonts w:ascii="Times New Roman" w:eastAsia="Times New Roman" w:hAnsi="Times New Roman"/>
          <w:sz w:val="28"/>
          <w:szCs w:val="28"/>
          <w:lang w:val="uk-UA" w:eastAsia="ru-RU"/>
        </w:rPr>
        <w:t xml:space="preserve"> – розширення можливостей (</w:t>
      </w:r>
      <w:r>
        <w:rPr>
          <w:rFonts w:ascii="Times New Roman" w:eastAsia="Times New Roman" w:hAnsi="Times New Roman"/>
          <w:i/>
          <w:iCs/>
          <w:sz w:val="28"/>
          <w:szCs w:val="28"/>
          <w:lang w:val="uk-UA" w:eastAsia="ru-RU"/>
        </w:rPr>
        <w:t>empowerment</w:t>
      </w:r>
      <w:r>
        <w:rPr>
          <w:rFonts w:ascii="Times New Roman" w:eastAsia="Times New Roman" w:hAnsi="Times New Roman"/>
          <w:sz w:val="28"/>
          <w:szCs w:val="28"/>
          <w:lang w:val="uk-UA" w:eastAsia="ru-RU"/>
        </w:rPr>
        <w:t>) індивідів і спільнот через нарощення їх потенціалу та компетентностей;</w:t>
      </w:r>
    </w:p>
    <w:p w14:paraId="50F12012"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4) </w:t>
      </w:r>
      <w:r>
        <w:rPr>
          <w:rFonts w:ascii="Times New Roman" w:eastAsia="Times New Roman" w:hAnsi="Times New Roman"/>
          <w:i/>
          <w:iCs/>
          <w:sz w:val="28"/>
          <w:szCs w:val="28"/>
          <w:lang w:val="uk-UA" w:eastAsia="ru-RU"/>
        </w:rPr>
        <w:t>координаційна функція</w:t>
      </w:r>
      <w:r>
        <w:rPr>
          <w:rFonts w:ascii="Times New Roman" w:eastAsia="Times New Roman" w:hAnsi="Times New Roman"/>
          <w:sz w:val="28"/>
          <w:szCs w:val="28"/>
          <w:lang w:val="uk-UA" w:eastAsia="ru-RU"/>
        </w:rPr>
        <w:t xml:space="preserve"> – узгодження діяльності різних акторів (держави, бізнесу, НКО, громади) у напрямі вирішення соціальних проблем;</w:t>
      </w:r>
    </w:p>
    <w:p w14:paraId="4D683B83"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5) </w:t>
      </w:r>
      <w:r>
        <w:rPr>
          <w:rFonts w:ascii="Times New Roman" w:eastAsia="Times New Roman" w:hAnsi="Times New Roman"/>
          <w:i/>
          <w:iCs/>
          <w:sz w:val="28"/>
          <w:szCs w:val="28"/>
          <w:lang w:val="uk-UA" w:eastAsia="ru-RU"/>
        </w:rPr>
        <w:t>інноваційна функція</w:t>
      </w:r>
      <w:r>
        <w:rPr>
          <w:rFonts w:ascii="Times New Roman" w:eastAsia="Times New Roman" w:hAnsi="Times New Roman"/>
          <w:sz w:val="28"/>
          <w:szCs w:val="28"/>
          <w:lang w:val="uk-UA" w:eastAsia="ru-RU"/>
        </w:rPr>
        <w:t xml:space="preserve"> – розробка та впровадження нових підходів і рішень для подолання соціальних викликів, зокрема через моделі соціального підприємництва [27].</w:t>
      </w:r>
    </w:p>
    <w:p w14:paraId="32BFFCCA"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Точка перетину між соціальною роботою та соціальним підприємництвом є особливо продуктивною для забезпечення соціальної стійкості громад. Соціальні підприємства, що створюються або підтримуються в рамках соціальної роботи, здатні одночасно надавати соціальні послуги, забезпечувати зайнятість вразливих груп, генерувати доходи для покриття операційних витрат та нарощувати соціальний капітал місцевих спільнот [31]. </w:t>
      </w:r>
    </w:p>
    <w:p w14:paraId="0A518FF4"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Саме цей синергетичний ефект робить соціальне підприємництво ефективним інструментом реалізації принципів сталого розвитку на рівні громад.</w:t>
      </w:r>
    </w:p>
    <w:p w14:paraId="760C2A73"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4BC5816D"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730311FB"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57D5ACCA"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tbl>
      <w:tblPr>
        <w:tblStyle w:val="-30"/>
        <w:tblW w:w="9355" w:type="dxa"/>
        <w:tblLook w:val="0000" w:firstRow="0" w:lastRow="0" w:firstColumn="0" w:lastColumn="0" w:noHBand="0" w:noVBand="0"/>
      </w:tblPr>
      <w:tblGrid>
        <w:gridCol w:w="3000"/>
        <w:gridCol w:w="6355"/>
      </w:tblGrid>
      <w:tr w:rsidR="00E978E5" w:rsidRPr="007A0DD2" w14:paraId="7050C770"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00" w:type="dxa"/>
          </w:tcPr>
          <w:p w14:paraId="3B529CB9" w14:textId="77777777" w:rsidR="00E978E5" w:rsidRPr="007A0DD2" w:rsidRDefault="00E978E5" w:rsidP="00F33C99">
            <w:pPr>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Показник</w:t>
            </w:r>
          </w:p>
        </w:tc>
        <w:tc>
          <w:tcPr>
            <w:tcW w:w="6355" w:type="dxa"/>
          </w:tcPr>
          <w:p w14:paraId="6B5328CA"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Значення</w:t>
            </w:r>
          </w:p>
        </w:tc>
      </w:tr>
      <w:tr w:rsidR="00E978E5" w:rsidRPr="007A0DD2" w14:paraId="02D808AB" w14:textId="77777777" w:rsidTr="00F33C99">
        <w:tc>
          <w:tcPr>
            <w:cnfStyle w:val="000010000000" w:firstRow="0" w:lastRow="0" w:firstColumn="0" w:lastColumn="0" w:oddVBand="1" w:evenVBand="0" w:oddHBand="0" w:evenHBand="0" w:firstRowFirstColumn="0" w:firstRowLastColumn="0" w:lastRowFirstColumn="0" w:lastRowLastColumn="0"/>
            <w:tcW w:w="3000" w:type="dxa"/>
          </w:tcPr>
          <w:p w14:paraId="66000FD7"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Соціальний капітал</w:t>
            </w:r>
          </w:p>
        </w:tc>
        <w:tc>
          <w:tcPr>
            <w:tcW w:w="6355" w:type="dxa"/>
          </w:tcPr>
          <w:p w14:paraId="2B6CAA8F"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8.5%</w:t>
            </w:r>
          </w:p>
        </w:tc>
      </w:tr>
      <w:tr w:rsidR="00E978E5" w:rsidRPr="007A0DD2" w14:paraId="0410A083"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00" w:type="dxa"/>
          </w:tcPr>
          <w:p w14:paraId="34D13DFF"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Доступ до соціальних послуг</w:t>
            </w:r>
          </w:p>
        </w:tc>
        <w:tc>
          <w:tcPr>
            <w:tcW w:w="6355" w:type="dxa"/>
          </w:tcPr>
          <w:p w14:paraId="5A442A1E"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7.2%</w:t>
            </w:r>
          </w:p>
        </w:tc>
      </w:tr>
      <w:tr w:rsidR="00E978E5" w:rsidRPr="007A0DD2" w14:paraId="471F08E8" w14:textId="77777777" w:rsidTr="00F33C99">
        <w:tc>
          <w:tcPr>
            <w:cnfStyle w:val="000010000000" w:firstRow="0" w:lastRow="0" w:firstColumn="0" w:lastColumn="0" w:oddVBand="1" w:evenVBand="0" w:oddHBand="0" w:evenHBand="0" w:firstRowFirstColumn="0" w:firstRowLastColumn="0" w:lastRowFirstColumn="0" w:lastRowLastColumn="0"/>
            <w:tcW w:w="3000" w:type="dxa"/>
          </w:tcPr>
          <w:p w14:paraId="0CEA6C61"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Економічна самодостатність</w:t>
            </w:r>
          </w:p>
        </w:tc>
        <w:tc>
          <w:tcPr>
            <w:tcW w:w="6355" w:type="dxa"/>
          </w:tcPr>
          <w:p w14:paraId="184C6DDA"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6.8%</w:t>
            </w:r>
          </w:p>
        </w:tc>
      </w:tr>
      <w:tr w:rsidR="00E978E5" w:rsidRPr="007A0DD2" w14:paraId="149A8099"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00" w:type="dxa"/>
          </w:tcPr>
          <w:p w14:paraId="0CA5756A"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Інституційна спроможність</w:t>
            </w:r>
          </w:p>
        </w:tc>
        <w:tc>
          <w:tcPr>
            <w:tcW w:w="6355" w:type="dxa"/>
          </w:tcPr>
          <w:p w14:paraId="429621C6"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7.5%</w:t>
            </w:r>
          </w:p>
        </w:tc>
      </w:tr>
      <w:tr w:rsidR="00E978E5" w:rsidRPr="007A0DD2" w14:paraId="18159B92" w14:textId="77777777" w:rsidTr="00F33C99">
        <w:tc>
          <w:tcPr>
            <w:cnfStyle w:val="000010000000" w:firstRow="0" w:lastRow="0" w:firstColumn="0" w:lastColumn="0" w:oddVBand="1" w:evenVBand="0" w:oddHBand="0" w:evenHBand="0" w:firstRowFirstColumn="0" w:firstRowLastColumn="0" w:lastRowFirstColumn="0" w:lastRowLastColumn="0"/>
            <w:tcW w:w="3000" w:type="dxa"/>
          </w:tcPr>
          <w:p w14:paraId="064434FE"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Екологічна відповідальність</w:t>
            </w:r>
          </w:p>
        </w:tc>
        <w:tc>
          <w:tcPr>
            <w:tcW w:w="6355" w:type="dxa"/>
          </w:tcPr>
          <w:p w14:paraId="01B1ABB9"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6.1%</w:t>
            </w:r>
          </w:p>
        </w:tc>
      </w:tr>
      <w:tr w:rsidR="00E978E5" w:rsidRPr="007A0DD2" w14:paraId="379B914D"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00" w:type="dxa"/>
          </w:tcPr>
          <w:p w14:paraId="0FFDEED6"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Участь громади</w:t>
            </w:r>
          </w:p>
        </w:tc>
        <w:tc>
          <w:tcPr>
            <w:tcW w:w="6355" w:type="dxa"/>
          </w:tcPr>
          <w:p w14:paraId="1BC0341A"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7.9%</w:t>
            </w:r>
          </w:p>
        </w:tc>
      </w:tr>
    </w:tbl>
    <w:p w14:paraId="6622183A" w14:textId="77777777" w:rsidR="00E978E5" w:rsidRPr="007A0DD2" w:rsidRDefault="00E978E5" w:rsidP="00E978E5">
      <w:pPr>
        <w:spacing w:after="0" w:line="320" w:lineRule="auto"/>
        <w:jc w:val="center"/>
        <w:rPr>
          <w:rFonts w:ascii="Times New Roman" w:eastAsia="Times New Roman" w:hAnsi="Times New Roman"/>
          <w:sz w:val="28"/>
          <w:szCs w:val="28"/>
          <w:lang w:val="uk-UA" w:eastAsia="ru-RU"/>
        </w:rPr>
      </w:pPr>
      <w:r>
        <w:rPr>
          <w:rFonts w:ascii="Times New Roman" w:eastAsia="Times New Roman" w:hAnsi="Times New Roman"/>
          <w:i/>
          <w:iCs/>
          <w:sz w:val="26"/>
          <w:szCs w:val="26"/>
          <w:lang w:val="uk-UA" w:eastAsia="ru-RU"/>
        </w:rPr>
        <w:t>Джерело: складено автором на основі теоретичного аналізу [29; 27]</w:t>
      </w:r>
    </w:p>
    <w:p w14:paraId="4508606E" w14:textId="77777777" w:rsidR="00E978E5" w:rsidRPr="007A0DD2" w:rsidRDefault="00E978E5" w:rsidP="00E978E5">
      <w:pPr>
        <w:spacing w:after="0" w:line="360" w:lineRule="auto"/>
        <w:ind w:firstLine="709"/>
        <w:jc w:val="both"/>
        <w:rPr>
          <w:rFonts w:ascii="Times New Roman" w:eastAsia="Times New Roman" w:hAnsi="Times New Roman"/>
          <w:sz w:val="32"/>
          <w:szCs w:val="28"/>
          <w:lang w:val="uk-UA" w:eastAsia="ru-RU"/>
        </w:rPr>
      </w:pPr>
      <w:r>
        <w:rPr>
          <w:rFonts w:ascii="Times New Roman" w:eastAsia="Times New Roman" w:hAnsi="Times New Roman"/>
          <w:b/>
          <w:bCs/>
          <w:sz w:val="28"/>
          <w:szCs w:val="26"/>
          <w:lang w:val="uk-UA" w:eastAsia="ru-RU"/>
        </w:rPr>
        <w:t>Рис. 1.2. Складові соціальної стійкості громади (оцінка за шкалою 1–10)</w:t>
      </w:r>
    </w:p>
    <w:p w14:paraId="6D68435C"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p>
    <w:p w14:paraId="53ED13BC"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Для України концепція соціальної стійкості громад набуває особливого значення в умовах воєнного часу. Повномасштабне вторгнення Росії у 2022 р. призвело до масового переміщення населення, руйнування соціальної інфраструктури та поглиблення соціальної нерівності. За даних умов соціальне підприємництво може стати ключовим механізмом відновлення громад, забезпечення зайнятості внутрішньо переміщених осіб та ветеранів, надання доступних соціальних послуг за умов обмеженого державного фінансування [13].</w:t>
      </w:r>
    </w:p>
    <w:p w14:paraId="491B021E"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Таким чином, концепція сталого розвитку та соціальна стійкість громад утворюють взаємопов'язану систему цінностей і практичних орієнтирів, у якій соціальна робота виступає як методологічна основа та практичний інструментарій, а соціальне підприємництво – як одна з найбільш перспективних інноваційних стратегій їх реалізації [34].</w:t>
      </w:r>
    </w:p>
    <w:p w14:paraId="2C2D052D"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562C65BD" w14:textId="77777777" w:rsidR="00E978E5" w:rsidRPr="007A0DD2" w:rsidRDefault="00E978E5" w:rsidP="00E978E5">
      <w:pPr>
        <w:spacing w:after="0" w:line="360" w:lineRule="auto"/>
        <w:ind w:firstLine="720"/>
        <w:jc w:val="both"/>
        <w:outlineLvl w:val="1"/>
        <w:rPr>
          <w:rFonts w:ascii="Times New Roman" w:eastAsia="Times New Roman" w:hAnsi="Times New Roman"/>
          <w:b/>
          <w:bCs/>
          <w:color w:val="000000"/>
          <w:sz w:val="28"/>
          <w:szCs w:val="28"/>
          <w:lang w:val="uk-UA" w:eastAsia="ru-RU"/>
        </w:rPr>
      </w:pPr>
      <w:r>
        <w:rPr>
          <w:rFonts w:ascii="Times New Roman" w:eastAsia="Times New Roman" w:hAnsi="Times New Roman"/>
          <w:b/>
          <w:bCs/>
          <w:color w:val="000000"/>
          <w:sz w:val="28"/>
          <w:szCs w:val="28"/>
          <w:lang w:val="uk-UA" w:eastAsia="ru-RU"/>
        </w:rPr>
        <w:t>1.3. Вітчизняний і зарубіжний досвід функціонування моделей соціального підприємництва</w:t>
      </w:r>
    </w:p>
    <w:p w14:paraId="0047EE10"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62848C97"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Аналіз зарубіжного досвіду функціонування моделей соціального підприємництва є необхідною передумовою для оцінки перспектив його розвитку в Україні та формування науково обґрунтованих рекомендацій щодо тестування відповідної моделі. Світова практика демонструє значне різноманіття організаційних форм та підходів до соціального підприємництва, що обумовлено відмінностями у правових системах, соціальних традиціях та рівнях економічного розвитку різних країн [22].</w:t>
      </w:r>
    </w:p>
    <w:p w14:paraId="12126037"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w:t>
      </w:r>
      <w:r>
        <w:rPr>
          <w:rFonts w:ascii="Times New Roman" w:eastAsia="Times New Roman" w:hAnsi="Times New Roman"/>
          <w:bCs/>
          <w:sz w:val="28"/>
          <w:szCs w:val="28"/>
          <w:lang w:val="uk-UA" w:eastAsia="ru-RU"/>
        </w:rPr>
        <w:t>Великій Британії</w:t>
      </w:r>
      <w:r>
        <w:rPr>
          <w:rFonts w:ascii="Times New Roman" w:eastAsia="Times New Roman" w:hAnsi="Times New Roman"/>
          <w:sz w:val="28"/>
          <w:szCs w:val="28"/>
          <w:lang w:val="uk-UA" w:eastAsia="ru-RU"/>
        </w:rPr>
        <w:t xml:space="preserve"> сформувалась одна з найбільш розвинених систем соціального підприємництва у світі. Ключовим правовим інструментом є форма Компанії громадського інтересу (Community Interest Company, CIC), запроваджена у 2005 р. Станом на 2023 рік в Країні налічується понад 26 000 CIC, що надають соціальні послуги, провадять освітню діяльність та здійснюють соціальну інтеграцію маргіналізованих груп [32]. Урядова стратегія «Велике суспільство» (Big Society) сприяла розвитку соціальних підприємств як альтернативи державному наданню послуг через механізми аутсорсингу.</w:t>
      </w:r>
    </w:p>
    <w:p w14:paraId="6601DA4C"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w:t>
      </w:r>
      <w:r>
        <w:rPr>
          <w:rFonts w:ascii="Times New Roman" w:eastAsia="Times New Roman" w:hAnsi="Times New Roman"/>
          <w:bCs/>
          <w:sz w:val="28"/>
          <w:szCs w:val="28"/>
          <w:lang w:val="uk-UA" w:eastAsia="ru-RU"/>
        </w:rPr>
        <w:t>Сполучених Штатах Америки</w:t>
      </w:r>
      <w:r>
        <w:rPr>
          <w:rFonts w:ascii="Times New Roman" w:eastAsia="Times New Roman" w:hAnsi="Times New Roman"/>
          <w:sz w:val="28"/>
          <w:szCs w:val="28"/>
          <w:lang w:val="uk-UA" w:eastAsia="ru-RU"/>
        </w:rPr>
        <w:t xml:space="preserve"> соціальне підприємництво розвивається переважно у форматі гібридних організацій та соціально відповідальних корпорацій (B Corps – Benefit Corporations), яких станом на 2023 рік нараховується понад 6 000. Американська модель характеризується значною роллю венчурної філантропії та фандрайзингу, а також розвиненою системою інкубаторів та акселераторів соціальних інновацій [18].</w:t>
      </w:r>
    </w:p>
    <w:p w14:paraId="702077EA"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Досвід країн </w:t>
      </w:r>
      <w:r>
        <w:rPr>
          <w:rFonts w:ascii="Times New Roman" w:eastAsia="Times New Roman" w:hAnsi="Times New Roman"/>
          <w:bCs/>
          <w:sz w:val="28"/>
          <w:szCs w:val="28"/>
          <w:lang w:val="uk-UA" w:eastAsia="ru-RU"/>
        </w:rPr>
        <w:t>Європейського Союзу</w:t>
      </w:r>
      <w:r>
        <w:rPr>
          <w:rFonts w:ascii="Times New Roman" w:eastAsia="Times New Roman" w:hAnsi="Times New Roman"/>
          <w:sz w:val="28"/>
          <w:szCs w:val="28"/>
          <w:lang w:val="uk-UA" w:eastAsia="ru-RU"/>
        </w:rPr>
        <w:t xml:space="preserve"> характеризується поєднанням кооперативної традиції та активної державної підтримки. Особливо показовим є досвід Італії, де ще у 1991 р. прийнято закон про соціальні кооперативи (Закон № 381), що визначив два типи: кооперативи типу «А» (надання соціальних послуг) та «В» (інтеграція вразливих груп на ринку праці). Ця модель стала прообразом для законодавства інших країн ЄС та рекомендацій Єврокомісії щодо соціальної економіки [22].</w:t>
      </w:r>
    </w:p>
    <w:p w14:paraId="28A531D6"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Досвід країн </w:t>
      </w:r>
      <w:r>
        <w:rPr>
          <w:rFonts w:ascii="Times New Roman" w:eastAsia="Times New Roman" w:hAnsi="Times New Roman"/>
          <w:bCs/>
          <w:sz w:val="28"/>
          <w:szCs w:val="28"/>
          <w:lang w:val="uk-UA" w:eastAsia="ru-RU"/>
        </w:rPr>
        <w:t>Азіатсько-Тихоокеанського регіону</w:t>
      </w:r>
      <w:r>
        <w:rPr>
          <w:rFonts w:ascii="Times New Roman" w:eastAsia="Times New Roman" w:hAnsi="Times New Roman"/>
          <w:sz w:val="28"/>
          <w:szCs w:val="28"/>
          <w:lang w:val="uk-UA" w:eastAsia="ru-RU"/>
        </w:rPr>
        <w:t>, зокрема Південної Кореї та Японії, свідчить про успішне поєднання культурних традицій взаємодопомоги з сучасними підприємницькими моделями. У Кореї Закон про соціальні підприємства (2007) заклав правові основи для розвитку сектору, а спеціалізоване агентство Korea Social Enterprise Promotion Agency (KOSEA) забезпечує підтримку та сертифікацію соціальних підприємств [28].</w:t>
      </w:r>
    </w:p>
    <w:p w14:paraId="6475B2E2" w14:textId="6F92EBC6" w:rsidR="00E978E5" w:rsidRPr="00E8363B" w:rsidRDefault="00E978E5" w:rsidP="00E978E5">
      <w:pPr>
        <w:spacing w:after="0" w:line="360" w:lineRule="auto"/>
        <w:jc w:val="right"/>
        <w:rPr>
          <w:rFonts w:ascii="Times New Roman" w:eastAsia="Times New Roman" w:hAnsi="Times New Roman"/>
          <w:sz w:val="28"/>
          <w:szCs w:val="28"/>
          <w:lang w:eastAsia="ru-RU"/>
        </w:rPr>
      </w:pPr>
      <w:r>
        <w:rPr>
          <w:rFonts w:ascii="Times New Roman" w:eastAsia="Times New Roman" w:hAnsi="Times New Roman"/>
          <w:b/>
          <w:bCs/>
          <w:sz w:val="28"/>
          <w:szCs w:val="28"/>
          <w:lang w:val="uk-UA" w:eastAsia="ru-RU"/>
        </w:rPr>
        <w:t>Таблиця 1.3</w:t>
      </w:r>
      <w:r w:rsidR="002A1965" w:rsidRPr="00E8363B">
        <w:rPr>
          <w:rFonts w:ascii="Times New Roman" w:eastAsia="Times New Roman" w:hAnsi="Times New Roman"/>
          <w:b/>
          <w:bCs/>
          <w:sz w:val="28"/>
          <w:szCs w:val="28"/>
          <w:lang w:eastAsia="ru-RU"/>
        </w:rPr>
        <w:t>.</w:t>
      </w:r>
    </w:p>
    <w:p w14:paraId="125C87A2" w14:textId="77777777" w:rsidR="00E978E5" w:rsidRPr="007A0DD2" w:rsidRDefault="00E978E5" w:rsidP="00E978E5">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Порівняльна характеристика моделей соціального підприємництва у світі</w:t>
      </w:r>
    </w:p>
    <w:tbl>
      <w:tblPr>
        <w:tblStyle w:val="-3"/>
        <w:tblW w:w="9355" w:type="dxa"/>
        <w:tblLook w:val="0000" w:firstRow="0" w:lastRow="0" w:firstColumn="0" w:lastColumn="0" w:noHBand="0" w:noVBand="0"/>
      </w:tblPr>
      <w:tblGrid>
        <w:gridCol w:w="1800"/>
        <w:gridCol w:w="1800"/>
        <w:gridCol w:w="1800"/>
        <w:gridCol w:w="1300"/>
        <w:gridCol w:w="2655"/>
      </w:tblGrid>
      <w:tr w:rsidR="00E978E5" w:rsidRPr="007A0DD2" w14:paraId="08D7F2E9"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00" w:type="dxa"/>
          </w:tcPr>
          <w:p w14:paraId="02CC0B2D" w14:textId="77777777" w:rsidR="00E978E5" w:rsidRPr="007A0DD2" w:rsidRDefault="00E978E5" w:rsidP="00F33C99">
            <w:pPr>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Країна / регіон</w:t>
            </w:r>
          </w:p>
        </w:tc>
        <w:tc>
          <w:tcPr>
            <w:tcW w:w="1800" w:type="dxa"/>
          </w:tcPr>
          <w:p w14:paraId="68D56F19"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Правова форма</w:t>
            </w:r>
          </w:p>
        </w:tc>
        <w:tc>
          <w:tcPr>
            <w:cnfStyle w:val="000010000000" w:firstRow="0" w:lastRow="0" w:firstColumn="0" w:lastColumn="0" w:oddVBand="1" w:evenVBand="0" w:oddHBand="0" w:evenHBand="0" w:firstRowFirstColumn="0" w:firstRowLastColumn="0" w:lastRowFirstColumn="0" w:lastRowLastColumn="0"/>
            <w:tcW w:w="1800" w:type="dxa"/>
          </w:tcPr>
          <w:p w14:paraId="5F14034D" w14:textId="77777777" w:rsidR="00E978E5" w:rsidRPr="007A0DD2" w:rsidRDefault="00E978E5" w:rsidP="00F33C99">
            <w:pPr>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Механізм підтримки</w:t>
            </w:r>
          </w:p>
        </w:tc>
        <w:tc>
          <w:tcPr>
            <w:tcW w:w="1300" w:type="dxa"/>
          </w:tcPr>
          <w:p w14:paraId="1DCF7D10"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Частка в економіці</w:t>
            </w:r>
          </w:p>
        </w:tc>
        <w:tc>
          <w:tcPr>
            <w:cnfStyle w:val="000010000000" w:firstRow="0" w:lastRow="0" w:firstColumn="0" w:lastColumn="0" w:oddVBand="1" w:evenVBand="0" w:oddHBand="0" w:evenHBand="0" w:firstRowFirstColumn="0" w:firstRowLastColumn="0" w:lastRowFirstColumn="0" w:lastRowLastColumn="0"/>
            <w:tcW w:w="2655" w:type="dxa"/>
          </w:tcPr>
          <w:p w14:paraId="3BFD8B5B" w14:textId="77777777" w:rsidR="00E978E5" w:rsidRPr="007A0DD2" w:rsidRDefault="00E978E5" w:rsidP="00F33C99">
            <w:pPr>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Ключові сфери діяльності</w:t>
            </w:r>
          </w:p>
        </w:tc>
      </w:tr>
      <w:tr w:rsidR="00E978E5" w:rsidRPr="007A0DD2" w14:paraId="7A596F2B" w14:textId="77777777" w:rsidTr="00F33C99">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00" w:type="dxa"/>
          </w:tcPr>
          <w:p w14:paraId="5F8E87BE"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Велика Британія</w:t>
            </w:r>
          </w:p>
        </w:tc>
        <w:tc>
          <w:tcPr>
            <w:tcW w:w="1800" w:type="dxa"/>
          </w:tcPr>
          <w:p w14:paraId="79FA7F94"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CIC, Industrial &amp; Provident Societies</w:t>
            </w:r>
          </w:p>
        </w:tc>
        <w:tc>
          <w:tcPr>
            <w:cnfStyle w:val="000010000000" w:firstRow="0" w:lastRow="0" w:firstColumn="0" w:lastColumn="0" w:oddVBand="1" w:evenVBand="0" w:oddHBand="0" w:evenHBand="0" w:firstRowFirstColumn="0" w:firstRowLastColumn="0" w:lastRowFirstColumn="0" w:lastRowLastColumn="0"/>
            <w:tcW w:w="1800" w:type="dxa"/>
          </w:tcPr>
          <w:p w14:paraId="19FD3EC3"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Державні контракти, кредитні гарантії</w:t>
            </w:r>
          </w:p>
        </w:tc>
        <w:tc>
          <w:tcPr>
            <w:tcW w:w="1300" w:type="dxa"/>
          </w:tcPr>
          <w:p w14:paraId="235D8B32"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~5% ВВП</w:t>
            </w:r>
          </w:p>
        </w:tc>
        <w:tc>
          <w:tcPr>
            <w:cnfStyle w:val="000010000000" w:firstRow="0" w:lastRow="0" w:firstColumn="0" w:lastColumn="0" w:oddVBand="1" w:evenVBand="0" w:oddHBand="0" w:evenHBand="0" w:firstRowFirstColumn="0" w:firstRowLastColumn="0" w:lastRowFirstColumn="0" w:lastRowLastColumn="0"/>
            <w:tcW w:w="2655" w:type="dxa"/>
          </w:tcPr>
          <w:p w14:paraId="56B1B429"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Соціальні послуги, охорона здоров'я, освіта</w:t>
            </w:r>
          </w:p>
        </w:tc>
      </w:tr>
      <w:tr w:rsidR="00E978E5" w:rsidRPr="007A0DD2" w14:paraId="29E7063F"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00" w:type="dxa"/>
          </w:tcPr>
          <w:p w14:paraId="540AC280"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США</w:t>
            </w:r>
          </w:p>
        </w:tc>
        <w:tc>
          <w:tcPr>
            <w:tcW w:w="1800" w:type="dxa"/>
          </w:tcPr>
          <w:p w14:paraId="3BD48855"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B Corp, L3C, НКО</w:t>
            </w:r>
          </w:p>
        </w:tc>
        <w:tc>
          <w:tcPr>
            <w:cnfStyle w:val="000010000000" w:firstRow="0" w:lastRow="0" w:firstColumn="0" w:lastColumn="0" w:oddVBand="1" w:evenVBand="0" w:oddHBand="0" w:evenHBand="0" w:firstRowFirstColumn="0" w:firstRowLastColumn="0" w:lastRowFirstColumn="0" w:lastRowLastColumn="0"/>
            <w:tcW w:w="1800" w:type="dxa"/>
          </w:tcPr>
          <w:p w14:paraId="637F0AEE"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Венчурна філантропія, краудфандинг</w:t>
            </w:r>
          </w:p>
        </w:tc>
        <w:tc>
          <w:tcPr>
            <w:tcW w:w="1300" w:type="dxa"/>
          </w:tcPr>
          <w:p w14:paraId="1BD33570"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~3,5% ВВП</w:t>
            </w:r>
          </w:p>
        </w:tc>
        <w:tc>
          <w:tcPr>
            <w:cnfStyle w:val="000010000000" w:firstRow="0" w:lastRow="0" w:firstColumn="0" w:lastColumn="0" w:oddVBand="1" w:evenVBand="0" w:oddHBand="0" w:evenHBand="0" w:firstRowFirstColumn="0" w:firstRowLastColumn="0" w:lastRowFirstColumn="0" w:lastRowLastColumn="0"/>
            <w:tcW w:w="2655" w:type="dxa"/>
          </w:tcPr>
          <w:p w14:paraId="10B5CF86"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Освіта, фінансові послуги, охорона здоров'я</w:t>
            </w:r>
          </w:p>
        </w:tc>
      </w:tr>
      <w:tr w:rsidR="00E978E5" w:rsidRPr="007A0DD2" w14:paraId="73392602" w14:textId="77777777" w:rsidTr="00F33C99">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00" w:type="dxa"/>
          </w:tcPr>
          <w:p w14:paraId="1EE76C11"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Франція</w:t>
            </w:r>
          </w:p>
        </w:tc>
        <w:tc>
          <w:tcPr>
            <w:tcW w:w="1800" w:type="dxa"/>
          </w:tcPr>
          <w:p w14:paraId="2F297F19"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SCIC, SCOP</w:t>
            </w:r>
          </w:p>
        </w:tc>
        <w:tc>
          <w:tcPr>
            <w:cnfStyle w:val="000010000000" w:firstRow="0" w:lastRow="0" w:firstColumn="0" w:lastColumn="0" w:oddVBand="1" w:evenVBand="0" w:oddHBand="0" w:evenHBand="0" w:firstRowFirstColumn="0" w:firstRowLastColumn="0" w:lastRowFirstColumn="0" w:lastRowLastColumn="0"/>
            <w:tcW w:w="1800" w:type="dxa"/>
          </w:tcPr>
          <w:p w14:paraId="65FDC164"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Держ. квоти, субсидовані позики</w:t>
            </w:r>
          </w:p>
        </w:tc>
        <w:tc>
          <w:tcPr>
            <w:tcW w:w="1300" w:type="dxa"/>
          </w:tcPr>
          <w:p w14:paraId="52F0F4F7"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~10% ВВП</w:t>
            </w:r>
          </w:p>
        </w:tc>
        <w:tc>
          <w:tcPr>
            <w:cnfStyle w:val="000010000000" w:firstRow="0" w:lastRow="0" w:firstColumn="0" w:lastColumn="0" w:oddVBand="1" w:evenVBand="0" w:oddHBand="0" w:evenHBand="0" w:firstRowFirstColumn="0" w:firstRowLastColumn="0" w:lastRowFirstColumn="0" w:lastRowLastColumn="0"/>
            <w:tcW w:w="2655" w:type="dxa"/>
          </w:tcPr>
          <w:p w14:paraId="00F28731"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Соціальна інтеграція, культура, ЖКГ</w:t>
            </w:r>
          </w:p>
        </w:tc>
      </w:tr>
      <w:tr w:rsidR="00E978E5" w:rsidRPr="007A0DD2" w14:paraId="5ABCCE88"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00" w:type="dxa"/>
          </w:tcPr>
          <w:p w14:paraId="7274184E"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Італія</w:t>
            </w:r>
          </w:p>
        </w:tc>
        <w:tc>
          <w:tcPr>
            <w:tcW w:w="1800" w:type="dxa"/>
          </w:tcPr>
          <w:p w14:paraId="6AD55E32"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Соціальні кооперативи типу А і В</w:t>
            </w:r>
          </w:p>
        </w:tc>
        <w:tc>
          <w:tcPr>
            <w:cnfStyle w:val="000010000000" w:firstRow="0" w:lastRow="0" w:firstColumn="0" w:lastColumn="0" w:oddVBand="1" w:evenVBand="0" w:oddHBand="0" w:evenHBand="0" w:firstRowFirstColumn="0" w:firstRowLastColumn="0" w:lastRowFirstColumn="0" w:lastRowLastColumn="0"/>
            <w:tcW w:w="1800" w:type="dxa"/>
          </w:tcPr>
          <w:p w14:paraId="168B99BB"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Держ. субсидії, держзакупівлі</w:t>
            </w:r>
          </w:p>
        </w:tc>
        <w:tc>
          <w:tcPr>
            <w:tcW w:w="1300" w:type="dxa"/>
          </w:tcPr>
          <w:p w14:paraId="04954E43"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~7% ВВП</w:t>
            </w:r>
          </w:p>
        </w:tc>
        <w:tc>
          <w:tcPr>
            <w:cnfStyle w:val="000010000000" w:firstRow="0" w:lastRow="0" w:firstColumn="0" w:lastColumn="0" w:oddVBand="1" w:evenVBand="0" w:oddHBand="0" w:evenHBand="0" w:firstRowFirstColumn="0" w:firstRowLastColumn="0" w:lastRowFirstColumn="0" w:lastRowLastColumn="0"/>
            <w:tcW w:w="2655" w:type="dxa"/>
          </w:tcPr>
          <w:p w14:paraId="6EE82413"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Соціальні послуги, зайнятість інвалідів</w:t>
            </w:r>
          </w:p>
        </w:tc>
      </w:tr>
      <w:tr w:rsidR="00E978E5" w:rsidRPr="007A0DD2" w14:paraId="5B4723C5" w14:textId="77777777" w:rsidTr="00F33C99">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00" w:type="dxa"/>
          </w:tcPr>
          <w:p w14:paraId="184C2B53"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Польща</w:t>
            </w:r>
          </w:p>
        </w:tc>
        <w:tc>
          <w:tcPr>
            <w:tcW w:w="1800" w:type="dxa"/>
          </w:tcPr>
          <w:p w14:paraId="3D26C28E"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Соціальні кооперативи, НКО</w:t>
            </w:r>
          </w:p>
        </w:tc>
        <w:tc>
          <w:tcPr>
            <w:cnfStyle w:val="000010000000" w:firstRow="0" w:lastRow="0" w:firstColumn="0" w:lastColumn="0" w:oddVBand="1" w:evenVBand="0" w:oddHBand="0" w:evenHBand="0" w:firstRowFirstColumn="0" w:firstRowLastColumn="0" w:lastRowFirstColumn="0" w:lastRowLastColumn="0"/>
            <w:tcW w:w="1800" w:type="dxa"/>
          </w:tcPr>
          <w:p w14:paraId="13028C4B"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ЄС-фонди, державні гранти</w:t>
            </w:r>
          </w:p>
        </w:tc>
        <w:tc>
          <w:tcPr>
            <w:tcW w:w="1300" w:type="dxa"/>
          </w:tcPr>
          <w:p w14:paraId="63CCD064"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~2% ВВП</w:t>
            </w:r>
          </w:p>
        </w:tc>
        <w:tc>
          <w:tcPr>
            <w:cnfStyle w:val="000010000000" w:firstRow="0" w:lastRow="0" w:firstColumn="0" w:lastColumn="0" w:oddVBand="1" w:evenVBand="0" w:oddHBand="0" w:evenHBand="0" w:firstRowFirstColumn="0" w:firstRowLastColumn="0" w:lastRowFirstColumn="0" w:lastRowLastColumn="0"/>
            <w:tcW w:w="2655" w:type="dxa"/>
          </w:tcPr>
          <w:p w14:paraId="4363808B"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Зайнятість, освіта, соціальні послуги</w:t>
            </w:r>
          </w:p>
        </w:tc>
      </w:tr>
      <w:tr w:rsidR="00E978E5" w:rsidRPr="007A0DD2" w14:paraId="3BAC98DE"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00" w:type="dxa"/>
          </w:tcPr>
          <w:p w14:paraId="53341D26"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Південна Корея</w:t>
            </w:r>
          </w:p>
        </w:tc>
        <w:tc>
          <w:tcPr>
            <w:tcW w:w="1800" w:type="dxa"/>
          </w:tcPr>
          <w:p w14:paraId="114F19D1"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Сертифіковані соц. підприємства</w:t>
            </w:r>
          </w:p>
        </w:tc>
        <w:tc>
          <w:tcPr>
            <w:cnfStyle w:val="000010000000" w:firstRow="0" w:lastRow="0" w:firstColumn="0" w:lastColumn="0" w:oddVBand="1" w:evenVBand="0" w:oddHBand="0" w:evenHBand="0" w:firstRowFirstColumn="0" w:firstRowLastColumn="0" w:lastRowFirstColumn="0" w:lastRowLastColumn="0"/>
            <w:tcW w:w="1800" w:type="dxa"/>
          </w:tcPr>
          <w:p w14:paraId="229E26B1"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KOSEA, субсидії зарплати</w:t>
            </w:r>
          </w:p>
        </w:tc>
        <w:tc>
          <w:tcPr>
            <w:tcW w:w="1300" w:type="dxa"/>
          </w:tcPr>
          <w:p w14:paraId="283F1DE2"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~1,5% ВВП</w:t>
            </w:r>
          </w:p>
        </w:tc>
        <w:tc>
          <w:tcPr>
            <w:cnfStyle w:val="000010000000" w:firstRow="0" w:lastRow="0" w:firstColumn="0" w:lastColumn="0" w:oddVBand="1" w:evenVBand="0" w:oddHBand="0" w:evenHBand="0" w:firstRowFirstColumn="0" w:firstRowLastColumn="0" w:lastRowFirstColumn="0" w:lastRowLastColumn="0"/>
            <w:tcW w:w="2655" w:type="dxa"/>
          </w:tcPr>
          <w:p w14:paraId="186A28D1"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Зайнятість, доглядові послуги</w:t>
            </w:r>
          </w:p>
        </w:tc>
      </w:tr>
      <w:tr w:rsidR="00E978E5" w:rsidRPr="007A0DD2" w14:paraId="3AC0C8D4" w14:textId="77777777" w:rsidTr="00F33C99">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00" w:type="dxa"/>
          </w:tcPr>
          <w:p w14:paraId="6771464D"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Україна</w:t>
            </w:r>
          </w:p>
        </w:tc>
        <w:tc>
          <w:tcPr>
            <w:tcW w:w="1800" w:type="dxa"/>
          </w:tcPr>
          <w:p w14:paraId="7FA2E703"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ГО, ТОВ, ФОП (неформально)</w:t>
            </w:r>
          </w:p>
        </w:tc>
        <w:tc>
          <w:tcPr>
            <w:cnfStyle w:val="000010000000" w:firstRow="0" w:lastRow="0" w:firstColumn="0" w:lastColumn="0" w:oddVBand="1" w:evenVBand="0" w:oddHBand="0" w:evenHBand="0" w:firstRowFirstColumn="0" w:firstRowLastColumn="0" w:lastRowFirstColumn="0" w:lastRowLastColumn="0"/>
            <w:tcW w:w="1800" w:type="dxa"/>
          </w:tcPr>
          <w:p w14:paraId="278565A3"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Проєкти міжнар. донорів</w:t>
            </w:r>
          </w:p>
        </w:tc>
        <w:tc>
          <w:tcPr>
            <w:tcW w:w="1300" w:type="dxa"/>
          </w:tcPr>
          <w:p w14:paraId="4398E852"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&lt;0,5% ВВП</w:t>
            </w:r>
          </w:p>
        </w:tc>
        <w:tc>
          <w:tcPr>
            <w:cnfStyle w:val="000010000000" w:firstRow="0" w:lastRow="0" w:firstColumn="0" w:lastColumn="0" w:oddVBand="1" w:evenVBand="0" w:oddHBand="0" w:evenHBand="0" w:firstRowFirstColumn="0" w:firstRowLastColumn="0" w:lastRowFirstColumn="0" w:lastRowLastColumn="0"/>
            <w:tcW w:w="2655" w:type="dxa"/>
          </w:tcPr>
          <w:p w14:paraId="5C155DEA"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Соціальні послуги, ремесла, агросектор</w:t>
            </w:r>
          </w:p>
        </w:tc>
      </w:tr>
    </w:tbl>
    <w:p w14:paraId="10E5394C" w14:textId="77777777" w:rsidR="00E978E5" w:rsidRPr="007A0DD2" w:rsidRDefault="00E978E5" w:rsidP="00E978E5">
      <w:pPr>
        <w:spacing w:after="0" w:line="320" w:lineRule="auto"/>
        <w:jc w:val="center"/>
        <w:rPr>
          <w:rFonts w:ascii="Times New Roman" w:eastAsia="Times New Roman" w:hAnsi="Times New Roman"/>
          <w:sz w:val="28"/>
          <w:szCs w:val="28"/>
          <w:lang w:val="uk-UA" w:eastAsia="ru-RU"/>
        </w:rPr>
      </w:pPr>
      <w:r>
        <w:rPr>
          <w:rFonts w:ascii="Times New Roman" w:eastAsia="Times New Roman" w:hAnsi="Times New Roman"/>
          <w:i/>
          <w:iCs/>
          <w:sz w:val="26"/>
          <w:szCs w:val="26"/>
          <w:lang w:val="uk-UA" w:eastAsia="ru-RU"/>
        </w:rPr>
        <w:t>Джерело: складено автором на основі [18; 24; 32; 28]</w:t>
      </w:r>
    </w:p>
    <w:p w14:paraId="44D3C8A3"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0BC4FF9E"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Щодо </w:t>
      </w:r>
      <w:r>
        <w:rPr>
          <w:rFonts w:ascii="Times New Roman" w:eastAsia="Times New Roman" w:hAnsi="Times New Roman"/>
          <w:bCs/>
          <w:sz w:val="28"/>
          <w:szCs w:val="28"/>
          <w:lang w:val="uk-UA" w:eastAsia="ru-RU"/>
        </w:rPr>
        <w:t>вітчизняного досвіду</w:t>
      </w:r>
      <w:r>
        <w:rPr>
          <w:rFonts w:ascii="Times New Roman" w:eastAsia="Times New Roman" w:hAnsi="Times New Roman"/>
          <w:sz w:val="28"/>
          <w:szCs w:val="28"/>
          <w:lang w:val="uk-UA" w:eastAsia="ru-RU"/>
        </w:rPr>
        <w:t>, слід зазначити, що розвиток соціального підприємництва в Україні перебуває на початковій стадії. Відсутність спеціального законодавства про соціальні підприємства до 2022 р. суттєво гальмувала розвиток сектору, змушуючи ініціаторів діяти в рамках загального законодавства про господарські товариства або громадські організації [13]. Значний поштовх для розвитку соціального підприємництва в Україні дала активізація громадянського суспільства після Революції Гідності 2014 р. та приплив міжнародної технічної допомоги.</w:t>
      </w:r>
    </w:p>
    <w:p w14:paraId="1F8F012E"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Серед найбільш відомих прикладів соціального підприємництва в Україні варто виокремити: мережу соціальних підприємств «Горобина» (Одеська область), що забезпечує зайнятість осіб з інвалідністю; пекарні та кафе «Горіховий дім», що реінтегрують на ринок праці постраждалих від насильства жінок; підприємства, створені ветеранськими організаціями для реінтеграції учасників бойових дій у мирне життя. Важливу роль відіграють і організації-ресурси на кшталт «Соціальний бізнес-форум» та «Impact Hub Kyiv», що надають менторську підтримку та допомагають стартапам соціального підприємництва [13].</w:t>
      </w:r>
    </w:p>
    <w:p w14:paraId="4C2CFEB4" w14:textId="77777777" w:rsidR="00E978E5" w:rsidRPr="007A0DD2" w:rsidRDefault="00E978E5" w:rsidP="00E978E5">
      <w:pPr>
        <w:spacing w:after="0" w:line="320" w:lineRule="auto"/>
        <w:jc w:val="center"/>
        <w:rPr>
          <w:rFonts w:ascii="Times New Roman" w:eastAsia="Times New Roman" w:hAnsi="Times New Roman"/>
          <w:sz w:val="28"/>
          <w:szCs w:val="28"/>
          <w:lang w:val="uk-UA" w:eastAsia="ru-RU"/>
        </w:rPr>
      </w:pPr>
    </w:p>
    <w:tbl>
      <w:tblPr>
        <w:tblStyle w:val="-30"/>
        <w:tblW w:w="9355" w:type="dxa"/>
        <w:tblLook w:val="0000" w:firstRow="0" w:lastRow="0" w:firstColumn="0" w:lastColumn="0" w:noHBand="0" w:noVBand="0"/>
      </w:tblPr>
      <w:tblGrid>
        <w:gridCol w:w="3000"/>
        <w:gridCol w:w="6355"/>
      </w:tblGrid>
      <w:tr w:rsidR="00E978E5" w:rsidRPr="007A0DD2" w14:paraId="6C074F49"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00" w:type="dxa"/>
          </w:tcPr>
          <w:p w14:paraId="753413AF" w14:textId="77777777" w:rsidR="00E978E5" w:rsidRPr="007A0DD2" w:rsidRDefault="00E978E5" w:rsidP="00F33C99">
            <w:pPr>
              <w:jc w:val="center"/>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Показник</w:t>
            </w:r>
          </w:p>
        </w:tc>
        <w:tc>
          <w:tcPr>
            <w:tcW w:w="6355" w:type="dxa"/>
          </w:tcPr>
          <w:p w14:paraId="69E407AC"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b/>
                <w:bCs/>
                <w:sz w:val="24"/>
                <w:szCs w:val="24"/>
                <w:lang w:val="uk-UA" w:eastAsia="ru-RU"/>
              </w:rPr>
              <w:t>Значення</w:t>
            </w:r>
          </w:p>
        </w:tc>
      </w:tr>
      <w:tr w:rsidR="00E978E5" w:rsidRPr="007A0DD2" w14:paraId="54AF0D5D" w14:textId="77777777" w:rsidTr="00F33C99">
        <w:tc>
          <w:tcPr>
            <w:cnfStyle w:val="000010000000" w:firstRow="0" w:lastRow="0" w:firstColumn="0" w:lastColumn="0" w:oddVBand="1" w:evenVBand="0" w:oddHBand="0" w:evenHBand="0" w:firstRowFirstColumn="0" w:firstRowLastColumn="0" w:lastRowFirstColumn="0" w:lastRowLastColumn="0"/>
            <w:tcW w:w="3000" w:type="dxa"/>
          </w:tcPr>
          <w:p w14:paraId="6F79A2BF"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Відсутність спеціального законодавства</w:t>
            </w:r>
          </w:p>
        </w:tc>
        <w:tc>
          <w:tcPr>
            <w:tcW w:w="6355" w:type="dxa"/>
          </w:tcPr>
          <w:p w14:paraId="286563B6"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71%</w:t>
            </w:r>
          </w:p>
        </w:tc>
      </w:tr>
      <w:tr w:rsidR="00E978E5" w:rsidRPr="007A0DD2" w14:paraId="094EFC6F"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00" w:type="dxa"/>
          </w:tcPr>
          <w:p w14:paraId="5AA0973A"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Брак стартового фінансування</w:t>
            </w:r>
          </w:p>
        </w:tc>
        <w:tc>
          <w:tcPr>
            <w:tcW w:w="6355" w:type="dxa"/>
          </w:tcPr>
          <w:p w14:paraId="5DD6823B"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68%</w:t>
            </w:r>
          </w:p>
        </w:tc>
      </w:tr>
      <w:tr w:rsidR="00E978E5" w:rsidRPr="007A0DD2" w14:paraId="527C4266" w14:textId="77777777" w:rsidTr="00F33C99">
        <w:tc>
          <w:tcPr>
            <w:cnfStyle w:val="000010000000" w:firstRow="0" w:lastRow="0" w:firstColumn="0" w:lastColumn="0" w:oddVBand="1" w:evenVBand="0" w:oddHBand="0" w:evenHBand="0" w:firstRowFirstColumn="0" w:firstRowLastColumn="0" w:lastRowFirstColumn="0" w:lastRowLastColumn="0"/>
            <w:tcW w:w="3000" w:type="dxa"/>
          </w:tcPr>
          <w:p w14:paraId="3636F07D"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Нестача кваліфікованих кадрів</w:t>
            </w:r>
          </w:p>
        </w:tc>
        <w:tc>
          <w:tcPr>
            <w:tcW w:w="6355" w:type="dxa"/>
          </w:tcPr>
          <w:p w14:paraId="74B4ADCB"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54%</w:t>
            </w:r>
          </w:p>
        </w:tc>
      </w:tr>
      <w:tr w:rsidR="00E978E5" w:rsidRPr="007A0DD2" w14:paraId="3EE52F58"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00" w:type="dxa"/>
          </w:tcPr>
          <w:p w14:paraId="040C346D"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Обмежений доступ до ринку</w:t>
            </w:r>
          </w:p>
        </w:tc>
        <w:tc>
          <w:tcPr>
            <w:tcW w:w="6355" w:type="dxa"/>
          </w:tcPr>
          <w:p w14:paraId="6343E641"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47%</w:t>
            </w:r>
          </w:p>
        </w:tc>
      </w:tr>
      <w:tr w:rsidR="00E978E5" w:rsidRPr="007A0DD2" w14:paraId="17DEF1B5" w14:textId="77777777" w:rsidTr="00F33C99">
        <w:tc>
          <w:tcPr>
            <w:cnfStyle w:val="000010000000" w:firstRow="0" w:lastRow="0" w:firstColumn="0" w:lastColumn="0" w:oddVBand="1" w:evenVBand="0" w:oddHBand="0" w:evenHBand="0" w:firstRowFirstColumn="0" w:firstRowLastColumn="0" w:lastRowFirstColumn="0" w:lastRowLastColumn="0"/>
            <w:tcW w:w="3000" w:type="dxa"/>
          </w:tcPr>
          <w:p w14:paraId="795613BD"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Брак інформаційної підтримки</w:t>
            </w:r>
          </w:p>
        </w:tc>
        <w:tc>
          <w:tcPr>
            <w:tcW w:w="6355" w:type="dxa"/>
          </w:tcPr>
          <w:p w14:paraId="76403284"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43%</w:t>
            </w:r>
          </w:p>
        </w:tc>
      </w:tr>
      <w:tr w:rsidR="00E978E5" w:rsidRPr="007A0DD2" w14:paraId="4C2BBF0E" w14:textId="77777777" w:rsidTr="00F33C9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00" w:type="dxa"/>
          </w:tcPr>
          <w:p w14:paraId="5EEB7B0D" w14:textId="77777777" w:rsidR="00E978E5" w:rsidRPr="007A0DD2" w:rsidRDefault="00E978E5" w:rsidP="00F33C99">
            <w:pPr>
              <w:jc w:val="both"/>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Стереотипи суспільства</w:t>
            </w:r>
          </w:p>
        </w:tc>
        <w:tc>
          <w:tcPr>
            <w:tcW w:w="6355" w:type="dxa"/>
          </w:tcPr>
          <w:p w14:paraId="0ADC9ACF"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8"/>
                <w:szCs w:val="28"/>
                <w:lang w:val="uk-UA" w:eastAsia="ru-RU"/>
              </w:rPr>
            </w:pPr>
            <w:r>
              <w:rPr>
                <w:rFonts w:ascii="Times New Roman" w:eastAsia="Times New Roman" w:hAnsi="Times New Roman"/>
                <w:sz w:val="24"/>
                <w:szCs w:val="24"/>
                <w:lang w:val="uk-UA" w:eastAsia="ru-RU"/>
              </w:rPr>
              <w:t>████████████████  39%</w:t>
            </w:r>
          </w:p>
        </w:tc>
      </w:tr>
    </w:tbl>
    <w:p w14:paraId="454D5D58" w14:textId="77777777" w:rsidR="00E978E5" w:rsidRPr="007A0DD2" w:rsidRDefault="00E978E5" w:rsidP="00E978E5">
      <w:pPr>
        <w:spacing w:after="0" w:line="320" w:lineRule="auto"/>
        <w:jc w:val="center"/>
        <w:rPr>
          <w:rFonts w:ascii="Times New Roman" w:eastAsia="Times New Roman" w:hAnsi="Times New Roman"/>
          <w:sz w:val="28"/>
          <w:szCs w:val="28"/>
          <w:lang w:val="uk-UA" w:eastAsia="ru-RU"/>
        </w:rPr>
      </w:pPr>
      <w:r>
        <w:rPr>
          <w:rFonts w:ascii="Times New Roman" w:eastAsia="Times New Roman" w:hAnsi="Times New Roman"/>
          <w:i/>
          <w:iCs/>
          <w:sz w:val="26"/>
          <w:szCs w:val="26"/>
          <w:lang w:val="uk-UA" w:eastAsia="ru-RU"/>
        </w:rPr>
        <w:t>Джерело: складено автором на основі даних опитування Центру розвитку соціального підприємництва, 2023 [13]</w:t>
      </w:r>
    </w:p>
    <w:p w14:paraId="4402C9F7" w14:textId="77777777" w:rsidR="00E978E5" w:rsidRPr="007A0DD2" w:rsidRDefault="00E978E5" w:rsidP="00E978E5">
      <w:pPr>
        <w:spacing w:after="0" w:line="360" w:lineRule="auto"/>
        <w:ind w:firstLine="709"/>
        <w:jc w:val="both"/>
        <w:rPr>
          <w:rFonts w:ascii="Times New Roman" w:eastAsia="Times New Roman" w:hAnsi="Times New Roman"/>
          <w:b/>
          <w:bCs/>
          <w:sz w:val="28"/>
          <w:szCs w:val="26"/>
          <w:lang w:val="uk-UA" w:eastAsia="ru-RU"/>
        </w:rPr>
      </w:pPr>
      <w:r>
        <w:rPr>
          <w:rFonts w:ascii="Times New Roman" w:eastAsia="Times New Roman" w:hAnsi="Times New Roman"/>
          <w:b/>
          <w:bCs/>
          <w:sz w:val="28"/>
          <w:szCs w:val="26"/>
          <w:lang w:val="uk-UA" w:eastAsia="ru-RU"/>
        </w:rPr>
        <w:t>Рис. 1.3. Основні бар'єри розвитку соціального підприємництва в Україні (% респондентів, n=287)</w:t>
      </w:r>
    </w:p>
    <w:p w14:paraId="3A0AF022" w14:textId="77777777" w:rsidR="00E978E5" w:rsidRPr="007A0DD2" w:rsidRDefault="00E978E5" w:rsidP="00E978E5">
      <w:pPr>
        <w:spacing w:after="0" w:line="360" w:lineRule="auto"/>
        <w:ind w:firstLine="709"/>
        <w:jc w:val="both"/>
        <w:rPr>
          <w:rFonts w:ascii="Times New Roman" w:eastAsia="Times New Roman" w:hAnsi="Times New Roman"/>
          <w:sz w:val="32"/>
          <w:szCs w:val="28"/>
          <w:lang w:val="uk-UA" w:eastAsia="ru-RU"/>
        </w:rPr>
      </w:pPr>
    </w:p>
    <w:p w14:paraId="50AB154D"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Важливим кроком у формуванні правового середовища для соціального підприємництва в Україні стало прийняття Закону України «Про соціальні підприємства» у 2022 р. (Закон набрав чинності у 2023 р.). Він визначає поняття соціального підприємства, встановлює критерії набуття цього статусу та передбачає певні пільги для його суб'єктів. Водночас практика застосування закону засвідчує наявність суттєвих прогалин: відсутність ефективних механізмів фінансової підтримки, нерозвиненість ринку соціальних закупівель, недостатня обізнаність потенційних засновників щодо правових та управлінських аспектів [13].</w:t>
      </w:r>
    </w:p>
    <w:p w14:paraId="4E5D19B7"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Порівняльний аналіз зарубіжного та вітчизняного досвіду дозволяє ідентифікувати кілька ключових уроків для України. По-перше, успішні моделі соціального підприємництва спираються на чітке та стабільне правове підґрунтя, що надає організаційної визначеності та стимулює розвиток сектору. По-друге, визначальну роль відіграє державна підтримка у формі цільового фінансування, преференційного оподаткування та механізмів соціального замовлення. По-третє, ефективне соціальне підприємство вимагає кваліфікованих кадрів з компетентностями як у сфері соціальної роботи, так і в управлінні та маркетингу [30].</w:t>
      </w:r>
    </w:p>
    <w:p w14:paraId="64B06D27"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 урахуванням зарубіжного досвіду, можна стверджувати, що найбільш адаптованими для українських реалій є [32] дві моделі: по-перше, польська модель соціальних кооперативів як найближча до пострадянського контексту і вже успішно адаптована в умовах трансформаційної економіки; по-друге, британська модель CIC як така, що забезпечує чіткий правовий статус та механізми звітності про соціальний вплив. Саме ці моделі утворюватимуть компаративну основу для тестування моделі соціального підприємництва у наступних розділах роботи.</w:t>
      </w:r>
    </w:p>
    <w:p w14:paraId="5F584BAE"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595C3C3C" w14:textId="77777777" w:rsidR="00E978E5" w:rsidRPr="007A0DD2" w:rsidRDefault="00E978E5" w:rsidP="00E978E5">
      <w:pPr>
        <w:spacing w:after="0" w:line="360" w:lineRule="auto"/>
        <w:ind w:firstLine="709"/>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Висновки до розділу 1</w:t>
      </w:r>
    </w:p>
    <w:p w14:paraId="427FA476" w14:textId="77777777" w:rsidR="00E978E5" w:rsidRPr="007A0DD2" w:rsidRDefault="00E978E5" w:rsidP="00E978E5">
      <w:pPr>
        <w:spacing w:after="0" w:line="360" w:lineRule="auto"/>
        <w:ind w:firstLine="709"/>
        <w:rPr>
          <w:rFonts w:ascii="Times New Roman" w:eastAsia="Times New Roman" w:hAnsi="Times New Roman"/>
          <w:sz w:val="28"/>
          <w:szCs w:val="28"/>
          <w:lang w:val="uk-UA" w:eastAsia="ru-RU"/>
        </w:rPr>
      </w:pPr>
    </w:p>
    <w:p w14:paraId="35D51477"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Здійснений у першому розділі теоретико-прикладний аналіз соціального підприємництва у контексті сталого розвитку дозволяє зробити такі висновки.</w:t>
      </w:r>
    </w:p>
    <w:p w14:paraId="4A7EEBA7"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 xml:space="preserve">1. </w:t>
      </w:r>
      <w:r>
        <w:rPr>
          <w:rFonts w:ascii="Times New Roman" w:eastAsia="Times New Roman" w:hAnsi="Times New Roman"/>
          <w:sz w:val="28"/>
          <w:szCs w:val="28"/>
          <w:lang w:val="uk-UA" w:eastAsia="ru-RU"/>
        </w:rPr>
        <w:t>Соціальне підприємництво є специфічною формою організованої суспільної діяльності, що органічно поєднує підприємницькі методи та інструменти з реалізацією соціальної місії. У науковій літературі виокремлюються чотири основні концептуальні підходи до його трактування: ринковий, соціальний, гібридний та громадсько-орієнтований. Для цілей цього дослідження під соціальним підприємством розуміємо суб'єкт господарювання, що ставить задоволення суспільних потреб вище максимізації прибутку, прагне до фінансової стійкості через ринкові механізми та вимірює соціальний ефект своєї діяльності.</w:t>
      </w:r>
    </w:p>
    <w:p w14:paraId="02233805"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 xml:space="preserve">2. </w:t>
      </w:r>
      <w:r>
        <w:rPr>
          <w:rFonts w:ascii="Times New Roman" w:eastAsia="Times New Roman" w:hAnsi="Times New Roman"/>
          <w:sz w:val="28"/>
          <w:szCs w:val="28"/>
          <w:lang w:val="uk-UA" w:eastAsia="ru-RU"/>
        </w:rPr>
        <w:t>Концепція сталого розвитку та її операціоналізація через 17 Цілей сталого розвитку ООН формують нормативно-ціннісний фундамент для соціального підприємництва. Соціальна стійкість громад є ключовою складовою сталого розвитку, а соціальна робота виступає як методологічна основа та практичний інструментарій її забезпечення. Точка перетину соціальної роботи та соціального підприємництва є особливо продуктивною для вирішення суспільних проблем на рівні громад в умовах обмежених державних ресурсів.</w:t>
      </w:r>
    </w:p>
    <w:p w14:paraId="1C28BCD5"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 xml:space="preserve">3. </w:t>
      </w:r>
      <w:r>
        <w:rPr>
          <w:rFonts w:ascii="Times New Roman" w:eastAsia="Times New Roman" w:hAnsi="Times New Roman"/>
          <w:sz w:val="28"/>
          <w:szCs w:val="28"/>
          <w:lang w:val="uk-UA" w:eastAsia="ru-RU"/>
        </w:rPr>
        <w:t>Порівняльний аналіз зарубіжного досвіду функціонування моделей соціального підприємництва засвідчив: найбільш розвиненими є британська (CIC), французька (SCIC/SCOP) та італійська (соціальні кооперативи) моделі. Вітчизняне соціальне підприємництво перебуває на початковому етапі розвитку: відсутність ефективного правового регулювання до 2022–2023 рр., брак фінансових механізмів підтримки та кваліфікованих кадрів суттєво обмежували зростання сектору. Найбільш адаптованими для українських умов є польська та британська моделі, що й визначає орієнтири для тестування моделі соціального підприємництва у наступних розділах.</w:t>
      </w:r>
    </w:p>
    <w:p w14:paraId="61E106E1"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 xml:space="preserve">4. </w:t>
      </w:r>
      <w:r>
        <w:rPr>
          <w:rFonts w:ascii="Times New Roman" w:eastAsia="Times New Roman" w:hAnsi="Times New Roman"/>
          <w:sz w:val="28"/>
          <w:szCs w:val="28"/>
          <w:lang w:val="uk-UA" w:eastAsia="ru-RU"/>
        </w:rPr>
        <w:t>Сформований теоретичний фундамент – понятійно-категоріальний апарат, принципи та функції соціального підприємництва, зв'язок із концепцією сталого розвитку та соціальною стійкістю громад – створює необхідну науково-методологічну основу для дослідження практичних аспектів тестування моделі соціального підприємництва, що здійснюватиметься у наступних розділах роботи.</w:t>
      </w:r>
    </w:p>
    <w:p w14:paraId="10D1CBDE"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p>
    <w:p w14:paraId="5B86CD3A"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p>
    <w:p w14:paraId="5D7C1225"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p>
    <w:p w14:paraId="7BD0FABE" w14:textId="77777777" w:rsidR="00E978E5" w:rsidRPr="007A0DD2" w:rsidRDefault="00E978E5" w:rsidP="00E978E5">
      <w:pPr>
        <w:spacing w:after="0" w:line="360" w:lineRule="auto"/>
        <w:jc w:val="center"/>
        <w:outlineLvl w:val="0"/>
        <w:rPr>
          <w:rFonts w:ascii="Times New Roman" w:eastAsia="Times New Roman" w:hAnsi="Times New Roman"/>
          <w:b/>
          <w:bCs/>
          <w:sz w:val="28"/>
          <w:szCs w:val="28"/>
          <w:lang w:val="uk-UA"/>
        </w:rPr>
      </w:pPr>
      <w:r>
        <w:rPr>
          <w:rFonts w:ascii="Times New Roman" w:eastAsia="Times New Roman" w:hAnsi="Times New Roman"/>
          <w:b/>
          <w:bCs/>
          <w:sz w:val="28"/>
          <w:szCs w:val="28"/>
          <w:lang w:val="uk-UA"/>
        </w:rPr>
        <w:t>РОЗДІЛ ІІ. АНАЛІТИЧНА ОЦІНКА СОЦІАЛЬНОГО ПІДПРИЄМНИЦТВА В УКРАЇНІ</w:t>
      </w:r>
    </w:p>
    <w:p w14:paraId="1B303B0B" w14:textId="77777777" w:rsidR="00E978E5" w:rsidRPr="007A0DD2" w:rsidRDefault="00E978E5" w:rsidP="00E978E5">
      <w:pPr>
        <w:spacing w:after="0" w:line="360" w:lineRule="auto"/>
        <w:rPr>
          <w:rFonts w:ascii="Times New Roman" w:eastAsia="Times New Roman" w:hAnsi="Times New Roman"/>
          <w:sz w:val="28"/>
          <w:szCs w:val="28"/>
          <w:lang w:val="uk-UA"/>
        </w:rPr>
      </w:pPr>
    </w:p>
    <w:p w14:paraId="2455DDC1" w14:textId="77777777" w:rsidR="00E978E5" w:rsidRPr="007A0DD2" w:rsidRDefault="00E978E5" w:rsidP="00E978E5">
      <w:pPr>
        <w:spacing w:after="0" w:line="360" w:lineRule="auto"/>
        <w:ind w:firstLine="709"/>
        <w:jc w:val="both"/>
        <w:outlineLvl w:val="1"/>
        <w:rPr>
          <w:rFonts w:ascii="Times New Roman" w:eastAsia="Times New Roman" w:hAnsi="Times New Roman"/>
          <w:b/>
          <w:bCs/>
          <w:sz w:val="28"/>
          <w:szCs w:val="28"/>
          <w:lang w:val="uk-UA"/>
        </w:rPr>
      </w:pPr>
      <w:r>
        <w:rPr>
          <w:rFonts w:ascii="Times New Roman" w:eastAsia="Times New Roman" w:hAnsi="Times New Roman"/>
          <w:b/>
          <w:bCs/>
          <w:sz w:val="28"/>
          <w:szCs w:val="28"/>
          <w:lang w:val="uk-UA"/>
        </w:rPr>
        <w:t>2.1. Нормативно-правове забезпечення діяльності соціальних підприємств в Україні</w:t>
      </w:r>
    </w:p>
    <w:p w14:paraId="0D28F6E7" w14:textId="77777777" w:rsidR="00E978E5" w:rsidRPr="007A0DD2" w:rsidRDefault="00E978E5" w:rsidP="00E978E5">
      <w:pPr>
        <w:spacing w:after="0" w:line="360" w:lineRule="auto"/>
        <w:rPr>
          <w:rFonts w:ascii="Times New Roman" w:eastAsia="Times New Roman" w:hAnsi="Times New Roman"/>
          <w:sz w:val="28"/>
          <w:szCs w:val="28"/>
          <w:lang w:val="uk-UA"/>
        </w:rPr>
      </w:pPr>
    </w:p>
    <w:p w14:paraId="7794C1D3"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Ефективність функціонування будь-якого соціально-економічного явища безпосередньо залежить від якості його нормативно-правового підґрунтя. Соціальне підприємництво, яке сьогодні розглядається як один із ключових інструментів досягнення цілей сталого розвитку, не є винятком. Формування законодавчого поля у цій сфері в Україні тривало упродовж декількох десятиліть і на сьогодні залишається незавершеним процесом, що суттєво гальмує потенціал соціального підприємництва [9].</w:t>
      </w:r>
    </w:p>
    <w:p w14:paraId="20DCA78D"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На відміну від держав-членів Європейського Союзу, де спеціалізоване законодавство про соціальне підприємництво або соціальну економіку є нормою (Польща, Угорщина, Фінляндія, Португалія), Україна досі не має окремого системного нормативного акта, що регулював би діяльність соціальних підприємств як самостійних суб'єктів господарювання [4]. Замість цього правове регулювання здійснюється через «пачку» суміжних законів, кожен з яких охоплює лише частину правовідносин, що виникають у процесі соціально-підприємницької діяльності.</w:t>
      </w:r>
    </w:p>
    <w:p w14:paraId="4C149547"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Фундаментальним нормативним актом, що визначає організаційно-правову основу для значної частини соціальних підприємств в Україні, є Закон України «Про громадські об'єднання» (2012) [4]. Він встановлює порядок реєстрації, права та обов'язки громадських організацій, які нерідко поєднують некомерційну місію з підприємницькою діяльністю, спрямованою на її фінансування. Проте закон не містить жодних спеціальних норм для соціальних підприємств: відсутні критерії ідентифікації, механізми пільгового оподаткування чи пріоритетного доступу до державних ресурсів. У результаті соціальні підприємства змушені функціонувати у межах загального правового поля, що не враховує специфіки їх соціальної діяльності та обмежує можливості для сталого розвитку. Така ситуація створює додаткові організаційні та фінансові труднощі, особливо для невеликих соціальних ініціатив, які працюють із вразливими групами населення.</w:t>
      </w:r>
    </w:p>
    <w:p w14:paraId="4CAFA274"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Не менш важливим є Закон України «Про соціальні послуги» (2019) [7], який закріпив можливість надання соціальних послуг недержавними суб'єктами, у тому числі соціальними підприємствами. Закон визначає стандарти якості послуг, порядок їх замовлення та оплати з бюджетних коштів, що формально відкриває для соціальних підприємств ринок соціального замовлення. Проте практичні механізми конкурування з державними установами залишаються нерівними: відсутність спеціалізованого реєстру, непрозорі критерії відбору постачальників та обмежений доступ до інформації щодо оголошених тендерів суттєво звужують можливості соціальних підприємств. Крім того, значна частина соціальних підприємств не має достатніх адміністративних ресурсів для участі у складних процедурах державних закупівель, що знижує рівень їхньої участі у реалізації соціальних програм на місцевому рівні.</w:t>
      </w:r>
    </w:p>
    <w:p w14:paraId="08F817EE"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Закон України «Про зайнятість населення» (2012) [5] передбачає окремі механізми підтримки самозайнятості та створення робочих місць для вразливих груп (осіб з інвалідністю, тривало безробітних, ВПО), проте не виокремлює соціальне підприємство як суб'єкт відповідних відносин. Підтримка, що надається через Державну службу зайнятості, поширюється на широкий спектр роботодавців і не має спеціальних стимулів саме для соціально-орієнтованих підприємств. Водночас соціальні підприємства часто виконують важливу функцію трудової інтеграції осіб, які мають труднощі з працевлаштуванням, тому відсутність спеціальних програм підтримки суттєво обмежує їх потенціал у сфері соціальної адаптації населення.</w:t>
      </w:r>
    </w:p>
    <w:p w14:paraId="30BACC7F"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Кооперативна форма організації також є правовим підґрунтям для окремих типів соціальних підприємств – зокрема, кооперативів солідарності, що набули значного поширення після 2022 року серед громад ВПО. Закон України «Про кооперацію» (2003) [6] регулює їхню діяльність, проте не враховує специфіки соціальної місії: передусім він орієнтований на економічний кооператив традиційного типу. Попри це, кооперативна модель демонструє значний потенціал у контексті розвитку локальних громад, взаємодопомоги та економічної підтримки населення, особливо в умовах кризових суспільних процесів.</w:t>
      </w:r>
    </w:p>
    <w:p w14:paraId="0943DF1C"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Важливим стратегічним документом є Стратегія розвитку громадянського суспільства на 2021–2026 роки [16], в якій соціальне підприємництво виокремлено як пріоритетний напрям підтримки. Документ визначає завдання щодо розвитку правової та інституційної бази, але практичне виконання відповідних заходів залишається на низькому рівні. Відсутність комплексної державної політики у сфері соціального підприємництва, недостатня координація між органами влади та обмежене фінансування програм підтримки стримують розвиток цього сектору в Україні.</w:t>
      </w:r>
    </w:p>
    <w:p w14:paraId="0BD2E6C7"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Принципово новий крок у формуванні профільного законодавства – розроблення проєкту Закону України «Про соціальну економіку», що перебуває на розгляді у Верховній Раді України. Законопроєкт вперше пропонує легальне визначення соціального підприємства, встановлює критерії його ідентифікації (пріоритетна соціальна місія, реінвестування прибутку, демократичне управління, підзвітність перед громадою), а також передбачає механізми державної підтримки – від преференцій при оподаткуванні до пільгового доступу до державних замовлень [14]. Водночас критики законопроєкту зауважують, що деякі критерії є надто широкими та можуть відкрити доступ до пільг для підприємств, що мають лише формальні ознаки соціальної орієнтації.</w:t>
      </w:r>
    </w:p>
    <w:p w14:paraId="34EC1D36"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У Таблиці 2.1 систематизовано чинні нормативно-правові акти, що регулюють діяльність соціальних підприємств в Україні, та зазначено, чи охоплюють вони соціальне підприємство безпосередньо чи лише дотично.</w:t>
      </w:r>
    </w:p>
    <w:p w14:paraId="61296DF1" w14:textId="77777777" w:rsidR="00E978E5" w:rsidRPr="007A0DD2" w:rsidRDefault="00E978E5" w:rsidP="00E978E5">
      <w:pPr>
        <w:spacing w:after="0" w:line="360" w:lineRule="auto"/>
        <w:jc w:val="right"/>
        <w:rPr>
          <w:rFonts w:ascii="Times New Roman" w:eastAsia="Times New Roman" w:hAnsi="Times New Roman"/>
          <w:b/>
          <w:iCs/>
          <w:sz w:val="28"/>
          <w:szCs w:val="28"/>
          <w:lang w:val="uk-UA"/>
        </w:rPr>
      </w:pPr>
      <w:r>
        <w:rPr>
          <w:rFonts w:ascii="Times New Roman" w:eastAsia="Times New Roman" w:hAnsi="Times New Roman"/>
          <w:b/>
          <w:iCs/>
          <w:sz w:val="28"/>
          <w:szCs w:val="28"/>
          <w:lang w:val="uk-UA"/>
        </w:rPr>
        <w:t>Таблиця 2.1.</w:t>
      </w:r>
    </w:p>
    <w:p w14:paraId="0D6BA1C7" w14:textId="77777777" w:rsidR="00E978E5" w:rsidRPr="007A0DD2" w:rsidRDefault="00E978E5" w:rsidP="00E978E5">
      <w:pPr>
        <w:spacing w:after="0" w:line="360" w:lineRule="auto"/>
        <w:jc w:val="center"/>
        <w:rPr>
          <w:rFonts w:ascii="Times New Roman" w:eastAsia="Times New Roman" w:hAnsi="Times New Roman"/>
          <w:b/>
          <w:sz w:val="28"/>
          <w:szCs w:val="28"/>
          <w:lang w:val="uk-UA"/>
        </w:rPr>
      </w:pPr>
      <w:r>
        <w:rPr>
          <w:rFonts w:ascii="Times New Roman" w:eastAsia="Times New Roman" w:hAnsi="Times New Roman"/>
          <w:b/>
          <w:iCs/>
          <w:sz w:val="28"/>
          <w:szCs w:val="28"/>
          <w:lang w:val="uk-UA"/>
        </w:rPr>
        <w:t xml:space="preserve"> Нормативно-правова база регулювання соціального підприємництва в Україні</w:t>
      </w:r>
    </w:p>
    <w:tbl>
      <w:tblPr>
        <w:tblStyle w:val="1-30"/>
        <w:tblW w:w="9360" w:type="dxa"/>
        <w:tblLook w:val="04A0" w:firstRow="1" w:lastRow="0" w:firstColumn="1" w:lastColumn="0" w:noHBand="0" w:noVBand="1"/>
      </w:tblPr>
      <w:tblGrid>
        <w:gridCol w:w="3600"/>
        <w:gridCol w:w="3400"/>
        <w:gridCol w:w="2360"/>
      </w:tblGrid>
      <w:tr w:rsidR="00E978E5" w:rsidRPr="007A0DD2" w14:paraId="7C8379D0" w14:textId="77777777" w:rsidTr="00F33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7529FFFE" w14:textId="77777777" w:rsidR="00E978E5" w:rsidRPr="007A0DD2" w:rsidRDefault="00E978E5" w:rsidP="00F33C99">
            <w:pPr>
              <w:jc w:val="center"/>
              <w:rPr>
                <w:rFonts w:ascii="Times New Roman" w:eastAsia="Times New Roman" w:hAnsi="Times New Roman"/>
                <w:color w:val="auto"/>
                <w:sz w:val="24"/>
                <w:szCs w:val="28"/>
                <w:lang w:val="uk-UA"/>
              </w:rPr>
            </w:pPr>
            <w:r>
              <w:rPr>
                <w:rFonts w:ascii="Times New Roman" w:eastAsia="Times New Roman" w:hAnsi="Times New Roman"/>
                <w:color w:val="auto"/>
                <w:sz w:val="24"/>
                <w:szCs w:val="28"/>
                <w:lang w:val="uk-UA"/>
              </w:rPr>
              <w:t>Нормативний акт</w:t>
            </w:r>
          </w:p>
        </w:tc>
        <w:tc>
          <w:tcPr>
            <w:tcW w:w="3400" w:type="dxa"/>
          </w:tcPr>
          <w:p w14:paraId="674EB605"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8"/>
                <w:lang w:val="uk-UA"/>
              </w:rPr>
            </w:pPr>
            <w:r>
              <w:rPr>
                <w:rFonts w:ascii="Times New Roman" w:eastAsia="Times New Roman" w:hAnsi="Times New Roman"/>
                <w:color w:val="auto"/>
                <w:sz w:val="24"/>
                <w:szCs w:val="28"/>
                <w:lang w:val="uk-UA"/>
              </w:rPr>
              <w:t>Ключові положення</w:t>
            </w:r>
          </w:p>
        </w:tc>
        <w:tc>
          <w:tcPr>
            <w:tcW w:w="2360" w:type="dxa"/>
          </w:tcPr>
          <w:p w14:paraId="51A9DCAB"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8"/>
                <w:lang w:val="uk-UA"/>
              </w:rPr>
            </w:pPr>
            <w:r>
              <w:rPr>
                <w:rFonts w:ascii="Times New Roman" w:eastAsia="Times New Roman" w:hAnsi="Times New Roman"/>
                <w:color w:val="auto"/>
                <w:sz w:val="24"/>
                <w:szCs w:val="28"/>
                <w:lang w:val="uk-UA"/>
              </w:rPr>
              <w:t>Охоплює СП прямо?</w:t>
            </w:r>
          </w:p>
        </w:tc>
      </w:tr>
      <w:tr w:rsidR="00E978E5" w:rsidRPr="007A0DD2" w14:paraId="3A25E135"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5AE51DC4"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Закон України «Про громадські об'єднання» (2012)</w:t>
            </w:r>
          </w:p>
        </w:tc>
        <w:tc>
          <w:tcPr>
            <w:tcW w:w="3400" w:type="dxa"/>
          </w:tcPr>
          <w:p w14:paraId="22B3D620"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Визначає правовий статус та умови діяльності громадських організацій, що є базовою формою соціального підприємництва</w:t>
            </w:r>
          </w:p>
        </w:tc>
        <w:tc>
          <w:tcPr>
            <w:tcW w:w="2360" w:type="dxa"/>
          </w:tcPr>
          <w:p w14:paraId="682A4F02"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Так</w:t>
            </w:r>
          </w:p>
        </w:tc>
      </w:tr>
      <w:tr w:rsidR="00E978E5" w:rsidRPr="007A0DD2" w14:paraId="0A7A14B8"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5A3D9428"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Закон України «Про соціальні послуги» (2019)</w:t>
            </w:r>
          </w:p>
        </w:tc>
        <w:tc>
          <w:tcPr>
            <w:tcW w:w="3400" w:type="dxa"/>
          </w:tcPr>
          <w:p w14:paraId="07699D93" w14:textId="77777777" w:rsidR="00E978E5" w:rsidRPr="007A0DD2" w:rsidRDefault="00E978E5" w:rsidP="00F33C9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Регулює надання соціальних послуг, у т.ч. соціальними підприємствами та НГО</w:t>
            </w:r>
          </w:p>
        </w:tc>
        <w:tc>
          <w:tcPr>
            <w:tcW w:w="2360" w:type="dxa"/>
          </w:tcPr>
          <w:p w14:paraId="79CEB81C" w14:textId="77777777" w:rsidR="00E978E5" w:rsidRPr="007A0DD2"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Так</w:t>
            </w:r>
          </w:p>
        </w:tc>
      </w:tr>
      <w:tr w:rsidR="00E978E5" w:rsidRPr="007A0DD2" w14:paraId="5A23D032"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087984C7"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Закон України «Про кооперацію» (2003, зі змінами)</w:t>
            </w:r>
          </w:p>
        </w:tc>
        <w:tc>
          <w:tcPr>
            <w:tcW w:w="3400" w:type="dxa"/>
          </w:tcPr>
          <w:p w14:paraId="38E78708"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Встановлює правові засади функціонування кооперативів як форми соціального підприємства</w:t>
            </w:r>
          </w:p>
        </w:tc>
        <w:tc>
          <w:tcPr>
            <w:tcW w:w="2360" w:type="dxa"/>
          </w:tcPr>
          <w:p w14:paraId="25341559"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Частково</w:t>
            </w:r>
          </w:p>
        </w:tc>
      </w:tr>
      <w:tr w:rsidR="00E978E5" w:rsidRPr="007A0DD2" w14:paraId="260FD7D3"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2AF6F857"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Закон України «Про зайнятість населення» (2012)</w:t>
            </w:r>
          </w:p>
        </w:tc>
        <w:tc>
          <w:tcPr>
            <w:tcW w:w="3400" w:type="dxa"/>
          </w:tcPr>
          <w:p w14:paraId="5FA1E3D7" w14:textId="77777777" w:rsidR="00E978E5" w:rsidRPr="007A0DD2" w:rsidRDefault="00E978E5" w:rsidP="00F33C9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Передбачає механізми підтримки самозайнятості та соціальних підприємств для вразливих груп</w:t>
            </w:r>
          </w:p>
        </w:tc>
        <w:tc>
          <w:tcPr>
            <w:tcW w:w="2360" w:type="dxa"/>
          </w:tcPr>
          <w:p w14:paraId="60AE9ED2" w14:textId="77777777" w:rsidR="00E978E5" w:rsidRPr="007A0DD2"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Частково</w:t>
            </w:r>
          </w:p>
        </w:tc>
      </w:tr>
      <w:tr w:rsidR="00E978E5" w:rsidRPr="007A0DD2" w14:paraId="26A2C5BA"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48D784F4"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Стратегія розвитку громадянського суспільства (2021–2026)</w:t>
            </w:r>
          </w:p>
        </w:tc>
        <w:tc>
          <w:tcPr>
            <w:tcW w:w="3400" w:type="dxa"/>
          </w:tcPr>
          <w:p w14:paraId="0F14738A"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Визначає пріоритети підтримки соціального підприємництва в контексті розвитку громадянського суспільства</w:t>
            </w:r>
          </w:p>
        </w:tc>
        <w:tc>
          <w:tcPr>
            <w:tcW w:w="2360" w:type="dxa"/>
          </w:tcPr>
          <w:p w14:paraId="1EA12204"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Так</w:t>
            </w:r>
          </w:p>
        </w:tc>
      </w:tr>
      <w:tr w:rsidR="00E978E5" w:rsidRPr="007A0DD2" w14:paraId="65421DBC"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4D8834FB"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Закон України «Про соціальну економіку» (проєкт)</w:t>
            </w:r>
          </w:p>
        </w:tc>
        <w:tc>
          <w:tcPr>
            <w:tcW w:w="3400" w:type="dxa"/>
          </w:tcPr>
          <w:p w14:paraId="7D6554CD" w14:textId="77777777" w:rsidR="00E978E5" w:rsidRPr="007A0DD2" w:rsidRDefault="00E978E5" w:rsidP="00F33C9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Концептуально визначає соціальне підприємство, критерії його ідентифікації та механізми державної підтримки</w:t>
            </w:r>
          </w:p>
        </w:tc>
        <w:tc>
          <w:tcPr>
            <w:tcW w:w="2360" w:type="dxa"/>
          </w:tcPr>
          <w:p w14:paraId="33733196" w14:textId="77777777" w:rsidR="00E978E5" w:rsidRPr="007A0DD2"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Ні (на розгляді)</w:t>
            </w:r>
          </w:p>
        </w:tc>
      </w:tr>
      <w:tr w:rsidR="00E978E5" w:rsidRPr="007A0DD2" w14:paraId="75B25661"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347B91C2"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Постанова КМУ №1272 «Про затвердження Порядку надання статусу соціального підприємства» (2022)</w:t>
            </w:r>
          </w:p>
        </w:tc>
        <w:tc>
          <w:tcPr>
            <w:tcW w:w="3400" w:type="dxa"/>
          </w:tcPr>
          <w:p w14:paraId="03939EDD"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Встановлює порядок набуття та позбавлення статусу соціального підприємства</w:t>
            </w:r>
          </w:p>
        </w:tc>
        <w:tc>
          <w:tcPr>
            <w:tcW w:w="2360" w:type="dxa"/>
          </w:tcPr>
          <w:p w14:paraId="51424087"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Частково</w:t>
            </w:r>
          </w:p>
        </w:tc>
      </w:tr>
    </w:tbl>
    <w:p w14:paraId="55A8B130" w14:textId="77777777" w:rsidR="00E978E5" w:rsidRPr="007A0DD2" w:rsidRDefault="00E978E5" w:rsidP="00E978E5">
      <w:pPr>
        <w:spacing w:after="0" w:line="360" w:lineRule="auto"/>
        <w:jc w:val="center"/>
        <w:rPr>
          <w:rFonts w:ascii="Times New Roman" w:eastAsia="Times New Roman" w:hAnsi="Times New Roman"/>
          <w:sz w:val="28"/>
          <w:szCs w:val="28"/>
          <w:lang w:val="uk-UA"/>
        </w:rPr>
      </w:pPr>
      <w:r>
        <w:rPr>
          <w:rFonts w:ascii="Times New Roman" w:eastAsia="Times New Roman" w:hAnsi="Times New Roman"/>
          <w:i/>
          <w:iCs/>
          <w:sz w:val="28"/>
          <w:szCs w:val="28"/>
          <w:lang w:val="uk-UA"/>
        </w:rPr>
        <w:t>Складено автором на основі джерел [4; 7; 5; 6; 16; 14]</w:t>
      </w:r>
    </w:p>
    <w:p w14:paraId="43A25248" w14:textId="77777777" w:rsidR="00E978E5" w:rsidRPr="007A0DD2" w:rsidRDefault="00E978E5" w:rsidP="00E978E5">
      <w:pPr>
        <w:spacing w:after="0" w:line="360" w:lineRule="auto"/>
        <w:rPr>
          <w:rFonts w:ascii="Times New Roman" w:eastAsia="Times New Roman" w:hAnsi="Times New Roman"/>
          <w:sz w:val="28"/>
          <w:szCs w:val="28"/>
          <w:lang w:val="uk-UA"/>
        </w:rPr>
      </w:pPr>
    </w:p>
    <w:p w14:paraId="453B77D0"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Аналіз таблиці засвідчує фрагментарність нормативного регулювання: жоден із чинних законів не охоплює соціальне підприємство як цілісний суб'єкт правовідносин. Натомість соціальні підприємства існують у «правовому сірому полі», вимушено обираючи для реєстрації форми, що не відповідають повністю їхній природі – ГО, ФОП, ТОВ чи кооператив.</w:t>
      </w:r>
    </w:p>
    <w:p w14:paraId="1570305F"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Порівняльний аналіз законодавства свідчить про необхідність прийняття окремого системного закону про соціальне підприємництво. Доцільним є також запровадження державного реєстру соціальних підприємств, що дасть змогу збирати статистику, розробляти адресні інструменти підтримки та забезпечити прозорий контроль за дотриманням соціальної місії [13]. Без надійного правового фундаменту соціальне підприємництво приречене залишатися периферійним явищем соціальної та економічної систем України.</w:t>
      </w:r>
    </w:p>
    <w:p w14:paraId="0BFC5CC5" w14:textId="77777777" w:rsidR="00E978E5" w:rsidRPr="007A0DD2" w:rsidRDefault="00E978E5" w:rsidP="00E978E5">
      <w:pPr>
        <w:spacing w:after="0" w:line="360" w:lineRule="auto"/>
        <w:rPr>
          <w:rFonts w:ascii="Times New Roman" w:eastAsia="Times New Roman" w:hAnsi="Times New Roman"/>
          <w:sz w:val="28"/>
          <w:szCs w:val="28"/>
          <w:lang w:val="uk-UA"/>
        </w:rPr>
      </w:pPr>
    </w:p>
    <w:p w14:paraId="6B7FA424" w14:textId="77777777" w:rsidR="00E978E5" w:rsidRPr="007A0DD2" w:rsidRDefault="00E978E5" w:rsidP="00E978E5">
      <w:pPr>
        <w:spacing w:after="0" w:line="360" w:lineRule="auto"/>
        <w:ind w:firstLine="709"/>
        <w:jc w:val="both"/>
        <w:outlineLvl w:val="1"/>
        <w:rPr>
          <w:rFonts w:ascii="Times New Roman" w:eastAsia="Times New Roman" w:hAnsi="Times New Roman"/>
          <w:b/>
          <w:bCs/>
          <w:sz w:val="28"/>
          <w:szCs w:val="28"/>
          <w:lang w:val="uk-UA"/>
        </w:rPr>
      </w:pPr>
      <w:r>
        <w:rPr>
          <w:rFonts w:ascii="Times New Roman" w:eastAsia="Times New Roman" w:hAnsi="Times New Roman"/>
          <w:b/>
          <w:bCs/>
          <w:sz w:val="28"/>
          <w:szCs w:val="28"/>
          <w:lang w:val="uk-UA"/>
        </w:rPr>
        <w:t>2.2. Аналіз ефективності соціальних підприємств у вирішенні соціальних проблем населення</w:t>
      </w:r>
    </w:p>
    <w:p w14:paraId="1AC8EA39" w14:textId="77777777" w:rsidR="00E978E5" w:rsidRPr="007A0DD2" w:rsidRDefault="00E978E5" w:rsidP="00E978E5">
      <w:pPr>
        <w:spacing w:after="0" w:line="360" w:lineRule="auto"/>
        <w:rPr>
          <w:rFonts w:ascii="Times New Roman" w:eastAsia="Times New Roman" w:hAnsi="Times New Roman"/>
          <w:sz w:val="28"/>
          <w:szCs w:val="28"/>
          <w:lang w:val="uk-UA"/>
        </w:rPr>
      </w:pPr>
    </w:p>
    <w:p w14:paraId="28CE4AF9"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Оцінка ефективності соціальних підприємств є комплексним завданням, що вимагає виходу за рамки традиційних економічних показників. На відміну від комерційних структур, де ефективність вимірюється переважно через рентабельність, прибутковість і зростання ринкової частки, соціальні підприємства підзвітні одночасно перед фінансовими донорами, державою та безпосередніми бенефіціарами, що потребує багатовимірного підходу до оцінювання [9].</w:t>
      </w:r>
    </w:p>
    <w:p w14:paraId="0D1F0A20"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У науковій літературі виокремлюють кілька рівнів аналізу ефективності соціальних підприємств: операційний (якість надання послуг, обсяг охоплення), фінансовий (рівень самофінансування, стійкість до зовнішніх шоків), соціальний (зміни в якості життя бенефіціарів, зниження соціальної нерівності) та системний (вплив на формування соціального капіталу, зміни інституційного середовища) [8]. На практиці комплексне вимірювання соціального впливу (SROI – Social Return on Investment) залишається рідкістю серед українських організацій через відсутність відповідної методологічної бази та кваліфікованих фахівців.</w:t>
      </w:r>
    </w:p>
    <w:p w14:paraId="7AD43507"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Незважаючи на суттєве недорозвинення нормативної бази, соціальне підприємництво в Україні демонструє помітну позитивну динаміку за останні роки. За даними Міністерства соціальної політики [10] та незалежних аналітичних звітів [13; 12], кількість активних соціальних підприємств (у широкому розумінні – організацій, що поєднують соціальну місію з підприємницькою діяльністю) зросла з 204 одиниць у 2019 році до 591 одиниці у 2023 році, тобто збільшилась майже втричі.</w:t>
      </w:r>
    </w:p>
    <w:p w14:paraId="3A0351B8"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Особливо помітним є прискорення росту після 2022 року – у відповідь на масштабний гуманітарний виклик, спричинений повномасштабним вторгненням Росії. Виникнення нових соціальних потреб (підтримка ВПО, реабілітація поранених військових, психосоціальна допомога постраждалому цивільному населенню) стимулювало формування нових соціальних підприємств, які заповнили лакуни, що утворилися через перевантаженість державних соціальних служб [11]. Цю тенденцію наочно відображає Рис. 2.1.</w:t>
      </w:r>
    </w:p>
    <w:p w14:paraId="2C62C335"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p>
    <w:tbl>
      <w:tblPr>
        <w:tblStyle w:val="-30"/>
        <w:tblW w:w="9360" w:type="dxa"/>
        <w:tblLook w:val="04A0" w:firstRow="1" w:lastRow="0" w:firstColumn="1" w:lastColumn="0" w:noHBand="0" w:noVBand="1"/>
      </w:tblPr>
      <w:tblGrid>
        <w:gridCol w:w="808"/>
        <w:gridCol w:w="7277"/>
        <w:gridCol w:w="1275"/>
      </w:tblGrid>
      <w:tr w:rsidR="00E978E5" w:rsidRPr="007A0DD2" w14:paraId="53810CDF" w14:textId="77777777" w:rsidTr="00F33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shd w:val="clear" w:color="auto" w:fill="auto"/>
          </w:tcPr>
          <w:p w14:paraId="63E7870B" w14:textId="77777777" w:rsidR="00E978E5" w:rsidRPr="007A0DD2" w:rsidRDefault="00E978E5" w:rsidP="00F33C99">
            <w:pPr>
              <w:jc w:val="center"/>
              <w:rPr>
                <w:rFonts w:ascii="Times New Roman" w:eastAsia="Times New Roman" w:hAnsi="Times New Roman"/>
                <w:sz w:val="24"/>
                <w:szCs w:val="28"/>
                <w:lang w:val="uk-UA"/>
              </w:rPr>
            </w:pPr>
            <w:r>
              <w:rPr>
                <w:rFonts w:ascii="Times New Roman" w:eastAsia="Times New Roman" w:hAnsi="Times New Roman"/>
                <w:b w:val="0"/>
                <w:bCs w:val="0"/>
                <w:color w:val="auto"/>
                <w:sz w:val="24"/>
                <w:szCs w:val="28"/>
                <w:lang w:val="uk-UA"/>
              </w:rPr>
              <w:t>Рік</w:t>
            </w:r>
          </w:p>
        </w:tc>
        <w:tc>
          <w:tcPr>
            <w:tcW w:w="7277" w:type="dxa"/>
            <w:shd w:val="clear" w:color="auto" w:fill="auto"/>
          </w:tcPr>
          <w:p w14:paraId="44349314"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8"/>
                <w:lang w:val="uk-UA"/>
              </w:rPr>
            </w:pPr>
            <w:r>
              <w:rPr>
                <w:rFonts w:ascii="Times New Roman" w:eastAsia="Times New Roman" w:hAnsi="Times New Roman"/>
                <w:b w:val="0"/>
                <w:bCs w:val="0"/>
                <w:color w:val="auto"/>
                <w:sz w:val="24"/>
                <w:szCs w:val="28"/>
                <w:lang w:val="uk-UA"/>
              </w:rPr>
              <w:t>Кількість соціальних підприємств</w:t>
            </w:r>
          </w:p>
        </w:tc>
        <w:tc>
          <w:tcPr>
            <w:tcW w:w="1275" w:type="dxa"/>
            <w:shd w:val="clear" w:color="auto" w:fill="auto"/>
          </w:tcPr>
          <w:p w14:paraId="2FFB3731"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8"/>
                <w:lang w:val="uk-UA"/>
              </w:rPr>
            </w:pPr>
            <w:r>
              <w:rPr>
                <w:rFonts w:ascii="Times New Roman" w:eastAsia="Times New Roman" w:hAnsi="Times New Roman"/>
                <w:b w:val="0"/>
                <w:bCs w:val="0"/>
                <w:color w:val="auto"/>
                <w:sz w:val="24"/>
                <w:szCs w:val="28"/>
                <w:lang w:val="uk-UA"/>
              </w:rPr>
              <w:t>Одиниць</w:t>
            </w:r>
          </w:p>
        </w:tc>
      </w:tr>
      <w:tr w:rsidR="00E978E5" w:rsidRPr="007A0DD2" w14:paraId="11DB0823"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18D79816" w14:textId="77777777" w:rsidR="00E978E5" w:rsidRPr="007A0DD2" w:rsidRDefault="00E978E5" w:rsidP="00F33C99">
            <w:pPr>
              <w:jc w:val="center"/>
              <w:rPr>
                <w:rFonts w:ascii="Times New Roman" w:eastAsia="Times New Roman" w:hAnsi="Times New Roman"/>
                <w:sz w:val="24"/>
                <w:szCs w:val="28"/>
                <w:lang w:val="uk-UA"/>
              </w:rPr>
            </w:pPr>
            <w:r>
              <w:rPr>
                <w:rFonts w:ascii="Times New Roman" w:eastAsia="Times New Roman" w:hAnsi="Times New Roman"/>
                <w:b w:val="0"/>
                <w:bCs w:val="0"/>
                <w:sz w:val="24"/>
                <w:szCs w:val="28"/>
                <w:lang w:val="uk-UA"/>
              </w:rPr>
              <w:t>2019</w:t>
            </w:r>
          </w:p>
        </w:tc>
        <w:tc>
          <w:tcPr>
            <w:tcW w:w="7277" w:type="dxa"/>
          </w:tcPr>
          <w:p w14:paraId="21F24C00"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Courier New" w:hAnsi="Times New Roman"/>
                <w:sz w:val="24"/>
                <w:szCs w:val="28"/>
                <w:lang w:val="uk-UA"/>
              </w:rPr>
              <w:t>█████████</w:t>
            </w:r>
          </w:p>
        </w:tc>
        <w:tc>
          <w:tcPr>
            <w:tcW w:w="1275" w:type="dxa"/>
          </w:tcPr>
          <w:p w14:paraId="675A64D4"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204</w:t>
            </w:r>
          </w:p>
        </w:tc>
      </w:tr>
      <w:tr w:rsidR="00E978E5" w:rsidRPr="007A0DD2" w14:paraId="77199D48" w14:textId="77777777" w:rsidTr="00F33C99">
        <w:tc>
          <w:tcPr>
            <w:cnfStyle w:val="001000000000" w:firstRow="0" w:lastRow="0" w:firstColumn="1" w:lastColumn="0" w:oddVBand="0" w:evenVBand="0" w:oddHBand="0" w:evenHBand="0" w:firstRowFirstColumn="0" w:firstRowLastColumn="0" w:lastRowFirstColumn="0" w:lastRowLastColumn="0"/>
            <w:tcW w:w="808" w:type="dxa"/>
          </w:tcPr>
          <w:p w14:paraId="1AD3E881" w14:textId="77777777" w:rsidR="00E978E5" w:rsidRPr="007A0DD2" w:rsidRDefault="00E978E5" w:rsidP="00F33C99">
            <w:pPr>
              <w:jc w:val="center"/>
              <w:rPr>
                <w:rFonts w:ascii="Times New Roman" w:eastAsia="Times New Roman" w:hAnsi="Times New Roman"/>
                <w:sz w:val="24"/>
                <w:szCs w:val="28"/>
                <w:lang w:val="uk-UA"/>
              </w:rPr>
            </w:pPr>
            <w:r>
              <w:rPr>
                <w:rFonts w:ascii="Times New Roman" w:eastAsia="Times New Roman" w:hAnsi="Times New Roman"/>
                <w:b w:val="0"/>
                <w:bCs w:val="0"/>
                <w:sz w:val="24"/>
                <w:szCs w:val="28"/>
                <w:lang w:val="uk-UA"/>
              </w:rPr>
              <w:t>2020</w:t>
            </w:r>
          </w:p>
        </w:tc>
        <w:tc>
          <w:tcPr>
            <w:tcW w:w="7277" w:type="dxa"/>
          </w:tcPr>
          <w:p w14:paraId="4E8B62C5" w14:textId="77777777" w:rsidR="00E978E5" w:rsidRPr="007A0DD2" w:rsidRDefault="00E978E5" w:rsidP="00F33C9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Courier New" w:hAnsi="Times New Roman"/>
                <w:sz w:val="24"/>
                <w:szCs w:val="28"/>
                <w:lang w:val="uk-UA"/>
              </w:rPr>
              <w:t>███████████</w:t>
            </w:r>
          </w:p>
        </w:tc>
        <w:tc>
          <w:tcPr>
            <w:tcW w:w="1275" w:type="dxa"/>
          </w:tcPr>
          <w:p w14:paraId="54590B76"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267</w:t>
            </w:r>
          </w:p>
        </w:tc>
      </w:tr>
      <w:tr w:rsidR="00E978E5" w:rsidRPr="007A0DD2" w14:paraId="3C650A85"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2CB3D72E" w14:textId="77777777" w:rsidR="00E978E5" w:rsidRPr="007A0DD2" w:rsidRDefault="00E978E5" w:rsidP="00F33C99">
            <w:pPr>
              <w:jc w:val="center"/>
              <w:rPr>
                <w:rFonts w:ascii="Times New Roman" w:eastAsia="Times New Roman" w:hAnsi="Times New Roman"/>
                <w:sz w:val="24"/>
                <w:szCs w:val="28"/>
                <w:lang w:val="uk-UA"/>
              </w:rPr>
            </w:pPr>
            <w:r>
              <w:rPr>
                <w:rFonts w:ascii="Times New Roman" w:eastAsia="Times New Roman" w:hAnsi="Times New Roman"/>
                <w:b w:val="0"/>
                <w:bCs w:val="0"/>
                <w:sz w:val="24"/>
                <w:szCs w:val="28"/>
                <w:lang w:val="uk-UA"/>
              </w:rPr>
              <w:t>2021</w:t>
            </w:r>
          </w:p>
        </w:tc>
        <w:tc>
          <w:tcPr>
            <w:tcW w:w="7277" w:type="dxa"/>
          </w:tcPr>
          <w:p w14:paraId="0A52DBA7"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Courier New" w:hAnsi="Times New Roman"/>
                <w:sz w:val="24"/>
                <w:szCs w:val="28"/>
                <w:lang w:val="uk-UA"/>
              </w:rPr>
              <w:t>█████████████</w:t>
            </w:r>
          </w:p>
        </w:tc>
        <w:tc>
          <w:tcPr>
            <w:tcW w:w="1275" w:type="dxa"/>
          </w:tcPr>
          <w:p w14:paraId="27C14446"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312</w:t>
            </w:r>
          </w:p>
        </w:tc>
      </w:tr>
      <w:tr w:rsidR="00E978E5" w:rsidRPr="007A0DD2" w14:paraId="5732DB57" w14:textId="77777777" w:rsidTr="00F33C99">
        <w:tc>
          <w:tcPr>
            <w:cnfStyle w:val="001000000000" w:firstRow="0" w:lastRow="0" w:firstColumn="1" w:lastColumn="0" w:oddVBand="0" w:evenVBand="0" w:oddHBand="0" w:evenHBand="0" w:firstRowFirstColumn="0" w:firstRowLastColumn="0" w:lastRowFirstColumn="0" w:lastRowLastColumn="0"/>
            <w:tcW w:w="808" w:type="dxa"/>
          </w:tcPr>
          <w:p w14:paraId="0B516909" w14:textId="77777777" w:rsidR="00E978E5" w:rsidRPr="007A0DD2" w:rsidRDefault="00E978E5" w:rsidP="00F33C99">
            <w:pPr>
              <w:jc w:val="center"/>
              <w:rPr>
                <w:rFonts w:ascii="Times New Roman" w:eastAsia="Times New Roman" w:hAnsi="Times New Roman"/>
                <w:sz w:val="24"/>
                <w:szCs w:val="28"/>
                <w:lang w:val="uk-UA"/>
              </w:rPr>
            </w:pPr>
            <w:r>
              <w:rPr>
                <w:rFonts w:ascii="Times New Roman" w:eastAsia="Times New Roman" w:hAnsi="Times New Roman"/>
                <w:b w:val="0"/>
                <w:bCs w:val="0"/>
                <w:sz w:val="24"/>
                <w:szCs w:val="28"/>
                <w:lang w:val="uk-UA"/>
              </w:rPr>
              <w:t>2022</w:t>
            </w:r>
          </w:p>
        </w:tc>
        <w:tc>
          <w:tcPr>
            <w:tcW w:w="7277" w:type="dxa"/>
          </w:tcPr>
          <w:p w14:paraId="4D373424" w14:textId="77777777" w:rsidR="00E978E5" w:rsidRPr="007A0DD2" w:rsidRDefault="00E978E5" w:rsidP="00F33C9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Courier New" w:hAnsi="Times New Roman"/>
                <w:sz w:val="24"/>
                <w:szCs w:val="28"/>
                <w:lang w:val="uk-UA"/>
              </w:rPr>
              <w:t>██████████████████</w:t>
            </w:r>
          </w:p>
        </w:tc>
        <w:tc>
          <w:tcPr>
            <w:tcW w:w="1275" w:type="dxa"/>
          </w:tcPr>
          <w:p w14:paraId="59D839EB"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428</w:t>
            </w:r>
          </w:p>
        </w:tc>
      </w:tr>
      <w:tr w:rsidR="00E978E5" w:rsidRPr="007A0DD2" w14:paraId="7D7518D6"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551572D1" w14:textId="77777777" w:rsidR="00E978E5" w:rsidRPr="007A0DD2" w:rsidRDefault="00E978E5" w:rsidP="00F33C99">
            <w:pPr>
              <w:jc w:val="center"/>
              <w:rPr>
                <w:rFonts w:ascii="Times New Roman" w:eastAsia="Times New Roman" w:hAnsi="Times New Roman"/>
                <w:sz w:val="24"/>
                <w:szCs w:val="28"/>
                <w:lang w:val="uk-UA"/>
              </w:rPr>
            </w:pPr>
            <w:r>
              <w:rPr>
                <w:rFonts w:ascii="Times New Roman" w:eastAsia="Times New Roman" w:hAnsi="Times New Roman"/>
                <w:b w:val="0"/>
                <w:bCs w:val="0"/>
                <w:sz w:val="24"/>
                <w:szCs w:val="28"/>
                <w:lang w:val="uk-UA"/>
              </w:rPr>
              <w:t>2023</w:t>
            </w:r>
          </w:p>
        </w:tc>
        <w:tc>
          <w:tcPr>
            <w:tcW w:w="7277" w:type="dxa"/>
          </w:tcPr>
          <w:p w14:paraId="32E2B071"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Courier New" w:hAnsi="Times New Roman"/>
                <w:sz w:val="24"/>
                <w:szCs w:val="28"/>
                <w:lang w:val="uk-UA"/>
              </w:rPr>
              <w:t>█████████████████████████</w:t>
            </w:r>
          </w:p>
        </w:tc>
        <w:tc>
          <w:tcPr>
            <w:tcW w:w="1275" w:type="dxa"/>
          </w:tcPr>
          <w:p w14:paraId="3D97A3D6"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591</w:t>
            </w:r>
          </w:p>
        </w:tc>
      </w:tr>
    </w:tbl>
    <w:p w14:paraId="1046D09E" w14:textId="77777777" w:rsidR="00E978E5" w:rsidRPr="007A0DD2" w:rsidRDefault="00E978E5" w:rsidP="00E978E5">
      <w:pPr>
        <w:spacing w:after="0" w:line="360" w:lineRule="auto"/>
        <w:jc w:val="center"/>
        <w:rPr>
          <w:rFonts w:ascii="Times New Roman" w:eastAsia="Times New Roman" w:hAnsi="Times New Roman"/>
          <w:sz w:val="28"/>
          <w:szCs w:val="28"/>
          <w:lang w:val="uk-UA"/>
        </w:rPr>
      </w:pPr>
      <w:r>
        <w:rPr>
          <w:rFonts w:ascii="Times New Roman" w:eastAsia="Times New Roman" w:hAnsi="Times New Roman"/>
          <w:i/>
          <w:iCs/>
          <w:sz w:val="28"/>
          <w:szCs w:val="28"/>
          <w:lang w:val="uk-UA"/>
        </w:rPr>
        <w:t>Складено автором на основі даних Міністерства соціальної політики України [10] та аналітичних звітів [13; 12]</w:t>
      </w:r>
    </w:p>
    <w:p w14:paraId="07BDEF14" w14:textId="77777777" w:rsidR="00E978E5" w:rsidRPr="007A0DD2" w:rsidRDefault="00E978E5" w:rsidP="00E978E5">
      <w:pPr>
        <w:spacing w:after="0" w:line="360" w:lineRule="auto"/>
        <w:ind w:firstLine="709"/>
        <w:jc w:val="both"/>
        <w:rPr>
          <w:rFonts w:ascii="Times New Roman" w:eastAsia="Times New Roman" w:hAnsi="Times New Roman"/>
          <w:b/>
          <w:iCs/>
          <w:sz w:val="28"/>
          <w:szCs w:val="28"/>
          <w:lang w:val="uk-UA"/>
        </w:rPr>
      </w:pPr>
      <w:r>
        <w:rPr>
          <w:rFonts w:ascii="Times New Roman" w:eastAsia="Times New Roman" w:hAnsi="Times New Roman"/>
          <w:b/>
          <w:iCs/>
          <w:sz w:val="28"/>
          <w:szCs w:val="28"/>
          <w:lang w:val="uk-UA"/>
        </w:rPr>
        <w:t>Рис. 2.1. Динаміка кількості соціальних підприємств в Україні (2019–2023 рр.)</w:t>
      </w:r>
    </w:p>
    <w:p w14:paraId="1C899627" w14:textId="77777777" w:rsidR="00E978E5" w:rsidRPr="007A0DD2" w:rsidRDefault="00E978E5" w:rsidP="00E978E5">
      <w:pPr>
        <w:spacing w:after="0" w:line="360" w:lineRule="auto"/>
        <w:ind w:firstLine="709"/>
        <w:rPr>
          <w:rFonts w:ascii="Times New Roman" w:eastAsia="Times New Roman" w:hAnsi="Times New Roman"/>
          <w:b/>
          <w:sz w:val="28"/>
          <w:szCs w:val="28"/>
          <w:lang w:val="uk-UA"/>
        </w:rPr>
      </w:pPr>
    </w:p>
    <w:p w14:paraId="65521F5F"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Зростання кількості соціальних підприємств супроводжувалось і суттєвим покращенням фінансових показників. У Таблиці 2.2. наведено динаміку ключових кількісних та якісних показників ефективності соціальних підприємств за 2021–2023 роки.</w:t>
      </w:r>
    </w:p>
    <w:p w14:paraId="1A8A6B1D" w14:textId="77777777" w:rsidR="00E978E5" w:rsidRDefault="00E978E5" w:rsidP="00E978E5">
      <w:pPr>
        <w:spacing w:after="0" w:line="360" w:lineRule="auto"/>
        <w:jc w:val="right"/>
        <w:rPr>
          <w:rFonts w:ascii="Times New Roman" w:eastAsia="Times New Roman" w:hAnsi="Times New Roman"/>
          <w:b/>
          <w:iCs/>
          <w:sz w:val="28"/>
          <w:szCs w:val="28"/>
          <w:lang w:val="uk-UA"/>
        </w:rPr>
      </w:pPr>
    </w:p>
    <w:p w14:paraId="4B3BE4B7" w14:textId="77777777" w:rsidR="00E978E5" w:rsidRDefault="00E978E5" w:rsidP="00E978E5">
      <w:pPr>
        <w:spacing w:after="0" w:line="360" w:lineRule="auto"/>
        <w:jc w:val="right"/>
        <w:rPr>
          <w:rFonts w:ascii="Times New Roman" w:eastAsia="Times New Roman" w:hAnsi="Times New Roman"/>
          <w:b/>
          <w:iCs/>
          <w:sz w:val="28"/>
          <w:szCs w:val="28"/>
          <w:lang w:val="uk-UA"/>
        </w:rPr>
      </w:pPr>
    </w:p>
    <w:p w14:paraId="53C22EA0" w14:textId="77777777" w:rsidR="00E978E5" w:rsidRDefault="00E978E5" w:rsidP="00E978E5">
      <w:pPr>
        <w:spacing w:after="0" w:line="360" w:lineRule="auto"/>
        <w:jc w:val="right"/>
        <w:rPr>
          <w:rFonts w:ascii="Times New Roman" w:eastAsia="Times New Roman" w:hAnsi="Times New Roman"/>
          <w:b/>
          <w:iCs/>
          <w:sz w:val="28"/>
          <w:szCs w:val="28"/>
          <w:lang w:val="uk-UA"/>
        </w:rPr>
      </w:pPr>
    </w:p>
    <w:p w14:paraId="5B838A6A" w14:textId="77777777" w:rsidR="00E978E5" w:rsidRDefault="00E978E5" w:rsidP="00E978E5">
      <w:pPr>
        <w:spacing w:after="0" w:line="360" w:lineRule="auto"/>
        <w:jc w:val="right"/>
        <w:rPr>
          <w:rFonts w:ascii="Times New Roman" w:eastAsia="Times New Roman" w:hAnsi="Times New Roman"/>
          <w:b/>
          <w:iCs/>
          <w:sz w:val="28"/>
          <w:szCs w:val="28"/>
          <w:lang w:val="uk-UA"/>
        </w:rPr>
      </w:pPr>
    </w:p>
    <w:p w14:paraId="6061D9A0" w14:textId="77777777" w:rsidR="00E978E5" w:rsidRPr="007A0DD2" w:rsidRDefault="00E978E5" w:rsidP="00E978E5">
      <w:pPr>
        <w:spacing w:after="0" w:line="360" w:lineRule="auto"/>
        <w:jc w:val="right"/>
        <w:rPr>
          <w:rFonts w:ascii="Times New Roman" w:eastAsia="Times New Roman" w:hAnsi="Times New Roman"/>
          <w:b/>
          <w:iCs/>
          <w:sz w:val="28"/>
          <w:szCs w:val="28"/>
          <w:lang w:val="uk-UA"/>
        </w:rPr>
      </w:pPr>
      <w:r>
        <w:rPr>
          <w:rFonts w:ascii="Times New Roman" w:eastAsia="Times New Roman" w:hAnsi="Times New Roman"/>
          <w:b/>
          <w:iCs/>
          <w:sz w:val="28"/>
          <w:szCs w:val="28"/>
          <w:lang w:val="uk-UA"/>
        </w:rPr>
        <w:t xml:space="preserve">Таблиця 2.2. </w:t>
      </w:r>
    </w:p>
    <w:p w14:paraId="24E6B627" w14:textId="77777777" w:rsidR="00E978E5" w:rsidRPr="007A0DD2" w:rsidRDefault="00E978E5" w:rsidP="00E978E5">
      <w:pPr>
        <w:spacing w:after="0" w:line="360" w:lineRule="auto"/>
        <w:jc w:val="center"/>
        <w:rPr>
          <w:rFonts w:ascii="Times New Roman" w:eastAsia="Times New Roman" w:hAnsi="Times New Roman"/>
          <w:b/>
          <w:sz w:val="28"/>
          <w:szCs w:val="28"/>
          <w:lang w:val="uk-UA"/>
        </w:rPr>
      </w:pPr>
      <w:r>
        <w:rPr>
          <w:rFonts w:ascii="Times New Roman" w:eastAsia="Times New Roman" w:hAnsi="Times New Roman"/>
          <w:i/>
          <w:iCs/>
          <w:sz w:val="28"/>
          <w:szCs w:val="28"/>
          <w:lang w:val="uk-UA"/>
        </w:rPr>
        <w:t xml:space="preserve"> </w:t>
      </w:r>
      <w:r>
        <w:rPr>
          <w:rFonts w:ascii="Times New Roman" w:eastAsia="Times New Roman" w:hAnsi="Times New Roman"/>
          <w:b/>
          <w:iCs/>
          <w:sz w:val="28"/>
          <w:szCs w:val="28"/>
          <w:lang w:val="uk-UA"/>
        </w:rPr>
        <w:t>Динаміка показників ефективності соціальних підприємств України (2021–2023 рр.)</w:t>
      </w:r>
    </w:p>
    <w:tbl>
      <w:tblPr>
        <w:tblStyle w:val="1-32"/>
        <w:tblW w:w="9360" w:type="dxa"/>
        <w:tblLook w:val="04A0" w:firstRow="1" w:lastRow="0" w:firstColumn="1" w:lastColumn="0" w:noHBand="0" w:noVBand="1"/>
      </w:tblPr>
      <w:tblGrid>
        <w:gridCol w:w="2800"/>
        <w:gridCol w:w="1640"/>
        <w:gridCol w:w="1640"/>
        <w:gridCol w:w="1640"/>
        <w:gridCol w:w="1640"/>
      </w:tblGrid>
      <w:tr w:rsidR="00E978E5" w:rsidRPr="007A0DD2" w14:paraId="6A39538D" w14:textId="77777777" w:rsidTr="00F33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0" w:type="dxa"/>
          </w:tcPr>
          <w:p w14:paraId="41E6C6A4" w14:textId="77777777" w:rsidR="00E978E5" w:rsidRPr="007A0DD2" w:rsidRDefault="00E978E5" w:rsidP="00F33C99">
            <w:pPr>
              <w:jc w:val="center"/>
              <w:rPr>
                <w:rFonts w:ascii="Times New Roman" w:eastAsia="Times New Roman" w:hAnsi="Times New Roman"/>
                <w:color w:val="auto"/>
                <w:sz w:val="24"/>
                <w:szCs w:val="28"/>
                <w:lang w:val="uk-UA"/>
              </w:rPr>
            </w:pPr>
            <w:r>
              <w:rPr>
                <w:rFonts w:ascii="Times New Roman" w:eastAsia="Times New Roman" w:hAnsi="Times New Roman"/>
                <w:b w:val="0"/>
                <w:bCs w:val="0"/>
                <w:color w:val="auto"/>
                <w:sz w:val="24"/>
                <w:szCs w:val="28"/>
                <w:lang w:val="uk-UA"/>
              </w:rPr>
              <w:t>Показник</w:t>
            </w:r>
          </w:p>
        </w:tc>
        <w:tc>
          <w:tcPr>
            <w:tcW w:w="1640" w:type="dxa"/>
          </w:tcPr>
          <w:p w14:paraId="4D5F5E90"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8"/>
                <w:lang w:val="uk-UA"/>
              </w:rPr>
            </w:pPr>
            <w:r>
              <w:rPr>
                <w:rFonts w:ascii="Times New Roman" w:eastAsia="Times New Roman" w:hAnsi="Times New Roman"/>
                <w:b/>
                <w:bCs/>
                <w:color w:val="auto"/>
                <w:sz w:val="24"/>
                <w:szCs w:val="28"/>
                <w:lang w:val="uk-UA"/>
              </w:rPr>
              <w:t>2021</w:t>
            </w:r>
          </w:p>
        </w:tc>
        <w:tc>
          <w:tcPr>
            <w:tcW w:w="1640" w:type="dxa"/>
          </w:tcPr>
          <w:p w14:paraId="5EBBA41C"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8"/>
                <w:lang w:val="uk-UA"/>
              </w:rPr>
            </w:pPr>
            <w:r>
              <w:rPr>
                <w:rFonts w:ascii="Times New Roman" w:eastAsia="Times New Roman" w:hAnsi="Times New Roman"/>
                <w:b/>
                <w:bCs/>
                <w:color w:val="auto"/>
                <w:sz w:val="24"/>
                <w:szCs w:val="28"/>
                <w:lang w:val="uk-UA"/>
              </w:rPr>
              <w:t>2022</w:t>
            </w:r>
          </w:p>
        </w:tc>
        <w:tc>
          <w:tcPr>
            <w:tcW w:w="1640" w:type="dxa"/>
          </w:tcPr>
          <w:p w14:paraId="5F93B24B"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color w:val="auto"/>
                <w:sz w:val="24"/>
                <w:szCs w:val="28"/>
                <w:lang w:val="uk-UA"/>
              </w:rPr>
              <w:t>2023</w:t>
            </w:r>
          </w:p>
        </w:tc>
        <w:tc>
          <w:tcPr>
            <w:tcW w:w="1640" w:type="dxa"/>
          </w:tcPr>
          <w:p w14:paraId="402BC535"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color w:val="auto"/>
                <w:sz w:val="24"/>
                <w:szCs w:val="28"/>
                <w:lang w:val="uk-UA"/>
              </w:rPr>
              <w:t>Динаміка</w:t>
            </w:r>
          </w:p>
        </w:tc>
      </w:tr>
      <w:tr w:rsidR="00E978E5" w:rsidRPr="007A0DD2" w14:paraId="4F7AF4FB"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0" w:type="dxa"/>
          </w:tcPr>
          <w:p w14:paraId="34472523"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Кількість зареєстрованих СП</w:t>
            </w:r>
          </w:p>
        </w:tc>
        <w:tc>
          <w:tcPr>
            <w:tcW w:w="1640" w:type="dxa"/>
          </w:tcPr>
          <w:p w14:paraId="28686C2F"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312</w:t>
            </w:r>
          </w:p>
        </w:tc>
        <w:tc>
          <w:tcPr>
            <w:tcW w:w="1640" w:type="dxa"/>
          </w:tcPr>
          <w:p w14:paraId="490B10F4"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428</w:t>
            </w:r>
          </w:p>
        </w:tc>
        <w:tc>
          <w:tcPr>
            <w:tcW w:w="1640" w:type="dxa"/>
          </w:tcPr>
          <w:p w14:paraId="48963E3A"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591</w:t>
            </w:r>
          </w:p>
        </w:tc>
        <w:tc>
          <w:tcPr>
            <w:tcW w:w="1640" w:type="dxa"/>
          </w:tcPr>
          <w:p w14:paraId="46DE0BE4"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+89,4%</w:t>
            </w:r>
          </w:p>
        </w:tc>
      </w:tr>
      <w:tr w:rsidR="00E978E5" w:rsidRPr="007A0DD2" w14:paraId="51C54CAC" w14:textId="77777777" w:rsidTr="00F33C99">
        <w:tc>
          <w:tcPr>
            <w:cnfStyle w:val="001000000000" w:firstRow="0" w:lastRow="0" w:firstColumn="1" w:lastColumn="0" w:oddVBand="0" w:evenVBand="0" w:oddHBand="0" w:evenHBand="0" w:firstRowFirstColumn="0" w:firstRowLastColumn="0" w:lastRowFirstColumn="0" w:lastRowLastColumn="0"/>
            <w:tcW w:w="2800" w:type="dxa"/>
          </w:tcPr>
          <w:p w14:paraId="3B152224"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Кількість працевлаштованих з вразливих груп</w:t>
            </w:r>
          </w:p>
        </w:tc>
        <w:tc>
          <w:tcPr>
            <w:tcW w:w="1640" w:type="dxa"/>
          </w:tcPr>
          <w:p w14:paraId="34CB9A91"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4 200</w:t>
            </w:r>
          </w:p>
        </w:tc>
        <w:tc>
          <w:tcPr>
            <w:tcW w:w="1640" w:type="dxa"/>
          </w:tcPr>
          <w:p w14:paraId="01F57E34"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6 800</w:t>
            </w:r>
          </w:p>
        </w:tc>
        <w:tc>
          <w:tcPr>
            <w:tcW w:w="1640" w:type="dxa"/>
          </w:tcPr>
          <w:p w14:paraId="41F735FB"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10 300</w:t>
            </w:r>
          </w:p>
        </w:tc>
        <w:tc>
          <w:tcPr>
            <w:tcW w:w="1640" w:type="dxa"/>
          </w:tcPr>
          <w:p w14:paraId="43DEB4A7"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+145,2%</w:t>
            </w:r>
          </w:p>
        </w:tc>
      </w:tr>
      <w:tr w:rsidR="00E978E5" w:rsidRPr="007A0DD2" w14:paraId="072040C9"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0" w:type="dxa"/>
          </w:tcPr>
          <w:p w14:paraId="191B52CE"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Обсяг соціальних послуг, млн грн</w:t>
            </w:r>
          </w:p>
        </w:tc>
        <w:tc>
          <w:tcPr>
            <w:tcW w:w="1640" w:type="dxa"/>
          </w:tcPr>
          <w:p w14:paraId="48446707"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187</w:t>
            </w:r>
          </w:p>
        </w:tc>
        <w:tc>
          <w:tcPr>
            <w:tcW w:w="1640" w:type="dxa"/>
          </w:tcPr>
          <w:p w14:paraId="0331483F"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264</w:t>
            </w:r>
          </w:p>
        </w:tc>
        <w:tc>
          <w:tcPr>
            <w:tcW w:w="1640" w:type="dxa"/>
          </w:tcPr>
          <w:p w14:paraId="14AD3E0E"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431</w:t>
            </w:r>
          </w:p>
        </w:tc>
        <w:tc>
          <w:tcPr>
            <w:tcW w:w="1640" w:type="dxa"/>
          </w:tcPr>
          <w:p w14:paraId="55325629"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+130,5%</w:t>
            </w:r>
          </w:p>
        </w:tc>
      </w:tr>
      <w:tr w:rsidR="00E978E5" w:rsidRPr="007A0DD2" w14:paraId="54F0F90A" w14:textId="77777777" w:rsidTr="00F33C99">
        <w:tc>
          <w:tcPr>
            <w:cnfStyle w:val="001000000000" w:firstRow="0" w:lastRow="0" w:firstColumn="1" w:lastColumn="0" w:oddVBand="0" w:evenVBand="0" w:oddHBand="0" w:evenHBand="0" w:firstRowFirstColumn="0" w:firstRowLastColumn="0" w:lastRowFirstColumn="0" w:lastRowLastColumn="0"/>
            <w:tcW w:w="2800" w:type="dxa"/>
          </w:tcPr>
          <w:p w14:paraId="7B6202FB"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Частка самофінансування СП, %</w:t>
            </w:r>
          </w:p>
        </w:tc>
        <w:tc>
          <w:tcPr>
            <w:tcW w:w="1640" w:type="dxa"/>
          </w:tcPr>
          <w:p w14:paraId="7A195E93"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31</w:t>
            </w:r>
          </w:p>
        </w:tc>
        <w:tc>
          <w:tcPr>
            <w:tcW w:w="1640" w:type="dxa"/>
          </w:tcPr>
          <w:p w14:paraId="3A4E364C"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44</w:t>
            </w:r>
          </w:p>
        </w:tc>
        <w:tc>
          <w:tcPr>
            <w:tcW w:w="1640" w:type="dxa"/>
          </w:tcPr>
          <w:p w14:paraId="6585D60D"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58</w:t>
            </w:r>
          </w:p>
        </w:tc>
        <w:tc>
          <w:tcPr>
            <w:tcW w:w="1640" w:type="dxa"/>
          </w:tcPr>
          <w:p w14:paraId="5A71A5C2"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+27 пп</w:t>
            </w:r>
          </w:p>
        </w:tc>
      </w:tr>
      <w:tr w:rsidR="00E978E5" w:rsidRPr="007A0DD2" w14:paraId="72CA0215"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0" w:type="dxa"/>
          </w:tcPr>
          <w:p w14:paraId="3B8ECE3F"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Кількість бенефіціарів (тис. осіб)</w:t>
            </w:r>
          </w:p>
        </w:tc>
        <w:tc>
          <w:tcPr>
            <w:tcW w:w="1640" w:type="dxa"/>
          </w:tcPr>
          <w:p w14:paraId="708B2A04"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38</w:t>
            </w:r>
          </w:p>
        </w:tc>
        <w:tc>
          <w:tcPr>
            <w:tcW w:w="1640" w:type="dxa"/>
          </w:tcPr>
          <w:p w14:paraId="25D7C135"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67</w:t>
            </w:r>
          </w:p>
        </w:tc>
        <w:tc>
          <w:tcPr>
            <w:tcW w:w="1640" w:type="dxa"/>
          </w:tcPr>
          <w:p w14:paraId="611BDB81"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112</w:t>
            </w:r>
          </w:p>
        </w:tc>
        <w:tc>
          <w:tcPr>
            <w:tcW w:w="1640" w:type="dxa"/>
          </w:tcPr>
          <w:p w14:paraId="04C0C81F"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+194,7%</w:t>
            </w:r>
          </w:p>
        </w:tc>
      </w:tr>
      <w:tr w:rsidR="00E978E5" w:rsidRPr="007A0DD2" w14:paraId="27CD2D7C" w14:textId="77777777" w:rsidTr="00F33C99">
        <w:tc>
          <w:tcPr>
            <w:cnfStyle w:val="001000000000" w:firstRow="0" w:lastRow="0" w:firstColumn="1" w:lastColumn="0" w:oddVBand="0" w:evenVBand="0" w:oddHBand="0" w:evenHBand="0" w:firstRowFirstColumn="0" w:firstRowLastColumn="0" w:lastRowFirstColumn="0" w:lastRowLastColumn="0"/>
            <w:tcW w:w="2800" w:type="dxa"/>
          </w:tcPr>
          <w:p w14:paraId="4ABEE201"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Середній дохід на 1 СП, тис. грн/рік</w:t>
            </w:r>
          </w:p>
        </w:tc>
        <w:tc>
          <w:tcPr>
            <w:tcW w:w="1640" w:type="dxa"/>
          </w:tcPr>
          <w:p w14:paraId="17F11C4E"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890</w:t>
            </w:r>
          </w:p>
        </w:tc>
        <w:tc>
          <w:tcPr>
            <w:tcW w:w="1640" w:type="dxa"/>
          </w:tcPr>
          <w:p w14:paraId="17D78AF2"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1 240</w:t>
            </w:r>
          </w:p>
        </w:tc>
        <w:tc>
          <w:tcPr>
            <w:tcW w:w="1640" w:type="dxa"/>
          </w:tcPr>
          <w:p w14:paraId="42FA18A4"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1 780</w:t>
            </w:r>
          </w:p>
        </w:tc>
        <w:tc>
          <w:tcPr>
            <w:tcW w:w="1640" w:type="dxa"/>
          </w:tcPr>
          <w:p w14:paraId="0F90244C"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+100,0%</w:t>
            </w:r>
          </w:p>
        </w:tc>
      </w:tr>
    </w:tbl>
    <w:p w14:paraId="0556B888" w14:textId="77777777" w:rsidR="00E978E5" w:rsidRPr="007A0DD2" w:rsidRDefault="00E978E5" w:rsidP="00E978E5">
      <w:pPr>
        <w:spacing w:after="0" w:line="360" w:lineRule="auto"/>
        <w:jc w:val="center"/>
        <w:rPr>
          <w:rFonts w:ascii="Times New Roman" w:eastAsia="Times New Roman" w:hAnsi="Times New Roman"/>
          <w:sz w:val="28"/>
          <w:szCs w:val="28"/>
          <w:lang w:val="uk-UA"/>
        </w:rPr>
      </w:pPr>
      <w:r>
        <w:rPr>
          <w:rFonts w:ascii="Times New Roman" w:eastAsia="Times New Roman" w:hAnsi="Times New Roman"/>
          <w:i/>
          <w:iCs/>
          <w:sz w:val="28"/>
          <w:szCs w:val="28"/>
          <w:lang w:val="uk-UA"/>
        </w:rPr>
        <w:t>Складено автором на основі даних Держстату України [5] та Міністерства соціальної політики [10]</w:t>
      </w:r>
    </w:p>
    <w:p w14:paraId="6AF1DBA5" w14:textId="77777777" w:rsidR="00E978E5" w:rsidRPr="007A0DD2" w:rsidRDefault="00E978E5" w:rsidP="00E978E5">
      <w:pPr>
        <w:spacing w:after="0" w:line="360" w:lineRule="auto"/>
        <w:rPr>
          <w:rFonts w:ascii="Times New Roman" w:eastAsia="Times New Roman" w:hAnsi="Times New Roman"/>
          <w:sz w:val="28"/>
          <w:szCs w:val="28"/>
          <w:lang w:val="uk-UA"/>
        </w:rPr>
      </w:pPr>
    </w:p>
    <w:p w14:paraId="5B844984"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Дані таблиці засвідчують, що соціальні підприємства демонструють стійке зростання за всіма ключовими показниками. Найбільш показовими є такі тенденції. По-перше, кількість бенефіціарів збільшилась із 38 тис. осіб у 2021 році до 112 тис. осіб у 2023 році (+194,7%), що свідчить про суттєве розширення охоплення соціальними послугами. По-друге, частка самофінансування зросла з 31% до 58%, що є ознакою підвищення стійкості соціальних підприємств і зниження їхньої залежності від грантового та донорського фінансування [10].</w:t>
      </w:r>
    </w:p>
    <w:p w14:paraId="7D054177"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Важливим показником є також обсяг наданих соціальних послуг, що зріс із 187 млн грн у 2021 році до 431 млн грн у 2023 році (+130,5%). Попри загальний контекст економічної кризи та скорочення реальних доходів населення, соціальні підприємства зберегли й розширили обсяги діяльності, що є переконливим свідченням їхньої операційної ефективності [11].</w:t>
      </w:r>
    </w:p>
    <w:p w14:paraId="4DAD5D61"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Щодо галузевого розподілу, найбільшу концентрацію соціальних підприємств спостерігається у таких напрямах: надання психосоціальної допомоги (23% від загальної кількості), підтримка зайнятості вразливих груп (19%), освітні та профорієнтаційні програми (16%), надання побутових і реабілітаційних послуг (14%), а також виробнича та ремесленна діяльність (12%) [13].</w:t>
      </w:r>
    </w:p>
    <w:p w14:paraId="0EE4227D"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Водночас аналіз виявляє низку системних проблем, що обмежують ефективність соціальних підприємств. Передусім, переважна більшість соціальних підприємств зосереджена у великих містах (Київ, Харків, Одеса, Дніпро, Львів), тоді як сільські та малі міські громади залишаються значно менш охопленими. Ця диспропорція є структурним ризиком для системи соціального підприємництва, зважаючи на те, що саме в периферійних громадах соціальна вразливість є найвищою [13]. Крім того, значна залежність від міжнародних грантів зберігається навіть при загальному зростанні рівня самофінансування: за даними 2023 року, 27% бюджетів соціальних підприємств формуються з донорських коштів, а в разі їхнього скорочення значна частина організацій опиниться під загрозою закриття [12].</w:t>
      </w:r>
    </w:p>
    <w:p w14:paraId="610BDD7D"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Показником ефективності є і структура фінансування соціальних підприємств у динаміці (Рис. 2.2). Дані свідчать про поступове, але стале зростання частки власних доходів соціальних підприємств – тенденцію, що є ключовою умовою для досягнення довгострокової організаційної стійкості.</w:t>
      </w:r>
    </w:p>
    <w:p w14:paraId="1F3CFA93" w14:textId="77777777" w:rsidR="00E978E5" w:rsidRPr="007A0DD2" w:rsidRDefault="00E978E5" w:rsidP="00E978E5">
      <w:pPr>
        <w:spacing w:after="0" w:line="360" w:lineRule="auto"/>
        <w:rPr>
          <w:rFonts w:ascii="Times New Roman" w:eastAsia="Times New Roman" w:hAnsi="Times New Roman"/>
          <w:sz w:val="28"/>
          <w:szCs w:val="28"/>
          <w:lang w:val="uk-UA"/>
        </w:rPr>
      </w:pPr>
    </w:p>
    <w:tbl>
      <w:tblPr>
        <w:tblStyle w:val="-30"/>
        <w:tblW w:w="9360" w:type="dxa"/>
        <w:tblLook w:val="04A0" w:firstRow="1" w:lastRow="0" w:firstColumn="1" w:lastColumn="0" w:noHBand="0" w:noVBand="1"/>
      </w:tblPr>
      <w:tblGrid>
        <w:gridCol w:w="3600"/>
        <w:gridCol w:w="1920"/>
        <w:gridCol w:w="1920"/>
        <w:gridCol w:w="1920"/>
      </w:tblGrid>
      <w:tr w:rsidR="00E978E5" w:rsidRPr="007A0DD2" w14:paraId="3424BD0A" w14:textId="77777777" w:rsidTr="00F33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01659E0A" w14:textId="77777777" w:rsidR="00E978E5" w:rsidRPr="007A0DD2" w:rsidRDefault="00E978E5" w:rsidP="00F33C99">
            <w:pPr>
              <w:jc w:val="center"/>
              <w:rPr>
                <w:rFonts w:ascii="Times New Roman" w:eastAsia="Times New Roman" w:hAnsi="Times New Roman"/>
                <w:color w:val="auto"/>
                <w:sz w:val="24"/>
                <w:szCs w:val="28"/>
                <w:lang w:val="uk-UA"/>
              </w:rPr>
            </w:pPr>
            <w:r>
              <w:rPr>
                <w:rFonts w:ascii="Times New Roman" w:eastAsia="Times New Roman" w:hAnsi="Times New Roman"/>
                <w:b w:val="0"/>
                <w:bCs w:val="0"/>
                <w:color w:val="auto"/>
                <w:sz w:val="24"/>
                <w:szCs w:val="28"/>
                <w:lang w:val="uk-UA"/>
              </w:rPr>
              <w:t>Джерело фінансування</w:t>
            </w:r>
          </w:p>
        </w:tc>
        <w:tc>
          <w:tcPr>
            <w:tcW w:w="1920" w:type="dxa"/>
          </w:tcPr>
          <w:p w14:paraId="326CA7CC"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8"/>
                <w:lang w:val="uk-UA"/>
              </w:rPr>
            </w:pPr>
            <w:r>
              <w:rPr>
                <w:rFonts w:ascii="Times New Roman" w:eastAsia="Times New Roman" w:hAnsi="Times New Roman"/>
                <w:b w:val="0"/>
                <w:bCs w:val="0"/>
                <w:color w:val="auto"/>
                <w:sz w:val="24"/>
                <w:szCs w:val="28"/>
                <w:lang w:val="uk-UA"/>
              </w:rPr>
              <w:t>2021, %</w:t>
            </w:r>
          </w:p>
        </w:tc>
        <w:tc>
          <w:tcPr>
            <w:tcW w:w="1920" w:type="dxa"/>
          </w:tcPr>
          <w:p w14:paraId="0D6DFF80"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8"/>
                <w:lang w:val="uk-UA"/>
              </w:rPr>
            </w:pPr>
            <w:r>
              <w:rPr>
                <w:rFonts w:ascii="Times New Roman" w:eastAsia="Times New Roman" w:hAnsi="Times New Roman"/>
                <w:b w:val="0"/>
                <w:bCs w:val="0"/>
                <w:color w:val="auto"/>
                <w:sz w:val="24"/>
                <w:szCs w:val="28"/>
                <w:lang w:val="uk-UA"/>
              </w:rPr>
              <w:t>2022, %</w:t>
            </w:r>
          </w:p>
        </w:tc>
        <w:tc>
          <w:tcPr>
            <w:tcW w:w="1920" w:type="dxa"/>
          </w:tcPr>
          <w:p w14:paraId="4FEF8DEE"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8"/>
                <w:lang w:val="uk-UA"/>
              </w:rPr>
            </w:pPr>
            <w:r>
              <w:rPr>
                <w:rFonts w:ascii="Times New Roman" w:eastAsia="Times New Roman" w:hAnsi="Times New Roman"/>
                <w:b w:val="0"/>
                <w:bCs w:val="0"/>
                <w:color w:val="auto"/>
                <w:sz w:val="24"/>
                <w:szCs w:val="28"/>
                <w:lang w:val="uk-UA"/>
              </w:rPr>
              <w:t>2023, %</w:t>
            </w:r>
          </w:p>
        </w:tc>
      </w:tr>
      <w:tr w:rsidR="00E978E5" w:rsidRPr="007A0DD2" w14:paraId="56BCA795"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0074F510"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Гранти та донорські кошти</w:t>
            </w:r>
          </w:p>
        </w:tc>
        <w:tc>
          <w:tcPr>
            <w:tcW w:w="1920" w:type="dxa"/>
          </w:tcPr>
          <w:p w14:paraId="21EA24C8"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color w:val="333333"/>
                <w:sz w:val="24"/>
                <w:szCs w:val="28"/>
                <w:lang w:val="uk-UA"/>
              </w:rPr>
              <w:t>45%</w:t>
            </w:r>
          </w:p>
        </w:tc>
        <w:tc>
          <w:tcPr>
            <w:tcW w:w="1920" w:type="dxa"/>
          </w:tcPr>
          <w:p w14:paraId="2E91C874"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color w:val="333333"/>
                <w:sz w:val="24"/>
                <w:szCs w:val="28"/>
                <w:lang w:val="uk-UA"/>
              </w:rPr>
              <w:t>36%</w:t>
            </w:r>
          </w:p>
        </w:tc>
        <w:tc>
          <w:tcPr>
            <w:tcW w:w="1920" w:type="dxa"/>
          </w:tcPr>
          <w:p w14:paraId="29C3C72C"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color w:val="333333"/>
                <w:sz w:val="24"/>
                <w:szCs w:val="28"/>
                <w:lang w:val="uk-UA"/>
              </w:rPr>
              <w:t>27%</w:t>
            </w:r>
          </w:p>
        </w:tc>
      </w:tr>
      <w:tr w:rsidR="00E978E5" w:rsidRPr="007A0DD2" w14:paraId="4392C878" w14:textId="77777777" w:rsidTr="00F33C99">
        <w:tc>
          <w:tcPr>
            <w:cnfStyle w:val="001000000000" w:firstRow="0" w:lastRow="0" w:firstColumn="1" w:lastColumn="0" w:oddVBand="0" w:evenVBand="0" w:oddHBand="0" w:evenHBand="0" w:firstRowFirstColumn="0" w:firstRowLastColumn="0" w:lastRowFirstColumn="0" w:lastRowLastColumn="0"/>
            <w:tcW w:w="3600" w:type="dxa"/>
          </w:tcPr>
          <w:p w14:paraId="1E75D0FE"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Державне фінансування</w:t>
            </w:r>
          </w:p>
        </w:tc>
        <w:tc>
          <w:tcPr>
            <w:tcW w:w="1920" w:type="dxa"/>
          </w:tcPr>
          <w:p w14:paraId="28DF5194"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color w:val="333333"/>
                <w:sz w:val="24"/>
                <w:szCs w:val="28"/>
                <w:lang w:val="uk-UA"/>
              </w:rPr>
              <w:t>24%</w:t>
            </w:r>
          </w:p>
        </w:tc>
        <w:tc>
          <w:tcPr>
            <w:tcW w:w="1920" w:type="dxa"/>
          </w:tcPr>
          <w:p w14:paraId="1A49622D"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color w:val="333333"/>
                <w:sz w:val="24"/>
                <w:szCs w:val="28"/>
                <w:lang w:val="uk-UA"/>
              </w:rPr>
              <w:t>20%</w:t>
            </w:r>
          </w:p>
        </w:tc>
        <w:tc>
          <w:tcPr>
            <w:tcW w:w="1920" w:type="dxa"/>
          </w:tcPr>
          <w:p w14:paraId="0C480FCC"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color w:val="333333"/>
                <w:sz w:val="24"/>
                <w:szCs w:val="28"/>
                <w:lang w:val="uk-UA"/>
              </w:rPr>
              <w:t>15%</w:t>
            </w:r>
          </w:p>
        </w:tc>
      </w:tr>
      <w:tr w:rsidR="00E978E5" w:rsidRPr="007A0DD2" w14:paraId="1AA8D1EE"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712188BF"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b w:val="0"/>
                <w:bCs w:val="0"/>
                <w:sz w:val="24"/>
                <w:szCs w:val="28"/>
                <w:lang w:val="uk-UA"/>
              </w:rPr>
              <w:t>Самофінансування (власні доходи)</w:t>
            </w:r>
          </w:p>
        </w:tc>
        <w:tc>
          <w:tcPr>
            <w:tcW w:w="1920" w:type="dxa"/>
          </w:tcPr>
          <w:p w14:paraId="2E87E978"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color w:val="2E7D32"/>
                <w:sz w:val="24"/>
                <w:szCs w:val="28"/>
                <w:lang w:val="uk-UA"/>
              </w:rPr>
              <w:t>31%</w:t>
            </w:r>
          </w:p>
        </w:tc>
        <w:tc>
          <w:tcPr>
            <w:tcW w:w="1920" w:type="dxa"/>
          </w:tcPr>
          <w:p w14:paraId="2F147198"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color w:val="2E7D32"/>
                <w:sz w:val="24"/>
                <w:szCs w:val="28"/>
                <w:lang w:val="uk-UA"/>
              </w:rPr>
              <w:t>44%</w:t>
            </w:r>
          </w:p>
        </w:tc>
        <w:tc>
          <w:tcPr>
            <w:tcW w:w="1920" w:type="dxa"/>
          </w:tcPr>
          <w:p w14:paraId="3E569542"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color w:val="2E7D32"/>
                <w:sz w:val="24"/>
                <w:szCs w:val="28"/>
                <w:lang w:val="uk-UA"/>
              </w:rPr>
              <w:t>58%</w:t>
            </w:r>
          </w:p>
        </w:tc>
      </w:tr>
    </w:tbl>
    <w:p w14:paraId="598A5FD7" w14:textId="77777777" w:rsidR="00E978E5" w:rsidRPr="007A0DD2" w:rsidRDefault="00E978E5" w:rsidP="00E978E5">
      <w:pPr>
        <w:spacing w:after="0" w:line="360" w:lineRule="auto"/>
        <w:jc w:val="center"/>
        <w:rPr>
          <w:rFonts w:ascii="Times New Roman" w:eastAsia="Times New Roman" w:hAnsi="Times New Roman"/>
          <w:sz w:val="28"/>
          <w:szCs w:val="28"/>
          <w:lang w:val="uk-UA"/>
        </w:rPr>
      </w:pPr>
      <w:r>
        <w:rPr>
          <w:rFonts w:ascii="Times New Roman" w:eastAsia="Times New Roman" w:hAnsi="Times New Roman"/>
          <w:i/>
          <w:iCs/>
          <w:sz w:val="28"/>
          <w:szCs w:val="28"/>
          <w:lang w:val="uk-UA"/>
        </w:rPr>
        <w:t>Складено автором на основі даних Міністерства соціальної політики [10] та звіту «Соціальне підприємництво в Україні» [13]</w:t>
      </w:r>
    </w:p>
    <w:p w14:paraId="2C8BA6C7" w14:textId="77777777" w:rsidR="00E978E5" w:rsidRPr="007A0DD2" w:rsidRDefault="00E978E5" w:rsidP="00E978E5">
      <w:pPr>
        <w:spacing w:after="0" w:line="360" w:lineRule="auto"/>
        <w:ind w:firstLine="709"/>
        <w:jc w:val="both"/>
        <w:rPr>
          <w:rFonts w:ascii="Times New Roman" w:eastAsia="Times New Roman" w:hAnsi="Times New Roman"/>
          <w:b/>
          <w:iCs/>
          <w:sz w:val="28"/>
          <w:szCs w:val="28"/>
          <w:lang w:val="uk-UA"/>
        </w:rPr>
      </w:pPr>
      <w:r>
        <w:rPr>
          <w:rFonts w:ascii="Times New Roman" w:eastAsia="Times New Roman" w:hAnsi="Times New Roman"/>
          <w:b/>
          <w:iCs/>
          <w:sz w:val="28"/>
          <w:szCs w:val="28"/>
          <w:lang w:val="uk-UA"/>
        </w:rPr>
        <w:t>Рис. 2.2. Структура фінансування соціальних підприємств України (2021–2023 рр.), %</w:t>
      </w:r>
    </w:p>
    <w:p w14:paraId="0489FACF" w14:textId="77777777" w:rsidR="00E978E5" w:rsidRPr="007A0DD2" w:rsidRDefault="00E978E5" w:rsidP="00E978E5">
      <w:pPr>
        <w:spacing w:after="0" w:line="360" w:lineRule="auto"/>
        <w:ind w:firstLine="709"/>
        <w:jc w:val="both"/>
        <w:rPr>
          <w:rFonts w:ascii="Times New Roman" w:eastAsia="Times New Roman" w:hAnsi="Times New Roman"/>
          <w:sz w:val="28"/>
          <w:szCs w:val="28"/>
          <w:lang w:val="uk-UA"/>
        </w:rPr>
      </w:pPr>
    </w:p>
    <w:p w14:paraId="3C679ADC"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Таким чином, проведений аналіз дозволяє стверджувати, що соціальні підприємства в Україні демонструють зростаючу ефективність у вирішенні соціальних проблем. Водночас для закріплення і масштабування досягнутих результатів необхідними є системні заходи: законодавче оформлення статусу соціального підприємства, розбудова інфраструктури підтримки (методичні центри, бізнес-інкубатори, освітні програми) та формування культури соціального замовлення на рівні місцевого самоврядування [14; 15].</w:t>
      </w:r>
    </w:p>
    <w:p w14:paraId="6DACC495" w14:textId="77777777" w:rsidR="00E978E5" w:rsidRPr="007A0DD2" w:rsidRDefault="00E978E5" w:rsidP="00E978E5">
      <w:pPr>
        <w:spacing w:after="0" w:line="360" w:lineRule="auto"/>
        <w:rPr>
          <w:rFonts w:ascii="Times New Roman" w:eastAsia="Times New Roman" w:hAnsi="Times New Roman"/>
          <w:sz w:val="28"/>
          <w:szCs w:val="28"/>
          <w:lang w:val="uk-UA"/>
        </w:rPr>
      </w:pPr>
    </w:p>
    <w:p w14:paraId="17FE8018" w14:textId="77777777" w:rsidR="00E978E5" w:rsidRPr="007A0DD2" w:rsidRDefault="00E978E5" w:rsidP="00E978E5">
      <w:pPr>
        <w:spacing w:after="0" w:line="360" w:lineRule="auto"/>
        <w:ind w:firstLine="709"/>
        <w:jc w:val="both"/>
        <w:outlineLvl w:val="1"/>
        <w:rPr>
          <w:rFonts w:ascii="Times New Roman" w:eastAsia="Times New Roman" w:hAnsi="Times New Roman"/>
          <w:b/>
          <w:bCs/>
          <w:sz w:val="28"/>
          <w:szCs w:val="28"/>
          <w:lang w:val="uk-UA"/>
        </w:rPr>
      </w:pPr>
      <w:r>
        <w:rPr>
          <w:rFonts w:ascii="Times New Roman" w:eastAsia="Times New Roman" w:hAnsi="Times New Roman"/>
          <w:b/>
          <w:bCs/>
          <w:sz w:val="28"/>
          <w:szCs w:val="28"/>
          <w:lang w:val="uk-UA"/>
        </w:rPr>
        <w:t>2.3. Соціальне підприємництво як інструмент підтримки вразливих груп населення</w:t>
      </w:r>
    </w:p>
    <w:p w14:paraId="1984C4DB" w14:textId="77777777" w:rsidR="00E978E5" w:rsidRPr="007A0DD2" w:rsidRDefault="00E978E5" w:rsidP="00E978E5">
      <w:pPr>
        <w:spacing w:after="0" w:line="360" w:lineRule="auto"/>
        <w:rPr>
          <w:rFonts w:ascii="Times New Roman" w:eastAsia="Times New Roman" w:hAnsi="Times New Roman"/>
          <w:sz w:val="28"/>
          <w:szCs w:val="28"/>
          <w:lang w:val="uk-UA"/>
        </w:rPr>
      </w:pPr>
    </w:p>
    <w:p w14:paraId="1580B883"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Підтримка вразливих груп населення є однією з ключових функцій соціального підприємництва, що вирізняє його від традиційного бізнесу та благодійних організацій. На відміну від останніх, що надають допомогу здебільшого у форматі разових або тимчасових інтервенцій, соціальні підприємства прагнуть до системного вирішення проблем шляхом залучення самих представників вразливих груп до виробничих процесів та управління організацією [9; 8]. Це перетворює бенефіціарів із пасивних отримувачів допомоги на активних учасників суспільно-економічного життя.</w:t>
      </w:r>
    </w:p>
    <w:p w14:paraId="063340DA"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Концептуальна відмінність підходу соціального підприємництва до підтримки вразливих груп полягає у принципі «empowerment» (розширення прав і можливостей): замість формування стійкої залежності від соціальних виплат або благодійних дотацій, соціальне підприємство розбудовує власні соціальні та економічні ресурси людини – навички, соціальні зв'язки, доступ до ринку праці, громадянську позицію [4]. У контексті сталого розвитку цей підхід відповідає цілям ЦСР 1 (подолання бідності), 8 (гідна праця та економічне зростання) та 10 (скорочення нерівності).</w:t>
      </w:r>
    </w:p>
    <w:p w14:paraId="774B94B4"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В Україні вразливими групами, на яких сфокусована діяльність більшості соціальних підприємств, є: внутрішньо переміщені особи (ВПО), особи з інвалідністю, ветерани та члени їхніх сімей, особи, звільнені з місць позбавлення волі, діти-сироти та молодь із дитячих будинків, а також люди похилого віку в складних життєвих обставинах [11; 15]. У Таблиці 2.3 узагальнено форми підтримки зазначених груп через механізми соціального підприємництва.</w:t>
      </w:r>
    </w:p>
    <w:p w14:paraId="2994AF5C" w14:textId="77777777" w:rsidR="00E978E5" w:rsidRPr="007A0DD2" w:rsidRDefault="00E978E5" w:rsidP="00E978E5">
      <w:pPr>
        <w:spacing w:after="0" w:line="360" w:lineRule="auto"/>
        <w:jc w:val="right"/>
        <w:rPr>
          <w:rFonts w:ascii="Times New Roman" w:eastAsia="Times New Roman" w:hAnsi="Times New Roman"/>
          <w:b/>
          <w:iCs/>
          <w:sz w:val="28"/>
          <w:szCs w:val="28"/>
          <w:lang w:val="uk-UA"/>
        </w:rPr>
      </w:pPr>
      <w:r>
        <w:rPr>
          <w:rFonts w:ascii="Times New Roman" w:eastAsia="Times New Roman" w:hAnsi="Times New Roman"/>
          <w:b/>
          <w:iCs/>
          <w:sz w:val="28"/>
          <w:szCs w:val="28"/>
          <w:lang w:val="uk-UA"/>
        </w:rPr>
        <w:t xml:space="preserve">Таблиця 2.3. </w:t>
      </w:r>
    </w:p>
    <w:p w14:paraId="48181A8A" w14:textId="77777777" w:rsidR="00E978E5" w:rsidRPr="007A0DD2" w:rsidRDefault="00E978E5" w:rsidP="00E978E5">
      <w:pPr>
        <w:spacing w:after="0" w:line="360" w:lineRule="auto"/>
        <w:jc w:val="center"/>
        <w:rPr>
          <w:rFonts w:ascii="Times New Roman" w:eastAsia="Times New Roman" w:hAnsi="Times New Roman"/>
          <w:b/>
          <w:sz w:val="28"/>
          <w:szCs w:val="28"/>
          <w:lang w:val="uk-UA"/>
        </w:rPr>
      </w:pPr>
      <w:r>
        <w:rPr>
          <w:rFonts w:ascii="Times New Roman" w:eastAsia="Times New Roman" w:hAnsi="Times New Roman"/>
          <w:b/>
          <w:iCs/>
          <w:sz w:val="28"/>
          <w:szCs w:val="28"/>
          <w:lang w:val="uk-UA"/>
        </w:rPr>
        <w:t>Напрями підтримки вразливих груп населення соціальними підприємствами України (2023 р.)</w:t>
      </w:r>
    </w:p>
    <w:tbl>
      <w:tblPr>
        <w:tblStyle w:val="1-30"/>
        <w:tblW w:w="9360" w:type="dxa"/>
        <w:tblLook w:val="04A0" w:firstRow="1" w:lastRow="0" w:firstColumn="1" w:lastColumn="0" w:noHBand="0" w:noVBand="1"/>
      </w:tblPr>
      <w:tblGrid>
        <w:gridCol w:w="2400"/>
        <w:gridCol w:w="2800"/>
        <w:gridCol w:w="2400"/>
        <w:gridCol w:w="1760"/>
      </w:tblGrid>
      <w:tr w:rsidR="00E978E5" w:rsidRPr="007A0DD2" w14:paraId="245CB1A7" w14:textId="77777777" w:rsidTr="00F33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5FBEE9DC" w14:textId="77777777" w:rsidR="00E978E5" w:rsidRPr="007A0DD2" w:rsidRDefault="00E978E5" w:rsidP="00F33C99">
            <w:pPr>
              <w:jc w:val="center"/>
              <w:rPr>
                <w:rFonts w:ascii="Times New Roman" w:eastAsia="Times New Roman" w:hAnsi="Times New Roman"/>
                <w:color w:val="auto"/>
                <w:sz w:val="24"/>
                <w:szCs w:val="28"/>
                <w:lang w:val="uk-UA"/>
              </w:rPr>
            </w:pPr>
            <w:r>
              <w:rPr>
                <w:rFonts w:ascii="Times New Roman" w:eastAsia="Times New Roman" w:hAnsi="Times New Roman"/>
                <w:bCs w:val="0"/>
                <w:color w:val="auto"/>
                <w:sz w:val="24"/>
                <w:szCs w:val="28"/>
                <w:lang w:val="uk-UA"/>
              </w:rPr>
              <w:t>Група населення</w:t>
            </w:r>
          </w:p>
        </w:tc>
        <w:tc>
          <w:tcPr>
            <w:tcW w:w="2800" w:type="dxa"/>
          </w:tcPr>
          <w:p w14:paraId="3A1E92EF"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8"/>
                <w:lang w:val="uk-UA"/>
              </w:rPr>
            </w:pPr>
            <w:r>
              <w:rPr>
                <w:rFonts w:ascii="Times New Roman" w:eastAsia="Times New Roman" w:hAnsi="Times New Roman"/>
                <w:bCs w:val="0"/>
                <w:color w:val="auto"/>
                <w:sz w:val="24"/>
                <w:szCs w:val="28"/>
                <w:lang w:val="uk-UA"/>
              </w:rPr>
              <w:t>Форми підтримки</w:t>
            </w:r>
          </w:p>
        </w:tc>
        <w:tc>
          <w:tcPr>
            <w:tcW w:w="2400" w:type="dxa"/>
          </w:tcPr>
          <w:p w14:paraId="41F7B7E3"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8"/>
                <w:lang w:val="uk-UA"/>
              </w:rPr>
            </w:pPr>
            <w:r>
              <w:rPr>
                <w:rFonts w:ascii="Times New Roman" w:eastAsia="Times New Roman" w:hAnsi="Times New Roman"/>
                <w:bCs w:val="0"/>
                <w:color w:val="auto"/>
                <w:sz w:val="24"/>
                <w:szCs w:val="28"/>
                <w:lang w:val="uk-UA"/>
              </w:rPr>
              <w:t>Тип СП/організацій</w:t>
            </w:r>
          </w:p>
        </w:tc>
        <w:tc>
          <w:tcPr>
            <w:tcW w:w="1760" w:type="dxa"/>
          </w:tcPr>
          <w:p w14:paraId="575649DE"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8"/>
                <w:lang w:val="uk-UA"/>
              </w:rPr>
            </w:pPr>
            <w:r>
              <w:rPr>
                <w:rFonts w:ascii="Times New Roman" w:eastAsia="Times New Roman" w:hAnsi="Times New Roman"/>
                <w:bCs w:val="0"/>
                <w:color w:val="auto"/>
                <w:sz w:val="24"/>
                <w:szCs w:val="28"/>
                <w:lang w:val="uk-UA"/>
              </w:rPr>
              <w:t>Охоплено осіб (2023)</w:t>
            </w:r>
          </w:p>
        </w:tc>
      </w:tr>
      <w:tr w:rsidR="00E978E5" w:rsidRPr="007A0DD2" w14:paraId="5EA4810B"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13180BA4"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Внутрішньо переміщені особи (ВПО)</w:t>
            </w:r>
          </w:p>
        </w:tc>
        <w:tc>
          <w:tcPr>
            <w:tcW w:w="2800" w:type="dxa"/>
          </w:tcPr>
          <w:p w14:paraId="1C83605B"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Психосоціальна підтримка, юридична допомога, перекваліфікація, надання тимчасового житла</w:t>
            </w:r>
          </w:p>
        </w:tc>
        <w:tc>
          <w:tcPr>
            <w:tcW w:w="2400" w:type="dxa"/>
          </w:tcPr>
          <w:p w14:paraId="77144B5D"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Центри зайнятості, благодійні фонди, кооперативи солідарності</w:t>
            </w:r>
          </w:p>
        </w:tc>
        <w:tc>
          <w:tcPr>
            <w:tcW w:w="1760" w:type="dxa"/>
          </w:tcPr>
          <w:p w14:paraId="609C137D"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43 600</w:t>
            </w:r>
          </w:p>
        </w:tc>
      </w:tr>
      <w:tr w:rsidR="00E978E5" w:rsidRPr="007A0DD2" w14:paraId="13F2B658"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67F76CA5"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Особи з інвалідністю</w:t>
            </w:r>
          </w:p>
        </w:tc>
        <w:tc>
          <w:tcPr>
            <w:tcW w:w="2800" w:type="dxa"/>
          </w:tcPr>
          <w:p w14:paraId="1A0FD421" w14:textId="77777777" w:rsidR="00E978E5" w:rsidRPr="007A0DD2" w:rsidRDefault="00E978E5" w:rsidP="00F33C9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Супровід при працевлаштуванні, майстерні соціальної зайнятості, реабілітаційні послуги</w:t>
            </w:r>
          </w:p>
        </w:tc>
        <w:tc>
          <w:tcPr>
            <w:tcW w:w="2400" w:type="dxa"/>
          </w:tcPr>
          <w:p w14:paraId="6C49B5D3" w14:textId="77777777" w:rsidR="00E978E5" w:rsidRPr="007A0DD2" w:rsidRDefault="00E978E5" w:rsidP="00F33C9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Соціальні майстерні, виробничі кооперативи</w:t>
            </w:r>
          </w:p>
        </w:tc>
        <w:tc>
          <w:tcPr>
            <w:tcW w:w="1760" w:type="dxa"/>
          </w:tcPr>
          <w:p w14:paraId="62D15690" w14:textId="77777777" w:rsidR="00E978E5" w:rsidRPr="007A0DD2"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18 200</w:t>
            </w:r>
          </w:p>
        </w:tc>
      </w:tr>
      <w:tr w:rsidR="00E978E5" w:rsidRPr="007A0DD2" w14:paraId="6B478462"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614A1440"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Ветерани та члени їх сімей</w:t>
            </w:r>
          </w:p>
        </w:tc>
        <w:tc>
          <w:tcPr>
            <w:tcW w:w="2800" w:type="dxa"/>
          </w:tcPr>
          <w:p w14:paraId="71F7C39F"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Психологічна реабілітація, підтримка малого бізнесу, освітні програми</w:t>
            </w:r>
          </w:p>
        </w:tc>
        <w:tc>
          <w:tcPr>
            <w:tcW w:w="2400" w:type="dxa"/>
          </w:tcPr>
          <w:p w14:paraId="4918ABF0"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Ветеранські хаби, кооперативи</w:t>
            </w:r>
          </w:p>
        </w:tc>
        <w:tc>
          <w:tcPr>
            <w:tcW w:w="1760" w:type="dxa"/>
          </w:tcPr>
          <w:p w14:paraId="5288F5B8"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21 800</w:t>
            </w:r>
          </w:p>
        </w:tc>
      </w:tr>
      <w:tr w:rsidR="00E978E5" w:rsidRPr="007A0DD2" w14:paraId="535084DF"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31AE9D10"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Особи, звільнені з місць позбавлення волі</w:t>
            </w:r>
          </w:p>
        </w:tc>
        <w:tc>
          <w:tcPr>
            <w:tcW w:w="2800" w:type="dxa"/>
          </w:tcPr>
          <w:p w14:paraId="12CC333A" w14:textId="77777777" w:rsidR="00E978E5" w:rsidRPr="007A0DD2" w:rsidRDefault="00E978E5" w:rsidP="00F33C9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Ресоціалізація, базова освіта, трудова реінтеграція</w:t>
            </w:r>
          </w:p>
        </w:tc>
        <w:tc>
          <w:tcPr>
            <w:tcW w:w="2400" w:type="dxa"/>
          </w:tcPr>
          <w:p w14:paraId="3ED5E554" w14:textId="77777777" w:rsidR="00E978E5" w:rsidRPr="007A0DD2" w:rsidRDefault="00E978E5" w:rsidP="00F33C9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Соціальні підприємства відкритого типу</w:t>
            </w:r>
          </w:p>
        </w:tc>
        <w:tc>
          <w:tcPr>
            <w:tcW w:w="1760" w:type="dxa"/>
          </w:tcPr>
          <w:p w14:paraId="2ECB9644" w14:textId="77777777" w:rsidR="00E978E5" w:rsidRPr="007A0DD2"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4 700</w:t>
            </w:r>
          </w:p>
        </w:tc>
      </w:tr>
      <w:tr w:rsidR="00E978E5" w:rsidRPr="007A0DD2" w14:paraId="6117A345"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53063481"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Діти-сироти та молодь із дитячих будинків</w:t>
            </w:r>
          </w:p>
        </w:tc>
        <w:tc>
          <w:tcPr>
            <w:tcW w:w="2800" w:type="dxa"/>
          </w:tcPr>
          <w:p w14:paraId="30191C5F"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Профорієнтація, наставництво, житловий супровід</w:t>
            </w:r>
          </w:p>
        </w:tc>
        <w:tc>
          <w:tcPr>
            <w:tcW w:w="2400" w:type="dxa"/>
          </w:tcPr>
          <w:p w14:paraId="4E622461"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Молодіжні соціальні хаби, НГО</w:t>
            </w:r>
          </w:p>
        </w:tc>
        <w:tc>
          <w:tcPr>
            <w:tcW w:w="1760" w:type="dxa"/>
          </w:tcPr>
          <w:p w14:paraId="261A7C19"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6 400</w:t>
            </w:r>
          </w:p>
        </w:tc>
      </w:tr>
      <w:tr w:rsidR="00E978E5" w:rsidRPr="007A0DD2" w14:paraId="68FB338C"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62DF8640"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Люди похилого віку в складних обставинах</w:t>
            </w:r>
          </w:p>
        </w:tc>
        <w:tc>
          <w:tcPr>
            <w:tcW w:w="2800" w:type="dxa"/>
          </w:tcPr>
          <w:p w14:paraId="342E2C94" w14:textId="77777777" w:rsidR="00E978E5" w:rsidRPr="007A0DD2" w:rsidRDefault="00E978E5" w:rsidP="00F33C9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Денний догляд, соціальний патронаж, психосоціальна підтримка</w:t>
            </w:r>
          </w:p>
        </w:tc>
        <w:tc>
          <w:tcPr>
            <w:tcW w:w="2400" w:type="dxa"/>
          </w:tcPr>
          <w:p w14:paraId="6A70EFBF" w14:textId="77777777" w:rsidR="00E978E5" w:rsidRPr="007A0DD2" w:rsidRDefault="00E978E5" w:rsidP="00F33C9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Соціальні підприємства догляду</w:t>
            </w:r>
          </w:p>
        </w:tc>
        <w:tc>
          <w:tcPr>
            <w:tcW w:w="1760" w:type="dxa"/>
          </w:tcPr>
          <w:p w14:paraId="09AA6541" w14:textId="77777777" w:rsidR="00E978E5" w:rsidRPr="007A0DD2"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sz w:val="24"/>
                <w:szCs w:val="28"/>
                <w:lang w:val="uk-UA"/>
              </w:rPr>
              <w:t>17 900</w:t>
            </w:r>
          </w:p>
        </w:tc>
      </w:tr>
    </w:tbl>
    <w:p w14:paraId="07F55FE6" w14:textId="77777777" w:rsidR="00E978E5" w:rsidRPr="007A0DD2" w:rsidRDefault="00E978E5" w:rsidP="00E978E5">
      <w:pPr>
        <w:spacing w:after="0" w:line="360" w:lineRule="auto"/>
        <w:jc w:val="center"/>
        <w:rPr>
          <w:rFonts w:ascii="Times New Roman" w:eastAsia="Times New Roman" w:hAnsi="Times New Roman"/>
          <w:sz w:val="28"/>
          <w:szCs w:val="28"/>
          <w:lang w:val="uk-UA"/>
        </w:rPr>
      </w:pPr>
      <w:r>
        <w:rPr>
          <w:rFonts w:ascii="Times New Roman" w:eastAsia="Times New Roman" w:hAnsi="Times New Roman"/>
          <w:i/>
          <w:iCs/>
          <w:sz w:val="28"/>
          <w:szCs w:val="28"/>
          <w:lang w:val="uk-UA"/>
        </w:rPr>
        <w:t>Складено автором на основі даних Міністерства соціальної політики [10] та джерел [13; 11; 15]</w:t>
      </w:r>
    </w:p>
    <w:p w14:paraId="6B6CAC74" w14:textId="77777777" w:rsidR="00E978E5" w:rsidRPr="007A0DD2" w:rsidRDefault="00E978E5" w:rsidP="00E978E5">
      <w:pPr>
        <w:spacing w:after="0" w:line="360" w:lineRule="auto"/>
        <w:rPr>
          <w:rFonts w:ascii="Times New Roman" w:eastAsia="Times New Roman" w:hAnsi="Times New Roman"/>
          <w:sz w:val="28"/>
          <w:szCs w:val="28"/>
          <w:lang w:val="uk-UA"/>
        </w:rPr>
      </w:pPr>
    </w:p>
    <w:p w14:paraId="4320DD4B"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Найбільшою за чисельністю охопленою групою є внутрішньо переміщені особи: за даними 2023 року, понад 43,6 тис. ВПО отримали підтримку від соціальних підприємств різних типів [10]. Масштаб цієї цифри пояснюється насамперед тим, що проблема внутрішнього переміщення після 2022 року набула загальнонаціонального масштабу: за різними оцінками, від 5 до 7 мільйонів осіб залишили зони бойових дій і потребують комплексної реінтеграції – житлового, психосоціального, правового та економічного супроводу [10; 15].</w:t>
      </w:r>
    </w:p>
    <w:p w14:paraId="5ED66986"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Соціальні підприємства, що працюють із ВПО, реалізують декілька взаємодоповнюваних стратегій. По-перше, вони надають психосоціальну підтримку у форматі груп взаємодопомоги, арт-терапевтичних програм і кризового консультування. По-друге, організовують програми перекваліфікації та профорієнтації, адаптовані до регіонального ринку праці. По-третє, ряд соціальних підприємств відкриває мікровиробництва (харчові, ремісничі, творчі), де ВПО мають можливість стати як найманими працівниками, так і співзасновниками бізнесу.</w:t>
      </w:r>
    </w:p>
    <w:p w14:paraId="629B2D5E"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Підтримка осіб з інвалідністю є іншим пріоритетним напрямом, що має в Україні тривалу – хоча і нерівномірно розвинену – традицію. Соціальні майстерні та виробничі кооперативи для людей із ментальними та фізичними порушеннями здатні одночасно виконувати реабілітаційну, соціальну та економічну функції: формуючи осмислену трудову зайнятість, вони сприяють відновленню психологічного благополуччя, соціальної активності та фінансової незалежності учасників [10].</w:t>
      </w:r>
    </w:p>
    <w:p w14:paraId="76285A5E"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Після 2022 року суттєво зросло значення соціального підприємництва для підтримки ветеранів та членів їхніх сімей. Ветеранські хаби та спільноти, що об'єднують підприємницьку діяльність із реабілітаційними програмами і психологічним супроводом, стали новим типом соціальних підприємств, що органічно поєднують принципи peer-support (підтримки рівного рівним) з комерційно орієнтованою діяльністю. За даними 2023 року, понад 21,8 тис. ветеранів та членів їхніх родин охоплені відповідними програмами [10].</w:t>
      </w:r>
    </w:p>
    <w:p w14:paraId="051FC595"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Для осіб, звільнених із місць позбавлення волі, соціальне підприємство є одним із небагатьох реальних шляхів до ресоціалізації та повернення до продуктивного суспільного життя. Традиційний ринок праці є для цієї групи значно менш доступним через стигматизацію та формальні обмеження. Соціальні підприємства відкритого типу, що свідомо включають колишніх ув'язнених до своєї виробничої команди, не лише вирішують проблему зайнятості, а й сприяють формуванню нових соціальних зв'язків, що є визначальним чинником запобігання рецидивній злочинності [15].</w:t>
      </w:r>
    </w:p>
    <w:p w14:paraId="2EEB9B4E"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Підтримка молоді із дитячих будинків та молодіжних закладів опіки через механізми соціального підприємництва охоплює кілька взаємопов'язаних напрямів: профорієнтацію та набуття первинних трудових навичок, супроводжуване наставництво від досвідчених підприємців, підтримку при пошуку першого місця проживання та роботи. У 2023 році близько 6,4 тис. молодих людей отримали такий супровід від відповідних соціальних підприємств та НГО [10].</w:t>
      </w:r>
    </w:p>
    <w:p w14:paraId="1FB1BF54"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Особи похилого віку в складних обставинах є традиційно недостатньо охопленою цільовою групою в Україні, попри те, що частка літніх людей у загальній структурі соціально вразливого населення є однією з найвищих. Соціальні підприємства, що надають послуги денного догляду, соціального патронажу та психосоціальної підтримки, заповнюють прогалину, утворену недостатньою потужністю державних будинків для літніх людей та системи надомного догляду [10; 11]. Динаміку охоплення вразливих груп населення відображено на Рис. 2.3, що наочно ілюструє нерівномірність охоплення різних категорій бенефіціарів.</w:t>
      </w:r>
    </w:p>
    <w:p w14:paraId="0105B1A4" w14:textId="77777777" w:rsidR="00E978E5" w:rsidRPr="007A0DD2" w:rsidRDefault="00E978E5" w:rsidP="00E978E5">
      <w:pPr>
        <w:spacing w:after="0" w:line="360" w:lineRule="auto"/>
        <w:rPr>
          <w:rFonts w:ascii="Times New Roman" w:eastAsia="Times New Roman" w:hAnsi="Times New Roman"/>
          <w:sz w:val="28"/>
          <w:szCs w:val="28"/>
          <w:lang w:val="uk-UA"/>
        </w:rPr>
      </w:pPr>
    </w:p>
    <w:tbl>
      <w:tblPr>
        <w:tblStyle w:val="-3"/>
        <w:tblW w:w="9360" w:type="dxa"/>
        <w:tblLook w:val="04A0" w:firstRow="1" w:lastRow="0" w:firstColumn="1" w:lastColumn="0" w:noHBand="0" w:noVBand="1"/>
      </w:tblPr>
      <w:tblGrid>
        <w:gridCol w:w="3000"/>
        <w:gridCol w:w="5160"/>
        <w:gridCol w:w="1200"/>
      </w:tblGrid>
      <w:tr w:rsidR="00E978E5" w:rsidRPr="007A0DD2" w14:paraId="49FCB128" w14:textId="77777777" w:rsidTr="00F33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0" w:type="dxa"/>
          </w:tcPr>
          <w:p w14:paraId="527C95ED" w14:textId="77777777" w:rsidR="00E978E5" w:rsidRPr="007A0DD2" w:rsidRDefault="00E978E5" w:rsidP="00F33C99">
            <w:pPr>
              <w:jc w:val="center"/>
              <w:rPr>
                <w:rFonts w:ascii="Times New Roman" w:eastAsia="Times New Roman" w:hAnsi="Times New Roman"/>
                <w:sz w:val="24"/>
                <w:szCs w:val="28"/>
                <w:lang w:val="uk-UA"/>
              </w:rPr>
            </w:pPr>
            <w:r>
              <w:rPr>
                <w:rFonts w:ascii="Times New Roman" w:eastAsia="Times New Roman" w:hAnsi="Times New Roman"/>
                <w:bCs w:val="0"/>
                <w:sz w:val="24"/>
                <w:szCs w:val="28"/>
                <w:lang w:val="uk-UA"/>
              </w:rPr>
              <w:t>Категорія</w:t>
            </w:r>
          </w:p>
        </w:tc>
        <w:tc>
          <w:tcPr>
            <w:tcW w:w="5160" w:type="dxa"/>
          </w:tcPr>
          <w:p w14:paraId="10908B87"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Cs w:val="0"/>
                <w:sz w:val="24"/>
                <w:szCs w:val="28"/>
                <w:lang w:val="uk-UA"/>
              </w:rPr>
              <w:t>Частка охоплення (відн. до найбільшої групи)</w:t>
            </w:r>
          </w:p>
        </w:tc>
        <w:tc>
          <w:tcPr>
            <w:tcW w:w="1200" w:type="dxa"/>
          </w:tcPr>
          <w:p w14:paraId="1445849A"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Cs w:val="0"/>
                <w:sz w:val="24"/>
                <w:szCs w:val="28"/>
                <w:lang w:val="uk-UA"/>
              </w:rPr>
              <w:t>Осіб</w:t>
            </w:r>
          </w:p>
        </w:tc>
      </w:tr>
      <w:tr w:rsidR="00E978E5" w:rsidRPr="007A0DD2" w14:paraId="6E7E8464"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0" w:type="dxa"/>
          </w:tcPr>
          <w:p w14:paraId="7E25219F"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ВПО</w:t>
            </w:r>
          </w:p>
        </w:tc>
        <w:tc>
          <w:tcPr>
            <w:tcW w:w="5160" w:type="dxa"/>
          </w:tcPr>
          <w:p w14:paraId="7187C5A6"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Courier New" w:hAnsi="Times New Roman"/>
                <w:sz w:val="24"/>
                <w:szCs w:val="28"/>
                <w:lang w:val="uk-UA"/>
              </w:rPr>
              <w:t>████████████████████</w:t>
            </w:r>
          </w:p>
        </w:tc>
        <w:tc>
          <w:tcPr>
            <w:tcW w:w="1200" w:type="dxa"/>
          </w:tcPr>
          <w:p w14:paraId="00B658EF"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43 600</w:t>
            </w:r>
          </w:p>
        </w:tc>
      </w:tr>
      <w:tr w:rsidR="00E978E5" w:rsidRPr="007A0DD2" w14:paraId="43F15393"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0" w:type="dxa"/>
          </w:tcPr>
          <w:p w14:paraId="06A9D9AF"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Особи з інвалідністю</w:t>
            </w:r>
          </w:p>
        </w:tc>
        <w:tc>
          <w:tcPr>
            <w:tcW w:w="5160" w:type="dxa"/>
          </w:tcPr>
          <w:p w14:paraId="3D10B610" w14:textId="77777777" w:rsidR="00E978E5" w:rsidRPr="007A0DD2" w:rsidRDefault="00E978E5" w:rsidP="00F33C9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Courier New" w:hAnsi="Times New Roman"/>
                <w:sz w:val="24"/>
                <w:szCs w:val="28"/>
                <w:lang w:val="uk-UA"/>
              </w:rPr>
              <w:t>████████</w:t>
            </w:r>
          </w:p>
        </w:tc>
        <w:tc>
          <w:tcPr>
            <w:tcW w:w="1200" w:type="dxa"/>
          </w:tcPr>
          <w:p w14:paraId="45255316" w14:textId="77777777" w:rsidR="00E978E5" w:rsidRPr="007A0DD2"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18 200</w:t>
            </w:r>
          </w:p>
        </w:tc>
      </w:tr>
      <w:tr w:rsidR="00E978E5" w:rsidRPr="007A0DD2" w14:paraId="7FE972CC"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0" w:type="dxa"/>
          </w:tcPr>
          <w:p w14:paraId="1C200D6A"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Ветерани та їх сім'ї</w:t>
            </w:r>
          </w:p>
        </w:tc>
        <w:tc>
          <w:tcPr>
            <w:tcW w:w="5160" w:type="dxa"/>
          </w:tcPr>
          <w:p w14:paraId="14AF5B46"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Courier New" w:hAnsi="Times New Roman"/>
                <w:sz w:val="24"/>
                <w:szCs w:val="28"/>
                <w:lang w:val="uk-UA"/>
              </w:rPr>
              <w:t>██████████</w:t>
            </w:r>
          </w:p>
        </w:tc>
        <w:tc>
          <w:tcPr>
            <w:tcW w:w="1200" w:type="dxa"/>
          </w:tcPr>
          <w:p w14:paraId="264D5603"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21 800</w:t>
            </w:r>
          </w:p>
        </w:tc>
      </w:tr>
      <w:tr w:rsidR="00E978E5" w:rsidRPr="007A0DD2" w14:paraId="5355982F"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0" w:type="dxa"/>
          </w:tcPr>
          <w:p w14:paraId="39E607C7"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Звільнені з місць позбавлення волі</w:t>
            </w:r>
          </w:p>
        </w:tc>
        <w:tc>
          <w:tcPr>
            <w:tcW w:w="5160" w:type="dxa"/>
          </w:tcPr>
          <w:p w14:paraId="48C526F3" w14:textId="77777777" w:rsidR="00E978E5" w:rsidRPr="007A0DD2" w:rsidRDefault="00E978E5" w:rsidP="00F33C9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Courier New" w:hAnsi="Times New Roman"/>
                <w:sz w:val="24"/>
                <w:szCs w:val="28"/>
                <w:lang w:val="uk-UA"/>
              </w:rPr>
              <w:t>██</w:t>
            </w:r>
          </w:p>
        </w:tc>
        <w:tc>
          <w:tcPr>
            <w:tcW w:w="1200" w:type="dxa"/>
          </w:tcPr>
          <w:p w14:paraId="4E7400F5" w14:textId="77777777" w:rsidR="00E978E5" w:rsidRPr="007A0DD2"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4 700</w:t>
            </w:r>
          </w:p>
        </w:tc>
      </w:tr>
      <w:tr w:rsidR="00E978E5" w:rsidRPr="007A0DD2" w14:paraId="6708E95A"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0" w:type="dxa"/>
          </w:tcPr>
          <w:p w14:paraId="15BC3378"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Молодь із дитячих будинків</w:t>
            </w:r>
          </w:p>
        </w:tc>
        <w:tc>
          <w:tcPr>
            <w:tcW w:w="5160" w:type="dxa"/>
          </w:tcPr>
          <w:p w14:paraId="700F47C0" w14:textId="77777777" w:rsidR="00E978E5" w:rsidRPr="007A0DD2" w:rsidRDefault="00E978E5" w:rsidP="00F33C9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Courier New" w:hAnsi="Times New Roman"/>
                <w:sz w:val="24"/>
                <w:szCs w:val="28"/>
                <w:lang w:val="uk-UA"/>
              </w:rPr>
              <w:t>███</w:t>
            </w:r>
          </w:p>
        </w:tc>
        <w:tc>
          <w:tcPr>
            <w:tcW w:w="1200" w:type="dxa"/>
          </w:tcPr>
          <w:p w14:paraId="154083B1"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6 400</w:t>
            </w:r>
          </w:p>
        </w:tc>
      </w:tr>
      <w:tr w:rsidR="00E978E5" w:rsidRPr="007A0DD2" w14:paraId="6CFAC331"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0" w:type="dxa"/>
          </w:tcPr>
          <w:p w14:paraId="5BED098B" w14:textId="77777777" w:rsidR="00E978E5" w:rsidRPr="007A0DD2" w:rsidRDefault="00E978E5" w:rsidP="00F33C99">
            <w:pPr>
              <w:rPr>
                <w:rFonts w:ascii="Times New Roman" w:eastAsia="Times New Roman" w:hAnsi="Times New Roman"/>
                <w:sz w:val="24"/>
                <w:szCs w:val="28"/>
                <w:lang w:val="uk-UA"/>
              </w:rPr>
            </w:pPr>
            <w:r>
              <w:rPr>
                <w:rFonts w:ascii="Times New Roman" w:eastAsia="Times New Roman" w:hAnsi="Times New Roman"/>
                <w:sz w:val="24"/>
                <w:szCs w:val="28"/>
                <w:lang w:val="uk-UA"/>
              </w:rPr>
              <w:t>Люди похилого віку</w:t>
            </w:r>
          </w:p>
        </w:tc>
        <w:tc>
          <w:tcPr>
            <w:tcW w:w="5160" w:type="dxa"/>
          </w:tcPr>
          <w:p w14:paraId="2F941042" w14:textId="77777777" w:rsidR="00E978E5" w:rsidRPr="007A0DD2" w:rsidRDefault="00E978E5" w:rsidP="00F33C9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Courier New" w:hAnsi="Times New Roman"/>
                <w:sz w:val="24"/>
                <w:szCs w:val="28"/>
                <w:lang w:val="uk-UA"/>
              </w:rPr>
              <w:t>████████</w:t>
            </w:r>
          </w:p>
        </w:tc>
        <w:tc>
          <w:tcPr>
            <w:tcW w:w="1200" w:type="dxa"/>
          </w:tcPr>
          <w:p w14:paraId="5E4089FE" w14:textId="77777777" w:rsidR="00E978E5" w:rsidRPr="007A0DD2"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8"/>
                <w:lang w:val="uk-UA"/>
              </w:rPr>
            </w:pPr>
            <w:r>
              <w:rPr>
                <w:rFonts w:ascii="Times New Roman" w:eastAsia="Times New Roman" w:hAnsi="Times New Roman"/>
                <w:b/>
                <w:bCs/>
                <w:sz w:val="24"/>
                <w:szCs w:val="28"/>
                <w:lang w:val="uk-UA"/>
              </w:rPr>
              <w:t>17 900</w:t>
            </w:r>
          </w:p>
        </w:tc>
      </w:tr>
    </w:tbl>
    <w:p w14:paraId="6B1F1A8C" w14:textId="77777777" w:rsidR="00E978E5" w:rsidRPr="007A0DD2" w:rsidRDefault="00E978E5" w:rsidP="00E978E5">
      <w:pPr>
        <w:spacing w:after="0" w:line="360" w:lineRule="auto"/>
        <w:jc w:val="center"/>
        <w:rPr>
          <w:rFonts w:ascii="Times New Roman" w:eastAsia="Times New Roman" w:hAnsi="Times New Roman"/>
          <w:sz w:val="28"/>
          <w:szCs w:val="28"/>
          <w:lang w:val="uk-UA"/>
        </w:rPr>
      </w:pPr>
      <w:r>
        <w:rPr>
          <w:rFonts w:ascii="Times New Roman" w:eastAsia="Times New Roman" w:hAnsi="Times New Roman"/>
          <w:i/>
          <w:iCs/>
          <w:sz w:val="28"/>
          <w:szCs w:val="28"/>
          <w:lang w:val="uk-UA"/>
        </w:rPr>
        <w:t>Складено автором на основі даних Міністерства соціальної політики [10]</w:t>
      </w:r>
    </w:p>
    <w:p w14:paraId="234A4E7E" w14:textId="77777777" w:rsidR="00E978E5" w:rsidRDefault="00E978E5" w:rsidP="00E978E5">
      <w:pPr>
        <w:spacing w:after="0" w:line="360" w:lineRule="auto"/>
        <w:ind w:firstLine="709"/>
        <w:jc w:val="both"/>
        <w:rPr>
          <w:rFonts w:ascii="Times New Roman" w:eastAsia="Times New Roman" w:hAnsi="Times New Roman"/>
          <w:b/>
          <w:iCs/>
          <w:sz w:val="28"/>
          <w:szCs w:val="28"/>
          <w:lang w:val="uk-UA"/>
        </w:rPr>
      </w:pPr>
      <w:r>
        <w:rPr>
          <w:rFonts w:ascii="Times New Roman" w:eastAsia="Times New Roman" w:hAnsi="Times New Roman"/>
          <w:b/>
          <w:iCs/>
          <w:sz w:val="28"/>
          <w:szCs w:val="28"/>
          <w:lang w:val="uk-UA"/>
        </w:rPr>
        <w:t>Рис. 2.3.  Охоплення вразливих груп населення соціальними підприємствами України (2023 р.)</w:t>
      </w:r>
    </w:p>
    <w:p w14:paraId="74B20552" w14:textId="77777777" w:rsidR="00E978E5" w:rsidRPr="007A0DD2" w:rsidRDefault="00E978E5" w:rsidP="00E978E5">
      <w:pPr>
        <w:spacing w:after="0" w:line="360" w:lineRule="auto"/>
        <w:ind w:firstLine="709"/>
        <w:jc w:val="both"/>
        <w:rPr>
          <w:rFonts w:ascii="Times New Roman" w:eastAsia="Times New Roman" w:hAnsi="Times New Roman"/>
          <w:sz w:val="28"/>
          <w:szCs w:val="28"/>
          <w:lang w:val="uk-UA"/>
        </w:rPr>
      </w:pPr>
    </w:p>
    <w:p w14:paraId="6C831AEA"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Як свідчать наведені дані, найбільший розрив спостерігається між охопленням ВПО (43,6 тис. осіб) та такими групами, як звільнені з місць позбавлення волі (4,7 тис.) та молодь із дитячих будинків (6,4 тис.). Ця диспропорція пояснюється як об'єктивними факторами (загальна чисельність кожної групи, доступність фінансування), так і суб'єктивними – нерівномірним рівнем суспільної уваги та готовності донорів підтримувати певні цільові групи порівняно з іншими.</w:t>
      </w:r>
    </w:p>
    <w:p w14:paraId="7CAC7439"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Попри відмінності в масштабах охоплення, ключовою цінністю соціального підприємництва у роботі з усіма вразливими групами є саме системність впливу. На відміну від разової гуманітарної допомоги, соціальне підприємство забезпечує тривале супроводження бенефіціара – від початкової стабілізації ситуації до поступового відновлення соціальної та економічної суб'єктності людини. Саме ця тривалість і комплексність інтервенції є ключовою перевагою соціально-підприємницької моделі порівняно з традиційними підходами до соціальної допомоги [8; 11].</w:t>
      </w:r>
    </w:p>
    <w:p w14:paraId="7EF39A3A"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Таким чином, соціальне підприємництво виступає ефективним інструментом подолання соціальної вразливості та сприяє реалізації принципів інклюзивності й стійкості соціальної системи. Водночас подальший розвиток цього напряму потребує не лише нарощування організаційного потенціалу, а й системних змін на рівні нормативно-правового регулювання, інфраструктурної підтримки та суспільної свідомості щодо ролі соціального підприємництва у формуванні сталої соціальної системи [14; 15].</w:t>
      </w:r>
    </w:p>
    <w:p w14:paraId="62709615" w14:textId="77777777" w:rsidR="00E978E5" w:rsidRPr="007A0DD2" w:rsidRDefault="00E978E5" w:rsidP="00E978E5">
      <w:pPr>
        <w:spacing w:after="0" w:line="360" w:lineRule="auto"/>
        <w:rPr>
          <w:rFonts w:ascii="Times New Roman" w:eastAsia="Times New Roman" w:hAnsi="Times New Roman"/>
          <w:sz w:val="28"/>
          <w:szCs w:val="28"/>
          <w:lang w:val="uk-UA"/>
        </w:rPr>
      </w:pPr>
    </w:p>
    <w:p w14:paraId="143A9CF1" w14:textId="77777777" w:rsidR="00E978E5" w:rsidRPr="007A0DD2" w:rsidRDefault="00E978E5" w:rsidP="00E978E5">
      <w:pPr>
        <w:spacing w:after="0" w:line="360" w:lineRule="auto"/>
        <w:ind w:firstLine="708"/>
        <w:outlineLvl w:val="1"/>
        <w:rPr>
          <w:rFonts w:ascii="Times New Roman" w:eastAsia="Times New Roman" w:hAnsi="Times New Roman"/>
          <w:b/>
          <w:bCs/>
          <w:sz w:val="28"/>
          <w:szCs w:val="28"/>
          <w:lang w:val="uk-UA"/>
        </w:rPr>
      </w:pPr>
      <w:r>
        <w:rPr>
          <w:rFonts w:ascii="Times New Roman" w:eastAsia="Times New Roman" w:hAnsi="Times New Roman"/>
          <w:b/>
          <w:bCs/>
          <w:sz w:val="28"/>
          <w:szCs w:val="28"/>
          <w:lang w:val="uk-UA"/>
        </w:rPr>
        <w:t>Висновки до 2 розділу</w:t>
      </w:r>
    </w:p>
    <w:p w14:paraId="27A37FF3" w14:textId="77777777" w:rsidR="00E978E5" w:rsidRPr="007A0DD2" w:rsidRDefault="00E978E5" w:rsidP="00E978E5">
      <w:pPr>
        <w:spacing w:after="0" w:line="360" w:lineRule="auto"/>
        <w:rPr>
          <w:rFonts w:ascii="Times New Roman" w:eastAsia="Times New Roman" w:hAnsi="Times New Roman"/>
          <w:sz w:val="28"/>
          <w:szCs w:val="28"/>
          <w:lang w:val="uk-UA"/>
        </w:rPr>
      </w:pPr>
    </w:p>
    <w:p w14:paraId="4670622C"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Проведений у другому розділі аналіз дозволяє сформулювати такі висновки.</w:t>
      </w:r>
    </w:p>
    <w:p w14:paraId="6073041B" w14:textId="77777777" w:rsidR="00E978E5"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По-перше, нормативно-правове забезпечення діяльності соціальних підприємств в Україні залишається фрагментарним та системно незавершеним. Відсутність спеціального закону про соціальне підприємництво та соціальну економіку призводить до того, що соціальні підприємства вимушені функціонувати в «правовому сірому полі», обираючи організаційно-правові форми (ГО, ТОВ, кооператив, ФОП), що не відповідають повністю їхній природі та соціальній місії. </w:t>
      </w:r>
    </w:p>
    <w:p w14:paraId="37715CA5"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Чинні нормативні акти – Закони «Про громадські об'єднання», «Про соціальні послуги», «Про зайнятість населення», «Про кооперацію» – охоплюють соціальне підприємництво лише частково та не формують повноцінних стимулів для його розвитку [4; 7; 5; 6]. Прийняття Закону «Про соціальну економіку» є нагальною потребою, що вплине на весь спектр умов функціонування соціального підприємництва в Україні [14].</w:t>
      </w:r>
    </w:p>
    <w:p w14:paraId="12FC01CE"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По-друге, аналіз ефективності соціальних підприємств засвідчив стале зростання за всіма ключовими показниками: кількість активних суб'єктів зросла з 204 у 2019 році до 591 у 2023 році, обсяг охопленого населення збільшився з 38 тис. до 112 тис. бенефіціарів, а частка самофінансування підвищилась із 31% до 58%. Це свідчить про поступове досягнення організаційної стійкості та зниження залежності від зовнішнього фінансування. Водночас виявлено системні проблеми: географічна концентрація у великих містах, нерівномірне охоплення різних категорій вразливих груп, обмеженість застосування методологій оцінки соціального впливу (SROI) [13; 12; 10].</w:t>
      </w:r>
    </w:p>
    <w:p w14:paraId="68DE09D6"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rPr>
      </w:pPr>
      <w:r>
        <w:rPr>
          <w:rFonts w:ascii="Times New Roman" w:eastAsia="Times New Roman" w:hAnsi="Times New Roman"/>
          <w:sz w:val="28"/>
          <w:szCs w:val="28"/>
          <w:lang w:val="uk-UA"/>
        </w:rPr>
        <w:t>По-третє, соціальне підприємництво є дієвим інструментом підтримки вразливих груп населення – ВПО, осіб з інвалідністю, ветеранів, колишніх засуджених, молоді із дитячих будинків та осіб похилого віку. Ключовою перевагою соціально-підприємницького підходу є системний характер супроводження бенефіціарів та орієнтація на їхнє розширення прав і можливостей (empowerment), а не лише на надання разової допомоги. У 2023 році загальне охоплення вразливих груп соціальними підприємствами перевищило 112 тис. осіб [10; 15].</w:t>
      </w:r>
    </w:p>
    <w:p w14:paraId="292C33F4" w14:textId="77777777" w:rsidR="00E978E5" w:rsidRDefault="00E978E5" w:rsidP="00E978E5">
      <w:pPr>
        <w:spacing w:after="120" w:line="360" w:lineRule="auto"/>
        <w:ind w:firstLine="720"/>
        <w:jc w:val="both"/>
        <w:rPr>
          <w:rFonts w:ascii="Times New Roman" w:eastAsia="Times New Roman" w:hAnsi="Times New Roman"/>
          <w:sz w:val="28"/>
          <w:szCs w:val="28"/>
          <w:lang w:val="uk-UA"/>
        </w:rPr>
      </w:pPr>
    </w:p>
    <w:p w14:paraId="1FD1EFFC" w14:textId="77777777" w:rsidR="00E978E5" w:rsidRPr="007A0DD2" w:rsidRDefault="00E978E5" w:rsidP="00E978E5">
      <w:pPr>
        <w:spacing w:after="0" w:line="360" w:lineRule="auto"/>
        <w:jc w:val="center"/>
        <w:outlineLvl w:val="1"/>
        <w:rPr>
          <w:rFonts w:ascii="Times New Roman" w:eastAsia="Times New Roman" w:hAnsi="Times New Roman"/>
          <w:b/>
          <w:bCs/>
          <w:color w:val="000000"/>
          <w:sz w:val="28"/>
          <w:szCs w:val="28"/>
          <w:lang w:val="uk-UA" w:eastAsia="ru-RU"/>
        </w:rPr>
      </w:pPr>
      <w:r>
        <w:rPr>
          <w:rFonts w:ascii="Times New Roman" w:eastAsia="Times New Roman" w:hAnsi="Times New Roman"/>
          <w:b/>
          <w:bCs/>
          <w:color w:val="000000"/>
          <w:sz w:val="28"/>
          <w:szCs w:val="28"/>
          <w:lang w:val="uk-UA" w:eastAsia="ru-RU"/>
        </w:rPr>
        <w:t>РОЗДІЛ ІІІ. ЕМПІРИЧНЕ ДОСЛІДЖЕННЯ ЕФЕКТИВНОСТІ МОДЕЛІ СОЦІАЛЬНОГО ПІДПРИЄМНИЦТВА</w:t>
      </w:r>
    </w:p>
    <w:p w14:paraId="53F04FF1"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4537AFA3" w14:textId="77777777" w:rsidR="00E978E5" w:rsidRPr="007A0DD2" w:rsidRDefault="00E978E5" w:rsidP="00E978E5">
      <w:pPr>
        <w:spacing w:after="0" w:line="360" w:lineRule="auto"/>
        <w:ind w:firstLine="720"/>
        <w:jc w:val="both"/>
        <w:outlineLvl w:val="1"/>
        <w:rPr>
          <w:rFonts w:ascii="Times New Roman" w:eastAsia="Times New Roman" w:hAnsi="Times New Roman"/>
          <w:b/>
          <w:bCs/>
          <w:color w:val="000000"/>
          <w:sz w:val="28"/>
          <w:szCs w:val="28"/>
          <w:lang w:val="uk-UA" w:eastAsia="ru-RU"/>
        </w:rPr>
      </w:pPr>
      <w:r>
        <w:rPr>
          <w:rFonts w:ascii="Times New Roman" w:eastAsia="Times New Roman" w:hAnsi="Times New Roman"/>
          <w:b/>
          <w:bCs/>
          <w:color w:val="000000"/>
          <w:sz w:val="28"/>
          <w:szCs w:val="28"/>
          <w:lang w:val="uk-UA" w:eastAsia="ru-RU"/>
        </w:rPr>
        <w:t>3.1. Організація та методика дослідження ефективності соціального підприємництва у громаді</w:t>
      </w:r>
    </w:p>
    <w:p w14:paraId="0459C6F3"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03321DBD"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Емпіричне дослідження ефективності моделі соціального підприємництва, що є основою третього розділу цієї роботи, здійснювалося відповідно до принципів науковості, системності, комплексності та практичної спрямованості. Метою дослідження є оцінювання рівня обізнаності населення, представників громадського сектору та соціальних працівників щодо потенціалу соціального підприємництва як інструменту сталого розвитку громад, а також виявлення основних бар'єрів та можливостей для його розвитку в умовах українського суспільства [9].</w:t>
      </w:r>
    </w:p>
    <w:p w14:paraId="34AB9DBF"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Дослідження проводилося упродовж жовтня–листопада 2024 року на базі трьох громад Одеської області. Вибір саме цього регіону зумовлений кількома чинниками: значна концентрація внутрішньо переміщених осіб, активна присутність міжнародних донорських організацій, а також наявність діючих соціальних підприємств, що дозволяло отримати дані як від потенційних, так і від фактичних учасників соціального підприємництва [21].</w:t>
      </w:r>
    </w:p>
    <w:p w14:paraId="36CF8A2C"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Дослідження поєднувало кількісні та якісні методи збору й аналізу даних:</w:t>
      </w:r>
    </w:p>
    <w:p w14:paraId="52F48609"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 </w:t>
      </w:r>
      <w:r>
        <w:rPr>
          <w:rFonts w:ascii="Times New Roman" w:eastAsia="Times New Roman" w:hAnsi="Times New Roman"/>
          <w:i/>
          <w:iCs/>
          <w:sz w:val="28"/>
          <w:szCs w:val="28"/>
          <w:lang w:val="uk-UA" w:eastAsia="ru-RU"/>
        </w:rPr>
        <w:t>анкетування</w:t>
      </w:r>
      <w:r>
        <w:rPr>
          <w:rFonts w:ascii="Times New Roman" w:eastAsia="Times New Roman" w:hAnsi="Times New Roman"/>
          <w:sz w:val="28"/>
          <w:szCs w:val="28"/>
          <w:lang w:val="uk-UA" w:eastAsia="ru-RU"/>
        </w:rPr>
        <w:t xml:space="preserve"> – основний кількісний метод, що охопив 287 респондентів (соціальні працівники, представники НКО, мешканці громад, підприємці). Анкета складалася з 24 запитань, об'єднаних у чотири тематичні блоки (Додаток А);</w:t>
      </w:r>
    </w:p>
    <w:p w14:paraId="09C6EF20"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2) </w:t>
      </w:r>
      <w:r>
        <w:rPr>
          <w:rFonts w:ascii="Times New Roman" w:eastAsia="Times New Roman" w:hAnsi="Times New Roman"/>
          <w:i/>
          <w:iCs/>
          <w:sz w:val="28"/>
          <w:szCs w:val="28"/>
          <w:lang w:val="uk-UA" w:eastAsia="ru-RU"/>
        </w:rPr>
        <w:t>структуроване інтерв'ю</w:t>
      </w:r>
      <w:r>
        <w:rPr>
          <w:rFonts w:ascii="Times New Roman" w:eastAsia="Times New Roman" w:hAnsi="Times New Roman"/>
          <w:sz w:val="28"/>
          <w:szCs w:val="28"/>
          <w:lang w:val="uk-UA" w:eastAsia="ru-RU"/>
        </w:rPr>
        <w:t xml:space="preserve"> – якісний метод, що охопив 18 ключових інформантів: керівників соціальних підприємств, представників органів місцевого самоврядування та фахівців у сфері соціальної роботи (путівник для інтерв'ю – Додаток Б);</w:t>
      </w:r>
    </w:p>
    <w:p w14:paraId="2FD048A9"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3) </w:t>
      </w:r>
      <w:r>
        <w:rPr>
          <w:rFonts w:ascii="Times New Roman" w:eastAsia="Times New Roman" w:hAnsi="Times New Roman"/>
          <w:i/>
          <w:iCs/>
          <w:sz w:val="28"/>
          <w:szCs w:val="28"/>
          <w:lang w:val="uk-UA" w:eastAsia="ru-RU"/>
        </w:rPr>
        <w:t>аналіз документів</w:t>
      </w:r>
      <w:r>
        <w:rPr>
          <w:rFonts w:ascii="Times New Roman" w:eastAsia="Times New Roman" w:hAnsi="Times New Roman"/>
          <w:sz w:val="28"/>
          <w:szCs w:val="28"/>
          <w:lang w:val="uk-UA" w:eastAsia="ru-RU"/>
        </w:rPr>
        <w:t xml:space="preserve"> – вивчення звітів, статутів і фінансових документів 12 соціальних підприємств регіону;</w:t>
      </w:r>
    </w:p>
    <w:p w14:paraId="64805169"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4) </w:t>
      </w:r>
      <w:r>
        <w:rPr>
          <w:rFonts w:ascii="Times New Roman" w:eastAsia="Times New Roman" w:hAnsi="Times New Roman"/>
          <w:i/>
          <w:iCs/>
          <w:sz w:val="28"/>
          <w:szCs w:val="28"/>
          <w:lang w:val="uk-UA" w:eastAsia="ru-RU"/>
        </w:rPr>
        <w:t>метод SROI (Social Return on Investment)</w:t>
      </w:r>
      <w:r>
        <w:rPr>
          <w:rFonts w:ascii="Times New Roman" w:eastAsia="Times New Roman" w:hAnsi="Times New Roman"/>
          <w:sz w:val="28"/>
          <w:szCs w:val="28"/>
          <w:lang w:val="uk-UA" w:eastAsia="ru-RU"/>
        </w:rPr>
        <w:t xml:space="preserve"> – оцінювання соціального повернення на інвестиції для двох соціальних підприємств, обраних як кейси [31].</w:t>
      </w:r>
    </w:p>
    <w:p w14:paraId="29C01711" w14:textId="77777777" w:rsidR="00E978E5" w:rsidRPr="007A0DD2" w:rsidRDefault="00E978E5" w:rsidP="00E978E5">
      <w:pPr>
        <w:spacing w:after="0" w:line="360" w:lineRule="auto"/>
        <w:jc w:val="right"/>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Таблиця 3.1.</w:t>
      </w:r>
    </w:p>
    <w:p w14:paraId="4941AC8F" w14:textId="77777777" w:rsidR="00E978E5" w:rsidRPr="007A0DD2" w:rsidRDefault="00E978E5" w:rsidP="00E978E5">
      <w:pPr>
        <w:spacing w:after="0" w:line="36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Характеристика вибірки дослідження</w:t>
      </w:r>
    </w:p>
    <w:tbl>
      <w:tblPr>
        <w:tblStyle w:val="1-310"/>
        <w:tblW w:w="9355" w:type="dxa"/>
        <w:tblLook w:val="04A0" w:firstRow="1" w:lastRow="0" w:firstColumn="1" w:lastColumn="0" w:noHBand="0" w:noVBand="1"/>
      </w:tblPr>
      <w:tblGrid>
        <w:gridCol w:w="3112"/>
        <w:gridCol w:w="1275"/>
        <w:gridCol w:w="891"/>
        <w:gridCol w:w="4077"/>
      </w:tblGrid>
      <w:tr w:rsidR="00E978E5" w:rsidRPr="007A0DD2" w14:paraId="78A53C3F" w14:textId="77777777" w:rsidTr="00F33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7785CB6E" w14:textId="77777777" w:rsidR="00E978E5" w:rsidRPr="007A0DD2" w:rsidRDefault="00E978E5" w:rsidP="00F33C99">
            <w:pPr>
              <w:jc w:val="center"/>
              <w:rPr>
                <w:rFonts w:ascii="Times New Roman" w:eastAsia="Times New Roman" w:hAnsi="Times New Roman"/>
                <w:lang w:val="uk-UA"/>
              </w:rPr>
            </w:pPr>
            <w:r>
              <w:rPr>
                <w:rFonts w:ascii="Times New Roman" w:eastAsia="Times New Roman" w:hAnsi="Times New Roman"/>
                <w:sz w:val="24"/>
                <w:szCs w:val="24"/>
                <w:lang w:val="uk-UA"/>
              </w:rPr>
              <w:t>Категорія респондентів</w:t>
            </w:r>
          </w:p>
        </w:tc>
        <w:tc>
          <w:tcPr>
            <w:tcW w:w="10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62DA20DD"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Кількість</w:t>
            </w:r>
          </w:p>
        </w:tc>
        <w:tc>
          <w:tcPr>
            <w:tcW w:w="9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652B9952"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w:t>
            </w:r>
          </w:p>
        </w:tc>
        <w:tc>
          <w:tcPr>
            <w:tcW w:w="42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54A5D33A"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Метод залучення</w:t>
            </w:r>
          </w:p>
        </w:tc>
      </w:tr>
      <w:tr w:rsidR="00E978E5" w:rsidRPr="007A0DD2" w14:paraId="69B6C0B0"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76053777"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Соціальні працівники та фахівці соціальної сфери</w:t>
            </w:r>
          </w:p>
        </w:tc>
        <w:tc>
          <w:tcPr>
            <w:tcW w:w="10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412DD6BA"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89</w:t>
            </w:r>
          </w:p>
        </w:tc>
        <w:tc>
          <w:tcPr>
            <w:tcW w:w="9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16937936"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31,0</w:t>
            </w:r>
          </w:p>
        </w:tc>
        <w:tc>
          <w:tcPr>
            <w:tcW w:w="42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329DC5B7"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Цільова вибірка через ЦНАП і соціальні служби</w:t>
            </w:r>
          </w:p>
        </w:tc>
      </w:tr>
      <w:tr w:rsidR="00E978E5" w:rsidRPr="007A0DD2" w14:paraId="44E055EA" w14:textId="77777777" w:rsidTr="00F33C99">
        <w:tc>
          <w:tcPr>
            <w:cnfStyle w:val="001000000000" w:firstRow="0" w:lastRow="0" w:firstColumn="1" w:lastColumn="0" w:oddVBand="0" w:evenVBand="0" w:oddHBand="0" w:evenHBand="0" w:firstRowFirstColumn="0" w:firstRowLastColumn="0" w:lastRowFirstColumn="0" w:lastRowLastColumn="0"/>
            <w:tcW w:w="32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230B1D85"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Представники НКО та ГО</w:t>
            </w:r>
          </w:p>
        </w:tc>
        <w:tc>
          <w:tcPr>
            <w:tcW w:w="10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7C783B46"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54</w:t>
            </w:r>
          </w:p>
        </w:tc>
        <w:tc>
          <w:tcPr>
            <w:tcW w:w="9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2B86E2F8"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18,8</w:t>
            </w:r>
          </w:p>
        </w:tc>
        <w:tc>
          <w:tcPr>
            <w:tcW w:w="42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70BE055B"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Методом «сніжного клубка»</w:t>
            </w:r>
          </w:p>
        </w:tc>
      </w:tr>
      <w:tr w:rsidR="00E978E5" w:rsidRPr="007A0DD2" w14:paraId="5F197471"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6D4CD489"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Представники малого та середнього бізнесу</w:t>
            </w:r>
          </w:p>
        </w:tc>
        <w:tc>
          <w:tcPr>
            <w:tcW w:w="10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37828681"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48</w:t>
            </w:r>
          </w:p>
        </w:tc>
        <w:tc>
          <w:tcPr>
            <w:tcW w:w="9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256ECAB9"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16,7</w:t>
            </w:r>
          </w:p>
        </w:tc>
        <w:tc>
          <w:tcPr>
            <w:tcW w:w="42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2663D61A"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Випадкова вибірка через торговельні реєстри</w:t>
            </w:r>
          </w:p>
        </w:tc>
      </w:tr>
      <w:tr w:rsidR="00E978E5" w:rsidRPr="007A0DD2" w14:paraId="5FB82084" w14:textId="77777777" w:rsidTr="00F33C99">
        <w:tc>
          <w:tcPr>
            <w:cnfStyle w:val="001000000000" w:firstRow="0" w:lastRow="0" w:firstColumn="1" w:lastColumn="0" w:oddVBand="0" w:evenVBand="0" w:oddHBand="0" w:evenHBand="0" w:firstRowFirstColumn="0" w:firstRowLastColumn="0" w:lastRowFirstColumn="0" w:lastRowLastColumn="0"/>
            <w:tcW w:w="32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6E94FA73"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Внутрішньо переміщені особи</w:t>
            </w:r>
          </w:p>
        </w:tc>
        <w:tc>
          <w:tcPr>
            <w:tcW w:w="10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64590117"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61</w:t>
            </w:r>
          </w:p>
        </w:tc>
        <w:tc>
          <w:tcPr>
            <w:tcW w:w="9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458BBE2D"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21,3</w:t>
            </w:r>
          </w:p>
        </w:tc>
        <w:tc>
          <w:tcPr>
            <w:tcW w:w="42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1D0B90A1"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Через центри допомоги ВПО</w:t>
            </w:r>
          </w:p>
        </w:tc>
      </w:tr>
      <w:tr w:rsidR="00E978E5" w:rsidRPr="007A0DD2" w14:paraId="5BC09EFA"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35C4525A"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Мешканці громади (загальна вибірка)</w:t>
            </w:r>
          </w:p>
        </w:tc>
        <w:tc>
          <w:tcPr>
            <w:tcW w:w="10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47981DD6"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35</w:t>
            </w:r>
          </w:p>
        </w:tc>
        <w:tc>
          <w:tcPr>
            <w:tcW w:w="9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31BD7E19"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12,2</w:t>
            </w:r>
          </w:p>
        </w:tc>
        <w:tc>
          <w:tcPr>
            <w:tcW w:w="42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4D9B5960"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Квотна вибірка</w:t>
            </w:r>
          </w:p>
        </w:tc>
      </w:tr>
      <w:tr w:rsidR="00E978E5" w:rsidRPr="007A0DD2" w14:paraId="49BB81DD" w14:textId="77777777" w:rsidTr="00F33C99">
        <w:tc>
          <w:tcPr>
            <w:cnfStyle w:val="001000000000" w:firstRow="0" w:lastRow="0" w:firstColumn="1" w:lastColumn="0" w:oddVBand="0" w:evenVBand="0" w:oddHBand="0" w:evenHBand="0" w:firstRowFirstColumn="0" w:firstRowLastColumn="0" w:lastRowFirstColumn="0" w:lastRowLastColumn="0"/>
            <w:tcW w:w="32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079FB444"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РАЗОМ</w:t>
            </w:r>
          </w:p>
        </w:tc>
        <w:tc>
          <w:tcPr>
            <w:tcW w:w="10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14D34735"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287</w:t>
            </w:r>
          </w:p>
        </w:tc>
        <w:tc>
          <w:tcPr>
            <w:tcW w:w="9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085F8011"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100,0</w:t>
            </w:r>
          </w:p>
        </w:tc>
        <w:tc>
          <w:tcPr>
            <w:tcW w:w="42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52C0CE69"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w:t>
            </w:r>
          </w:p>
        </w:tc>
      </w:tr>
    </w:tbl>
    <w:p w14:paraId="3971CE75" w14:textId="77777777" w:rsidR="00E978E5" w:rsidRPr="007A0DD2" w:rsidRDefault="00E978E5" w:rsidP="00E978E5">
      <w:pPr>
        <w:spacing w:after="0" w:line="300" w:lineRule="auto"/>
        <w:jc w:val="center"/>
        <w:rPr>
          <w:rFonts w:ascii="Times New Roman" w:eastAsia="Times New Roman" w:hAnsi="Times New Roman"/>
          <w:sz w:val="28"/>
          <w:szCs w:val="28"/>
          <w:lang w:val="uk-UA" w:eastAsia="ru-RU"/>
        </w:rPr>
      </w:pPr>
      <w:r>
        <w:rPr>
          <w:rFonts w:ascii="Times New Roman" w:eastAsia="Times New Roman" w:hAnsi="Times New Roman"/>
          <w:i/>
          <w:iCs/>
          <w:sz w:val="24"/>
          <w:szCs w:val="24"/>
          <w:lang w:val="uk-UA" w:eastAsia="ru-RU"/>
        </w:rPr>
        <w:t>Джерело: складено автором за результатами польового дослідження, 2024 р.</w:t>
      </w:r>
    </w:p>
    <w:p w14:paraId="5E0A29CE"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46F2B2BB"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Для оцінювання ефективності соціального підприємництва використовувалася авторська методика, що базується на синтезі трьох підходів: індикаторного (система показників ефективності), компетентнісного (оцінювання управлінських та соціальних компетентностей засновників СП) та партисипаторного (залучення бенефіціарів до оцінювання). Ця методика дозволяє комплексно оцінити ефективність СП за шістьма групами індикаторів [21]:</w:t>
      </w:r>
    </w:p>
    <w:p w14:paraId="67BF832D" w14:textId="77777777" w:rsidR="00E978E5" w:rsidRPr="004C7A2D"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Pr>
          <w:rFonts w:ascii="Times New Roman" w:eastAsia="Times New Roman" w:hAnsi="Times New Roman"/>
          <w:bCs/>
          <w:sz w:val="28"/>
          <w:szCs w:val="28"/>
          <w:lang w:val="uk-UA" w:eastAsia="ru-RU"/>
        </w:rPr>
        <w:t>соціальний вплив</w:t>
      </w:r>
      <w:r>
        <w:rPr>
          <w:rFonts w:ascii="Times New Roman" w:eastAsia="Times New Roman" w:hAnsi="Times New Roman"/>
          <w:sz w:val="28"/>
          <w:szCs w:val="28"/>
          <w:lang w:val="uk-UA" w:eastAsia="ru-RU"/>
        </w:rPr>
        <w:t xml:space="preserve"> (охоплення цільових груп, зміна якості їхнього життя, рівень задоволеності послугами);</w:t>
      </w:r>
    </w:p>
    <w:p w14:paraId="39184DFC" w14:textId="77777777" w:rsidR="00E978E5" w:rsidRPr="004C7A2D"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Pr>
          <w:rFonts w:ascii="Times New Roman" w:eastAsia="Times New Roman" w:hAnsi="Times New Roman"/>
          <w:bCs/>
          <w:sz w:val="28"/>
          <w:szCs w:val="28"/>
          <w:lang w:val="uk-UA" w:eastAsia="ru-RU"/>
        </w:rPr>
        <w:t>фінансова стійкість</w:t>
      </w:r>
      <w:r>
        <w:rPr>
          <w:rFonts w:ascii="Times New Roman" w:eastAsia="Times New Roman" w:hAnsi="Times New Roman"/>
          <w:sz w:val="28"/>
          <w:szCs w:val="28"/>
          <w:lang w:val="uk-UA" w:eastAsia="ru-RU"/>
        </w:rPr>
        <w:t xml:space="preserve"> (частка власних доходів у загальному бюджеті, динаміка виручки, рівень залежності від грантів);</w:t>
      </w:r>
    </w:p>
    <w:p w14:paraId="747480F4" w14:textId="77777777" w:rsidR="00E978E5" w:rsidRPr="004C7A2D"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Pr>
          <w:rFonts w:ascii="Times New Roman" w:eastAsia="Times New Roman" w:hAnsi="Times New Roman"/>
          <w:bCs/>
          <w:sz w:val="28"/>
          <w:szCs w:val="28"/>
          <w:lang w:val="uk-UA" w:eastAsia="ru-RU"/>
        </w:rPr>
        <w:t>операційна спроможність</w:t>
      </w:r>
      <w:r>
        <w:rPr>
          <w:rFonts w:ascii="Times New Roman" w:eastAsia="Times New Roman" w:hAnsi="Times New Roman"/>
          <w:sz w:val="28"/>
          <w:szCs w:val="28"/>
          <w:lang w:val="uk-UA" w:eastAsia="ru-RU"/>
        </w:rPr>
        <w:t xml:space="preserve"> (наявність кваліфікованих кадрів, системи управління якістю, управлінської звітності);</w:t>
      </w:r>
    </w:p>
    <w:p w14:paraId="34840AA0" w14:textId="77777777" w:rsidR="00E978E5" w:rsidRPr="004C7A2D"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Pr>
          <w:rFonts w:ascii="Times New Roman" w:eastAsia="Times New Roman" w:hAnsi="Times New Roman"/>
          <w:bCs/>
          <w:sz w:val="28"/>
          <w:szCs w:val="28"/>
          <w:lang w:val="uk-UA" w:eastAsia="ru-RU"/>
        </w:rPr>
        <w:t>соціальне партнерство</w:t>
      </w:r>
      <w:r>
        <w:rPr>
          <w:rFonts w:ascii="Times New Roman" w:eastAsia="Times New Roman" w:hAnsi="Times New Roman"/>
          <w:sz w:val="28"/>
          <w:szCs w:val="28"/>
          <w:lang w:val="uk-UA" w:eastAsia="ru-RU"/>
        </w:rPr>
        <w:t xml:space="preserve"> (кількість та якість партнерств із державними установами, бізнесом, НКО);</w:t>
      </w:r>
    </w:p>
    <w:p w14:paraId="48986AE0" w14:textId="77777777" w:rsidR="00E978E5" w:rsidRPr="004C7A2D"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Pr>
          <w:rFonts w:ascii="Times New Roman" w:eastAsia="Times New Roman" w:hAnsi="Times New Roman"/>
          <w:bCs/>
          <w:sz w:val="28"/>
          <w:szCs w:val="28"/>
          <w:lang w:val="uk-UA" w:eastAsia="ru-RU"/>
        </w:rPr>
        <w:t>інноваційність</w:t>
      </w:r>
      <w:r>
        <w:rPr>
          <w:rFonts w:ascii="Times New Roman" w:eastAsia="Times New Roman" w:hAnsi="Times New Roman"/>
          <w:sz w:val="28"/>
          <w:szCs w:val="28"/>
          <w:lang w:val="uk-UA" w:eastAsia="ru-RU"/>
        </w:rPr>
        <w:t xml:space="preserve"> (впровадження нових продуктів/послуг, використання технологій, масштабованість моделі);</w:t>
      </w:r>
    </w:p>
    <w:p w14:paraId="1A48E98C" w14:textId="77777777" w:rsidR="00E978E5" w:rsidRPr="004C7A2D"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Pr>
          <w:rFonts w:ascii="Times New Roman" w:eastAsia="Times New Roman" w:hAnsi="Times New Roman"/>
          <w:bCs/>
          <w:sz w:val="28"/>
          <w:szCs w:val="28"/>
          <w:lang w:val="uk-UA" w:eastAsia="ru-RU"/>
        </w:rPr>
        <w:t>відповідність ЦСР</w:t>
      </w:r>
      <w:r>
        <w:rPr>
          <w:rFonts w:ascii="Times New Roman" w:eastAsia="Times New Roman" w:hAnsi="Times New Roman"/>
          <w:sz w:val="28"/>
          <w:szCs w:val="28"/>
          <w:lang w:val="uk-UA" w:eastAsia="ru-RU"/>
        </w:rPr>
        <w:t xml:space="preserve"> (ступінь відповідності діяльності Цілям сталого розвитку ООН) [34].</w:t>
      </w:r>
    </w:p>
    <w:p w14:paraId="7A344EFC"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Обробка кількісних даних здійснювалась за допомогою методів описової статистики, кореляційного аналізу (коефіцієнт Спірмена) та факторного аналізу у програмному середовищі SPSS Statistics 26.0. Якісні дані інтерв'ювання оброблялися методом тематичного кодування з використанням програми NVivo 14. Рівень статистичної значущості результатів встановлено на рівні p&lt;0,05, похибка вибірки не перевищує ±3,6% [26].</w:t>
      </w:r>
    </w:p>
    <w:p w14:paraId="43C7236A"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49A67BBD" w14:textId="77777777" w:rsidR="00E978E5" w:rsidRPr="007A0DD2" w:rsidRDefault="00E978E5" w:rsidP="00E978E5">
      <w:pPr>
        <w:spacing w:after="0" w:line="360" w:lineRule="auto"/>
        <w:ind w:firstLine="720"/>
        <w:jc w:val="both"/>
        <w:outlineLvl w:val="1"/>
        <w:rPr>
          <w:rFonts w:ascii="Times New Roman" w:eastAsia="Times New Roman" w:hAnsi="Times New Roman"/>
          <w:b/>
          <w:bCs/>
          <w:color w:val="000000"/>
          <w:sz w:val="28"/>
          <w:szCs w:val="28"/>
          <w:lang w:val="uk-UA" w:eastAsia="ru-RU"/>
        </w:rPr>
      </w:pPr>
      <w:r>
        <w:rPr>
          <w:rFonts w:ascii="Times New Roman" w:eastAsia="Times New Roman" w:hAnsi="Times New Roman"/>
          <w:b/>
          <w:bCs/>
          <w:color w:val="000000"/>
          <w:sz w:val="28"/>
          <w:szCs w:val="28"/>
          <w:lang w:val="uk-UA" w:eastAsia="ru-RU"/>
        </w:rPr>
        <w:t>3.2. Аналіз результатів опитування щодо впливу соціального підприємництва на сталий розвиток</w:t>
      </w:r>
    </w:p>
    <w:p w14:paraId="12E5E086"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17E32683"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Аналіз результатів анкетування та структурованого інтерв'ю дозволив отримати комплексну картину ставлення різних стейкхолдерів до соціального підприємництва та оцінити реальний вплив діючих соціальних підприємств на сталий розвиток громад Одеської області. Результати представлені відповідно до чотирьох тематичних блоків анкети [21].</w:t>
      </w:r>
    </w:p>
    <w:p w14:paraId="00491B0D"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Перший блок анкети стосувався рівня обізнаності респондентів щодо феномену соціального підприємництва. Результати засвідчили значний дефіцит обізнаності: лише 34,8% опитаних змогли дати коректне визначення поняття «соціальне підприємство». При цьому помітна суттєва диференціація залежно від категорії респондентів: серед соціальних працівників та представників НКО рівень обізнаності становив 71,3% і 68,5% відповідно, тоді як серед представників бізнесу та мешканців громади – лише 22,9% і 14,3% [9].</w:t>
      </w:r>
    </w:p>
    <w:tbl>
      <w:tblPr>
        <w:tblStyle w:val="-31"/>
        <w:tblW w:w="9355" w:type="dxa"/>
        <w:tblLook w:val="04A0" w:firstRow="1" w:lastRow="0" w:firstColumn="1" w:lastColumn="0" w:noHBand="0" w:noVBand="1"/>
      </w:tblPr>
      <w:tblGrid>
        <w:gridCol w:w="3584"/>
        <w:gridCol w:w="5771"/>
      </w:tblGrid>
      <w:tr w:rsidR="00E978E5" w:rsidRPr="009500B5" w14:paraId="4D1DBB9A" w14:textId="77777777" w:rsidTr="00F33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4" w:type="dxa"/>
            <w:hideMark/>
          </w:tcPr>
          <w:p w14:paraId="0F9F82B0" w14:textId="77777777" w:rsidR="00E978E5" w:rsidRPr="009500B5" w:rsidRDefault="00E978E5" w:rsidP="00F33C99">
            <w:pPr>
              <w:jc w:val="center"/>
              <w:rPr>
                <w:rFonts w:ascii="Times New Roman" w:eastAsia="Times New Roman" w:hAnsi="Times New Roman"/>
                <w:sz w:val="24"/>
                <w:lang w:val="uk-UA"/>
              </w:rPr>
            </w:pPr>
            <w:r>
              <w:rPr>
                <w:rFonts w:ascii="Times New Roman" w:eastAsia="Times New Roman" w:hAnsi="Times New Roman"/>
                <w:sz w:val="24"/>
                <w:lang w:val="uk-UA"/>
              </w:rPr>
              <w:t>Показник / категорія</w:t>
            </w:r>
          </w:p>
        </w:tc>
        <w:tc>
          <w:tcPr>
            <w:tcW w:w="5771" w:type="dxa"/>
            <w:hideMark/>
          </w:tcPr>
          <w:p w14:paraId="75655FEB" w14:textId="77777777" w:rsidR="00E978E5" w:rsidRPr="009500B5"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Значення</w:t>
            </w:r>
          </w:p>
        </w:tc>
      </w:tr>
      <w:tr w:rsidR="00E978E5" w:rsidRPr="009500B5" w14:paraId="6598A1BB"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4" w:type="dxa"/>
            <w:hideMark/>
          </w:tcPr>
          <w:p w14:paraId="08B2F152" w14:textId="77777777" w:rsidR="00E978E5" w:rsidRPr="009500B5" w:rsidRDefault="00E978E5" w:rsidP="00F33C99">
            <w:pPr>
              <w:jc w:val="both"/>
              <w:rPr>
                <w:rFonts w:ascii="Times New Roman" w:eastAsia="Times New Roman" w:hAnsi="Times New Roman"/>
                <w:sz w:val="24"/>
                <w:lang w:val="uk-UA"/>
              </w:rPr>
            </w:pPr>
            <w:r>
              <w:rPr>
                <w:rFonts w:ascii="Times New Roman" w:eastAsia="Times New Roman" w:hAnsi="Times New Roman"/>
                <w:sz w:val="24"/>
                <w:lang w:val="uk-UA"/>
              </w:rPr>
              <w:t>Соціальні працівники</w:t>
            </w:r>
          </w:p>
        </w:tc>
        <w:tc>
          <w:tcPr>
            <w:tcW w:w="5771" w:type="dxa"/>
            <w:hideMark/>
          </w:tcPr>
          <w:p w14:paraId="53E07941" w14:textId="77777777" w:rsidR="00E978E5" w:rsidRPr="009500B5"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  71.3 %</w:t>
            </w:r>
          </w:p>
        </w:tc>
      </w:tr>
      <w:tr w:rsidR="00E978E5" w:rsidRPr="009500B5" w14:paraId="5C279373"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4" w:type="dxa"/>
            <w:hideMark/>
          </w:tcPr>
          <w:p w14:paraId="2B816B16" w14:textId="77777777" w:rsidR="00E978E5" w:rsidRPr="009500B5" w:rsidRDefault="00E978E5" w:rsidP="00F33C99">
            <w:pPr>
              <w:jc w:val="both"/>
              <w:rPr>
                <w:rFonts w:ascii="Times New Roman" w:eastAsia="Times New Roman" w:hAnsi="Times New Roman"/>
                <w:sz w:val="24"/>
                <w:lang w:val="uk-UA"/>
              </w:rPr>
            </w:pPr>
            <w:r>
              <w:rPr>
                <w:rFonts w:ascii="Times New Roman" w:eastAsia="Times New Roman" w:hAnsi="Times New Roman"/>
                <w:sz w:val="24"/>
                <w:lang w:val="uk-UA"/>
              </w:rPr>
              <w:t>Представники НКО / ГО</w:t>
            </w:r>
          </w:p>
        </w:tc>
        <w:tc>
          <w:tcPr>
            <w:tcW w:w="5771" w:type="dxa"/>
            <w:hideMark/>
          </w:tcPr>
          <w:p w14:paraId="1EF5F0E7" w14:textId="77777777" w:rsidR="00E978E5" w:rsidRPr="009500B5"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  68.5 %</w:t>
            </w:r>
          </w:p>
        </w:tc>
      </w:tr>
      <w:tr w:rsidR="00E978E5" w:rsidRPr="009500B5" w14:paraId="7D202B96"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4" w:type="dxa"/>
            <w:hideMark/>
          </w:tcPr>
          <w:p w14:paraId="75509231" w14:textId="77777777" w:rsidR="00E978E5" w:rsidRPr="009500B5" w:rsidRDefault="00E978E5" w:rsidP="00F33C99">
            <w:pPr>
              <w:jc w:val="both"/>
              <w:rPr>
                <w:rFonts w:ascii="Times New Roman" w:eastAsia="Times New Roman" w:hAnsi="Times New Roman"/>
                <w:sz w:val="24"/>
                <w:lang w:val="uk-UA"/>
              </w:rPr>
            </w:pPr>
            <w:r>
              <w:rPr>
                <w:rFonts w:ascii="Times New Roman" w:eastAsia="Times New Roman" w:hAnsi="Times New Roman"/>
                <w:sz w:val="24"/>
                <w:lang w:val="uk-UA"/>
              </w:rPr>
              <w:t>Представники бізнесу</w:t>
            </w:r>
          </w:p>
        </w:tc>
        <w:tc>
          <w:tcPr>
            <w:tcW w:w="5771" w:type="dxa"/>
            <w:hideMark/>
          </w:tcPr>
          <w:p w14:paraId="2F0565D3" w14:textId="77777777" w:rsidR="00E978E5" w:rsidRPr="009500B5"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  22.9 %</w:t>
            </w:r>
          </w:p>
        </w:tc>
      </w:tr>
      <w:tr w:rsidR="00E978E5" w:rsidRPr="009500B5" w14:paraId="5F71007A"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4" w:type="dxa"/>
            <w:hideMark/>
          </w:tcPr>
          <w:p w14:paraId="563514D3" w14:textId="77777777" w:rsidR="00E978E5" w:rsidRPr="009500B5" w:rsidRDefault="00E978E5" w:rsidP="00F33C99">
            <w:pPr>
              <w:jc w:val="both"/>
              <w:rPr>
                <w:rFonts w:ascii="Times New Roman" w:eastAsia="Times New Roman" w:hAnsi="Times New Roman"/>
                <w:sz w:val="24"/>
                <w:lang w:val="uk-UA"/>
              </w:rPr>
            </w:pPr>
            <w:r>
              <w:rPr>
                <w:rFonts w:ascii="Times New Roman" w:eastAsia="Times New Roman" w:hAnsi="Times New Roman"/>
                <w:sz w:val="24"/>
                <w:lang w:val="uk-UA"/>
              </w:rPr>
              <w:t>ВПО</w:t>
            </w:r>
          </w:p>
        </w:tc>
        <w:tc>
          <w:tcPr>
            <w:tcW w:w="5771" w:type="dxa"/>
            <w:hideMark/>
          </w:tcPr>
          <w:p w14:paraId="4D6CBBE4" w14:textId="77777777" w:rsidR="00E978E5" w:rsidRPr="009500B5"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  31.1 %</w:t>
            </w:r>
          </w:p>
        </w:tc>
      </w:tr>
      <w:tr w:rsidR="00E978E5" w:rsidRPr="009500B5" w14:paraId="7FAA289C"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4" w:type="dxa"/>
            <w:hideMark/>
          </w:tcPr>
          <w:p w14:paraId="0D2C42AE" w14:textId="77777777" w:rsidR="00E978E5" w:rsidRPr="009500B5" w:rsidRDefault="00E978E5" w:rsidP="00F33C99">
            <w:pPr>
              <w:jc w:val="both"/>
              <w:rPr>
                <w:rFonts w:ascii="Times New Roman" w:eastAsia="Times New Roman" w:hAnsi="Times New Roman"/>
                <w:sz w:val="24"/>
                <w:lang w:val="uk-UA"/>
              </w:rPr>
            </w:pPr>
            <w:r>
              <w:rPr>
                <w:rFonts w:ascii="Times New Roman" w:eastAsia="Times New Roman" w:hAnsi="Times New Roman"/>
                <w:sz w:val="24"/>
                <w:lang w:val="uk-UA"/>
              </w:rPr>
              <w:t>Мешканці громади</w:t>
            </w:r>
          </w:p>
        </w:tc>
        <w:tc>
          <w:tcPr>
            <w:tcW w:w="5771" w:type="dxa"/>
            <w:hideMark/>
          </w:tcPr>
          <w:p w14:paraId="7606D870" w14:textId="77777777" w:rsidR="00E978E5" w:rsidRPr="009500B5"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  14.3 %</w:t>
            </w:r>
          </w:p>
        </w:tc>
      </w:tr>
    </w:tbl>
    <w:p w14:paraId="3DE4E67A" w14:textId="77777777" w:rsidR="00E978E5" w:rsidRPr="007A0DD2" w:rsidRDefault="00E978E5" w:rsidP="00E978E5">
      <w:pPr>
        <w:spacing w:after="0" w:line="300" w:lineRule="auto"/>
        <w:jc w:val="center"/>
        <w:rPr>
          <w:rFonts w:ascii="Times New Roman" w:eastAsia="Times New Roman" w:hAnsi="Times New Roman"/>
          <w:sz w:val="28"/>
          <w:szCs w:val="28"/>
          <w:lang w:val="uk-UA" w:eastAsia="ru-RU"/>
        </w:rPr>
      </w:pPr>
      <w:r>
        <w:rPr>
          <w:rFonts w:ascii="Times New Roman" w:eastAsia="Times New Roman" w:hAnsi="Times New Roman"/>
          <w:i/>
          <w:iCs/>
          <w:sz w:val="24"/>
          <w:szCs w:val="24"/>
          <w:lang w:val="uk-UA" w:eastAsia="ru-RU"/>
        </w:rPr>
        <w:t>Джерело: складено автором за результатами польового дослідження, 2024 р. (n=287)</w:t>
      </w:r>
    </w:p>
    <w:p w14:paraId="116AAF43" w14:textId="77777777" w:rsidR="00E978E5" w:rsidRPr="009500B5" w:rsidRDefault="00E978E5" w:rsidP="00E978E5">
      <w:pPr>
        <w:spacing w:after="0" w:line="360" w:lineRule="auto"/>
        <w:ind w:firstLine="709"/>
        <w:jc w:val="both"/>
        <w:rPr>
          <w:rFonts w:ascii="Times New Roman" w:eastAsia="Times New Roman" w:hAnsi="Times New Roman"/>
          <w:b/>
          <w:bCs/>
          <w:sz w:val="28"/>
          <w:szCs w:val="26"/>
          <w:lang w:val="uk-UA" w:eastAsia="ru-RU"/>
        </w:rPr>
      </w:pPr>
      <w:r>
        <w:rPr>
          <w:rFonts w:ascii="Times New Roman" w:eastAsia="Times New Roman" w:hAnsi="Times New Roman"/>
          <w:b/>
          <w:bCs/>
          <w:sz w:val="28"/>
          <w:szCs w:val="26"/>
          <w:lang w:val="uk-UA" w:eastAsia="ru-RU"/>
        </w:rPr>
        <w:t>Рис. 3.1. Рівень обізнаності різних категорій респондентів щодо соціального підприємництва, %</w:t>
      </w:r>
    </w:p>
    <w:p w14:paraId="44D2681E" w14:textId="77777777" w:rsidR="00E978E5" w:rsidRPr="007A0DD2" w:rsidRDefault="00E978E5" w:rsidP="00E978E5">
      <w:pPr>
        <w:spacing w:after="0" w:line="360" w:lineRule="auto"/>
        <w:ind w:firstLine="709"/>
        <w:jc w:val="both"/>
        <w:rPr>
          <w:rFonts w:ascii="Times New Roman" w:eastAsia="Times New Roman" w:hAnsi="Times New Roman"/>
          <w:sz w:val="28"/>
          <w:szCs w:val="28"/>
          <w:lang w:val="uk-UA" w:eastAsia="ru-RU"/>
        </w:rPr>
      </w:pPr>
    </w:p>
    <w:p w14:paraId="56F12B60"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Другий блок присвячувався оцінюванню сприйнятого соціального впливу діючих соціальних підприємств. Респондентам, які мали безпосередній досвід взаємодії з СП (n=112, або 39,0% від загальної вибірки), пропонувалося оцінити вплив за п'ятибальною шкалою Лайкерта (де 1 – «зовсім не відчуваю позитивного впливу», 5 – «відчуваю дуже сильний позитивний вплив») [26].</w:t>
      </w:r>
    </w:p>
    <w:p w14:paraId="7D19F1F7" w14:textId="77777777" w:rsidR="00E978E5" w:rsidRPr="007A0DD2" w:rsidRDefault="00E978E5" w:rsidP="00E978E5">
      <w:pPr>
        <w:spacing w:after="0" w:line="360" w:lineRule="auto"/>
        <w:jc w:val="right"/>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Таблиця 3.2.</w:t>
      </w:r>
    </w:p>
    <w:p w14:paraId="676486BE" w14:textId="77777777" w:rsidR="00E978E5" w:rsidRPr="007A0DD2" w:rsidRDefault="00E978E5" w:rsidP="00E978E5">
      <w:pPr>
        <w:spacing w:after="0" w:line="36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Оцінювання соціального впливу СП за сферами (середній бал за шкалою Лайкерта, 1–5)</w:t>
      </w:r>
    </w:p>
    <w:tbl>
      <w:tblPr>
        <w:tblStyle w:val="1-32"/>
        <w:tblW w:w="9355" w:type="dxa"/>
        <w:tblLook w:val="04A0" w:firstRow="1" w:lastRow="0" w:firstColumn="1" w:lastColumn="0" w:noHBand="0" w:noVBand="1"/>
      </w:tblPr>
      <w:tblGrid>
        <w:gridCol w:w="3600"/>
        <w:gridCol w:w="1400"/>
        <w:gridCol w:w="2000"/>
        <w:gridCol w:w="2355"/>
      </w:tblGrid>
      <w:tr w:rsidR="00E978E5" w:rsidRPr="007A0DD2" w14:paraId="31A7D23B" w14:textId="77777777" w:rsidTr="00F33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hideMark/>
          </w:tcPr>
          <w:p w14:paraId="1692042A" w14:textId="77777777" w:rsidR="00E978E5" w:rsidRPr="007A0DD2" w:rsidRDefault="00E978E5" w:rsidP="00F33C99">
            <w:pPr>
              <w:jc w:val="center"/>
              <w:rPr>
                <w:rFonts w:ascii="Times New Roman" w:eastAsia="Times New Roman" w:hAnsi="Times New Roman"/>
                <w:lang w:val="uk-UA"/>
              </w:rPr>
            </w:pPr>
            <w:r>
              <w:rPr>
                <w:rFonts w:ascii="Times New Roman" w:eastAsia="Times New Roman" w:hAnsi="Times New Roman"/>
                <w:sz w:val="24"/>
                <w:szCs w:val="24"/>
                <w:lang w:val="uk-UA"/>
              </w:rPr>
              <w:t>Сфера впливу</w:t>
            </w:r>
          </w:p>
        </w:tc>
        <w:tc>
          <w:tcPr>
            <w:tcW w:w="1400" w:type="dxa"/>
            <w:hideMark/>
          </w:tcPr>
          <w:p w14:paraId="7AB66A43"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Середній бал (M)</w:t>
            </w:r>
          </w:p>
        </w:tc>
        <w:tc>
          <w:tcPr>
            <w:tcW w:w="2000" w:type="dxa"/>
            <w:hideMark/>
          </w:tcPr>
          <w:p w14:paraId="43179695"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Стандартне відхилення (SD)</w:t>
            </w:r>
          </w:p>
        </w:tc>
        <w:tc>
          <w:tcPr>
            <w:tcW w:w="2355" w:type="dxa"/>
            <w:hideMark/>
          </w:tcPr>
          <w:p w14:paraId="7AF8B0E9"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Ранг</w:t>
            </w:r>
          </w:p>
        </w:tc>
      </w:tr>
      <w:tr w:rsidR="00E978E5" w:rsidRPr="007A0DD2" w14:paraId="6D06DDA9"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hideMark/>
          </w:tcPr>
          <w:p w14:paraId="0E38F761"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Доступ до зайнятості для вразливих груп</w:t>
            </w:r>
          </w:p>
        </w:tc>
        <w:tc>
          <w:tcPr>
            <w:tcW w:w="1400" w:type="dxa"/>
            <w:hideMark/>
          </w:tcPr>
          <w:p w14:paraId="3A7704D4"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4,21</w:t>
            </w:r>
          </w:p>
        </w:tc>
        <w:tc>
          <w:tcPr>
            <w:tcW w:w="2000" w:type="dxa"/>
            <w:hideMark/>
          </w:tcPr>
          <w:p w14:paraId="03010286"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0,74</w:t>
            </w:r>
          </w:p>
        </w:tc>
        <w:tc>
          <w:tcPr>
            <w:tcW w:w="2355" w:type="dxa"/>
            <w:hideMark/>
          </w:tcPr>
          <w:p w14:paraId="58CA896C"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1</w:t>
            </w:r>
          </w:p>
        </w:tc>
      </w:tr>
      <w:tr w:rsidR="00E978E5" w:rsidRPr="007A0DD2" w14:paraId="792DA3B1" w14:textId="77777777" w:rsidTr="00F33C99">
        <w:tc>
          <w:tcPr>
            <w:cnfStyle w:val="001000000000" w:firstRow="0" w:lastRow="0" w:firstColumn="1" w:lastColumn="0" w:oddVBand="0" w:evenVBand="0" w:oddHBand="0" w:evenHBand="0" w:firstRowFirstColumn="0" w:firstRowLastColumn="0" w:lastRowFirstColumn="0" w:lastRowLastColumn="0"/>
            <w:tcW w:w="3600" w:type="dxa"/>
            <w:hideMark/>
          </w:tcPr>
          <w:p w14:paraId="3B727CAE"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Покращення доступу до соціальних послуг</w:t>
            </w:r>
          </w:p>
        </w:tc>
        <w:tc>
          <w:tcPr>
            <w:tcW w:w="1400" w:type="dxa"/>
            <w:hideMark/>
          </w:tcPr>
          <w:p w14:paraId="3225E26C"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3,97</w:t>
            </w:r>
          </w:p>
        </w:tc>
        <w:tc>
          <w:tcPr>
            <w:tcW w:w="2000" w:type="dxa"/>
            <w:hideMark/>
          </w:tcPr>
          <w:p w14:paraId="726C2073"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0,81</w:t>
            </w:r>
          </w:p>
        </w:tc>
        <w:tc>
          <w:tcPr>
            <w:tcW w:w="2355" w:type="dxa"/>
            <w:hideMark/>
          </w:tcPr>
          <w:p w14:paraId="3925C61A"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2</w:t>
            </w:r>
          </w:p>
        </w:tc>
      </w:tr>
      <w:tr w:rsidR="00E978E5" w:rsidRPr="007A0DD2" w14:paraId="3BFC2A0B"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hideMark/>
          </w:tcPr>
          <w:p w14:paraId="66EDABBE"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Підвищення соціальної згуртованості громади</w:t>
            </w:r>
          </w:p>
        </w:tc>
        <w:tc>
          <w:tcPr>
            <w:tcW w:w="1400" w:type="dxa"/>
            <w:hideMark/>
          </w:tcPr>
          <w:p w14:paraId="46E28E56"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3,84</w:t>
            </w:r>
          </w:p>
        </w:tc>
        <w:tc>
          <w:tcPr>
            <w:tcW w:w="2000" w:type="dxa"/>
            <w:hideMark/>
          </w:tcPr>
          <w:p w14:paraId="7C7B4BCF"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0,89</w:t>
            </w:r>
          </w:p>
        </w:tc>
        <w:tc>
          <w:tcPr>
            <w:tcW w:w="2355" w:type="dxa"/>
            <w:hideMark/>
          </w:tcPr>
          <w:p w14:paraId="21184AD9"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3</w:t>
            </w:r>
          </w:p>
        </w:tc>
      </w:tr>
      <w:tr w:rsidR="00E978E5" w:rsidRPr="007A0DD2" w14:paraId="5DA7367E" w14:textId="77777777" w:rsidTr="00F33C99">
        <w:tc>
          <w:tcPr>
            <w:cnfStyle w:val="001000000000" w:firstRow="0" w:lastRow="0" w:firstColumn="1" w:lastColumn="0" w:oddVBand="0" w:evenVBand="0" w:oddHBand="0" w:evenHBand="0" w:firstRowFirstColumn="0" w:firstRowLastColumn="0" w:lastRowFirstColumn="0" w:lastRowLastColumn="0"/>
            <w:tcW w:w="3600" w:type="dxa"/>
            <w:hideMark/>
          </w:tcPr>
          <w:p w14:paraId="53E5BF36"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Розвиток підприємницьких навичок</w:t>
            </w:r>
          </w:p>
        </w:tc>
        <w:tc>
          <w:tcPr>
            <w:tcW w:w="1400" w:type="dxa"/>
            <w:hideMark/>
          </w:tcPr>
          <w:p w14:paraId="2FE564F1"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3,71</w:t>
            </w:r>
          </w:p>
        </w:tc>
        <w:tc>
          <w:tcPr>
            <w:tcW w:w="2000" w:type="dxa"/>
            <w:hideMark/>
          </w:tcPr>
          <w:p w14:paraId="0E5E41BA"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0,92</w:t>
            </w:r>
          </w:p>
        </w:tc>
        <w:tc>
          <w:tcPr>
            <w:tcW w:w="2355" w:type="dxa"/>
            <w:hideMark/>
          </w:tcPr>
          <w:p w14:paraId="510C3DAF"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4</w:t>
            </w:r>
          </w:p>
        </w:tc>
      </w:tr>
      <w:tr w:rsidR="00E978E5" w:rsidRPr="007A0DD2" w14:paraId="6099C92E"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hideMark/>
          </w:tcPr>
          <w:p w14:paraId="72E26A65"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Сприяння екологічній стійкості</w:t>
            </w:r>
          </w:p>
        </w:tc>
        <w:tc>
          <w:tcPr>
            <w:tcW w:w="1400" w:type="dxa"/>
            <w:hideMark/>
          </w:tcPr>
          <w:p w14:paraId="731890BC"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3,12</w:t>
            </w:r>
          </w:p>
        </w:tc>
        <w:tc>
          <w:tcPr>
            <w:tcW w:w="2000" w:type="dxa"/>
            <w:hideMark/>
          </w:tcPr>
          <w:p w14:paraId="107579CE"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1,03</w:t>
            </w:r>
          </w:p>
        </w:tc>
        <w:tc>
          <w:tcPr>
            <w:tcW w:w="2355" w:type="dxa"/>
            <w:hideMark/>
          </w:tcPr>
          <w:p w14:paraId="05CE90E8"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5</w:t>
            </w:r>
          </w:p>
        </w:tc>
      </w:tr>
      <w:tr w:rsidR="00E978E5" w:rsidRPr="007A0DD2" w14:paraId="21DF52D5" w14:textId="77777777" w:rsidTr="00F33C99">
        <w:tc>
          <w:tcPr>
            <w:cnfStyle w:val="001000000000" w:firstRow="0" w:lastRow="0" w:firstColumn="1" w:lastColumn="0" w:oddVBand="0" w:evenVBand="0" w:oddHBand="0" w:evenHBand="0" w:firstRowFirstColumn="0" w:firstRowLastColumn="0" w:lastRowFirstColumn="0" w:lastRowLastColumn="0"/>
            <w:tcW w:w="3600" w:type="dxa"/>
            <w:hideMark/>
          </w:tcPr>
          <w:p w14:paraId="06C7CCB2"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Зміцнення місцевої економіки</w:t>
            </w:r>
          </w:p>
        </w:tc>
        <w:tc>
          <w:tcPr>
            <w:tcW w:w="1400" w:type="dxa"/>
            <w:hideMark/>
          </w:tcPr>
          <w:p w14:paraId="3A047A1E"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3,68</w:t>
            </w:r>
          </w:p>
        </w:tc>
        <w:tc>
          <w:tcPr>
            <w:tcW w:w="2000" w:type="dxa"/>
            <w:hideMark/>
          </w:tcPr>
          <w:p w14:paraId="58CDA63E"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0,97</w:t>
            </w:r>
          </w:p>
        </w:tc>
        <w:tc>
          <w:tcPr>
            <w:tcW w:w="2355" w:type="dxa"/>
            <w:hideMark/>
          </w:tcPr>
          <w:p w14:paraId="646F6E17"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6</w:t>
            </w:r>
          </w:p>
        </w:tc>
      </w:tr>
      <w:tr w:rsidR="00E978E5" w:rsidRPr="007A0DD2" w14:paraId="2652FA87"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hideMark/>
          </w:tcPr>
          <w:p w14:paraId="0F796D21"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Підвищення обізнаності щодо ЦСР</w:t>
            </w:r>
          </w:p>
        </w:tc>
        <w:tc>
          <w:tcPr>
            <w:tcW w:w="1400" w:type="dxa"/>
            <w:hideMark/>
          </w:tcPr>
          <w:p w14:paraId="405C43DC"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2,87</w:t>
            </w:r>
          </w:p>
        </w:tc>
        <w:tc>
          <w:tcPr>
            <w:tcW w:w="2000" w:type="dxa"/>
            <w:hideMark/>
          </w:tcPr>
          <w:p w14:paraId="2EA42398"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1,11</w:t>
            </w:r>
          </w:p>
        </w:tc>
        <w:tc>
          <w:tcPr>
            <w:tcW w:w="2355" w:type="dxa"/>
            <w:hideMark/>
          </w:tcPr>
          <w:p w14:paraId="69F63B6F" w14:textId="77777777" w:rsidR="00E978E5" w:rsidRPr="007A0DD2"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7</w:t>
            </w:r>
          </w:p>
        </w:tc>
      </w:tr>
      <w:tr w:rsidR="00E978E5" w:rsidRPr="007A0DD2" w14:paraId="374216B5" w14:textId="77777777" w:rsidTr="00F33C99">
        <w:tc>
          <w:tcPr>
            <w:cnfStyle w:val="001000000000" w:firstRow="0" w:lastRow="0" w:firstColumn="1" w:lastColumn="0" w:oddVBand="0" w:evenVBand="0" w:oddHBand="0" w:evenHBand="0" w:firstRowFirstColumn="0" w:firstRowLastColumn="0" w:lastRowFirstColumn="0" w:lastRowLastColumn="0"/>
            <w:tcW w:w="3600" w:type="dxa"/>
            <w:hideMark/>
          </w:tcPr>
          <w:p w14:paraId="5861C16B"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Загальна оцінка впливу</w:t>
            </w:r>
          </w:p>
        </w:tc>
        <w:tc>
          <w:tcPr>
            <w:tcW w:w="1400" w:type="dxa"/>
            <w:hideMark/>
          </w:tcPr>
          <w:p w14:paraId="3945FE70"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3,63</w:t>
            </w:r>
          </w:p>
        </w:tc>
        <w:tc>
          <w:tcPr>
            <w:tcW w:w="2000" w:type="dxa"/>
            <w:hideMark/>
          </w:tcPr>
          <w:p w14:paraId="4D3EDCFD"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0,78</w:t>
            </w:r>
          </w:p>
        </w:tc>
        <w:tc>
          <w:tcPr>
            <w:tcW w:w="2355" w:type="dxa"/>
            <w:hideMark/>
          </w:tcPr>
          <w:p w14:paraId="7FB0A8A1" w14:textId="77777777" w:rsidR="00E978E5" w:rsidRPr="007A0DD2" w:rsidRDefault="00E978E5" w:rsidP="00F33C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w:t>
            </w:r>
          </w:p>
        </w:tc>
      </w:tr>
    </w:tbl>
    <w:p w14:paraId="7D6DFF15" w14:textId="77777777" w:rsidR="00E978E5" w:rsidRPr="007A0DD2" w:rsidRDefault="00E978E5" w:rsidP="00E978E5">
      <w:pPr>
        <w:spacing w:after="0" w:line="300" w:lineRule="auto"/>
        <w:jc w:val="center"/>
        <w:rPr>
          <w:rFonts w:ascii="Times New Roman" w:eastAsia="Times New Roman" w:hAnsi="Times New Roman"/>
          <w:sz w:val="28"/>
          <w:szCs w:val="28"/>
          <w:lang w:val="uk-UA" w:eastAsia="ru-RU"/>
        </w:rPr>
      </w:pPr>
      <w:r>
        <w:rPr>
          <w:rFonts w:ascii="Times New Roman" w:eastAsia="Times New Roman" w:hAnsi="Times New Roman"/>
          <w:i/>
          <w:iCs/>
          <w:sz w:val="24"/>
          <w:szCs w:val="24"/>
          <w:lang w:val="uk-UA" w:eastAsia="ru-RU"/>
        </w:rPr>
        <w:t>Джерело: складено автором за результатами анкетування, 2024 р. (n=112)</w:t>
      </w:r>
    </w:p>
    <w:p w14:paraId="7FDFC6F4"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46E0886F"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Отримані дані свідчать про те, що найбільш відчутним є вплив соціальних підприємств у сфері зайнятості вразливих груп (M=4,21), що корелює з теоретичними позиціями про провідну роль СП у забезпеченні інклюзивного ринку праці (пор. п. 1.1). Водночас відносно низька оцінка впливу на екологічну стійкість (M=3,12) та обізнаність щодо ЦСР (M=2,87) вказує на слабку інтеграцію екологічного виміру сталого розвитку у практику вітчизняних соціальних підприємств [34].</w:t>
      </w:r>
    </w:p>
    <w:p w14:paraId="2EDEE5AA" w14:textId="77777777" w:rsidR="00E978E5"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Третій блок анкети містив запитання щодо основних перешкод для розвитку соціального підприємництва, які респонденти оцінювали за шкалою значущості (1–10). Кореляційний аналіз (коефіцієнт Спірмена) виявив статистично значущий зв'язок (r=0,63; p&lt;0,01) між рівнем обізнаності респондентів та їхньою готовністю підтримувати розвиток СП у своїй громаді, що підтверджує важливість просвітницької роботи як складової стратегії розвитку сектору [26].</w:t>
      </w:r>
    </w:p>
    <w:p w14:paraId="381D6E58"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p>
    <w:tbl>
      <w:tblPr>
        <w:tblStyle w:val="1-310"/>
        <w:tblW w:w="9355" w:type="dxa"/>
        <w:tblLook w:val="04A0" w:firstRow="1" w:lastRow="0" w:firstColumn="1" w:lastColumn="0" w:noHBand="0" w:noVBand="1"/>
      </w:tblPr>
      <w:tblGrid>
        <w:gridCol w:w="3600"/>
        <w:gridCol w:w="5755"/>
      </w:tblGrid>
      <w:tr w:rsidR="00E978E5" w:rsidRPr="007A0DD2" w14:paraId="20EA4E5E" w14:textId="77777777" w:rsidTr="00F33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5C1EF9AA" w14:textId="77777777" w:rsidR="00E978E5" w:rsidRPr="007A0DD2" w:rsidRDefault="00E978E5" w:rsidP="00F33C99">
            <w:pPr>
              <w:jc w:val="center"/>
              <w:rPr>
                <w:rFonts w:ascii="Times New Roman" w:eastAsia="Times New Roman" w:hAnsi="Times New Roman"/>
                <w:lang w:val="uk-UA"/>
              </w:rPr>
            </w:pPr>
            <w:r>
              <w:rPr>
                <w:rFonts w:ascii="Times New Roman" w:eastAsia="Times New Roman" w:hAnsi="Times New Roman"/>
                <w:lang w:val="uk-UA"/>
              </w:rPr>
              <w:tab/>
            </w:r>
            <w:r>
              <w:rPr>
                <w:rFonts w:ascii="Times New Roman" w:eastAsia="Times New Roman" w:hAnsi="Times New Roman"/>
                <w:sz w:val="24"/>
                <w:szCs w:val="24"/>
                <w:lang w:val="uk-UA"/>
              </w:rPr>
              <w:t>Показник / категорія</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2B5CC47A"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Значення</w:t>
            </w:r>
          </w:p>
        </w:tc>
      </w:tr>
      <w:tr w:rsidR="00E978E5" w:rsidRPr="007A0DD2" w14:paraId="26DB5D51"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57CD4204"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Відсутність фінансової підтримки</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786A736F"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  8.7 %</w:t>
            </w:r>
          </w:p>
        </w:tc>
      </w:tr>
      <w:tr w:rsidR="00E978E5" w:rsidRPr="007A0DD2" w14:paraId="3795B230" w14:textId="77777777" w:rsidTr="00F33C99">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4897A6CB"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Брак правового регулювання</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7CE6A6B0"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  8.2 %</w:t>
            </w:r>
          </w:p>
        </w:tc>
      </w:tr>
      <w:tr w:rsidR="00E978E5" w:rsidRPr="007A0DD2" w14:paraId="34311725"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04E1A5D8"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Нестача управлінських компетентностей</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5FA4111B"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  7.6 %</w:t>
            </w:r>
          </w:p>
        </w:tc>
      </w:tr>
      <w:tr w:rsidR="00E978E5" w:rsidRPr="007A0DD2" w14:paraId="1E691503" w14:textId="77777777" w:rsidTr="00F33C99">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5A51B437"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Слабке партнерство з ОМС</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0B7B90A7"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  7.3 %</w:t>
            </w:r>
          </w:p>
        </w:tc>
      </w:tr>
      <w:tr w:rsidR="00E978E5" w:rsidRPr="007A0DD2" w14:paraId="74DFC3B9"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4057CC5C"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Стереотипне сприйняття суспільства</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0347CF13"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  6.8 %</w:t>
            </w:r>
          </w:p>
        </w:tc>
      </w:tr>
      <w:tr w:rsidR="00E978E5" w:rsidRPr="007A0DD2" w14:paraId="77C2446B" w14:textId="77777777" w:rsidTr="00F33C99">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47647669"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Обмежений доступ до ринків збуту</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741F81C4"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  6.5 %</w:t>
            </w:r>
          </w:p>
        </w:tc>
      </w:tr>
    </w:tbl>
    <w:p w14:paraId="72C7C5C3" w14:textId="77777777" w:rsidR="00E978E5" w:rsidRPr="007A0DD2" w:rsidRDefault="00E978E5" w:rsidP="00E978E5">
      <w:pPr>
        <w:spacing w:after="0" w:line="300" w:lineRule="auto"/>
        <w:jc w:val="center"/>
        <w:rPr>
          <w:rFonts w:ascii="Times New Roman" w:eastAsia="Times New Roman" w:hAnsi="Times New Roman"/>
          <w:sz w:val="28"/>
          <w:szCs w:val="28"/>
          <w:lang w:val="uk-UA" w:eastAsia="ru-RU"/>
        </w:rPr>
      </w:pPr>
      <w:r>
        <w:rPr>
          <w:rFonts w:ascii="Times New Roman" w:eastAsia="Times New Roman" w:hAnsi="Times New Roman"/>
          <w:i/>
          <w:iCs/>
          <w:sz w:val="24"/>
          <w:szCs w:val="24"/>
          <w:lang w:val="uk-UA" w:eastAsia="ru-RU"/>
        </w:rPr>
        <w:t>Джерело: складено автором за результатами анкетування, 2024 р. (n=287)</w:t>
      </w:r>
    </w:p>
    <w:p w14:paraId="74FAC4A5" w14:textId="77777777" w:rsidR="00E978E5" w:rsidRPr="004C7A2D" w:rsidRDefault="00E978E5" w:rsidP="00E978E5">
      <w:pPr>
        <w:spacing w:after="0" w:line="360" w:lineRule="auto"/>
        <w:ind w:firstLine="709"/>
        <w:jc w:val="both"/>
        <w:rPr>
          <w:rFonts w:ascii="Times New Roman" w:eastAsia="Times New Roman" w:hAnsi="Times New Roman"/>
          <w:b/>
          <w:bCs/>
          <w:sz w:val="28"/>
          <w:szCs w:val="26"/>
          <w:lang w:val="uk-UA" w:eastAsia="ru-RU"/>
        </w:rPr>
      </w:pPr>
      <w:r>
        <w:rPr>
          <w:rFonts w:ascii="Times New Roman" w:eastAsia="Times New Roman" w:hAnsi="Times New Roman"/>
          <w:b/>
          <w:bCs/>
          <w:sz w:val="28"/>
          <w:szCs w:val="26"/>
          <w:lang w:val="uk-UA" w:eastAsia="ru-RU"/>
        </w:rPr>
        <w:t>Рис. 3.2. Оцінювання перешкод для розвитку соціального підприємництва (середній бал, шкала 1–10)</w:t>
      </w:r>
    </w:p>
    <w:p w14:paraId="5356E30E" w14:textId="77777777" w:rsidR="00E978E5" w:rsidRPr="007A0DD2" w:rsidRDefault="00E978E5" w:rsidP="00E978E5">
      <w:pPr>
        <w:spacing w:after="0" w:line="360" w:lineRule="auto"/>
        <w:ind w:firstLine="709"/>
        <w:jc w:val="both"/>
        <w:rPr>
          <w:rFonts w:ascii="Times New Roman" w:eastAsia="Times New Roman" w:hAnsi="Times New Roman"/>
          <w:sz w:val="28"/>
          <w:szCs w:val="28"/>
          <w:lang w:val="uk-UA" w:eastAsia="ru-RU"/>
        </w:rPr>
      </w:pPr>
    </w:p>
    <w:p w14:paraId="47516654"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Результати аналізу структурованих інтерв'ю поглибили розуміння кількісних даних. Тематичне кодування виявило п'ять ключових тем у відповідях ключових інформантів:</w:t>
      </w:r>
    </w:p>
    <w:p w14:paraId="18CF80FB"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 </w:t>
      </w:r>
      <w:r>
        <w:rPr>
          <w:rFonts w:ascii="Times New Roman" w:eastAsia="Times New Roman" w:hAnsi="Times New Roman"/>
          <w:i/>
          <w:iCs/>
          <w:sz w:val="28"/>
          <w:szCs w:val="28"/>
          <w:lang w:val="uk-UA" w:eastAsia="ru-RU"/>
        </w:rPr>
        <w:t>інституційна невизначеність</w:t>
      </w:r>
      <w:r>
        <w:rPr>
          <w:rFonts w:ascii="Times New Roman" w:eastAsia="Times New Roman" w:hAnsi="Times New Roman"/>
          <w:sz w:val="28"/>
          <w:szCs w:val="28"/>
          <w:lang w:val="uk-UA" w:eastAsia="ru-RU"/>
        </w:rPr>
        <w:t xml:space="preserve"> – більшість керівників СП зазначали, що відсутність чіткого правового статусу соціального підприємства ускладнює взаємодію з органами влади та банківськими установами;</w:t>
      </w:r>
    </w:p>
    <w:p w14:paraId="6B93D634"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2) </w:t>
      </w:r>
      <w:r>
        <w:rPr>
          <w:rFonts w:ascii="Times New Roman" w:eastAsia="Times New Roman" w:hAnsi="Times New Roman"/>
          <w:i/>
          <w:iCs/>
          <w:sz w:val="28"/>
          <w:szCs w:val="28"/>
          <w:lang w:val="uk-UA" w:eastAsia="ru-RU"/>
        </w:rPr>
        <w:t>проблема «двох голів»</w:t>
      </w:r>
      <w:r>
        <w:rPr>
          <w:rFonts w:ascii="Times New Roman" w:eastAsia="Times New Roman" w:hAnsi="Times New Roman"/>
          <w:sz w:val="28"/>
          <w:szCs w:val="28"/>
          <w:lang w:val="uk-UA" w:eastAsia="ru-RU"/>
        </w:rPr>
        <w:t xml:space="preserve"> – засновники описували напругу між комерційними та соціальними цілями організації як постійний управлінський виклик;</w:t>
      </w:r>
    </w:p>
    <w:p w14:paraId="218D6B80"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3) </w:t>
      </w:r>
      <w:r>
        <w:rPr>
          <w:rFonts w:ascii="Times New Roman" w:eastAsia="Times New Roman" w:hAnsi="Times New Roman"/>
          <w:i/>
          <w:iCs/>
          <w:sz w:val="28"/>
          <w:szCs w:val="28"/>
          <w:lang w:val="uk-UA" w:eastAsia="ru-RU"/>
        </w:rPr>
        <w:t>кадровий дефіцит</w:t>
      </w:r>
      <w:r>
        <w:rPr>
          <w:rFonts w:ascii="Times New Roman" w:eastAsia="Times New Roman" w:hAnsi="Times New Roman"/>
          <w:sz w:val="28"/>
          <w:szCs w:val="28"/>
          <w:lang w:val="uk-UA" w:eastAsia="ru-RU"/>
        </w:rPr>
        <w:t xml:space="preserve"> – усі без винятку керівники наголошували на труднощах із залученням кваліфікованих менеджерів, готових працювати за зменшену порівняно з комерційним сектором заробітну плату;</w:t>
      </w:r>
    </w:p>
    <w:p w14:paraId="4961C279"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4) </w:t>
      </w:r>
      <w:r>
        <w:rPr>
          <w:rFonts w:ascii="Times New Roman" w:eastAsia="Times New Roman" w:hAnsi="Times New Roman"/>
          <w:i/>
          <w:iCs/>
          <w:sz w:val="28"/>
          <w:szCs w:val="28"/>
          <w:lang w:val="uk-UA" w:eastAsia="ru-RU"/>
        </w:rPr>
        <w:t>потенціал воєнного часу</w:t>
      </w:r>
      <w:r>
        <w:rPr>
          <w:rFonts w:ascii="Times New Roman" w:eastAsia="Times New Roman" w:hAnsi="Times New Roman"/>
          <w:sz w:val="28"/>
          <w:szCs w:val="28"/>
          <w:lang w:val="uk-UA" w:eastAsia="ru-RU"/>
        </w:rPr>
        <w:t xml:space="preserve"> – інформанти визнавали, що широкомасштабне вторгнення відкрило нові можливості для СП через зростаючий попит на послуги для ВПО та ветеранів [15];</w:t>
      </w:r>
    </w:p>
    <w:p w14:paraId="466E85E8"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5) </w:t>
      </w:r>
      <w:r>
        <w:rPr>
          <w:rFonts w:ascii="Times New Roman" w:eastAsia="Times New Roman" w:hAnsi="Times New Roman"/>
          <w:i/>
          <w:iCs/>
          <w:sz w:val="28"/>
          <w:szCs w:val="28"/>
          <w:lang w:val="uk-UA" w:eastAsia="ru-RU"/>
        </w:rPr>
        <w:t>донорська залежність</w:t>
      </w:r>
      <w:r>
        <w:rPr>
          <w:rFonts w:ascii="Times New Roman" w:eastAsia="Times New Roman" w:hAnsi="Times New Roman"/>
          <w:sz w:val="28"/>
          <w:szCs w:val="28"/>
          <w:lang w:val="uk-UA" w:eastAsia="ru-RU"/>
        </w:rPr>
        <w:t xml:space="preserve"> – більшість СП перебувають у стані значної залежності від міжнародних донорів, що загрожує їх стійкості після завершення проєктного циклу [12].</w:t>
      </w:r>
    </w:p>
    <w:p w14:paraId="1913E8FB"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Четвертий блок анкети стосувався оцінювання відповідності діяльності соціальних підприємств Цілям сталого розвитку ООН. Результати демонструють, що переважна більшість СП (78,3%) усвідомлюють свій зв'язок із ЦСР 8 (Гідна праця) та ЦСР 1 (Ліквідація бідності), натомість лише 23,1% пов'язують свою діяльність із ЦСР 13 (Кліматичні дії) або ЦСР 15 (Збереження екосистем). Це свідчить про вузьке розуміння сталого розвитку у практиці вітчизняних СП та необхідність розширення екологічної складової їхньої діяльності [34].</w:t>
      </w:r>
    </w:p>
    <w:tbl>
      <w:tblPr>
        <w:tblStyle w:val="1-310"/>
        <w:tblW w:w="9355" w:type="dxa"/>
        <w:tblLook w:val="04A0" w:firstRow="1" w:lastRow="0" w:firstColumn="1" w:lastColumn="0" w:noHBand="0" w:noVBand="1"/>
      </w:tblPr>
      <w:tblGrid>
        <w:gridCol w:w="3600"/>
        <w:gridCol w:w="5755"/>
      </w:tblGrid>
      <w:tr w:rsidR="00E978E5" w:rsidRPr="007A0DD2" w14:paraId="627C6E94" w14:textId="77777777" w:rsidTr="00F33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2BDD948A" w14:textId="77777777" w:rsidR="00E978E5" w:rsidRPr="00F17D4F" w:rsidRDefault="00E978E5" w:rsidP="00F33C99">
            <w:pPr>
              <w:jc w:val="center"/>
              <w:rPr>
                <w:rFonts w:ascii="Times New Roman" w:eastAsia="Times New Roman" w:hAnsi="Times New Roman"/>
                <w:lang w:val="uk-UA"/>
              </w:rPr>
            </w:pPr>
            <w:r>
              <w:rPr>
                <w:rFonts w:ascii="Times New Roman" w:eastAsia="Times New Roman" w:hAnsi="Times New Roman"/>
                <w:sz w:val="24"/>
                <w:szCs w:val="24"/>
                <w:lang w:val="uk-UA"/>
              </w:rPr>
              <w:t>Показник / категорія</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6E98442D" w14:textId="77777777" w:rsidR="00E978E5" w:rsidRPr="00F17D4F"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Значення</w:t>
            </w:r>
          </w:p>
        </w:tc>
      </w:tr>
      <w:tr w:rsidR="00E978E5" w:rsidRPr="007A0DD2" w14:paraId="3010D964"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5AAB03E6"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ЦСР 8 – Гідна праця</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6DC16A1D"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  78 %</w:t>
            </w:r>
          </w:p>
        </w:tc>
      </w:tr>
      <w:tr w:rsidR="00E978E5" w:rsidRPr="007A0DD2" w14:paraId="4A14EF88" w14:textId="77777777" w:rsidTr="00F33C99">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117098BD"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ЦСР 1 – Ліквідація бідності</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27A0421C"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  74 %</w:t>
            </w:r>
          </w:p>
        </w:tc>
      </w:tr>
      <w:tr w:rsidR="00E978E5" w:rsidRPr="007A0DD2" w14:paraId="7053B4D4"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20361990"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ЦСР 3 – Здоров'я та благополуччя</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567F6508"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  61 %</w:t>
            </w:r>
          </w:p>
        </w:tc>
      </w:tr>
      <w:tr w:rsidR="00E978E5" w:rsidRPr="007A0DD2" w14:paraId="4403C012" w14:textId="77777777" w:rsidTr="00F33C99">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564D0973"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ЦСР 10 – Скорочення нерівності</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647051EC"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  55 %</w:t>
            </w:r>
          </w:p>
        </w:tc>
      </w:tr>
      <w:tr w:rsidR="00E978E5" w:rsidRPr="007A0DD2" w14:paraId="466244E3"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5EEC5D9C"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ЦСР 4 – Якісна освіта</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2CD0192B"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  48 %</w:t>
            </w:r>
          </w:p>
        </w:tc>
      </w:tr>
      <w:tr w:rsidR="00E978E5" w:rsidRPr="007A0DD2" w14:paraId="5D040349" w14:textId="77777777" w:rsidTr="00F33C99">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42F99022"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ЦСР 11 – Сталий розвиток міст</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7B1B2FC1"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  37 %</w:t>
            </w:r>
          </w:p>
        </w:tc>
      </w:tr>
      <w:tr w:rsidR="00E978E5" w:rsidRPr="007A0DD2" w14:paraId="31481B14"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7DFEF13D"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ЦСР 13 – Кліматичні дії</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3879BCAD"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  23 %</w:t>
            </w:r>
          </w:p>
        </w:tc>
      </w:tr>
      <w:tr w:rsidR="00E978E5" w:rsidRPr="007A0DD2" w14:paraId="33A22FC0" w14:textId="77777777" w:rsidTr="00F33C99">
        <w:tc>
          <w:tcPr>
            <w:cnfStyle w:val="001000000000" w:firstRow="0" w:lastRow="0" w:firstColumn="1" w:lastColumn="0" w:oddVBand="0" w:evenVBand="0" w:oddHBand="0" w:evenHBand="0" w:firstRowFirstColumn="0" w:firstRowLastColumn="0" w:lastRowFirstColumn="0" w:lastRowLastColumn="0"/>
            <w:tcW w:w="360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3643AD20"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ЦСР 15 – Збереження екосистем</w:t>
            </w:r>
          </w:p>
        </w:tc>
        <w:tc>
          <w:tcPr>
            <w:tcW w:w="575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14:paraId="5D557CD0" w14:textId="77777777" w:rsidR="00E978E5" w:rsidRPr="007A0DD2" w:rsidRDefault="00E978E5" w:rsidP="00F33C9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  18 %</w:t>
            </w:r>
          </w:p>
        </w:tc>
      </w:tr>
    </w:tbl>
    <w:p w14:paraId="700E99B6" w14:textId="77777777" w:rsidR="00E978E5" w:rsidRPr="00631434" w:rsidRDefault="00E978E5" w:rsidP="00E978E5">
      <w:pPr>
        <w:spacing w:after="0" w:line="360" w:lineRule="auto"/>
        <w:ind w:firstLine="709"/>
        <w:rPr>
          <w:rFonts w:ascii="Times New Roman" w:eastAsia="Times New Roman" w:hAnsi="Times New Roman"/>
          <w:sz w:val="32"/>
          <w:szCs w:val="28"/>
          <w:lang w:val="uk-UA" w:eastAsia="ru-RU"/>
        </w:rPr>
      </w:pPr>
      <w:r>
        <w:rPr>
          <w:rFonts w:ascii="Times New Roman" w:eastAsia="Times New Roman" w:hAnsi="Times New Roman"/>
          <w:b/>
          <w:bCs/>
          <w:sz w:val="28"/>
          <w:szCs w:val="26"/>
          <w:lang w:val="uk-UA" w:eastAsia="ru-RU"/>
        </w:rPr>
        <w:t>Рис. 3.3. Самооцінка відповідності діяльності СП Цілям сталого розвитку (% СП, n=52)</w:t>
      </w:r>
    </w:p>
    <w:p w14:paraId="7B2BC776"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Особливу увагу привертають результати оцінювання фінансової стійкості СП. Аналіз документів 12 соціальних підприємств виявив, що лише 4 з них (33,3%) мають частку власних доходів понад 60% у загальному бюджеті, що є мінімальним порогом фінансової стійкості за методологією EMES. Решта 8 підприємств (66,7%) залежать від зовнішнього фінансування більш ніж на 50%, що ставить під сумнів довгострокову стійкість їхніх соціальних місій [31].</w:t>
      </w:r>
    </w:p>
    <w:p w14:paraId="598FECE2" w14:textId="77777777" w:rsidR="00E978E5" w:rsidRPr="007A0DD2" w:rsidRDefault="00E978E5" w:rsidP="00E978E5">
      <w:pPr>
        <w:spacing w:after="0" w:line="360" w:lineRule="auto"/>
        <w:jc w:val="right"/>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Таблиця 3.3.</w:t>
      </w:r>
    </w:p>
    <w:p w14:paraId="017F6D0D" w14:textId="77777777" w:rsidR="00E978E5" w:rsidRPr="007A0DD2" w:rsidRDefault="00E978E5" w:rsidP="00E978E5">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b/>
          <w:sz w:val="28"/>
          <w:szCs w:val="28"/>
          <w:lang w:val="uk-UA" w:eastAsia="ru-RU"/>
        </w:rPr>
        <w:t>Показники</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фінансової стійкості обстежених соціальних підприємств Одеської області (2023 р.)</w:t>
      </w:r>
    </w:p>
    <w:tbl>
      <w:tblPr>
        <w:tblStyle w:val="-31"/>
        <w:tblW w:w="9355" w:type="dxa"/>
        <w:tblLook w:val="04A0" w:firstRow="1" w:lastRow="0" w:firstColumn="1" w:lastColumn="0" w:noHBand="0" w:noVBand="1"/>
      </w:tblPr>
      <w:tblGrid>
        <w:gridCol w:w="3800"/>
        <w:gridCol w:w="1000"/>
        <w:gridCol w:w="1000"/>
        <w:gridCol w:w="1800"/>
        <w:gridCol w:w="1755"/>
      </w:tblGrid>
      <w:tr w:rsidR="00E978E5" w:rsidRPr="004C7A2D" w14:paraId="267B33A9" w14:textId="77777777" w:rsidTr="00F33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hideMark/>
          </w:tcPr>
          <w:p w14:paraId="10874220" w14:textId="77777777" w:rsidR="00E978E5" w:rsidRPr="004C7A2D" w:rsidRDefault="00E978E5" w:rsidP="00F33C99">
            <w:pPr>
              <w:jc w:val="center"/>
              <w:rPr>
                <w:rFonts w:ascii="Times New Roman" w:eastAsia="Times New Roman" w:hAnsi="Times New Roman"/>
                <w:sz w:val="24"/>
                <w:lang w:val="uk-UA"/>
              </w:rPr>
            </w:pPr>
            <w:r>
              <w:rPr>
                <w:rFonts w:ascii="Times New Roman" w:eastAsia="Times New Roman" w:hAnsi="Times New Roman"/>
                <w:sz w:val="24"/>
                <w:lang w:val="uk-UA"/>
              </w:rPr>
              <w:t>Показник</w:t>
            </w:r>
          </w:p>
        </w:tc>
        <w:tc>
          <w:tcPr>
            <w:tcW w:w="1000" w:type="dxa"/>
            <w:hideMark/>
          </w:tcPr>
          <w:p w14:paraId="30007428" w14:textId="77777777" w:rsidR="00E978E5" w:rsidRPr="004C7A2D"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Мін.</w:t>
            </w:r>
          </w:p>
        </w:tc>
        <w:tc>
          <w:tcPr>
            <w:tcW w:w="1000" w:type="dxa"/>
            <w:hideMark/>
          </w:tcPr>
          <w:p w14:paraId="1C750028" w14:textId="77777777" w:rsidR="00E978E5" w:rsidRPr="004C7A2D"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Макс.</w:t>
            </w:r>
          </w:p>
        </w:tc>
        <w:tc>
          <w:tcPr>
            <w:tcW w:w="1800" w:type="dxa"/>
            <w:hideMark/>
          </w:tcPr>
          <w:p w14:paraId="4F93C3A7" w14:textId="77777777" w:rsidR="00E978E5" w:rsidRPr="004C7A2D"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Середнє (M)</w:t>
            </w:r>
          </w:p>
        </w:tc>
        <w:tc>
          <w:tcPr>
            <w:tcW w:w="1755" w:type="dxa"/>
            <w:hideMark/>
          </w:tcPr>
          <w:p w14:paraId="72C5B9F0" w14:textId="77777777" w:rsidR="00E978E5" w:rsidRPr="004C7A2D"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Медіана</w:t>
            </w:r>
          </w:p>
        </w:tc>
      </w:tr>
      <w:tr w:rsidR="00E978E5" w:rsidRPr="004C7A2D" w14:paraId="64BC6CFE"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hideMark/>
          </w:tcPr>
          <w:p w14:paraId="5F799D74" w14:textId="77777777" w:rsidR="00E978E5" w:rsidRPr="004C7A2D" w:rsidRDefault="00E978E5" w:rsidP="00F33C99">
            <w:pPr>
              <w:jc w:val="both"/>
              <w:rPr>
                <w:rFonts w:ascii="Times New Roman" w:eastAsia="Times New Roman" w:hAnsi="Times New Roman"/>
                <w:sz w:val="24"/>
                <w:lang w:val="uk-UA"/>
              </w:rPr>
            </w:pPr>
            <w:r>
              <w:rPr>
                <w:rFonts w:ascii="Times New Roman" w:eastAsia="Times New Roman" w:hAnsi="Times New Roman"/>
                <w:sz w:val="24"/>
                <w:lang w:val="uk-UA"/>
              </w:rPr>
              <w:t>Частка власних доходів у бюджеті, %</w:t>
            </w:r>
          </w:p>
        </w:tc>
        <w:tc>
          <w:tcPr>
            <w:tcW w:w="1000" w:type="dxa"/>
            <w:hideMark/>
          </w:tcPr>
          <w:p w14:paraId="579A5AC8" w14:textId="77777777" w:rsidR="00E978E5" w:rsidRPr="004C7A2D"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12,0</w:t>
            </w:r>
          </w:p>
        </w:tc>
        <w:tc>
          <w:tcPr>
            <w:tcW w:w="1000" w:type="dxa"/>
            <w:hideMark/>
          </w:tcPr>
          <w:p w14:paraId="57999D38" w14:textId="77777777" w:rsidR="00E978E5" w:rsidRPr="004C7A2D"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84,0</w:t>
            </w:r>
          </w:p>
        </w:tc>
        <w:tc>
          <w:tcPr>
            <w:tcW w:w="1800" w:type="dxa"/>
            <w:hideMark/>
          </w:tcPr>
          <w:p w14:paraId="3B316322" w14:textId="77777777" w:rsidR="00E978E5" w:rsidRPr="004C7A2D"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47,3</w:t>
            </w:r>
          </w:p>
        </w:tc>
        <w:tc>
          <w:tcPr>
            <w:tcW w:w="1755" w:type="dxa"/>
            <w:hideMark/>
          </w:tcPr>
          <w:p w14:paraId="70B4D781" w14:textId="77777777" w:rsidR="00E978E5" w:rsidRPr="004C7A2D"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43,5</w:t>
            </w:r>
          </w:p>
        </w:tc>
      </w:tr>
      <w:tr w:rsidR="00E978E5" w:rsidRPr="004C7A2D" w14:paraId="3C968963"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hideMark/>
          </w:tcPr>
          <w:p w14:paraId="2BAE334D" w14:textId="77777777" w:rsidR="00E978E5" w:rsidRPr="004C7A2D" w:rsidRDefault="00E978E5" w:rsidP="00F33C99">
            <w:pPr>
              <w:jc w:val="both"/>
              <w:rPr>
                <w:rFonts w:ascii="Times New Roman" w:eastAsia="Times New Roman" w:hAnsi="Times New Roman"/>
                <w:sz w:val="24"/>
                <w:lang w:val="uk-UA"/>
              </w:rPr>
            </w:pPr>
            <w:r>
              <w:rPr>
                <w:rFonts w:ascii="Times New Roman" w:eastAsia="Times New Roman" w:hAnsi="Times New Roman"/>
                <w:sz w:val="24"/>
                <w:lang w:val="uk-UA"/>
              </w:rPr>
              <w:t>Річний дохід (тис. грн)</w:t>
            </w:r>
          </w:p>
        </w:tc>
        <w:tc>
          <w:tcPr>
            <w:tcW w:w="1000" w:type="dxa"/>
            <w:hideMark/>
          </w:tcPr>
          <w:p w14:paraId="54F2E172" w14:textId="77777777" w:rsidR="00E978E5" w:rsidRPr="004C7A2D"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85,0</w:t>
            </w:r>
          </w:p>
        </w:tc>
        <w:tc>
          <w:tcPr>
            <w:tcW w:w="1000" w:type="dxa"/>
            <w:hideMark/>
          </w:tcPr>
          <w:p w14:paraId="04BFAF67" w14:textId="77777777" w:rsidR="00E978E5" w:rsidRPr="004C7A2D"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2 840,0</w:t>
            </w:r>
          </w:p>
        </w:tc>
        <w:tc>
          <w:tcPr>
            <w:tcW w:w="1800" w:type="dxa"/>
            <w:hideMark/>
          </w:tcPr>
          <w:p w14:paraId="48B8C5DA" w14:textId="77777777" w:rsidR="00E978E5" w:rsidRPr="004C7A2D"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487,6</w:t>
            </w:r>
          </w:p>
        </w:tc>
        <w:tc>
          <w:tcPr>
            <w:tcW w:w="1755" w:type="dxa"/>
            <w:hideMark/>
          </w:tcPr>
          <w:p w14:paraId="738B2850" w14:textId="77777777" w:rsidR="00E978E5" w:rsidRPr="004C7A2D"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312,0</w:t>
            </w:r>
          </w:p>
        </w:tc>
      </w:tr>
      <w:tr w:rsidR="00E978E5" w:rsidRPr="004C7A2D" w14:paraId="4642247E"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hideMark/>
          </w:tcPr>
          <w:p w14:paraId="76216C69" w14:textId="77777777" w:rsidR="00E978E5" w:rsidRPr="004C7A2D" w:rsidRDefault="00E978E5" w:rsidP="00F33C99">
            <w:pPr>
              <w:jc w:val="both"/>
              <w:rPr>
                <w:rFonts w:ascii="Times New Roman" w:eastAsia="Times New Roman" w:hAnsi="Times New Roman"/>
                <w:sz w:val="24"/>
                <w:lang w:val="uk-UA"/>
              </w:rPr>
            </w:pPr>
            <w:r>
              <w:rPr>
                <w:rFonts w:ascii="Times New Roman" w:eastAsia="Times New Roman" w:hAnsi="Times New Roman"/>
                <w:sz w:val="24"/>
                <w:lang w:val="uk-UA"/>
              </w:rPr>
              <w:t>Кількість постійних працівників</w:t>
            </w:r>
          </w:p>
        </w:tc>
        <w:tc>
          <w:tcPr>
            <w:tcW w:w="1000" w:type="dxa"/>
            <w:hideMark/>
          </w:tcPr>
          <w:p w14:paraId="7B48E2FD" w14:textId="77777777" w:rsidR="00E978E5" w:rsidRPr="004C7A2D"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2</w:t>
            </w:r>
          </w:p>
        </w:tc>
        <w:tc>
          <w:tcPr>
            <w:tcW w:w="1000" w:type="dxa"/>
            <w:hideMark/>
          </w:tcPr>
          <w:p w14:paraId="36390503" w14:textId="77777777" w:rsidR="00E978E5" w:rsidRPr="004C7A2D"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34</w:t>
            </w:r>
          </w:p>
        </w:tc>
        <w:tc>
          <w:tcPr>
            <w:tcW w:w="1800" w:type="dxa"/>
            <w:hideMark/>
          </w:tcPr>
          <w:p w14:paraId="44821CBB" w14:textId="77777777" w:rsidR="00E978E5" w:rsidRPr="004C7A2D"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9,1</w:t>
            </w:r>
          </w:p>
        </w:tc>
        <w:tc>
          <w:tcPr>
            <w:tcW w:w="1755" w:type="dxa"/>
            <w:hideMark/>
          </w:tcPr>
          <w:p w14:paraId="4E950734" w14:textId="77777777" w:rsidR="00E978E5" w:rsidRPr="004C7A2D"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7,0</w:t>
            </w:r>
          </w:p>
        </w:tc>
      </w:tr>
      <w:tr w:rsidR="00E978E5" w:rsidRPr="004C7A2D" w14:paraId="07CED2D8"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hideMark/>
          </w:tcPr>
          <w:p w14:paraId="727EBE00" w14:textId="77777777" w:rsidR="00E978E5" w:rsidRPr="004C7A2D" w:rsidRDefault="00E978E5" w:rsidP="00F33C99">
            <w:pPr>
              <w:jc w:val="both"/>
              <w:rPr>
                <w:rFonts w:ascii="Times New Roman" w:eastAsia="Times New Roman" w:hAnsi="Times New Roman"/>
                <w:sz w:val="24"/>
                <w:lang w:val="uk-UA"/>
              </w:rPr>
            </w:pPr>
            <w:r>
              <w:rPr>
                <w:rFonts w:ascii="Times New Roman" w:eastAsia="Times New Roman" w:hAnsi="Times New Roman"/>
                <w:sz w:val="24"/>
                <w:lang w:val="uk-UA"/>
              </w:rPr>
              <w:t>Частка вразливих груп серед персоналу, %</w:t>
            </w:r>
          </w:p>
        </w:tc>
        <w:tc>
          <w:tcPr>
            <w:tcW w:w="1000" w:type="dxa"/>
            <w:hideMark/>
          </w:tcPr>
          <w:p w14:paraId="034C0A1A" w14:textId="77777777" w:rsidR="00E978E5" w:rsidRPr="004C7A2D"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25,0</w:t>
            </w:r>
          </w:p>
        </w:tc>
        <w:tc>
          <w:tcPr>
            <w:tcW w:w="1000" w:type="dxa"/>
            <w:hideMark/>
          </w:tcPr>
          <w:p w14:paraId="172C43EA" w14:textId="77777777" w:rsidR="00E978E5" w:rsidRPr="004C7A2D"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100,0</w:t>
            </w:r>
          </w:p>
        </w:tc>
        <w:tc>
          <w:tcPr>
            <w:tcW w:w="1800" w:type="dxa"/>
            <w:hideMark/>
          </w:tcPr>
          <w:p w14:paraId="183631E4" w14:textId="77777777" w:rsidR="00E978E5" w:rsidRPr="004C7A2D"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61,4</w:t>
            </w:r>
          </w:p>
        </w:tc>
        <w:tc>
          <w:tcPr>
            <w:tcW w:w="1755" w:type="dxa"/>
            <w:hideMark/>
          </w:tcPr>
          <w:p w14:paraId="7224C60D" w14:textId="77777777" w:rsidR="00E978E5" w:rsidRPr="004C7A2D"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60,0</w:t>
            </w:r>
          </w:p>
        </w:tc>
      </w:tr>
      <w:tr w:rsidR="00E978E5" w:rsidRPr="004C7A2D" w14:paraId="2211B543"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hideMark/>
          </w:tcPr>
          <w:p w14:paraId="247B4E29" w14:textId="77777777" w:rsidR="00E978E5" w:rsidRPr="004C7A2D" w:rsidRDefault="00E978E5" w:rsidP="00F33C99">
            <w:pPr>
              <w:jc w:val="both"/>
              <w:rPr>
                <w:rFonts w:ascii="Times New Roman" w:eastAsia="Times New Roman" w:hAnsi="Times New Roman"/>
                <w:sz w:val="24"/>
                <w:lang w:val="uk-UA"/>
              </w:rPr>
            </w:pPr>
            <w:r>
              <w:rPr>
                <w:rFonts w:ascii="Times New Roman" w:eastAsia="Times New Roman" w:hAnsi="Times New Roman"/>
                <w:sz w:val="24"/>
                <w:lang w:val="uk-UA"/>
              </w:rPr>
              <w:t>Кількість партнерських організацій</w:t>
            </w:r>
          </w:p>
        </w:tc>
        <w:tc>
          <w:tcPr>
            <w:tcW w:w="1000" w:type="dxa"/>
            <w:hideMark/>
          </w:tcPr>
          <w:p w14:paraId="29723C62" w14:textId="77777777" w:rsidR="00E978E5" w:rsidRPr="004C7A2D"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1</w:t>
            </w:r>
          </w:p>
        </w:tc>
        <w:tc>
          <w:tcPr>
            <w:tcW w:w="1000" w:type="dxa"/>
            <w:hideMark/>
          </w:tcPr>
          <w:p w14:paraId="1E834C01" w14:textId="77777777" w:rsidR="00E978E5" w:rsidRPr="004C7A2D"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18</w:t>
            </w:r>
          </w:p>
        </w:tc>
        <w:tc>
          <w:tcPr>
            <w:tcW w:w="1800" w:type="dxa"/>
            <w:hideMark/>
          </w:tcPr>
          <w:p w14:paraId="2E077205" w14:textId="77777777" w:rsidR="00E978E5" w:rsidRPr="004C7A2D"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5,7</w:t>
            </w:r>
          </w:p>
        </w:tc>
        <w:tc>
          <w:tcPr>
            <w:tcW w:w="1755" w:type="dxa"/>
            <w:hideMark/>
          </w:tcPr>
          <w:p w14:paraId="6EADF15F" w14:textId="77777777" w:rsidR="00E978E5" w:rsidRPr="004C7A2D" w:rsidRDefault="00E978E5" w:rsidP="00F33C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5,0</w:t>
            </w:r>
          </w:p>
        </w:tc>
      </w:tr>
      <w:tr w:rsidR="00E978E5" w:rsidRPr="004C7A2D" w14:paraId="633306C3"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0" w:type="dxa"/>
            <w:hideMark/>
          </w:tcPr>
          <w:p w14:paraId="1C63869C" w14:textId="77777777" w:rsidR="00E978E5" w:rsidRPr="004C7A2D" w:rsidRDefault="00E978E5" w:rsidP="00F33C99">
            <w:pPr>
              <w:jc w:val="both"/>
              <w:rPr>
                <w:rFonts w:ascii="Times New Roman" w:eastAsia="Times New Roman" w:hAnsi="Times New Roman"/>
                <w:sz w:val="24"/>
                <w:lang w:val="uk-UA"/>
              </w:rPr>
            </w:pPr>
            <w:r>
              <w:rPr>
                <w:rFonts w:ascii="Times New Roman" w:eastAsia="Times New Roman" w:hAnsi="Times New Roman"/>
                <w:sz w:val="24"/>
                <w:lang w:val="uk-UA"/>
              </w:rPr>
              <w:t>Оцінка SROI (грн соц. вартості на 1 грн вкладень)</w:t>
            </w:r>
          </w:p>
        </w:tc>
        <w:tc>
          <w:tcPr>
            <w:tcW w:w="1000" w:type="dxa"/>
            <w:hideMark/>
          </w:tcPr>
          <w:p w14:paraId="312FDC26" w14:textId="77777777" w:rsidR="00E978E5" w:rsidRPr="004C7A2D"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0,8</w:t>
            </w:r>
          </w:p>
        </w:tc>
        <w:tc>
          <w:tcPr>
            <w:tcW w:w="1000" w:type="dxa"/>
            <w:hideMark/>
          </w:tcPr>
          <w:p w14:paraId="141D709A" w14:textId="77777777" w:rsidR="00E978E5" w:rsidRPr="004C7A2D"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4,2</w:t>
            </w:r>
          </w:p>
        </w:tc>
        <w:tc>
          <w:tcPr>
            <w:tcW w:w="1800" w:type="dxa"/>
            <w:hideMark/>
          </w:tcPr>
          <w:p w14:paraId="487592C5" w14:textId="77777777" w:rsidR="00E978E5" w:rsidRPr="004C7A2D"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2,3</w:t>
            </w:r>
          </w:p>
        </w:tc>
        <w:tc>
          <w:tcPr>
            <w:tcW w:w="1755" w:type="dxa"/>
            <w:hideMark/>
          </w:tcPr>
          <w:p w14:paraId="618C6CB3" w14:textId="77777777" w:rsidR="00E978E5" w:rsidRPr="004C7A2D" w:rsidRDefault="00E978E5" w:rsidP="00F33C99">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lang w:val="uk-UA"/>
              </w:rPr>
            </w:pPr>
            <w:r>
              <w:rPr>
                <w:rFonts w:ascii="Times New Roman" w:eastAsia="Times New Roman" w:hAnsi="Times New Roman"/>
                <w:sz w:val="24"/>
                <w:lang w:val="uk-UA"/>
              </w:rPr>
              <w:t>2,1</w:t>
            </w:r>
          </w:p>
        </w:tc>
      </w:tr>
    </w:tbl>
    <w:p w14:paraId="37974AB8" w14:textId="77777777" w:rsidR="00E978E5" w:rsidRPr="007A0DD2" w:rsidRDefault="00E978E5" w:rsidP="00E978E5">
      <w:pPr>
        <w:spacing w:after="0" w:line="300" w:lineRule="auto"/>
        <w:jc w:val="center"/>
        <w:rPr>
          <w:rFonts w:ascii="Times New Roman" w:eastAsia="Times New Roman" w:hAnsi="Times New Roman"/>
          <w:sz w:val="28"/>
          <w:szCs w:val="28"/>
          <w:lang w:val="uk-UA" w:eastAsia="ru-RU"/>
        </w:rPr>
      </w:pPr>
      <w:r>
        <w:rPr>
          <w:rFonts w:ascii="Times New Roman" w:eastAsia="Times New Roman" w:hAnsi="Times New Roman"/>
          <w:i/>
          <w:iCs/>
          <w:sz w:val="24"/>
          <w:szCs w:val="24"/>
          <w:lang w:val="uk-UA" w:eastAsia="ru-RU"/>
        </w:rPr>
        <w:t>Джерело: складено автором за результатами аналізу документів соціальних підприємств, 2024 р.</w:t>
      </w:r>
    </w:p>
    <w:p w14:paraId="421A538E"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070438D8"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Показник SROI (соціальне повернення на інвестиції), що варіюється від 0,8 до 4,2 при середньому значенні 2,3, свідчить про те, що кожна вкладена гривня генерує в середньому 2,3 гривні соціальної цінності. Цей результат є порівнянним із середньоєвропейськими показниками (2,1–3,5 за даними EMES), що підтверджує потенціал моделі СП як ефективного інструменту сталого розвитку навіть в умовах несприятливого інституційного середовища [13].</w:t>
      </w:r>
    </w:p>
    <w:p w14:paraId="48056A2B" w14:textId="77777777" w:rsidR="00E978E5" w:rsidRDefault="00E978E5" w:rsidP="00E978E5">
      <w:pPr>
        <w:spacing w:after="0" w:line="360" w:lineRule="auto"/>
        <w:rPr>
          <w:rFonts w:ascii="Times New Roman" w:eastAsia="Times New Roman" w:hAnsi="Times New Roman"/>
          <w:sz w:val="28"/>
          <w:szCs w:val="28"/>
          <w:lang w:val="uk-UA" w:eastAsia="ru-RU"/>
        </w:rPr>
      </w:pPr>
    </w:p>
    <w:p w14:paraId="12C6DA33"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71ADA38D" w14:textId="77777777" w:rsidR="00E978E5" w:rsidRPr="007A0DD2" w:rsidRDefault="00E978E5" w:rsidP="00E978E5">
      <w:pPr>
        <w:spacing w:after="0" w:line="360" w:lineRule="auto"/>
        <w:ind w:firstLine="720"/>
        <w:jc w:val="both"/>
        <w:outlineLvl w:val="1"/>
        <w:rPr>
          <w:rFonts w:ascii="Times New Roman" w:eastAsia="Times New Roman" w:hAnsi="Times New Roman"/>
          <w:b/>
          <w:bCs/>
          <w:color w:val="000000"/>
          <w:sz w:val="28"/>
          <w:szCs w:val="28"/>
          <w:lang w:val="uk-UA" w:eastAsia="ru-RU"/>
        </w:rPr>
      </w:pPr>
      <w:r>
        <w:rPr>
          <w:rFonts w:ascii="Times New Roman" w:eastAsia="Times New Roman" w:hAnsi="Times New Roman"/>
          <w:b/>
          <w:bCs/>
          <w:color w:val="000000"/>
          <w:sz w:val="28"/>
          <w:szCs w:val="28"/>
          <w:lang w:val="uk-UA" w:eastAsia="ru-RU"/>
        </w:rPr>
        <w:t>3.3. Розробка рекомендацій щодо вдосконалення моделей соціального підприємництва у сфері соціальної роботи</w:t>
      </w:r>
    </w:p>
    <w:p w14:paraId="2D684DF0"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1582B174"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 основі проведеного емпіричного дослідження, аналізу теоретичних засад та вивчення зарубіжного досвіду (Розділи І–ІІ) було розроблено систему рекомендацій щодо вдосконалення моделей соціального підприємництва у сфері соціальної роботи. Рекомендації структуровані за рівнями впровадження: макрорівень (державна політика), мезорівень (громади та організації підтримки), мікрорівень (окремі соціальні підприємства) [14].</w:t>
      </w:r>
    </w:p>
    <w:p w14:paraId="51DE6AA2"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 </w:t>
      </w:r>
      <w:r>
        <w:rPr>
          <w:rFonts w:ascii="Times New Roman" w:eastAsia="Times New Roman" w:hAnsi="Times New Roman"/>
          <w:bCs/>
          <w:sz w:val="28"/>
          <w:szCs w:val="28"/>
          <w:lang w:val="uk-UA" w:eastAsia="ru-RU"/>
        </w:rPr>
        <w:t>макрорівні</w:t>
      </w:r>
      <w:r>
        <w:rPr>
          <w:rFonts w:ascii="Times New Roman" w:eastAsia="Times New Roman" w:hAnsi="Times New Roman"/>
          <w:sz w:val="28"/>
          <w:szCs w:val="28"/>
          <w:lang w:val="uk-UA" w:eastAsia="ru-RU"/>
        </w:rPr>
        <w:t xml:space="preserve"> (державна та регіональна політика) рекомендується здійснити такі заходи.</w:t>
      </w:r>
    </w:p>
    <w:p w14:paraId="5CADAB3B"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 xml:space="preserve">По-перше, </w:t>
      </w:r>
      <w:r>
        <w:rPr>
          <w:rFonts w:ascii="Times New Roman" w:eastAsia="Times New Roman" w:hAnsi="Times New Roman"/>
          <w:bCs/>
          <w:sz w:val="28"/>
          <w:szCs w:val="28"/>
          <w:u w:val="single"/>
          <w:lang w:val="uk-UA" w:eastAsia="ru-RU"/>
        </w:rPr>
        <w:t>вдосконалення правової бази</w:t>
      </w:r>
      <w:r>
        <w:rPr>
          <w:rFonts w:ascii="Times New Roman" w:eastAsia="Times New Roman" w:hAnsi="Times New Roman"/>
          <w:sz w:val="28"/>
          <w:szCs w:val="28"/>
          <w:lang w:val="uk-UA" w:eastAsia="ru-RU"/>
        </w:rPr>
        <w:t>: необхідно розробити підзаконні акти до Закону України «Про соціальні підприємства» (2022), що деталізують процедуру набуття та підтвердження статусу СП, критерії соціального впливу, а також механізми преференційного оподаткування. Особливого значення набуває введення механізму соціальних закупівель, що надасть СП пріоритетний доступ до державних замовлень на соціальні послуги за аналогією з польським та британським досвідом [17].</w:t>
      </w:r>
    </w:p>
    <w:p w14:paraId="0D8EE33C"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 xml:space="preserve">По-друге, </w:t>
      </w:r>
      <w:r>
        <w:rPr>
          <w:rFonts w:ascii="Times New Roman" w:eastAsia="Times New Roman" w:hAnsi="Times New Roman"/>
          <w:bCs/>
          <w:sz w:val="28"/>
          <w:szCs w:val="28"/>
          <w:u w:val="single"/>
          <w:lang w:val="uk-UA" w:eastAsia="ru-RU"/>
        </w:rPr>
        <w:t>формування фінансових механізмів підтримки</w:t>
      </w:r>
      <w:r>
        <w:rPr>
          <w:rFonts w:ascii="Times New Roman" w:eastAsia="Times New Roman" w:hAnsi="Times New Roman"/>
          <w:sz w:val="28"/>
          <w:szCs w:val="28"/>
          <w:lang w:val="uk-UA" w:eastAsia="ru-RU"/>
        </w:rPr>
        <w:t>: доцільно запровадити Державний фонд розвитку соціального підприємництва з механізмами пільгового кредитування, грантових програм для стартапів та гарантійних фондів. Цей механізм може бути реалізований у партнерстві з міжнародними фінансовими інституціями (ЄБРР, Світовий банк) за умови відповідного законодавчого врегулювання [14].</w:t>
      </w:r>
    </w:p>
    <w:p w14:paraId="3DB01E62"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 xml:space="preserve">По-третє, </w:t>
      </w:r>
      <w:r>
        <w:rPr>
          <w:rFonts w:ascii="Times New Roman" w:eastAsia="Times New Roman" w:hAnsi="Times New Roman"/>
          <w:bCs/>
          <w:sz w:val="28"/>
          <w:szCs w:val="28"/>
          <w:u w:val="single"/>
          <w:lang w:val="uk-UA" w:eastAsia="ru-RU"/>
        </w:rPr>
        <w:t>інтеграція соціального підприємництва у систему соціального замовлення</w:t>
      </w:r>
      <w:r>
        <w:rPr>
          <w:rFonts w:ascii="Times New Roman" w:eastAsia="Times New Roman" w:hAnsi="Times New Roman"/>
          <w:sz w:val="28"/>
          <w:szCs w:val="28"/>
          <w:lang w:val="uk-UA" w:eastAsia="ru-RU"/>
        </w:rPr>
        <w:t>: органам влади рекомендується поетапно переходити від прямого надання соціальних послуг до їх закупівлі у соціальних підприємств, що стимулюватиме розвиток сектору та підвищить ефективність використання бюджетних коштів.</w:t>
      </w:r>
    </w:p>
    <w:p w14:paraId="288A682D" w14:textId="77777777" w:rsidR="00E978E5" w:rsidRPr="007A0DD2" w:rsidRDefault="00E978E5" w:rsidP="00E978E5">
      <w:pPr>
        <w:spacing w:after="0" w:line="360" w:lineRule="auto"/>
        <w:jc w:val="right"/>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Таблиця 3.4.</w:t>
      </w:r>
    </w:p>
    <w:p w14:paraId="60CB4044" w14:textId="77777777" w:rsidR="00E978E5" w:rsidRPr="007A0DD2" w:rsidRDefault="00E978E5" w:rsidP="00E978E5">
      <w:pPr>
        <w:spacing w:after="0" w:line="36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Рекомендована система заходів вдосконалення моделей соціального підприємництва в Україні</w:t>
      </w:r>
    </w:p>
    <w:tbl>
      <w:tblPr>
        <w:tblStyle w:val="1-31"/>
        <w:tblW w:w="9355" w:type="dxa"/>
        <w:tblLook w:val="04A0" w:firstRow="1" w:lastRow="0" w:firstColumn="1" w:lastColumn="0" w:noHBand="0" w:noVBand="1"/>
      </w:tblPr>
      <w:tblGrid>
        <w:gridCol w:w="1282"/>
        <w:gridCol w:w="1908"/>
        <w:gridCol w:w="2322"/>
        <w:gridCol w:w="2146"/>
        <w:gridCol w:w="1697"/>
      </w:tblGrid>
      <w:tr w:rsidR="00E978E5" w:rsidRPr="007A0DD2" w14:paraId="498AFB56" w14:textId="77777777" w:rsidTr="00F33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hideMark/>
          </w:tcPr>
          <w:p w14:paraId="706D5A33" w14:textId="77777777" w:rsidR="00E978E5" w:rsidRPr="007A0DD2" w:rsidRDefault="00E978E5" w:rsidP="00F33C99">
            <w:pPr>
              <w:jc w:val="center"/>
              <w:rPr>
                <w:rFonts w:ascii="Times New Roman" w:eastAsia="Times New Roman" w:hAnsi="Times New Roman"/>
                <w:lang w:val="uk-UA"/>
              </w:rPr>
            </w:pPr>
            <w:r>
              <w:rPr>
                <w:rFonts w:ascii="Times New Roman" w:eastAsia="Times New Roman" w:hAnsi="Times New Roman"/>
                <w:sz w:val="24"/>
                <w:szCs w:val="24"/>
                <w:lang w:val="uk-UA"/>
              </w:rPr>
              <w:t>Рівень</w:t>
            </w:r>
          </w:p>
        </w:tc>
        <w:tc>
          <w:tcPr>
            <w:tcW w:w="1800" w:type="dxa"/>
            <w:hideMark/>
          </w:tcPr>
          <w:p w14:paraId="2E2A4D24"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Напрям втручання</w:t>
            </w:r>
          </w:p>
        </w:tc>
        <w:tc>
          <w:tcPr>
            <w:tcW w:w="2400" w:type="dxa"/>
            <w:hideMark/>
          </w:tcPr>
          <w:p w14:paraId="27DE263C"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Конкретний захід</w:t>
            </w:r>
          </w:p>
        </w:tc>
        <w:tc>
          <w:tcPr>
            <w:tcW w:w="2200" w:type="dxa"/>
            <w:hideMark/>
          </w:tcPr>
          <w:p w14:paraId="106DA291"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Очікуваний результат</w:t>
            </w:r>
          </w:p>
        </w:tc>
        <w:tc>
          <w:tcPr>
            <w:tcW w:w="1755" w:type="dxa"/>
            <w:hideMark/>
          </w:tcPr>
          <w:p w14:paraId="59025530" w14:textId="77777777" w:rsidR="00E978E5" w:rsidRPr="007A0DD2" w:rsidRDefault="00E978E5" w:rsidP="00F33C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Пріоритет</w:t>
            </w:r>
          </w:p>
        </w:tc>
      </w:tr>
      <w:tr w:rsidR="00E978E5" w:rsidRPr="007A0DD2" w14:paraId="392A0A5F"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Borders>
              <w:top w:val="single" w:sz="8" w:space="0" w:color="B3CC82" w:themeColor="accent3" w:themeTint="BF"/>
              <w:left w:val="single" w:sz="8" w:space="0" w:color="B3CC82" w:themeColor="accent3" w:themeTint="BF"/>
              <w:bottom w:val="single" w:sz="8" w:space="0" w:color="B3CC82" w:themeColor="accent3" w:themeTint="BF"/>
            </w:tcBorders>
            <w:hideMark/>
          </w:tcPr>
          <w:p w14:paraId="73D8F778"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Макро (держава)</w:t>
            </w:r>
          </w:p>
        </w:tc>
        <w:tc>
          <w:tcPr>
            <w:tcW w:w="1800" w:type="dxa"/>
            <w:tcBorders>
              <w:top w:val="single" w:sz="8" w:space="0" w:color="B3CC82" w:themeColor="accent3" w:themeTint="BF"/>
              <w:bottom w:val="single" w:sz="8" w:space="0" w:color="B3CC82" w:themeColor="accent3" w:themeTint="BF"/>
            </w:tcBorders>
            <w:hideMark/>
          </w:tcPr>
          <w:p w14:paraId="659A9FA4"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Правова база</w:t>
            </w:r>
          </w:p>
        </w:tc>
        <w:tc>
          <w:tcPr>
            <w:tcW w:w="2400" w:type="dxa"/>
            <w:tcBorders>
              <w:top w:val="single" w:sz="8" w:space="0" w:color="B3CC82" w:themeColor="accent3" w:themeTint="BF"/>
              <w:bottom w:val="single" w:sz="8" w:space="0" w:color="B3CC82" w:themeColor="accent3" w:themeTint="BF"/>
            </w:tcBorders>
            <w:hideMark/>
          </w:tcPr>
          <w:p w14:paraId="77EB49E4"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Підзаконні акти до Закону про СП, механізм соц. закупівель</w:t>
            </w:r>
          </w:p>
        </w:tc>
        <w:tc>
          <w:tcPr>
            <w:tcW w:w="2200" w:type="dxa"/>
            <w:tcBorders>
              <w:top w:val="single" w:sz="8" w:space="0" w:color="B3CC82" w:themeColor="accent3" w:themeTint="BF"/>
              <w:bottom w:val="single" w:sz="8" w:space="0" w:color="B3CC82" w:themeColor="accent3" w:themeTint="BF"/>
            </w:tcBorders>
            <w:hideMark/>
          </w:tcPr>
          <w:p w14:paraId="187E9E93"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Визначеність правового статусу, рівний доступ до держзамовлень</w:t>
            </w:r>
          </w:p>
        </w:tc>
        <w:tc>
          <w:tcPr>
            <w:tcW w:w="1755" w:type="dxa"/>
            <w:tcBorders>
              <w:top w:val="single" w:sz="8" w:space="0" w:color="B3CC82" w:themeColor="accent3" w:themeTint="BF"/>
              <w:bottom w:val="single" w:sz="8" w:space="0" w:color="B3CC82" w:themeColor="accent3" w:themeTint="BF"/>
              <w:right w:val="single" w:sz="8" w:space="0" w:color="B3CC82" w:themeColor="accent3" w:themeTint="BF"/>
            </w:tcBorders>
            <w:hideMark/>
          </w:tcPr>
          <w:p w14:paraId="4C9632DC"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Високий</w:t>
            </w:r>
          </w:p>
        </w:tc>
      </w:tr>
      <w:tr w:rsidR="00E978E5" w:rsidRPr="007A0DD2" w14:paraId="4E986C68"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Borders>
              <w:top w:val="single" w:sz="8" w:space="0" w:color="B3CC82" w:themeColor="accent3" w:themeTint="BF"/>
              <w:left w:val="single" w:sz="8" w:space="0" w:color="B3CC82" w:themeColor="accent3" w:themeTint="BF"/>
              <w:bottom w:val="single" w:sz="8" w:space="0" w:color="B3CC82" w:themeColor="accent3" w:themeTint="BF"/>
            </w:tcBorders>
            <w:hideMark/>
          </w:tcPr>
          <w:p w14:paraId="1CDCC04C"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Макро (держава)</w:t>
            </w:r>
          </w:p>
        </w:tc>
        <w:tc>
          <w:tcPr>
            <w:tcW w:w="1800" w:type="dxa"/>
            <w:tcBorders>
              <w:top w:val="single" w:sz="8" w:space="0" w:color="B3CC82" w:themeColor="accent3" w:themeTint="BF"/>
              <w:bottom w:val="single" w:sz="8" w:space="0" w:color="B3CC82" w:themeColor="accent3" w:themeTint="BF"/>
            </w:tcBorders>
            <w:hideMark/>
          </w:tcPr>
          <w:p w14:paraId="5BC9D8A8"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Фінансова підтримка</w:t>
            </w:r>
          </w:p>
        </w:tc>
        <w:tc>
          <w:tcPr>
            <w:tcW w:w="2400" w:type="dxa"/>
            <w:tcBorders>
              <w:top w:val="single" w:sz="8" w:space="0" w:color="B3CC82" w:themeColor="accent3" w:themeTint="BF"/>
              <w:bottom w:val="single" w:sz="8" w:space="0" w:color="B3CC82" w:themeColor="accent3" w:themeTint="BF"/>
            </w:tcBorders>
            <w:hideMark/>
          </w:tcPr>
          <w:p w14:paraId="698995F2"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Держ. фонд розвитку СП, пільгове кредитування</w:t>
            </w:r>
          </w:p>
        </w:tc>
        <w:tc>
          <w:tcPr>
            <w:tcW w:w="2200" w:type="dxa"/>
            <w:tcBorders>
              <w:top w:val="single" w:sz="8" w:space="0" w:color="B3CC82" w:themeColor="accent3" w:themeTint="BF"/>
              <w:bottom w:val="single" w:sz="8" w:space="0" w:color="B3CC82" w:themeColor="accent3" w:themeTint="BF"/>
            </w:tcBorders>
            <w:hideMark/>
          </w:tcPr>
          <w:p w14:paraId="5E4A5ADA"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Подолання фінансових бар'єрів, зростання кількості СП</w:t>
            </w:r>
          </w:p>
        </w:tc>
        <w:tc>
          <w:tcPr>
            <w:tcW w:w="1755" w:type="dxa"/>
            <w:tcBorders>
              <w:top w:val="single" w:sz="8" w:space="0" w:color="B3CC82" w:themeColor="accent3" w:themeTint="BF"/>
              <w:bottom w:val="single" w:sz="8" w:space="0" w:color="B3CC82" w:themeColor="accent3" w:themeTint="BF"/>
              <w:right w:val="single" w:sz="8" w:space="0" w:color="B3CC82" w:themeColor="accent3" w:themeTint="BF"/>
            </w:tcBorders>
            <w:hideMark/>
          </w:tcPr>
          <w:p w14:paraId="658C3349"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Високий</w:t>
            </w:r>
          </w:p>
        </w:tc>
      </w:tr>
      <w:tr w:rsidR="00E978E5" w:rsidRPr="007A0DD2" w14:paraId="41947E34"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Borders>
              <w:top w:val="single" w:sz="8" w:space="0" w:color="B3CC82" w:themeColor="accent3" w:themeTint="BF"/>
              <w:left w:val="single" w:sz="8" w:space="0" w:color="B3CC82" w:themeColor="accent3" w:themeTint="BF"/>
              <w:bottom w:val="single" w:sz="8" w:space="0" w:color="B3CC82" w:themeColor="accent3" w:themeTint="BF"/>
            </w:tcBorders>
            <w:hideMark/>
          </w:tcPr>
          <w:p w14:paraId="4883B968"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Макро (держава)</w:t>
            </w:r>
          </w:p>
        </w:tc>
        <w:tc>
          <w:tcPr>
            <w:tcW w:w="1800" w:type="dxa"/>
            <w:tcBorders>
              <w:top w:val="single" w:sz="8" w:space="0" w:color="B3CC82" w:themeColor="accent3" w:themeTint="BF"/>
              <w:bottom w:val="single" w:sz="8" w:space="0" w:color="B3CC82" w:themeColor="accent3" w:themeTint="BF"/>
            </w:tcBorders>
            <w:hideMark/>
          </w:tcPr>
          <w:p w14:paraId="006CACA4"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Освіта та обізнаність</w:t>
            </w:r>
          </w:p>
        </w:tc>
        <w:tc>
          <w:tcPr>
            <w:tcW w:w="2400" w:type="dxa"/>
            <w:tcBorders>
              <w:top w:val="single" w:sz="8" w:space="0" w:color="B3CC82" w:themeColor="accent3" w:themeTint="BF"/>
              <w:bottom w:val="single" w:sz="8" w:space="0" w:color="B3CC82" w:themeColor="accent3" w:themeTint="BF"/>
            </w:tcBorders>
            <w:hideMark/>
          </w:tcPr>
          <w:p w14:paraId="6427CB98"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Включення СП до навч. програм вишів, інформ. кампанії</w:t>
            </w:r>
          </w:p>
        </w:tc>
        <w:tc>
          <w:tcPr>
            <w:tcW w:w="2200" w:type="dxa"/>
            <w:tcBorders>
              <w:top w:val="single" w:sz="8" w:space="0" w:color="B3CC82" w:themeColor="accent3" w:themeTint="BF"/>
              <w:bottom w:val="single" w:sz="8" w:space="0" w:color="B3CC82" w:themeColor="accent3" w:themeTint="BF"/>
            </w:tcBorders>
            <w:hideMark/>
          </w:tcPr>
          <w:p w14:paraId="65BA7304"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Підвищення компетентності кадрів та обізнаності суспільства</w:t>
            </w:r>
          </w:p>
        </w:tc>
        <w:tc>
          <w:tcPr>
            <w:tcW w:w="1755" w:type="dxa"/>
            <w:tcBorders>
              <w:top w:val="single" w:sz="8" w:space="0" w:color="B3CC82" w:themeColor="accent3" w:themeTint="BF"/>
              <w:bottom w:val="single" w:sz="8" w:space="0" w:color="B3CC82" w:themeColor="accent3" w:themeTint="BF"/>
              <w:right w:val="single" w:sz="8" w:space="0" w:color="B3CC82" w:themeColor="accent3" w:themeTint="BF"/>
            </w:tcBorders>
            <w:hideMark/>
          </w:tcPr>
          <w:p w14:paraId="3CDB3BDE"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Середній</w:t>
            </w:r>
          </w:p>
        </w:tc>
      </w:tr>
      <w:tr w:rsidR="00E978E5" w:rsidRPr="007A0DD2" w14:paraId="52FE9A25"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Borders>
              <w:top w:val="single" w:sz="8" w:space="0" w:color="B3CC82" w:themeColor="accent3" w:themeTint="BF"/>
              <w:left w:val="single" w:sz="8" w:space="0" w:color="B3CC82" w:themeColor="accent3" w:themeTint="BF"/>
              <w:bottom w:val="single" w:sz="8" w:space="0" w:color="B3CC82" w:themeColor="accent3" w:themeTint="BF"/>
            </w:tcBorders>
            <w:hideMark/>
          </w:tcPr>
          <w:p w14:paraId="78BA6076"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Мезо (громади)</w:t>
            </w:r>
          </w:p>
        </w:tc>
        <w:tc>
          <w:tcPr>
            <w:tcW w:w="1800" w:type="dxa"/>
            <w:tcBorders>
              <w:top w:val="single" w:sz="8" w:space="0" w:color="B3CC82" w:themeColor="accent3" w:themeTint="BF"/>
              <w:bottom w:val="single" w:sz="8" w:space="0" w:color="B3CC82" w:themeColor="accent3" w:themeTint="BF"/>
            </w:tcBorders>
            <w:hideMark/>
          </w:tcPr>
          <w:p w14:paraId="21138B53"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Інфраструктура підтримки</w:t>
            </w:r>
          </w:p>
        </w:tc>
        <w:tc>
          <w:tcPr>
            <w:tcW w:w="2400" w:type="dxa"/>
            <w:tcBorders>
              <w:top w:val="single" w:sz="8" w:space="0" w:color="B3CC82" w:themeColor="accent3" w:themeTint="BF"/>
              <w:bottom w:val="single" w:sz="8" w:space="0" w:color="B3CC82" w:themeColor="accent3" w:themeTint="BF"/>
            </w:tcBorders>
            <w:hideMark/>
          </w:tcPr>
          <w:p w14:paraId="05D4BDC2"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Створення регіон. хабів СП, менторських мереж</w:t>
            </w:r>
          </w:p>
        </w:tc>
        <w:tc>
          <w:tcPr>
            <w:tcW w:w="2200" w:type="dxa"/>
            <w:tcBorders>
              <w:top w:val="single" w:sz="8" w:space="0" w:color="B3CC82" w:themeColor="accent3" w:themeTint="BF"/>
              <w:bottom w:val="single" w:sz="8" w:space="0" w:color="B3CC82" w:themeColor="accent3" w:themeTint="BF"/>
            </w:tcBorders>
            <w:hideMark/>
          </w:tcPr>
          <w:p w14:paraId="4D805D58"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Зниження операц. ризиків, обмін досвідом</w:t>
            </w:r>
          </w:p>
        </w:tc>
        <w:tc>
          <w:tcPr>
            <w:tcW w:w="1755" w:type="dxa"/>
            <w:tcBorders>
              <w:top w:val="single" w:sz="8" w:space="0" w:color="B3CC82" w:themeColor="accent3" w:themeTint="BF"/>
              <w:bottom w:val="single" w:sz="8" w:space="0" w:color="B3CC82" w:themeColor="accent3" w:themeTint="BF"/>
              <w:right w:val="single" w:sz="8" w:space="0" w:color="B3CC82" w:themeColor="accent3" w:themeTint="BF"/>
            </w:tcBorders>
            <w:hideMark/>
          </w:tcPr>
          <w:p w14:paraId="5089D6B4"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Високий</w:t>
            </w:r>
          </w:p>
        </w:tc>
      </w:tr>
      <w:tr w:rsidR="00E978E5" w:rsidRPr="007A0DD2" w14:paraId="4AFB7963"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Borders>
              <w:top w:val="single" w:sz="8" w:space="0" w:color="B3CC82" w:themeColor="accent3" w:themeTint="BF"/>
              <w:left w:val="single" w:sz="8" w:space="0" w:color="B3CC82" w:themeColor="accent3" w:themeTint="BF"/>
              <w:bottom w:val="single" w:sz="8" w:space="0" w:color="B3CC82" w:themeColor="accent3" w:themeTint="BF"/>
            </w:tcBorders>
            <w:hideMark/>
          </w:tcPr>
          <w:p w14:paraId="0C6C66B8"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Мезо (громади)</w:t>
            </w:r>
          </w:p>
        </w:tc>
        <w:tc>
          <w:tcPr>
            <w:tcW w:w="1800" w:type="dxa"/>
            <w:tcBorders>
              <w:top w:val="single" w:sz="8" w:space="0" w:color="B3CC82" w:themeColor="accent3" w:themeTint="BF"/>
              <w:bottom w:val="single" w:sz="8" w:space="0" w:color="B3CC82" w:themeColor="accent3" w:themeTint="BF"/>
            </w:tcBorders>
            <w:hideMark/>
          </w:tcPr>
          <w:p w14:paraId="35AD5C30"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Міжсекторальне партнерство</w:t>
            </w:r>
          </w:p>
        </w:tc>
        <w:tc>
          <w:tcPr>
            <w:tcW w:w="2400" w:type="dxa"/>
            <w:tcBorders>
              <w:top w:val="single" w:sz="8" w:space="0" w:color="B3CC82" w:themeColor="accent3" w:themeTint="BF"/>
              <w:bottom w:val="single" w:sz="8" w:space="0" w:color="B3CC82" w:themeColor="accent3" w:themeTint="BF"/>
            </w:tcBorders>
            <w:hideMark/>
          </w:tcPr>
          <w:p w14:paraId="56B671E1"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Платформи діалогу ОМС – НКО – бізнес – СП</w:t>
            </w:r>
          </w:p>
        </w:tc>
        <w:tc>
          <w:tcPr>
            <w:tcW w:w="2200" w:type="dxa"/>
            <w:tcBorders>
              <w:top w:val="single" w:sz="8" w:space="0" w:color="B3CC82" w:themeColor="accent3" w:themeTint="BF"/>
              <w:bottom w:val="single" w:sz="8" w:space="0" w:color="B3CC82" w:themeColor="accent3" w:themeTint="BF"/>
            </w:tcBorders>
            <w:hideMark/>
          </w:tcPr>
          <w:p w14:paraId="303BB9C7"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Синергія ресурсів, спільні рішення</w:t>
            </w:r>
          </w:p>
        </w:tc>
        <w:tc>
          <w:tcPr>
            <w:tcW w:w="1755" w:type="dxa"/>
            <w:tcBorders>
              <w:top w:val="single" w:sz="8" w:space="0" w:color="B3CC82" w:themeColor="accent3" w:themeTint="BF"/>
              <w:bottom w:val="single" w:sz="8" w:space="0" w:color="B3CC82" w:themeColor="accent3" w:themeTint="BF"/>
              <w:right w:val="single" w:sz="8" w:space="0" w:color="B3CC82" w:themeColor="accent3" w:themeTint="BF"/>
            </w:tcBorders>
            <w:hideMark/>
          </w:tcPr>
          <w:p w14:paraId="7E52D67D"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Середній</w:t>
            </w:r>
          </w:p>
        </w:tc>
      </w:tr>
      <w:tr w:rsidR="00E978E5" w:rsidRPr="007A0DD2" w14:paraId="2A84381E"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Borders>
              <w:top w:val="single" w:sz="8" w:space="0" w:color="B3CC82" w:themeColor="accent3" w:themeTint="BF"/>
              <w:left w:val="single" w:sz="8" w:space="0" w:color="B3CC82" w:themeColor="accent3" w:themeTint="BF"/>
              <w:bottom w:val="single" w:sz="8" w:space="0" w:color="B3CC82" w:themeColor="accent3" w:themeTint="BF"/>
            </w:tcBorders>
            <w:hideMark/>
          </w:tcPr>
          <w:p w14:paraId="2C6CAE19"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Мікро (СП)</w:t>
            </w:r>
          </w:p>
        </w:tc>
        <w:tc>
          <w:tcPr>
            <w:tcW w:w="1800" w:type="dxa"/>
            <w:tcBorders>
              <w:top w:val="single" w:sz="8" w:space="0" w:color="B3CC82" w:themeColor="accent3" w:themeTint="BF"/>
              <w:bottom w:val="single" w:sz="8" w:space="0" w:color="B3CC82" w:themeColor="accent3" w:themeTint="BF"/>
            </w:tcBorders>
            <w:hideMark/>
          </w:tcPr>
          <w:p w14:paraId="605FB478"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Фінансова стійкість</w:t>
            </w:r>
          </w:p>
        </w:tc>
        <w:tc>
          <w:tcPr>
            <w:tcW w:w="2400" w:type="dxa"/>
            <w:tcBorders>
              <w:top w:val="single" w:sz="8" w:space="0" w:color="B3CC82" w:themeColor="accent3" w:themeTint="BF"/>
              <w:bottom w:val="single" w:sz="8" w:space="0" w:color="B3CC82" w:themeColor="accent3" w:themeTint="BF"/>
            </w:tcBorders>
            <w:hideMark/>
          </w:tcPr>
          <w:p w14:paraId="529B530F"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Диверсифікація доходів, розвиток комерц. напрямів</w:t>
            </w:r>
          </w:p>
        </w:tc>
        <w:tc>
          <w:tcPr>
            <w:tcW w:w="2200" w:type="dxa"/>
            <w:tcBorders>
              <w:top w:val="single" w:sz="8" w:space="0" w:color="B3CC82" w:themeColor="accent3" w:themeTint="BF"/>
              <w:bottom w:val="single" w:sz="8" w:space="0" w:color="B3CC82" w:themeColor="accent3" w:themeTint="BF"/>
            </w:tcBorders>
            <w:hideMark/>
          </w:tcPr>
          <w:p w14:paraId="2BCE3CC5"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Зменшення донорської залежності</w:t>
            </w:r>
          </w:p>
        </w:tc>
        <w:tc>
          <w:tcPr>
            <w:tcW w:w="1755" w:type="dxa"/>
            <w:tcBorders>
              <w:top w:val="single" w:sz="8" w:space="0" w:color="B3CC82" w:themeColor="accent3" w:themeTint="BF"/>
              <w:bottom w:val="single" w:sz="8" w:space="0" w:color="B3CC82" w:themeColor="accent3" w:themeTint="BF"/>
              <w:right w:val="single" w:sz="8" w:space="0" w:color="B3CC82" w:themeColor="accent3" w:themeTint="BF"/>
            </w:tcBorders>
            <w:hideMark/>
          </w:tcPr>
          <w:p w14:paraId="21FE0EA3"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Високий</w:t>
            </w:r>
          </w:p>
        </w:tc>
      </w:tr>
      <w:tr w:rsidR="00E978E5" w:rsidRPr="007A0DD2" w14:paraId="57AB7277" w14:textId="77777777" w:rsidTr="00F33C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Borders>
              <w:top w:val="single" w:sz="8" w:space="0" w:color="B3CC82" w:themeColor="accent3" w:themeTint="BF"/>
              <w:left w:val="single" w:sz="8" w:space="0" w:color="B3CC82" w:themeColor="accent3" w:themeTint="BF"/>
              <w:bottom w:val="single" w:sz="8" w:space="0" w:color="B3CC82" w:themeColor="accent3" w:themeTint="BF"/>
            </w:tcBorders>
            <w:hideMark/>
          </w:tcPr>
          <w:p w14:paraId="2D699384"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Мікро (СП)</w:t>
            </w:r>
          </w:p>
        </w:tc>
        <w:tc>
          <w:tcPr>
            <w:tcW w:w="1800" w:type="dxa"/>
            <w:tcBorders>
              <w:top w:val="single" w:sz="8" w:space="0" w:color="B3CC82" w:themeColor="accent3" w:themeTint="BF"/>
              <w:bottom w:val="single" w:sz="8" w:space="0" w:color="B3CC82" w:themeColor="accent3" w:themeTint="BF"/>
            </w:tcBorders>
            <w:hideMark/>
          </w:tcPr>
          <w:p w14:paraId="464D06C5"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Вимірювання впливу</w:t>
            </w:r>
          </w:p>
        </w:tc>
        <w:tc>
          <w:tcPr>
            <w:tcW w:w="2400" w:type="dxa"/>
            <w:tcBorders>
              <w:top w:val="single" w:sz="8" w:space="0" w:color="B3CC82" w:themeColor="accent3" w:themeTint="BF"/>
              <w:bottom w:val="single" w:sz="8" w:space="0" w:color="B3CC82" w:themeColor="accent3" w:themeTint="BF"/>
            </w:tcBorders>
            <w:hideMark/>
          </w:tcPr>
          <w:p w14:paraId="140988EA"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Впровадження методики SROI, регулярна звітність</w:t>
            </w:r>
          </w:p>
        </w:tc>
        <w:tc>
          <w:tcPr>
            <w:tcW w:w="2200" w:type="dxa"/>
            <w:tcBorders>
              <w:top w:val="single" w:sz="8" w:space="0" w:color="B3CC82" w:themeColor="accent3" w:themeTint="BF"/>
              <w:bottom w:val="single" w:sz="8" w:space="0" w:color="B3CC82" w:themeColor="accent3" w:themeTint="BF"/>
            </w:tcBorders>
            <w:hideMark/>
          </w:tcPr>
          <w:p w14:paraId="4CD62836"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Прозорість, залучення інвесторів</w:t>
            </w:r>
          </w:p>
        </w:tc>
        <w:tc>
          <w:tcPr>
            <w:tcW w:w="1755" w:type="dxa"/>
            <w:tcBorders>
              <w:top w:val="single" w:sz="8" w:space="0" w:color="B3CC82" w:themeColor="accent3" w:themeTint="BF"/>
              <w:bottom w:val="single" w:sz="8" w:space="0" w:color="B3CC82" w:themeColor="accent3" w:themeTint="BF"/>
              <w:right w:val="single" w:sz="8" w:space="0" w:color="B3CC82" w:themeColor="accent3" w:themeTint="BF"/>
            </w:tcBorders>
            <w:hideMark/>
          </w:tcPr>
          <w:p w14:paraId="4ED18A17" w14:textId="77777777" w:rsidR="00E978E5" w:rsidRPr="007A0DD2" w:rsidRDefault="00E978E5" w:rsidP="00F33C9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Середній</w:t>
            </w:r>
          </w:p>
        </w:tc>
      </w:tr>
      <w:tr w:rsidR="00E978E5" w:rsidRPr="007A0DD2" w14:paraId="72F89DD2" w14:textId="77777777" w:rsidTr="00F33C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0" w:type="dxa"/>
            <w:tcBorders>
              <w:top w:val="single" w:sz="8" w:space="0" w:color="B3CC82" w:themeColor="accent3" w:themeTint="BF"/>
              <w:left w:val="single" w:sz="8" w:space="0" w:color="B3CC82" w:themeColor="accent3" w:themeTint="BF"/>
              <w:bottom w:val="single" w:sz="8" w:space="0" w:color="B3CC82" w:themeColor="accent3" w:themeTint="BF"/>
            </w:tcBorders>
            <w:hideMark/>
          </w:tcPr>
          <w:p w14:paraId="67531E76" w14:textId="77777777" w:rsidR="00E978E5" w:rsidRPr="007A0DD2" w:rsidRDefault="00E978E5" w:rsidP="00F33C99">
            <w:pPr>
              <w:jc w:val="both"/>
              <w:rPr>
                <w:rFonts w:ascii="Times New Roman" w:eastAsia="Times New Roman" w:hAnsi="Times New Roman"/>
                <w:lang w:val="uk-UA"/>
              </w:rPr>
            </w:pPr>
            <w:r>
              <w:rPr>
                <w:rFonts w:ascii="Times New Roman" w:eastAsia="Times New Roman" w:hAnsi="Times New Roman"/>
                <w:sz w:val="24"/>
                <w:szCs w:val="24"/>
                <w:lang w:val="uk-UA"/>
              </w:rPr>
              <w:t>Мікро (СП)</w:t>
            </w:r>
          </w:p>
        </w:tc>
        <w:tc>
          <w:tcPr>
            <w:tcW w:w="1800" w:type="dxa"/>
            <w:tcBorders>
              <w:top w:val="single" w:sz="8" w:space="0" w:color="B3CC82" w:themeColor="accent3" w:themeTint="BF"/>
              <w:bottom w:val="single" w:sz="8" w:space="0" w:color="B3CC82" w:themeColor="accent3" w:themeTint="BF"/>
            </w:tcBorders>
            <w:hideMark/>
          </w:tcPr>
          <w:p w14:paraId="7AC48FE5"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Кадрова спроможність</w:t>
            </w:r>
          </w:p>
        </w:tc>
        <w:tc>
          <w:tcPr>
            <w:tcW w:w="2400" w:type="dxa"/>
            <w:tcBorders>
              <w:top w:val="single" w:sz="8" w:space="0" w:color="B3CC82" w:themeColor="accent3" w:themeTint="BF"/>
              <w:bottom w:val="single" w:sz="8" w:space="0" w:color="B3CC82" w:themeColor="accent3" w:themeTint="BF"/>
            </w:tcBorders>
            <w:hideMark/>
          </w:tcPr>
          <w:p w14:paraId="61D14E22"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Навчання засновників і менеджерів, програми стажування</w:t>
            </w:r>
          </w:p>
        </w:tc>
        <w:tc>
          <w:tcPr>
            <w:tcW w:w="2200" w:type="dxa"/>
            <w:tcBorders>
              <w:top w:val="single" w:sz="8" w:space="0" w:color="B3CC82" w:themeColor="accent3" w:themeTint="BF"/>
              <w:bottom w:val="single" w:sz="8" w:space="0" w:color="B3CC82" w:themeColor="accent3" w:themeTint="BF"/>
            </w:tcBorders>
            <w:hideMark/>
          </w:tcPr>
          <w:p w14:paraId="35AF57A0"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Підвищення управлінської якості</w:t>
            </w:r>
          </w:p>
        </w:tc>
        <w:tc>
          <w:tcPr>
            <w:tcW w:w="1755" w:type="dxa"/>
            <w:tcBorders>
              <w:top w:val="single" w:sz="8" w:space="0" w:color="B3CC82" w:themeColor="accent3" w:themeTint="BF"/>
              <w:bottom w:val="single" w:sz="8" w:space="0" w:color="B3CC82" w:themeColor="accent3" w:themeTint="BF"/>
              <w:right w:val="single" w:sz="8" w:space="0" w:color="B3CC82" w:themeColor="accent3" w:themeTint="BF"/>
            </w:tcBorders>
            <w:hideMark/>
          </w:tcPr>
          <w:p w14:paraId="22C176D5" w14:textId="77777777" w:rsidR="00E978E5" w:rsidRPr="007A0DD2" w:rsidRDefault="00E978E5" w:rsidP="00F33C99">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val="uk-UA"/>
              </w:rPr>
            </w:pPr>
            <w:r>
              <w:rPr>
                <w:rFonts w:ascii="Times New Roman" w:eastAsia="Times New Roman" w:hAnsi="Times New Roman"/>
                <w:sz w:val="24"/>
                <w:szCs w:val="24"/>
                <w:lang w:val="uk-UA"/>
              </w:rPr>
              <w:t>Середній</w:t>
            </w:r>
          </w:p>
        </w:tc>
      </w:tr>
    </w:tbl>
    <w:p w14:paraId="46CB7654" w14:textId="77777777" w:rsidR="00E978E5" w:rsidRPr="007A0DD2" w:rsidRDefault="00E978E5" w:rsidP="00E978E5">
      <w:pPr>
        <w:spacing w:after="0" w:line="300" w:lineRule="auto"/>
        <w:jc w:val="center"/>
        <w:rPr>
          <w:rFonts w:ascii="Times New Roman" w:eastAsia="Times New Roman" w:hAnsi="Times New Roman"/>
          <w:sz w:val="28"/>
          <w:szCs w:val="28"/>
          <w:lang w:val="uk-UA" w:eastAsia="ru-RU"/>
        </w:rPr>
      </w:pPr>
      <w:r>
        <w:rPr>
          <w:rFonts w:ascii="Times New Roman" w:eastAsia="Times New Roman" w:hAnsi="Times New Roman"/>
          <w:i/>
          <w:iCs/>
          <w:sz w:val="24"/>
          <w:szCs w:val="24"/>
          <w:lang w:val="uk-UA" w:eastAsia="ru-RU"/>
        </w:rPr>
        <w:t>Джерело: розроблено автором на основі результатів дослідження та аналізу зарубіжного досвіду [14; 17]</w:t>
      </w:r>
    </w:p>
    <w:p w14:paraId="068743DE"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0E435CD7"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 </w:t>
      </w:r>
      <w:r>
        <w:rPr>
          <w:rFonts w:ascii="Times New Roman" w:eastAsia="Times New Roman" w:hAnsi="Times New Roman"/>
          <w:bCs/>
          <w:sz w:val="28"/>
          <w:szCs w:val="28"/>
          <w:lang w:val="uk-UA" w:eastAsia="ru-RU"/>
        </w:rPr>
        <w:t>мезорівні</w:t>
      </w:r>
      <w:r>
        <w:rPr>
          <w:rFonts w:ascii="Times New Roman" w:eastAsia="Times New Roman" w:hAnsi="Times New Roman"/>
          <w:sz w:val="28"/>
          <w:szCs w:val="28"/>
          <w:lang w:val="uk-UA" w:eastAsia="ru-RU"/>
        </w:rPr>
        <w:t xml:space="preserve"> (громади та організації підтримки) центральною рекомендацією є розбудова регіональної інфраструктури підтримки соціального підприємництва. Результати дослідження показали, що 81,5% респондентів відчувають потребу в інформаційно-консультаційній підтримці з питань заснування та управління СП, але лише 27,8% мають доступ до такої підтримки у своїй громаді. Для подолання цього розриву рекомендується:</w:t>
      </w:r>
    </w:p>
    <w:p w14:paraId="494D58A1"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а) </w:t>
      </w:r>
      <w:r>
        <w:rPr>
          <w:rFonts w:ascii="Times New Roman" w:eastAsia="Times New Roman" w:hAnsi="Times New Roman"/>
          <w:i/>
          <w:iCs/>
          <w:sz w:val="28"/>
          <w:szCs w:val="28"/>
          <w:lang w:val="uk-UA" w:eastAsia="ru-RU"/>
        </w:rPr>
        <w:t>створення регіональних хабів соціального підприємництва</w:t>
      </w:r>
      <w:r>
        <w:rPr>
          <w:rFonts w:ascii="Times New Roman" w:eastAsia="Times New Roman" w:hAnsi="Times New Roman"/>
          <w:sz w:val="28"/>
          <w:szCs w:val="28"/>
          <w:lang w:val="uk-UA" w:eastAsia="ru-RU"/>
        </w:rPr>
        <w:t xml:space="preserve"> (на базі існуючих бізнес-інкубаторів або НКО), що надаватимуть комплексні послуги з юридичного супроводу, менторства, зв'язків з інвесторами та навчання;</w:t>
      </w:r>
    </w:p>
    <w:p w14:paraId="374DFEFE"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б) </w:t>
      </w:r>
      <w:r>
        <w:rPr>
          <w:rFonts w:ascii="Times New Roman" w:eastAsia="Times New Roman" w:hAnsi="Times New Roman"/>
          <w:i/>
          <w:iCs/>
          <w:sz w:val="28"/>
          <w:szCs w:val="28"/>
          <w:lang w:val="uk-UA" w:eastAsia="ru-RU"/>
        </w:rPr>
        <w:t>формування реєстру соціальних підприємств</w:t>
      </w:r>
      <w:r>
        <w:rPr>
          <w:rFonts w:ascii="Times New Roman" w:eastAsia="Times New Roman" w:hAnsi="Times New Roman"/>
          <w:sz w:val="28"/>
          <w:szCs w:val="28"/>
          <w:lang w:val="uk-UA" w:eastAsia="ru-RU"/>
        </w:rPr>
        <w:t xml:space="preserve"> на рівні ОТГ з публічним доступом, що підвищить прозорість сектору та спростить пошук партнерів;</w:t>
      </w:r>
    </w:p>
    <w:p w14:paraId="463C1C55"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 </w:t>
      </w:r>
      <w:r>
        <w:rPr>
          <w:rFonts w:ascii="Times New Roman" w:eastAsia="Times New Roman" w:hAnsi="Times New Roman"/>
          <w:i/>
          <w:iCs/>
          <w:sz w:val="28"/>
          <w:szCs w:val="28"/>
          <w:lang w:val="uk-UA" w:eastAsia="ru-RU"/>
        </w:rPr>
        <w:t>запровадження програм наставництва</w:t>
      </w:r>
      <w:r>
        <w:rPr>
          <w:rFonts w:ascii="Times New Roman" w:eastAsia="Times New Roman" w:hAnsi="Times New Roman"/>
          <w:sz w:val="28"/>
          <w:szCs w:val="28"/>
          <w:lang w:val="uk-UA" w:eastAsia="ru-RU"/>
        </w:rPr>
        <w:t xml:space="preserve"> (peer learning) між успішними та новоствореними СП, що особливо актуально з огляду на нестачу управлінського досвіду, виявлену в ході дослідження [21].</w:t>
      </w:r>
    </w:p>
    <w:p w14:paraId="0B17BC5A"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 </w:t>
      </w:r>
      <w:r>
        <w:rPr>
          <w:rFonts w:ascii="Times New Roman" w:eastAsia="Times New Roman" w:hAnsi="Times New Roman"/>
          <w:bCs/>
          <w:sz w:val="28"/>
          <w:szCs w:val="28"/>
          <w:lang w:val="uk-UA" w:eastAsia="ru-RU"/>
        </w:rPr>
        <w:t>мікрорівні</w:t>
      </w:r>
      <w:r>
        <w:rPr>
          <w:rFonts w:ascii="Times New Roman" w:eastAsia="Times New Roman" w:hAnsi="Times New Roman"/>
          <w:sz w:val="28"/>
          <w:szCs w:val="28"/>
          <w:lang w:val="uk-UA" w:eastAsia="ru-RU"/>
        </w:rPr>
        <w:t xml:space="preserve"> (окремі соціальні підприємства) ключовим завданням є підвищення фінансової стійкості та вимірності соціального впливу. З огляду на виявлену критичну залежність більшості СП від зовнішнього фінансування (понад 50% бюджету – гранти та донорська допомога у 66,7% обстежених підприємств), рекомендується поетапна стратегія диверсифікації доходів:</w:t>
      </w:r>
    </w:p>
    <w:p w14:paraId="28A18983"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Етап 1 (1–2 роки): розвиток комерційних напрямів, що безпосередньо пов'язані з соціальною місією та не суперечать цінностям організації (наприклад, платні навчальні програми, консалтинг, виробництво та реалізація продукції, виготовленої бенефіціарами);</w:t>
      </w:r>
    </w:p>
    <w:p w14:paraId="58251EA3"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Етап 2 (2–3 роки): залучення соціальних інвестицій через інструменти впливового інвестування (</w:t>
      </w:r>
      <w:r>
        <w:rPr>
          <w:rFonts w:ascii="Times New Roman" w:eastAsia="Times New Roman" w:hAnsi="Times New Roman"/>
          <w:i/>
          <w:iCs/>
          <w:sz w:val="28"/>
          <w:szCs w:val="28"/>
          <w:lang w:val="uk-UA" w:eastAsia="ru-RU"/>
        </w:rPr>
        <w:t>impact investing</w:t>
      </w:r>
      <w:r>
        <w:rPr>
          <w:rFonts w:ascii="Times New Roman" w:eastAsia="Times New Roman" w:hAnsi="Times New Roman"/>
          <w:sz w:val="28"/>
          <w:szCs w:val="28"/>
          <w:lang w:val="uk-UA" w:eastAsia="ru-RU"/>
        </w:rPr>
        <w:t>) та соціальних облігацій (</w:t>
      </w:r>
      <w:r>
        <w:rPr>
          <w:rFonts w:ascii="Times New Roman" w:eastAsia="Times New Roman" w:hAnsi="Times New Roman"/>
          <w:i/>
          <w:iCs/>
          <w:sz w:val="28"/>
          <w:szCs w:val="28"/>
          <w:lang w:val="uk-UA" w:eastAsia="ru-RU"/>
        </w:rPr>
        <w:t>social impact bonds</w:t>
      </w:r>
      <w:r>
        <w:rPr>
          <w:rFonts w:ascii="Times New Roman" w:eastAsia="Times New Roman" w:hAnsi="Times New Roman"/>
          <w:sz w:val="28"/>
          <w:szCs w:val="28"/>
          <w:lang w:val="uk-UA" w:eastAsia="ru-RU"/>
        </w:rPr>
        <w:t>), що активно розвиваються в Україні завдяки підтримці міжнародних донорів [13];</w:t>
      </w:r>
    </w:p>
    <w:p w14:paraId="231527F6"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Етап 3 (3–5 років): досягнення фінансової самодостатності з часткою власних доходів понад 60%, збереження мінімальної частки грантового фінансування для інноваційних проєктів та розвитку.</w:t>
      </w:r>
    </w:p>
    <w:p w14:paraId="7DAACC8C"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Окрему увагу слід приділити рекомендаціям щодо інтеграції соціального підприємництва у систему соціальної роботи. Для цього необхідно: по-перше, включити компетентності з соціального підприємництва до освітніх стандартів підготовки соціальних працівників; по-друге, сформувати практику підтримки соціального підприємництва як одну з функцій центрів соціальних служб; по-третє, розробити методичні рекомендації для соціальних служб щодо ідентифікації потенційних соціальних підприємців серед клієнтів та направлення їх до відповідних програм підтримки [21].</w:t>
      </w:r>
    </w:p>
    <w:p w14:paraId="1C76224E"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Реалізація запропонованих рекомендацій потребує скоординованих зусиль держави, громадянського суспільства, бізнесу та міжнародних партнерів. Ключовими умовами успіху є: політична воля та операційна спроможність органів влади, наявність кваліфікованих посередницьких організацій, стала фінансова підтримка на перехідний період (3–5 років) та активне залучення самих бенефіціарів до проєктування та управління соціальними підприємствами [17].</w:t>
      </w:r>
    </w:p>
    <w:p w14:paraId="7B0EBF28" w14:textId="77777777" w:rsidR="00E978E5" w:rsidRPr="007A0DD2" w:rsidRDefault="00E978E5" w:rsidP="00E978E5">
      <w:pPr>
        <w:spacing w:after="0" w:line="360" w:lineRule="auto"/>
        <w:rPr>
          <w:rFonts w:ascii="Times New Roman" w:eastAsia="Times New Roman" w:hAnsi="Times New Roman"/>
          <w:sz w:val="28"/>
          <w:szCs w:val="28"/>
          <w:lang w:val="uk-UA" w:eastAsia="ru-RU"/>
        </w:rPr>
      </w:pPr>
    </w:p>
    <w:p w14:paraId="7FC863E7" w14:textId="77777777" w:rsidR="00E978E5" w:rsidRPr="007A0DD2" w:rsidRDefault="00E978E5" w:rsidP="00E978E5">
      <w:pPr>
        <w:spacing w:after="0" w:line="360" w:lineRule="auto"/>
        <w:ind w:firstLine="708"/>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Висновки до 3 розділу</w:t>
      </w:r>
      <w:r>
        <w:rPr>
          <w:rFonts w:ascii="Times New Roman" w:eastAsia="Times New Roman" w:hAnsi="Times New Roman"/>
          <w:b/>
          <w:bCs/>
          <w:sz w:val="28"/>
          <w:szCs w:val="28"/>
          <w:lang w:val="uk-UA" w:eastAsia="ru-RU"/>
        </w:rPr>
        <w:tab/>
      </w:r>
    </w:p>
    <w:p w14:paraId="45AD9738" w14:textId="77777777" w:rsidR="00E978E5" w:rsidRPr="007A0DD2" w:rsidRDefault="00E978E5" w:rsidP="00E978E5">
      <w:pPr>
        <w:spacing w:after="0" w:line="360" w:lineRule="auto"/>
        <w:ind w:firstLine="708"/>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ab/>
      </w:r>
    </w:p>
    <w:p w14:paraId="2F8F1464"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 результатами третього розділу, що містить емпіричне дослідження ефективності моделі соціального підприємництва, можна сформулювати такі висновки.</w:t>
      </w:r>
    </w:p>
    <w:p w14:paraId="1F0DFA06"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 xml:space="preserve">1. </w:t>
      </w:r>
      <w:r>
        <w:rPr>
          <w:rFonts w:ascii="Times New Roman" w:eastAsia="Times New Roman" w:hAnsi="Times New Roman"/>
          <w:sz w:val="28"/>
          <w:szCs w:val="28"/>
          <w:lang w:val="uk-UA" w:eastAsia="ru-RU"/>
        </w:rPr>
        <w:t>Дослідження, проведене на базі трьох громад Одеської області із застосуванням анкетування (n=287), структурованого інтерв'ю (n=18) та аналізу документів (n=12 СП), виявило значний дефіцит обізнаності населення щодо феномену соціального підприємництва: лише 34,8% респондентів коректно ідентифікували поняття. При цьому рівень обізнаності статистично значуще корелює з готовністю підтримувати розвиток СП у громаді (r=0,63; p&lt;0,01), що підкреслює важливість просвітницьких заходів.</w:t>
      </w:r>
    </w:p>
    <w:p w14:paraId="763D8CC5"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 xml:space="preserve">2. </w:t>
      </w:r>
      <w:r>
        <w:rPr>
          <w:rFonts w:ascii="Times New Roman" w:eastAsia="Times New Roman" w:hAnsi="Times New Roman"/>
          <w:sz w:val="28"/>
          <w:szCs w:val="28"/>
          <w:lang w:val="uk-UA" w:eastAsia="ru-RU"/>
        </w:rPr>
        <w:t>Оцінювання соціального впливу діючих СП за шкалою Лайкерта виявило найвищі показники у сфері зайнятості вразливих груп (M=4,21) та доступу до соціальних послуг (M=3,97). Розрахований показник SROI (середнє 2,3 грн соціальної вартості на 1 грн вкладень) свідчить про реальну ефективність моделі навіть за несприятливого інституційного середовища. Водночас фінансова стійкість залишається критичним викликом: 66,7% обстежених СП залежать від зовнішнього фінансування більш ніж на 50%.</w:t>
      </w:r>
    </w:p>
    <w:p w14:paraId="324E648B"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 xml:space="preserve">3. </w:t>
      </w:r>
      <w:r>
        <w:rPr>
          <w:rFonts w:ascii="Times New Roman" w:eastAsia="Times New Roman" w:hAnsi="Times New Roman"/>
          <w:sz w:val="28"/>
          <w:szCs w:val="28"/>
          <w:lang w:val="uk-UA" w:eastAsia="ru-RU"/>
        </w:rPr>
        <w:t>Розроблена трирівнева система рекомендацій (макро-, мезо-, мікрорівень) передбачає комплексні заходи з удосконалення правової бази, формування фінансових механізмів підтримки, розбудови інфраструктури підтримки на рівні громад та підвищення фінансової стійкості і кадрової спроможності окремих СП. Пріоритетними заходами визначено: вдосконалення підзаконної бази до Закону «Про соціальні підприємства», запровадження механізму соціальних закупівель та створення регіональних хабів підтримки СП.</w:t>
      </w:r>
    </w:p>
    <w:p w14:paraId="0473EF75" w14:textId="77777777" w:rsidR="00E978E5" w:rsidRPr="007A0DD2" w:rsidRDefault="00E978E5" w:rsidP="00E978E5">
      <w:pPr>
        <w:spacing w:after="0" w:line="360" w:lineRule="auto"/>
        <w:ind w:firstLine="720"/>
        <w:jc w:val="both"/>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 xml:space="preserve">4. </w:t>
      </w:r>
      <w:r>
        <w:rPr>
          <w:rFonts w:ascii="Times New Roman" w:eastAsia="Times New Roman" w:hAnsi="Times New Roman"/>
          <w:sz w:val="28"/>
          <w:szCs w:val="28"/>
          <w:lang w:val="uk-UA" w:eastAsia="ru-RU"/>
        </w:rPr>
        <w:t>Інтеграція соціального підприємництва у систему соціальної роботи через включення відповідних компетентностей до освітніх програм та практики соціальних служб є необхідною умовою системного розвитку сектору та реалізації потенціалу СП як інструменту сталого розвитку громад. Особливої актуальності ці заходи набувають в умовах відновлення України після воєнного конфлікту.</w:t>
      </w:r>
    </w:p>
    <w:p w14:paraId="6C7C0D03" w14:textId="77777777" w:rsidR="00836A7E" w:rsidRPr="00E978E5" w:rsidRDefault="00836A7E" w:rsidP="00836A7E">
      <w:pPr>
        <w:spacing w:after="0" w:line="360" w:lineRule="auto"/>
        <w:ind w:firstLine="720"/>
        <w:jc w:val="both"/>
        <w:rPr>
          <w:rFonts w:ascii="Times New Roman" w:eastAsia="Times New Roman" w:hAnsi="Times New Roman"/>
          <w:sz w:val="28"/>
          <w:szCs w:val="28"/>
          <w:lang w:val="uk-UA" w:eastAsia="ru-RU"/>
        </w:rPr>
      </w:pPr>
    </w:p>
    <w:p w14:paraId="6E0C2E3D" w14:textId="77777777" w:rsidR="00836A7E" w:rsidRPr="00E978E5" w:rsidRDefault="00836A7E" w:rsidP="00836A7E">
      <w:pPr>
        <w:spacing w:after="0" w:line="360" w:lineRule="auto"/>
        <w:ind w:firstLine="720"/>
        <w:jc w:val="both"/>
        <w:rPr>
          <w:rFonts w:ascii="Times New Roman" w:eastAsia="Times New Roman" w:hAnsi="Times New Roman"/>
          <w:sz w:val="28"/>
          <w:szCs w:val="28"/>
          <w:lang w:val="uk-UA" w:eastAsia="ru-RU"/>
        </w:rPr>
      </w:pPr>
    </w:p>
    <w:p w14:paraId="6456C7A1" w14:textId="77777777" w:rsidR="00836A7E" w:rsidRPr="00E978E5" w:rsidRDefault="00836A7E" w:rsidP="00836A7E">
      <w:pPr>
        <w:spacing w:after="0" w:line="360" w:lineRule="auto"/>
        <w:ind w:firstLine="720"/>
        <w:jc w:val="both"/>
        <w:rPr>
          <w:rFonts w:ascii="Times New Roman" w:eastAsia="Times New Roman" w:hAnsi="Times New Roman"/>
          <w:sz w:val="28"/>
          <w:szCs w:val="28"/>
          <w:lang w:val="uk-UA" w:eastAsia="ru-RU"/>
        </w:rPr>
      </w:pPr>
    </w:p>
    <w:p w14:paraId="703553DC" w14:textId="77777777" w:rsidR="00836A7E" w:rsidRPr="00E978E5" w:rsidRDefault="00836A7E" w:rsidP="00836A7E">
      <w:pPr>
        <w:spacing w:after="0" w:line="360" w:lineRule="auto"/>
        <w:ind w:firstLine="720"/>
        <w:jc w:val="both"/>
        <w:rPr>
          <w:rFonts w:ascii="Times New Roman" w:eastAsia="Times New Roman" w:hAnsi="Times New Roman"/>
          <w:sz w:val="28"/>
          <w:szCs w:val="28"/>
          <w:lang w:val="uk-UA" w:eastAsia="ru-RU"/>
        </w:rPr>
      </w:pPr>
    </w:p>
    <w:p w14:paraId="46944195" w14:textId="77777777" w:rsidR="004925E9" w:rsidRPr="00E978E5" w:rsidRDefault="004925E9" w:rsidP="00836A7E">
      <w:pPr>
        <w:spacing w:after="0" w:line="360" w:lineRule="auto"/>
        <w:ind w:firstLine="720"/>
        <w:jc w:val="both"/>
        <w:rPr>
          <w:rFonts w:ascii="Times New Roman" w:eastAsia="Times New Roman" w:hAnsi="Times New Roman"/>
          <w:sz w:val="28"/>
          <w:szCs w:val="28"/>
          <w:lang w:val="uk-UA" w:eastAsia="ru-RU"/>
        </w:rPr>
      </w:pPr>
    </w:p>
    <w:p w14:paraId="40A4C93F" w14:textId="77777777" w:rsidR="004925E9" w:rsidRPr="00E978E5" w:rsidRDefault="004925E9" w:rsidP="00836A7E">
      <w:pPr>
        <w:spacing w:after="0" w:line="360" w:lineRule="auto"/>
        <w:ind w:firstLine="720"/>
        <w:jc w:val="both"/>
        <w:rPr>
          <w:rFonts w:ascii="Times New Roman" w:eastAsia="Times New Roman" w:hAnsi="Times New Roman"/>
          <w:sz w:val="28"/>
          <w:szCs w:val="28"/>
          <w:lang w:val="uk-UA" w:eastAsia="ru-RU"/>
        </w:rPr>
      </w:pPr>
    </w:p>
    <w:p w14:paraId="0CC940BE" w14:textId="77777777" w:rsidR="004925E9" w:rsidRPr="00E978E5" w:rsidRDefault="004925E9" w:rsidP="00836A7E">
      <w:pPr>
        <w:spacing w:after="0" w:line="360" w:lineRule="auto"/>
        <w:ind w:firstLine="720"/>
        <w:jc w:val="both"/>
        <w:rPr>
          <w:rFonts w:ascii="Times New Roman" w:eastAsia="Times New Roman" w:hAnsi="Times New Roman"/>
          <w:sz w:val="28"/>
          <w:szCs w:val="28"/>
          <w:lang w:val="uk-UA" w:eastAsia="ru-RU"/>
        </w:rPr>
      </w:pPr>
    </w:p>
    <w:p w14:paraId="1FC57E1C" w14:textId="77777777" w:rsidR="004925E9" w:rsidRPr="00E978E5" w:rsidRDefault="004925E9" w:rsidP="00836A7E">
      <w:pPr>
        <w:spacing w:after="0" w:line="360" w:lineRule="auto"/>
        <w:ind w:firstLine="720"/>
        <w:jc w:val="both"/>
        <w:rPr>
          <w:rFonts w:ascii="Times New Roman" w:eastAsia="Times New Roman" w:hAnsi="Times New Roman"/>
          <w:sz w:val="28"/>
          <w:szCs w:val="28"/>
          <w:lang w:val="uk-UA" w:eastAsia="ru-RU"/>
        </w:rPr>
      </w:pPr>
    </w:p>
    <w:p w14:paraId="7683BDC7" w14:textId="77777777" w:rsidR="004925E9" w:rsidRPr="00E978E5" w:rsidRDefault="004925E9" w:rsidP="00836A7E">
      <w:pPr>
        <w:spacing w:after="0" w:line="360" w:lineRule="auto"/>
        <w:ind w:firstLine="720"/>
        <w:jc w:val="both"/>
        <w:rPr>
          <w:rFonts w:ascii="Times New Roman" w:eastAsia="Times New Roman" w:hAnsi="Times New Roman"/>
          <w:sz w:val="28"/>
          <w:szCs w:val="28"/>
          <w:lang w:val="uk-UA" w:eastAsia="ru-RU"/>
        </w:rPr>
      </w:pPr>
    </w:p>
    <w:p w14:paraId="371471AE" w14:textId="77777777" w:rsidR="004925E9" w:rsidRPr="00E978E5" w:rsidRDefault="004925E9" w:rsidP="00836A7E">
      <w:pPr>
        <w:spacing w:after="0" w:line="360" w:lineRule="auto"/>
        <w:ind w:firstLine="720"/>
        <w:jc w:val="both"/>
        <w:rPr>
          <w:rFonts w:ascii="Times New Roman" w:eastAsia="Times New Roman" w:hAnsi="Times New Roman"/>
          <w:sz w:val="28"/>
          <w:szCs w:val="28"/>
          <w:lang w:val="uk-UA" w:eastAsia="ru-RU"/>
        </w:rPr>
      </w:pPr>
    </w:p>
    <w:p w14:paraId="2659F9C1" w14:textId="77777777" w:rsidR="004925E9" w:rsidRPr="00E978E5" w:rsidRDefault="004925E9" w:rsidP="00836A7E">
      <w:pPr>
        <w:spacing w:after="0" w:line="360" w:lineRule="auto"/>
        <w:ind w:firstLine="720"/>
        <w:jc w:val="both"/>
        <w:rPr>
          <w:rFonts w:ascii="Times New Roman" w:eastAsia="Times New Roman" w:hAnsi="Times New Roman"/>
          <w:sz w:val="28"/>
          <w:szCs w:val="28"/>
          <w:lang w:val="uk-UA" w:eastAsia="ru-RU"/>
        </w:rPr>
      </w:pPr>
    </w:p>
    <w:p w14:paraId="48DF2019" w14:textId="77777777" w:rsidR="00836A7E" w:rsidRPr="00E978E5" w:rsidRDefault="00836A7E" w:rsidP="00836A7E">
      <w:pPr>
        <w:spacing w:after="0" w:line="360" w:lineRule="auto"/>
        <w:ind w:firstLine="720"/>
        <w:jc w:val="both"/>
        <w:rPr>
          <w:rFonts w:ascii="Times New Roman" w:eastAsia="Times New Roman" w:hAnsi="Times New Roman"/>
          <w:sz w:val="28"/>
          <w:szCs w:val="28"/>
          <w:lang w:val="uk-UA" w:eastAsia="ru-RU"/>
        </w:rPr>
      </w:pPr>
    </w:p>
    <w:p w14:paraId="64CF16E9" w14:textId="090150D7" w:rsidR="004925E9" w:rsidRPr="00E978E5" w:rsidRDefault="004925E9" w:rsidP="00836A7E">
      <w:pPr>
        <w:spacing w:after="0" w:line="360" w:lineRule="auto"/>
        <w:jc w:val="center"/>
        <w:rPr>
          <w:rFonts w:ascii="Times New Roman" w:eastAsia="Times New Roman" w:hAnsi="Times New Roman"/>
          <w:b/>
          <w:bCs/>
          <w:sz w:val="28"/>
          <w:szCs w:val="28"/>
          <w:lang w:val="uk-UA" w:eastAsia="ru-RU"/>
        </w:rPr>
      </w:pPr>
      <w:r w:rsidRPr="00E978E5">
        <w:rPr>
          <w:rFonts w:ascii="Times New Roman" w:eastAsia="Times New Roman" w:hAnsi="Times New Roman"/>
          <w:b/>
          <w:bCs/>
          <w:sz w:val="28"/>
          <w:szCs w:val="28"/>
          <w:lang w:val="uk-UA" w:eastAsia="ru-RU"/>
        </w:rPr>
        <w:t xml:space="preserve">ВИСНОВКИ </w:t>
      </w:r>
    </w:p>
    <w:p w14:paraId="08CF050C" w14:textId="77777777" w:rsidR="004925E9" w:rsidRPr="00E978E5" w:rsidRDefault="004925E9" w:rsidP="00836A7E">
      <w:pPr>
        <w:spacing w:after="0" w:line="360" w:lineRule="auto"/>
        <w:jc w:val="center"/>
        <w:rPr>
          <w:rFonts w:ascii="Times New Roman" w:eastAsia="Times New Roman" w:hAnsi="Times New Roman"/>
          <w:b/>
          <w:bCs/>
          <w:sz w:val="28"/>
          <w:szCs w:val="28"/>
          <w:lang w:val="uk-UA" w:eastAsia="ru-RU"/>
        </w:rPr>
      </w:pPr>
    </w:p>
    <w:p w14:paraId="76B51968" w14:textId="77777777" w:rsidR="00E978E5" w:rsidRPr="00E978E5" w:rsidRDefault="00E978E5" w:rsidP="00E978E5">
      <w:pPr>
        <w:spacing w:after="0" w:line="360" w:lineRule="auto"/>
        <w:ind w:firstLine="851"/>
        <w:jc w:val="both"/>
        <w:rPr>
          <w:rFonts w:ascii="Times New Roman" w:hAnsi="Times New Roman"/>
          <w:sz w:val="28"/>
          <w:szCs w:val="28"/>
          <w:lang w:val="uk-UA"/>
        </w:rPr>
      </w:pPr>
      <w:r w:rsidRPr="00E978E5">
        <w:rPr>
          <w:rFonts w:ascii="Times New Roman" w:hAnsi="Times New Roman"/>
          <w:sz w:val="28"/>
          <w:szCs w:val="28"/>
          <w:lang w:val="uk-UA"/>
        </w:rPr>
        <w:t>Проведене кваліфікаційне дослідження, присвячене тестуванню моделі соціального підприємництва як інструменту сталого розвитку, дозволяє сформулювати такі загальні висновки.</w:t>
      </w:r>
    </w:p>
    <w:p w14:paraId="1C9C9568" w14:textId="77777777" w:rsidR="00E978E5" w:rsidRPr="00E978E5" w:rsidRDefault="00E978E5" w:rsidP="00E978E5">
      <w:pPr>
        <w:spacing w:after="0" w:line="360" w:lineRule="auto"/>
        <w:ind w:firstLine="851"/>
        <w:jc w:val="both"/>
        <w:rPr>
          <w:rFonts w:ascii="Times New Roman" w:hAnsi="Times New Roman"/>
          <w:sz w:val="28"/>
          <w:szCs w:val="28"/>
          <w:lang w:val="uk-UA"/>
        </w:rPr>
      </w:pPr>
      <w:r w:rsidRPr="00E978E5">
        <w:rPr>
          <w:rFonts w:ascii="Times New Roman" w:hAnsi="Times New Roman"/>
          <w:sz w:val="28"/>
          <w:szCs w:val="28"/>
          <w:lang w:val="uk-UA"/>
        </w:rPr>
        <w:t>Дослідження підтвердило теоретичну й практичну значущість соціального підприємництва як специфічної форми суспільної діяльності, що синтезує підприємницькі методи з реалізацією соціальної місії. У ході теоретичного аналізу було встановлено, що у сучасній науковій літературі функціонують чотири основні концептуальні підходи до розуміння соціального підприємства: ринковий (орієнтований на ефективність і масштабованість), соціальний (орієнтований на трансформаційний вплив), гібридний (що поєднує комерційні та соціальні цілі) та громадсько-орієнтований (що акцентує роль громади й демократичного управління). Для цілей цього дослідження визначено, що соціальне підприємство є суб'єктом господарювання, який ставить задоволення суспільних потреб вище максимізації прибутку, прагне до фінансової стійкості через ринкові механізми та вимірює соціальний ефект своєї діяльності [18; 22; 24; 30].</w:t>
      </w:r>
    </w:p>
    <w:p w14:paraId="3E1C7C8A" w14:textId="77777777" w:rsidR="00E978E5" w:rsidRPr="00E978E5" w:rsidRDefault="00E978E5" w:rsidP="00E978E5">
      <w:pPr>
        <w:spacing w:after="0" w:line="360" w:lineRule="auto"/>
        <w:ind w:firstLine="851"/>
        <w:jc w:val="both"/>
        <w:rPr>
          <w:rFonts w:ascii="Times New Roman" w:hAnsi="Times New Roman"/>
          <w:sz w:val="28"/>
          <w:szCs w:val="28"/>
          <w:lang w:val="uk-UA"/>
        </w:rPr>
      </w:pPr>
      <w:r w:rsidRPr="00E978E5">
        <w:rPr>
          <w:rFonts w:ascii="Times New Roman" w:hAnsi="Times New Roman"/>
          <w:sz w:val="28"/>
          <w:szCs w:val="28"/>
          <w:lang w:val="uk-UA"/>
        </w:rPr>
        <w:t>Концепція сталого розвитку та її операціоналізація через 17 Цілей сталого розвитку ООН утворюють нормативно-ціннісний фундамент для діяльності соціальних підприємств. Встановлено, що соціальне підприємництво найбільш безпосередньо пов'язане з реалізацією ЦСР 1 (ліквідація бідності), ЦСР 8 (гідна праця й економічне зростання) та ЦСР 10 (скорочення нерівності), що підтверджено результатами емпіричного дослідження: 78,3% обстежених соціальних підприємств усвідомлювали свій зв'язок із ЦСР 8, і 74% – із ЦСР 1 [34]. Соціальна стійкість громад визначена ключовою складовою сталого розвитку, а соціальна робота – як методологічна основа та практичний інструментарій її забезпечення. Точка перетину соціальної роботи та соціального підприємництва є особливо продуктивною для вирішення суспільних проблем на рівні громад в умовах обмежених державних ресурсів [27; 29].</w:t>
      </w:r>
    </w:p>
    <w:p w14:paraId="65E29817" w14:textId="77777777" w:rsidR="00E978E5" w:rsidRPr="00E978E5" w:rsidRDefault="00E978E5" w:rsidP="00E978E5">
      <w:pPr>
        <w:spacing w:after="0" w:line="360" w:lineRule="auto"/>
        <w:ind w:firstLine="851"/>
        <w:jc w:val="both"/>
        <w:rPr>
          <w:rFonts w:ascii="Times New Roman" w:hAnsi="Times New Roman"/>
          <w:sz w:val="28"/>
          <w:szCs w:val="28"/>
          <w:lang w:val="uk-UA"/>
        </w:rPr>
      </w:pPr>
      <w:r w:rsidRPr="00E978E5">
        <w:rPr>
          <w:rFonts w:ascii="Times New Roman" w:hAnsi="Times New Roman"/>
          <w:sz w:val="28"/>
          <w:szCs w:val="28"/>
          <w:lang w:val="uk-UA"/>
        </w:rPr>
        <w:t>Порівняльний аналіз зарубіжного досвіду функціонування моделей соціального підприємництва засвідчив значне різноманіття організаційних форм і підходів. Найбільш розвиненими є британська модель CIC (понад 26 000 організацій), французька (SCIC/SCOP із часткою до 10% ВВП) та італійська (соціальні кооперативи типу А і Б). Для українських умов найбільш адаптованими визначено польську та британську моделі: польська – як найближча до пострадянського контексту, британська – як така, що забезпечує чіткий правовий статус і прозорі механізми звітності про соціальний вплив [28; 32].</w:t>
      </w:r>
    </w:p>
    <w:p w14:paraId="40F1A204" w14:textId="77777777" w:rsidR="00E978E5" w:rsidRPr="00E978E5" w:rsidRDefault="00E978E5" w:rsidP="00E978E5">
      <w:pPr>
        <w:spacing w:after="0" w:line="360" w:lineRule="auto"/>
        <w:ind w:firstLine="851"/>
        <w:jc w:val="both"/>
        <w:rPr>
          <w:rFonts w:ascii="Times New Roman" w:hAnsi="Times New Roman"/>
          <w:sz w:val="28"/>
          <w:szCs w:val="28"/>
          <w:lang w:val="uk-UA"/>
        </w:rPr>
      </w:pPr>
      <w:r w:rsidRPr="00E978E5">
        <w:rPr>
          <w:rFonts w:ascii="Times New Roman" w:hAnsi="Times New Roman"/>
          <w:sz w:val="28"/>
          <w:szCs w:val="28"/>
          <w:lang w:val="uk-UA"/>
        </w:rPr>
        <w:t>Аналіз нормативно-правового забезпечення діяльності соціальних підприємств в Україні виявив фрагментарність та системну незавершеність правового регулювання. Відсутність спеціального закону про соціальне підприємництво та соціальну економіку до 2022–2023 рр. змушувала соціальні підприємства функціонувати в «правовому сірому полі», обираючи організаційно-правові форми (ГО, ТОВ, кооператив, ФОП), що не відповідають повністю їхній природі та соціальній місії. Чинні нормативні акти – закони «Про громадські об'єднання» [4], «Про соціальні послуги» [7], «Про зайнятість населення» [5], «Про кооперацію» [6] – охоплюють соціальне підприємництво лише частково й не формують повноцінних стимулів для його розвитку. Необхідною умовою системного розвитку сектору є прийняття Закону «Про соціальну економіку» [14], що має визначити правовий статус, критерії ідентифікації та механізми державної підтримки соціальних підприємств.</w:t>
      </w:r>
    </w:p>
    <w:p w14:paraId="10E1505E" w14:textId="77777777" w:rsidR="00E978E5" w:rsidRPr="00E978E5" w:rsidRDefault="00E978E5" w:rsidP="00E978E5">
      <w:pPr>
        <w:spacing w:after="0" w:line="360" w:lineRule="auto"/>
        <w:ind w:firstLine="851"/>
        <w:jc w:val="both"/>
        <w:rPr>
          <w:rFonts w:ascii="Times New Roman" w:hAnsi="Times New Roman"/>
          <w:sz w:val="28"/>
          <w:szCs w:val="28"/>
          <w:lang w:val="uk-UA"/>
        </w:rPr>
      </w:pPr>
      <w:r w:rsidRPr="00E978E5">
        <w:rPr>
          <w:rFonts w:ascii="Times New Roman" w:hAnsi="Times New Roman"/>
          <w:sz w:val="28"/>
          <w:szCs w:val="28"/>
          <w:lang w:val="uk-UA"/>
        </w:rPr>
        <w:t>Аналіз ефективності соціальних підприємств засвідчив їхню стійку позитивну динаміку: кількість активних суб'єктів зросла з 204 у 2019 році до 591 у 2023 році (+89,4%), обсяг охопленого населення – з 38 тис. до 112 тис. бенефіціарів (+194,7%), а частка самофінансування підвищилась із 31% до 58% [10; 13]. Ці дані свідчать про поступове досягнення організаційної стійкості та зниження залежності від зовнішнього фінансування. Водночас виявлено системні проблеми: географічна концентрація переважної більшості соціальних підприємств у великих містах, нерівномірне охоплення різних категорій вразливих груп, а також обмеженість застосування методологій оцінки соціального впливу (SROI) серед вітчизняних організацій [9; 12; 13].</w:t>
      </w:r>
    </w:p>
    <w:p w14:paraId="2ED4E29E" w14:textId="77777777" w:rsidR="00E978E5" w:rsidRPr="00E978E5" w:rsidRDefault="00E978E5" w:rsidP="00E978E5">
      <w:pPr>
        <w:spacing w:after="0" w:line="360" w:lineRule="auto"/>
        <w:ind w:firstLine="851"/>
        <w:jc w:val="both"/>
        <w:rPr>
          <w:rFonts w:ascii="Times New Roman" w:hAnsi="Times New Roman"/>
          <w:sz w:val="28"/>
          <w:szCs w:val="28"/>
          <w:lang w:val="uk-UA"/>
        </w:rPr>
      </w:pPr>
      <w:r w:rsidRPr="00E978E5">
        <w:rPr>
          <w:rFonts w:ascii="Times New Roman" w:hAnsi="Times New Roman"/>
          <w:sz w:val="28"/>
          <w:szCs w:val="28"/>
          <w:lang w:val="uk-UA"/>
        </w:rPr>
        <w:t>Соціальне підприємництво є дієвим інструментом підтримки вразливих груп населення. У 2023 році найбільш охопленою категорією виявились внутрішньо переміщені особи (43,6 тис. осіб), за ними – ветерани та члени їхніх родин (21,8 тис.), особи з інвалідністю (18,2 тис.), люди похилого віку в складних обставинах (17,9 тис.), молодь із дитячих будинків (6,4 тис.) та особи, звільнені з місць позбавлення волі (4,7 тис.) [10]. Ключовою перевагою соціально-підприємницького підходу є системний характер супроводження бенефіціарів, орієнтованого на їхнє empowerment – розширення прав і можливостей, а не лише на надання разової допомоги. Саме ця тривалість і комплексність інтервенції відрізняє соціальне підприємство від традиційних підходів до надання соціальної допомоги [1; 9].</w:t>
      </w:r>
    </w:p>
    <w:p w14:paraId="38069147" w14:textId="77777777" w:rsidR="00E978E5" w:rsidRPr="00E978E5" w:rsidRDefault="00E978E5" w:rsidP="00E978E5">
      <w:pPr>
        <w:spacing w:after="0" w:line="360" w:lineRule="auto"/>
        <w:ind w:firstLine="851"/>
        <w:jc w:val="both"/>
        <w:rPr>
          <w:rFonts w:ascii="Times New Roman" w:hAnsi="Times New Roman"/>
          <w:sz w:val="28"/>
          <w:szCs w:val="28"/>
          <w:lang w:val="uk-UA"/>
        </w:rPr>
      </w:pPr>
      <w:r w:rsidRPr="00E978E5">
        <w:rPr>
          <w:rFonts w:ascii="Times New Roman" w:hAnsi="Times New Roman"/>
          <w:sz w:val="28"/>
          <w:szCs w:val="28"/>
          <w:lang w:val="uk-UA"/>
        </w:rPr>
        <w:t>Проведене емпіричне дослідження на базі трьох громад Одеської області (n=287 респондентів, 18 структурованих інтерв'ю, аналіз документів 12 соціальних підприємств) виявило значний дефіцит обізнаності населення щодо феномену соціального підприємництва: лише 34,8% опитаних коректно ідентифікували це поняття. При цьому серед соціальних працівників та представників НКО рівень обізнаності становив 71,3% і 68,5% відповідно, тоді як серед підприємців та мешканців громади – 22,9% і 14,3%. Статистично значущий кореляційний зв'язок між рівнем обізнаності та готовністю підтримувати СП (r=0,63; p&amp;lt;0,01) підкреслює важливість просвітницьких заходів як складової стратегії розвитку сектору [26].</w:t>
      </w:r>
    </w:p>
    <w:p w14:paraId="6F002E60" w14:textId="77777777" w:rsidR="00E978E5" w:rsidRPr="00E978E5" w:rsidRDefault="00E978E5" w:rsidP="00E978E5">
      <w:pPr>
        <w:spacing w:after="0" w:line="360" w:lineRule="auto"/>
        <w:ind w:firstLine="851"/>
        <w:jc w:val="both"/>
        <w:rPr>
          <w:rFonts w:ascii="Times New Roman" w:hAnsi="Times New Roman"/>
          <w:sz w:val="28"/>
          <w:szCs w:val="28"/>
          <w:lang w:val="uk-UA"/>
        </w:rPr>
      </w:pPr>
      <w:r w:rsidRPr="00E978E5">
        <w:rPr>
          <w:rFonts w:ascii="Times New Roman" w:hAnsi="Times New Roman"/>
          <w:sz w:val="28"/>
          <w:szCs w:val="28"/>
          <w:lang w:val="uk-UA"/>
        </w:rPr>
        <w:t>Оцінювання соціального впливу діючих СП за шкалою Лайкерта виявило найвищі показники у сфері зайнятості вразливих груп (M=4,21) та доступу до соціальних послуг (M=3,97). Розрахований показник SROI становив у середньому 2,3 грн соціальної вартості на 1 грн вкладень, що є порівнянним із середньоєвропейськими показниками (2,1–3,5 за даними EMES). Це підтверджує реальну ефективність моделі соціального підприємництва навіть за несприятливого інституційного середовища [31]. Водночас фінансова стійкість залишається критичним викликом: 66,7% обстежених СП залежать від зовнішнього фінансування більш ніж на 50%, що загрожує їх довгостроковій організаційній стійкості.</w:t>
      </w:r>
    </w:p>
    <w:p w14:paraId="7500140E" w14:textId="77777777" w:rsidR="00E978E5" w:rsidRPr="00E978E5" w:rsidRDefault="00E978E5" w:rsidP="00E978E5">
      <w:pPr>
        <w:spacing w:after="0" w:line="360" w:lineRule="auto"/>
        <w:ind w:firstLine="851"/>
        <w:jc w:val="both"/>
        <w:rPr>
          <w:rFonts w:ascii="Times New Roman" w:hAnsi="Times New Roman"/>
          <w:sz w:val="28"/>
          <w:szCs w:val="28"/>
          <w:lang w:val="uk-UA"/>
        </w:rPr>
      </w:pPr>
      <w:r w:rsidRPr="00E978E5">
        <w:rPr>
          <w:rFonts w:ascii="Times New Roman" w:hAnsi="Times New Roman"/>
          <w:sz w:val="28"/>
          <w:szCs w:val="28"/>
          <w:lang w:val="uk-UA"/>
        </w:rPr>
        <w:t>На підставі результатів дослідження розроблено трирівневу систему рекомендацій щодо вдосконалення моделей соціального підприємництва. На макрорівні пріоритетними заходами визначено: вдосконалення підзаконної бази до Закону «Про соціальні підприємства», запровадження механізму соціальних закупівель, що надасть СП пріоритетний доступ до державних замовлень, та формування Державного фонду розвитку соціального підприємництва. На мезорівні – розбудова регіональних хабів підтримки СП, формування публічних реєстрів соціальних підприємств та запровадження програм наставництва між успішними й новоствореними організаціями [17]. На мікрорівні – поетапна диверсифікація доходів, впровадження методологій SROI та системи регулярної звітності, а також підвищення управлінських компетентностей засновників і менеджерів СП [21].</w:t>
      </w:r>
    </w:p>
    <w:p w14:paraId="1F0E4E9B" w14:textId="77777777" w:rsidR="00E978E5" w:rsidRPr="00E978E5" w:rsidRDefault="00E978E5" w:rsidP="00E978E5">
      <w:pPr>
        <w:spacing w:after="0" w:line="360" w:lineRule="auto"/>
        <w:ind w:firstLine="851"/>
        <w:jc w:val="both"/>
        <w:rPr>
          <w:rFonts w:ascii="Times New Roman" w:hAnsi="Times New Roman"/>
          <w:sz w:val="28"/>
          <w:szCs w:val="28"/>
          <w:lang w:val="uk-UA"/>
        </w:rPr>
      </w:pPr>
      <w:r w:rsidRPr="00E978E5">
        <w:rPr>
          <w:rFonts w:ascii="Times New Roman" w:hAnsi="Times New Roman"/>
          <w:sz w:val="28"/>
          <w:szCs w:val="28"/>
          <w:lang w:val="uk-UA"/>
        </w:rPr>
        <w:t>Інтеграція соціального підприємництва у систему соціальної роботи є необхідною умовою системного розвитку сектору. Для цього необхідно: включити відповідні компетентності до освітніх стандартів підготовки соціальних працівників; сформувати практику підтримки соціального підприємництва як функцію центрів соціальних служб; розробити методичні рекомендації щодо ідентифікації та супроводу потенційних соціальних підприємців серед клієнтів соціальних служб. Особливої актуальності ці заходи набувають в умовах відновлення України після воєнного конфлікту, коли соціальне підприємництво може стати ключовим механізмом відновлення громад, забезпечення зайнятості ВПО та ветеранів і надання доступних соціальних послуг за умов обмеженого державного фінансування [15; 17].</w:t>
      </w:r>
    </w:p>
    <w:p w14:paraId="02EA4AFB" w14:textId="77777777" w:rsidR="00E978E5" w:rsidRPr="00E978E5" w:rsidRDefault="00E978E5" w:rsidP="00E978E5">
      <w:pPr>
        <w:spacing w:after="0" w:line="360" w:lineRule="auto"/>
        <w:ind w:firstLine="851"/>
        <w:jc w:val="both"/>
        <w:rPr>
          <w:rFonts w:ascii="Times New Roman" w:hAnsi="Times New Roman"/>
          <w:sz w:val="28"/>
          <w:szCs w:val="28"/>
          <w:lang w:val="uk-UA"/>
        </w:rPr>
      </w:pPr>
      <w:r w:rsidRPr="00E978E5">
        <w:rPr>
          <w:rFonts w:ascii="Times New Roman" w:hAnsi="Times New Roman"/>
          <w:sz w:val="28"/>
          <w:szCs w:val="28"/>
          <w:lang w:val="uk-UA"/>
        </w:rPr>
        <w:t>Перспективи подальших досліджень пов'язані з поглибленим вивченням регіональної специфіки розвитку соціального підприємництва в Україні в умовах повоєнного відновлення, вдосконаленням методологій вимірювання соціального впливу (SROI) стосовно вітчизняного контексту, а також порівняльним аналізом ефективності різних організаційно-правових форм соціальних підприємств в Україні. Окремим напрямом є дослідження потенціалу цифрових технологій і соціальних інновацій як інструментів підвищення ефективності соціально-підприємницьких моделей у сфері соціальної роботи.</w:t>
      </w:r>
    </w:p>
    <w:p w14:paraId="17294253"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6EB60F80"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597DA3F3"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44078442"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6F69AFCA"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4489D417"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769A4BFF"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18626715"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12194468"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6E6210F6"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43319CA3"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6152E903"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44C20316"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61FD4B84"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4D46EFB4"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3566A3AF"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3DA23B81"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13D18FEB" w14:textId="77777777" w:rsidR="00E978E5" w:rsidRDefault="00E978E5" w:rsidP="00E978E5">
      <w:pPr>
        <w:spacing w:after="0" w:line="360" w:lineRule="auto"/>
        <w:jc w:val="both"/>
        <w:rPr>
          <w:rFonts w:ascii="Times New Roman" w:eastAsia="Times New Roman" w:hAnsi="Times New Roman"/>
          <w:b/>
          <w:bCs/>
          <w:sz w:val="28"/>
          <w:szCs w:val="28"/>
          <w:lang w:val="uk-UA" w:eastAsia="ru-RU"/>
        </w:rPr>
      </w:pPr>
    </w:p>
    <w:p w14:paraId="698AEBDB" w14:textId="77777777" w:rsidR="00E978E5" w:rsidRPr="00E978E5" w:rsidRDefault="00E978E5" w:rsidP="00E978E5">
      <w:pPr>
        <w:spacing w:after="0" w:line="360" w:lineRule="auto"/>
        <w:jc w:val="both"/>
        <w:rPr>
          <w:rFonts w:ascii="Times New Roman" w:eastAsia="Times New Roman" w:hAnsi="Times New Roman"/>
          <w:b/>
          <w:bCs/>
          <w:sz w:val="28"/>
          <w:szCs w:val="28"/>
          <w:lang w:val="uk-UA" w:eastAsia="ru-RU"/>
        </w:rPr>
      </w:pPr>
    </w:p>
    <w:p w14:paraId="32DF3E9E" w14:textId="77777777" w:rsidR="00836A7E" w:rsidRPr="00E978E5" w:rsidRDefault="00836A7E" w:rsidP="00836A7E">
      <w:pPr>
        <w:spacing w:after="0" w:line="360" w:lineRule="auto"/>
        <w:jc w:val="center"/>
        <w:rPr>
          <w:rFonts w:ascii="Times New Roman" w:eastAsia="Times New Roman" w:hAnsi="Times New Roman"/>
          <w:b/>
          <w:bCs/>
          <w:sz w:val="28"/>
          <w:szCs w:val="28"/>
          <w:lang w:val="uk-UA" w:eastAsia="ru-RU"/>
        </w:rPr>
      </w:pPr>
      <w:r w:rsidRPr="00E978E5">
        <w:rPr>
          <w:rFonts w:ascii="Times New Roman" w:eastAsia="Times New Roman" w:hAnsi="Times New Roman"/>
          <w:b/>
          <w:bCs/>
          <w:sz w:val="28"/>
          <w:szCs w:val="28"/>
          <w:lang w:val="uk-UA" w:eastAsia="ru-RU"/>
        </w:rPr>
        <w:t>СПИСОК ВИКОРИСТАНИХ ДЖЕРЕЛ</w:t>
      </w:r>
    </w:p>
    <w:p w14:paraId="6AD2FE52" w14:textId="77777777" w:rsidR="00E978E5" w:rsidRPr="00E978E5" w:rsidRDefault="00E978E5" w:rsidP="00836A7E">
      <w:pPr>
        <w:spacing w:after="0" w:line="360" w:lineRule="auto"/>
        <w:jc w:val="center"/>
        <w:rPr>
          <w:rFonts w:ascii="Times New Roman" w:eastAsia="Times New Roman" w:hAnsi="Times New Roman"/>
          <w:sz w:val="28"/>
          <w:szCs w:val="28"/>
          <w:lang w:val="uk-UA" w:eastAsia="ru-RU"/>
        </w:rPr>
      </w:pPr>
    </w:p>
    <w:p w14:paraId="664FB5B7"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Баженова О. В. Соціальна робота та соціальне підприємництво: точки перетину. Соціальна педагогіка: теорія і практика. 2022. № 3. С. 12–21.</w:t>
      </w:r>
    </w:p>
    <w:p w14:paraId="1AFB2179"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Баженова О. В., Тульчинський С. В. Соціальне підприємництво в Україні: проблеми становлення та перспективи розвитку. Економіка та держава. 2019. № 4. С. 45–52.</w:t>
      </w:r>
    </w:p>
    <w:p w14:paraId="2F3FD954" w14:textId="77777777" w:rsidR="00E978E5" w:rsidRPr="00E978E5" w:rsidRDefault="00E978E5" w:rsidP="00E978E5">
      <w:pPr>
        <w:pStyle w:val="a3"/>
        <w:numPr>
          <w:ilvl w:val="0"/>
          <w:numId w:val="8"/>
        </w:numPr>
        <w:spacing w:after="10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Держстат України. Статистичний збірник «Соціальний захист населення України». Київ, 2023. 215 с.</w:t>
      </w:r>
    </w:p>
    <w:p w14:paraId="3F813219" w14:textId="77777777" w:rsidR="00E978E5" w:rsidRPr="00E978E5" w:rsidRDefault="00E978E5" w:rsidP="00E978E5">
      <w:pPr>
        <w:pStyle w:val="a3"/>
        <w:numPr>
          <w:ilvl w:val="0"/>
          <w:numId w:val="8"/>
        </w:numPr>
        <w:spacing w:after="10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Закон України «Про громадські об'єднання» від 22.03.2012 № 4572-VI. URL: https://zakon.rada.gov.ua/laws/show/4572-17.</w:t>
      </w:r>
    </w:p>
    <w:p w14:paraId="5A6BC6F7" w14:textId="77777777" w:rsidR="00E978E5" w:rsidRPr="00E978E5" w:rsidRDefault="00E978E5" w:rsidP="00E978E5">
      <w:pPr>
        <w:pStyle w:val="a3"/>
        <w:numPr>
          <w:ilvl w:val="0"/>
          <w:numId w:val="8"/>
        </w:numPr>
        <w:spacing w:after="10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Закон України «Про зайнятість населення» від 05.07.2012 № 5067-VI. URL: https://zakon.rada.gov.ua/laws/show/5067-17.</w:t>
      </w:r>
    </w:p>
    <w:p w14:paraId="73BCE26B" w14:textId="77777777" w:rsidR="00E978E5" w:rsidRPr="00E978E5" w:rsidRDefault="00E978E5" w:rsidP="00E978E5">
      <w:pPr>
        <w:pStyle w:val="a3"/>
        <w:numPr>
          <w:ilvl w:val="0"/>
          <w:numId w:val="8"/>
        </w:numPr>
        <w:spacing w:after="10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Закон України «Про кооперацію» від 10.07.2003 № 1087-IV. URL: https://zakon.rada.gov.ua/laws/show/1087-15.</w:t>
      </w:r>
    </w:p>
    <w:p w14:paraId="30472A45" w14:textId="77777777" w:rsidR="00E978E5" w:rsidRPr="00E978E5" w:rsidRDefault="00E978E5" w:rsidP="00E978E5">
      <w:pPr>
        <w:pStyle w:val="a3"/>
        <w:numPr>
          <w:ilvl w:val="0"/>
          <w:numId w:val="8"/>
        </w:numPr>
        <w:spacing w:after="10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Закон України «Про соціальні послуги» від 17.01.2019 № 2671-VIII. URL: https://zakon.rada.gov.ua/laws/show/2671-19.</w:t>
      </w:r>
    </w:p>
    <w:p w14:paraId="352D553C"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Звіт про стан соціального підприємництва в Україні. Kyiv: Ukrainian Social Business Forum, 2023. 68 с.</w:t>
      </w:r>
    </w:p>
    <w:p w14:paraId="272BB32B" w14:textId="77777777" w:rsidR="00E978E5" w:rsidRPr="00E978E5" w:rsidRDefault="00E978E5" w:rsidP="00E978E5">
      <w:pPr>
        <w:pStyle w:val="a3"/>
        <w:numPr>
          <w:ilvl w:val="0"/>
          <w:numId w:val="8"/>
        </w:numPr>
        <w:spacing w:after="10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Мерзляк А. В. Соціальне підприємництво як інноваційний механізм вирішення соціальних проблем. Публічне управління та адміністрування в Україні. 2021. Вип. 24. С. 45–51.</w:t>
      </w:r>
    </w:p>
    <w:p w14:paraId="52854054" w14:textId="77777777" w:rsidR="00E978E5" w:rsidRPr="00E978E5" w:rsidRDefault="00E978E5" w:rsidP="00E978E5">
      <w:pPr>
        <w:pStyle w:val="a3"/>
        <w:numPr>
          <w:ilvl w:val="0"/>
          <w:numId w:val="8"/>
        </w:numPr>
        <w:spacing w:after="10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Міністерство соціальної політики України. Звіт про реалізацію державної соціальної політики за 2023 рік. Київ, 2024. URL: https://www.msp.gov.ua.</w:t>
      </w:r>
    </w:p>
    <w:p w14:paraId="5D01A9D6" w14:textId="77777777" w:rsidR="00E978E5" w:rsidRPr="00E978E5" w:rsidRDefault="00E978E5" w:rsidP="00E978E5">
      <w:pPr>
        <w:pStyle w:val="a3"/>
        <w:numPr>
          <w:ilvl w:val="0"/>
          <w:numId w:val="8"/>
        </w:numPr>
        <w:spacing w:after="10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Про схвалення Концепції розвитку соціальної економіки в Україні на 2023–2030 роки: Розпорядження КМУ від 31.08.2023 № 779-р. URL: https://zakon.rada.gov.ua/laws/show/779-2023.</w:t>
      </w:r>
    </w:p>
    <w:p w14:paraId="23DD4FFC" w14:textId="77777777" w:rsidR="00E978E5" w:rsidRPr="00E978E5" w:rsidRDefault="00E978E5" w:rsidP="00E978E5">
      <w:pPr>
        <w:pStyle w:val="a3"/>
        <w:numPr>
          <w:ilvl w:val="0"/>
          <w:numId w:val="8"/>
        </w:numPr>
        <w:spacing w:after="10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Соціальне підприємництво в Україні: аналітичний огляд / упоряд. Г. Геращенко. Київ: Бюро соціально-правового захисту, 2022. 98 с.</w:t>
      </w:r>
    </w:p>
    <w:p w14:paraId="7C5236D5"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Соціальне підприємництво в Україні: огляд сектору 2023. Kyiv: Ukrainian Social Business Forum, 2023. 58 с.</w:t>
      </w:r>
    </w:p>
    <w:p w14:paraId="790E83BC" w14:textId="77777777" w:rsidR="00E978E5" w:rsidRPr="00E978E5" w:rsidRDefault="00E978E5" w:rsidP="00E978E5">
      <w:pPr>
        <w:pStyle w:val="a3"/>
        <w:numPr>
          <w:ilvl w:val="0"/>
          <w:numId w:val="8"/>
        </w:numPr>
        <w:spacing w:after="10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Соціальне підприємство: від ідеї до реалізації / за ред. О. Купрій. Київ: СОС Дитяче село, 2020. 124 с.</w:t>
      </w:r>
    </w:p>
    <w:p w14:paraId="3CE0B4F7"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Соціальні підприємства у відновленні громад України. Аналітична доповідь. Kyiv: UNDP Ukraine, 2023. 44 с.</w:t>
      </w:r>
    </w:p>
    <w:p w14:paraId="138B3057" w14:textId="77777777" w:rsidR="00E978E5" w:rsidRPr="00E978E5" w:rsidRDefault="00E978E5" w:rsidP="00E978E5">
      <w:pPr>
        <w:pStyle w:val="a3"/>
        <w:numPr>
          <w:ilvl w:val="0"/>
          <w:numId w:val="8"/>
        </w:numPr>
        <w:spacing w:after="10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Стратегія розвитку громадянського суспільства на 2021–2026 роки: затверджена Указом Президента України від 27.09.2021 № 487/2021. URL: https://zakon.rada.gov.ua/laws/show/487/2021.</w:t>
      </w:r>
    </w:p>
    <w:p w14:paraId="5DCA2D74" w14:textId="77777777" w:rsidR="00E978E5" w:rsidRPr="00E978E5" w:rsidRDefault="00E978E5" w:rsidP="00E978E5">
      <w:pPr>
        <w:pStyle w:val="a3"/>
        <w:numPr>
          <w:ilvl w:val="0"/>
          <w:numId w:val="8"/>
        </w:numPr>
        <w:spacing w:after="10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Токарева В. І. Соціальне підприємництво як інструмент підтримки вразливих верств населення: зарубіжний досвід та Україна. Науковий вісник Херсонського державного університету. 2022. Вип. 46. С. 78–85.</w:t>
      </w:r>
    </w:p>
    <w:p w14:paraId="303EAFA8"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Austin J., Stevenson H., Wei-Skillern J. Social and Commercial Entrepreneurship: Same, Different, or Both? Entrepreneurship Theory and Practice. 2006. Vol. 30. № 1. P. 1–22.</w:t>
      </w:r>
    </w:p>
    <w:p w14:paraId="6FE584D0"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Brundtland G. H. Our Common Future: Report of the World Commission on Environment and Development. Oxford: Oxford University Press, 1987. 400 p.</w:t>
      </w:r>
    </w:p>
    <w:p w14:paraId="53251606"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Cho A. H. Politics, Values and Social Entrepreneurship: A Critical Appraisal. Social Entrepreneurship. 2006. P. 34–56.</w:t>
      </w:r>
    </w:p>
    <w:p w14:paraId="50CAC4C3"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Creswell J. W. Research Design: Qualitative, Quantitative, and Mixed Methods Approaches. 4th ed. Thousand Oaks, CA: SAGE Publications, 2014. 342 p.</w:t>
      </w:r>
    </w:p>
    <w:p w14:paraId="0DEB4BDA"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Dees J. G. The Meaning of Social Entrepreneurship. Duke University. 2001. 6 p. URL: https://entrepreneurship.duke.edu/news-item/the-meaning-of-social-entrepreneurship/</w:t>
      </w:r>
    </w:p>
    <w:p w14:paraId="16C9A9F6" w14:textId="77777777" w:rsidR="00E978E5" w:rsidRPr="00E978E5" w:rsidRDefault="00E978E5" w:rsidP="00E978E5">
      <w:pPr>
        <w:pStyle w:val="a3"/>
        <w:numPr>
          <w:ilvl w:val="0"/>
          <w:numId w:val="8"/>
        </w:numPr>
        <w:spacing w:after="10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Dees J. G. The Meaning of Social Entrepreneurship. Ewing Marion Kauffman Foundation, 1998. 6 p.</w:t>
      </w:r>
    </w:p>
    <w:p w14:paraId="518A0BF2"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Defourny J., Nyssens M. Conceptions of Social Enterprise and Social Entrepreneurship in Europe and the United States: Convergences and Divergences. Journal of Social Entrepreneurship. 2010. Vol. 1. № 1. P. 32–53.</w:t>
      </w:r>
    </w:p>
    <w:p w14:paraId="37F92AFE"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Emerson J. The Blended Value Proposition. California Management Review. 2003. Vol. 45. № 4. P. 35–51.</w:t>
      </w:r>
    </w:p>
    <w:p w14:paraId="6CF31136"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Field A. Discovering Statistics using IBM SPSS Statistics. 5th ed. London: SAGE, 2018. 1080 p.</w:t>
      </w:r>
    </w:p>
    <w:p w14:paraId="43E834A3"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IFSW Global Definition of Social Work. International Federation of Social Workers. 2014. URL: https://www.ifsw.org/what-is-social-work/global-definition-of-social-work/</w:t>
      </w:r>
    </w:p>
    <w:p w14:paraId="3E3819F8"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Kerlin J. A. Social Enterprise in the United States and Europe: Understanding and Learning from the Differences. Voluntas. 2006. Vol. 17. P. 246–262.</w:t>
      </w:r>
    </w:p>
    <w:p w14:paraId="0949273F"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Magis K. Community Resilience: An Indicator of Social Sustainability. Society &amp; Natural Resources. 2010. Vol. 23. № 5. P. 401–416.</w:t>
      </w:r>
    </w:p>
    <w:p w14:paraId="567361CB"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Mair J., Martí I. Social Entrepreneurship Research: A Source of Explanation, Prediction and Delight. Journal of World Business. 2006. Vol. 41. P. 36–44.</w:t>
      </w:r>
    </w:p>
    <w:p w14:paraId="237B94A5"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Nicholls J. A guide to Social Return on Investment. 2nd ed. London: Cabinet Office, 2012. 130 p.</w:t>
      </w:r>
    </w:p>
    <w:p w14:paraId="570246FF"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rPr>
      </w:pPr>
      <w:r w:rsidRPr="00E978E5">
        <w:rPr>
          <w:rFonts w:ascii="Times New Roman" w:eastAsia="Times New Roman" w:hAnsi="Times New Roman"/>
          <w:sz w:val="28"/>
          <w:szCs w:val="28"/>
          <w:lang w:val="uk-UA"/>
        </w:rPr>
        <w:t>Social Enterprise UK. The Future of Business Report. London, 2023. 44 p. URL: https://www.socialenterprise.org.uk</w:t>
      </w:r>
    </w:p>
    <w:p w14:paraId="0D6A824D"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Social Enterprise UK. The Future of Business. State of Social Enterprise Survey 2023. London: SEUK, 2023. 48 p. URL: https://www.socialenterprise.org.uk</w:t>
      </w:r>
    </w:p>
    <w:p w14:paraId="4A157965"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Transforming Our World: The 2030 Agenda for Sustainable Development. United Nations, 2015. 35 p. URL: https://sdgs.un.org/2030agenda</w:t>
      </w:r>
    </w:p>
    <w:p w14:paraId="34DF0516" w14:textId="77777777" w:rsidR="00E978E5" w:rsidRPr="00E978E5" w:rsidRDefault="00E978E5" w:rsidP="00E978E5">
      <w:pPr>
        <w:pStyle w:val="a3"/>
        <w:numPr>
          <w:ilvl w:val="0"/>
          <w:numId w:val="8"/>
        </w:numPr>
        <w:spacing w:after="0" w:line="360" w:lineRule="auto"/>
        <w:ind w:left="0" w:firstLine="851"/>
        <w:jc w:val="both"/>
        <w:rPr>
          <w:rFonts w:ascii="Times New Roman" w:eastAsia="Times New Roman" w:hAnsi="Times New Roman"/>
          <w:sz w:val="28"/>
          <w:szCs w:val="28"/>
          <w:lang w:val="uk-UA" w:eastAsia="ru-RU"/>
        </w:rPr>
      </w:pPr>
      <w:r w:rsidRPr="00E978E5">
        <w:rPr>
          <w:rFonts w:ascii="Times New Roman" w:eastAsia="Times New Roman" w:hAnsi="Times New Roman"/>
          <w:sz w:val="28"/>
          <w:szCs w:val="28"/>
          <w:lang w:val="uk-UA" w:eastAsia="ru-RU"/>
        </w:rPr>
        <w:t>Yin R. K. Case Study Research and Applications: Design and Methods. 6th ed. Thousand Oaks, CA: SAGE, 2018. 352 p.</w:t>
      </w:r>
    </w:p>
    <w:p w14:paraId="5F81368D" w14:textId="77777777" w:rsidR="00836A7E" w:rsidRPr="00E978E5" w:rsidRDefault="00836A7E" w:rsidP="00E978E5">
      <w:pPr>
        <w:pStyle w:val="a3"/>
        <w:spacing w:after="100" w:line="360" w:lineRule="auto"/>
        <w:ind w:left="851"/>
        <w:jc w:val="both"/>
        <w:rPr>
          <w:rFonts w:ascii="Times New Roman" w:eastAsia="Times New Roman" w:hAnsi="Times New Roman"/>
          <w:sz w:val="28"/>
          <w:szCs w:val="28"/>
          <w:lang w:val="uk-UA"/>
        </w:rPr>
      </w:pPr>
    </w:p>
    <w:p w14:paraId="0898D9C9" w14:textId="77777777" w:rsidR="000E71C6" w:rsidRPr="000E71C6" w:rsidRDefault="000E71C6" w:rsidP="000E71C6">
      <w:pPr>
        <w:spacing w:after="0" w:line="360" w:lineRule="auto"/>
        <w:jc w:val="center"/>
        <w:rPr>
          <w:rFonts w:ascii="Times New Roman" w:eastAsia="Times New Roman" w:hAnsi="Times New Roman"/>
          <w:sz w:val="28"/>
          <w:szCs w:val="28"/>
          <w:lang w:val="uk-UA" w:eastAsia="ru-RU"/>
        </w:rPr>
      </w:pPr>
      <w:r w:rsidRPr="000E71C6">
        <w:rPr>
          <w:rFonts w:ascii="Times New Roman" w:eastAsia="Times New Roman" w:hAnsi="Times New Roman"/>
          <w:b/>
          <w:bCs/>
          <w:sz w:val="28"/>
          <w:szCs w:val="28"/>
          <w:lang w:val="uk-UA" w:eastAsia="ru-RU"/>
        </w:rPr>
        <w:t>ДОДАТКИ</w:t>
      </w:r>
    </w:p>
    <w:p w14:paraId="6AE7A971" w14:textId="77777777" w:rsidR="000E71C6" w:rsidRPr="000E71C6" w:rsidRDefault="000E71C6" w:rsidP="000E71C6">
      <w:pPr>
        <w:spacing w:after="0" w:line="360" w:lineRule="auto"/>
        <w:jc w:val="right"/>
        <w:rPr>
          <w:rFonts w:ascii="Times New Roman" w:eastAsia="Times New Roman" w:hAnsi="Times New Roman"/>
          <w:sz w:val="28"/>
          <w:szCs w:val="28"/>
          <w:lang w:val="uk-UA" w:eastAsia="ru-RU"/>
        </w:rPr>
      </w:pPr>
      <w:r w:rsidRPr="000E71C6">
        <w:rPr>
          <w:rFonts w:ascii="Times New Roman" w:eastAsia="Times New Roman" w:hAnsi="Times New Roman"/>
          <w:b/>
          <w:bCs/>
          <w:sz w:val="28"/>
          <w:szCs w:val="28"/>
          <w:lang w:val="uk-UA" w:eastAsia="ru-RU"/>
        </w:rPr>
        <w:t>Додаток А</w:t>
      </w:r>
    </w:p>
    <w:p w14:paraId="545C4172" w14:textId="77777777" w:rsidR="000E71C6" w:rsidRPr="000E71C6" w:rsidRDefault="000E71C6" w:rsidP="000E71C6">
      <w:pPr>
        <w:spacing w:after="0" w:line="240" w:lineRule="auto"/>
        <w:jc w:val="center"/>
        <w:rPr>
          <w:rFonts w:ascii="Times New Roman" w:eastAsia="Times New Roman" w:hAnsi="Times New Roman"/>
          <w:sz w:val="28"/>
          <w:szCs w:val="28"/>
          <w:lang w:val="uk-UA" w:eastAsia="ru-RU"/>
        </w:rPr>
      </w:pPr>
      <w:r w:rsidRPr="000E71C6">
        <w:rPr>
          <w:rFonts w:ascii="Times New Roman" w:eastAsia="Times New Roman" w:hAnsi="Times New Roman"/>
          <w:b/>
          <w:bCs/>
          <w:sz w:val="28"/>
          <w:szCs w:val="28"/>
          <w:lang w:val="uk-UA" w:eastAsia="ru-RU"/>
        </w:rPr>
        <w:t>АНКЕТА для учасників дослідження ефективності соціального підприємництва як інструменту сталого розвитку громади</w:t>
      </w:r>
    </w:p>
    <w:p w14:paraId="724793BE" w14:textId="77777777" w:rsidR="000E71C6" w:rsidRPr="000E71C6" w:rsidRDefault="000E71C6" w:rsidP="000E71C6">
      <w:pPr>
        <w:spacing w:after="0" w:line="240" w:lineRule="auto"/>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Шановний(а) респондент(ко)!</w:t>
      </w:r>
    </w:p>
    <w:p w14:paraId="3EFBDE5A"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p>
    <w:p w14:paraId="5F8E0620" w14:textId="299427EF" w:rsidR="000E71C6" w:rsidRPr="000E71C6" w:rsidRDefault="000E71C6" w:rsidP="000E71C6">
      <w:pPr>
        <w:spacing w:after="0" w:line="240" w:lineRule="auto"/>
        <w:ind w:firstLine="708"/>
        <w:jc w:val="both"/>
        <w:rPr>
          <w:rFonts w:ascii="Times New Roman" w:eastAsia="Times New Roman" w:hAnsi="Times New Roman"/>
          <w:sz w:val="28"/>
          <w:szCs w:val="28"/>
          <w:lang w:val="uk-UA" w:eastAsia="ru-RU"/>
        </w:rPr>
      </w:pPr>
      <w:r w:rsidRPr="000E71C6">
        <w:rPr>
          <w:rFonts w:ascii="Times New Roman" w:eastAsia="Times New Roman" w:hAnsi="Times New Roman"/>
          <w:i/>
          <w:iCs/>
          <w:sz w:val="28"/>
          <w:szCs w:val="28"/>
          <w:lang w:val="uk-UA" w:eastAsia="ru-RU"/>
        </w:rPr>
        <w:t xml:space="preserve">Запрошуємо Вас взяти участь в анонімному опитуванні, що проводиться в рамках наукового дослідження на тему «Тестування моделі соціального підприємництва як інструменту сталого розвитку» (бакалаврська робота, спеціальність </w:t>
      </w:r>
      <w:r w:rsidR="00C144D6">
        <w:rPr>
          <w:rFonts w:ascii="Times New Roman" w:eastAsia="Times New Roman" w:hAnsi="Times New Roman"/>
          <w:i/>
          <w:iCs/>
          <w:sz w:val="28"/>
          <w:szCs w:val="28"/>
          <w:lang w:val="en-US" w:eastAsia="ru-RU"/>
        </w:rPr>
        <w:t>I</w:t>
      </w:r>
      <w:r w:rsidR="00C144D6" w:rsidRPr="00C144D6">
        <w:rPr>
          <w:rFonts w:ascii="Times New Roman" w:eastAsia="Times New Roman" w:hAnsi="Times New Roman"/>
          <w:i/>
          <w:iCs/>
          <w:sz w:val="28"/>
          <w:szCs w:val="28"/>
          <w:lang w:eastAsia="ru-RU"/>
        </w:rPr>
        <w:t xml:space="preserve">10 </w:t>
      </w:r>
      <w:r w:rsidRPr="000E71C6">
        <w:rPr>
          <w:rFonts w:ascii="Times New Roman" w:eastAsia="Times New Roman" w:hAnsi="Times New Roman"/>
          <w:i/>
          <w:iCs/>
          <w:sz w:val="28"/>
          <w:szCs w:val="28"/>
          <w:lang w:val="uk-UA" w:eastAsia="ru-RU"/>
        </w:rPr>
        <w:t xml:space="preserve"> «Соціальна робота», 2024–2025 н.р.).</w:t>
      </w:r>
    </w:p>
    <w:p w14:paraId="668DD4E3"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p>
    <w:p w14:paraId="6A2CEB71" w14:textId="77777777" w:rsidR="000E71C6" w:rsidRPr="000E71C6" w:rsidRDefault="000E71C6" w:rsidP="000E71C6">
      <w:pPr>
        <w:spacing w:after="0" w:line="240" w:lineRule="auto"/>
        <w:ind w:firstLine="708"/>
        <w:jc w:val="both"/>
        <w:rPr>
          <w:rFonts w:ascii="Times New Roman" w:eastAsia="Times New Roman" w:hAnsi="Times New Roman"/>
          <w:sz w:val="28"/>
          <w:szCs w:val="28"/>
          <w:lang w:val="uk-UA" w:eastAsia="ru-RU"/>
        </w:rPr>
      </w:pPr>
      <w:r w:rsidRPr="000E71C6">
        <w:rPr>
          <w:rFonts w:ascii="Times New Roman" w:eastAsia="Times New Roman" w:hAnsi="Times New Roman"/>
          <w:i/>
          <w:iCs/>
          <w:sz w:val="28"/>
          <w:szCs w:val="28"/>
          <w:lang w:val="uk-UA" w:eastAsia="ru-RU"/>
        </w:rPr>
        <w:t>Мета опитування – з'ясувати ставлення мешканців та фахівців громади до соціального підприємництва, рівень обізнаності та оцінку його впливу на розвиток громади.</w:t>
      </w:r>
    </w:p>
    <w:p w14:paraId="58514C3B"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p>
    <w:p w14:paraId="41E648C7" w14:textId="77777777" w:rsidR="000E71C6" w:rsidRPr="000E71C6" w:rsidRDefault="000E71C6" w:rsidP="000E71C6">
      <w:pPr>
        <w:spacing w:after="0" w:line="240" w:lineRule="auto"/>
        <w:ind w:firstLine="708"/>
        <w:jc w:val="both"/>
        <w:rPr>
          <w:rFonts w:ascii="Times New Roman" w:eastAsia="Times New Roman" w:hAnsi="Times New Roman"/>
          <w:sz w:val="28"/>
          <w:szCs w:val="28"/>
          <w:lang w:val="uk-UA" w:eastAsia="ru-RU"/>
        </w:rPr>
      </w:pPr>
      <w:r w:rsidRPr="000E71C6">
        <w:rPr>
          <w:rFonts w:ascii="Times New Roman" w:eastAsia="Times New Roman" w:hAnsi="Times New Roman"/>
          <w:i/>
          <w:iCs/>
          <w:sz w:val="28"/>
          <w:szCs w:val="28"/>
          <w:lang w:val="uk-UA" w:eastAsia="ru-RU"/>
        </w:rPr>
        <w:t>Анкетування є анонімним. Отримані дані будуть використані виключно в узагальненому вигляді у наукових цілях. Орієнтовний час заповнення – 15–20 хвилин.</w:t>
      </w:r>
    </w:p>
    <w:p w14:paraId="3A82CFDD"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p>
    <w:p w14:paraId="476D1565" w14:textId="77777777" w:rsidR="000E71C6" w:rsidRPr="000E71C6" w:rsidRDefault="000E71C6" w:rsidP="000E71C6">
      <w:pPr>
        <w:spacing w:after="0" w:line="240" w:lineRule="auto"/>
        <w:ind w:firstLine="708"/>
        <w:jc w:val="both"/>
        <w:rPr>
          <w:rFonts w:ascii="Times New Roman" w:eastAsia="Times New Roman" w:hAnsi="Times New Roman"/>
          <w:sz w:val="28"/>
          <w:szCs w:val="28"/>
          <w:lang w:val="uk-UA" w:eastAsia="ru-RU"/>
        </w:rPr>
      </w:pPr>
      <w:r w:rsidRPr="000E71C6">
        <w:rPr>
          <w:rFonts w:ascii="Times New Roman" w:eastAsia="Times New Roman" w:hAnsi="Times New Roman"/>
          <w:i/>
          <w:iCs/>
          <w:sz w:val="28"/>
          <w:szCs w:val="28"/>
          <w:lang w:val="uk-UA" w:eastAsia="ru-RU"/>
        </w:rPr>
        <w:t>Дякуємо за Вашу участь!</w:t>
      </w:r>
    </w:p>
    <w:p w14:paraId="3EDAA1CD" w14:textId="77777777" w:rsidR="000E71C6" w:rsidRPr="000E71C6" w:rsidRDefault="000E71C6" w:rsidP="000E71C6">
      <w:pPr>
        <w:spacing w:after="0" w:line="240" w:lineRule="auto"/>
        <w:rPr>
          <w:rFonts w:ascii="Times New Roman" w:eastAsia="Times New Roman" w:hAnsi="Times New Roman"/>
          <w:sz w:val="28"/>
          <w:szCs w:val="28"/>
          <w:lang w:val="uk-UA" w:eastAsia="ru-RU"/>
        </w:rPr>
      </w:pPr>
    </w:p>
    <w:p w14:paraId="647E14B4" w14:textId="77777777" w:rsidR="000E71C6" w:rsidRPr="000E71C6" w:rsidRDefault="000E71C6" w:rsidP="000E71C6">
      <w:pPr>
        <w:spacing w:after="0" w:line="240" w:lineRule="auto"/>
        <w:jc w:val="center"/>
        <w:rPr>
          <w:rFonts w:ascii="Times New Roman" w:eastAsia="Times New Roman" w:hAnsi="Times New Roman"/>
          <w:sz w:val="28"/>
          <w:szCs w:val="28"/>
          <w:lang w:val="uk-UA" w:eastAsia="ru-RU"/>
        </w:rPr>
      </w:pPr>
      <w:r w:rsidRPr="000E71C6">
        <w:rPr>
          <w:rFonts w:ascii="Times New Roman" w:eastAsia="Times New Roman" w:hAnsi="Times New Roman"/>
          <w:b/>
          <w:bCs/>
          <w:sz w:val="26"/>
          <w:szCs w:val="26"/>
          <w:lang w:val="uk-UA" w:eastAsia="ru-RU"/>
        </w:rPr>
        <w:t>БЛОК І. ЗАГАЛЬНІ ВІДОМОСТІ ПРО РЕСПОНДЕНТА</w:t>
      </w:r>
    </w:p>
    <w:p w14:paraId="53ED386C" w14:textId="77777777" w:rsidR="000E71C6" w:rsidRPr="000E71C6" w:rsidRDefault="000E71C6" w:rsidP="000E71C6">
      <w:pPr>
        <w:spacing w:after="0" w:line="240" w:lineRule="auto"/>
        <w:rPr>
          <w:rFonts w:ascii="Times New Roman" w:eastAsia="Times New Roman" w:hAnsi="Times New Roman"/>
          <w:sz w:val="28"/>
          <w:szCs w:val="28"/>
          <w:lang w:val="uk-UA" w:eastAsia="ru-RU"/>
        </w:rPr>
      </w:pPr>
    </w:p>
    <w:p w14:paraId="4E9A6AD0"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1. Ваша стать:</w:t>
      </w:r>
    </w:p>
    <w:p w14:paraId="150096C4"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а) жіноча</w:t>
      </w:r>
    </w:p>
    <w:p w14:paraId="52A49194"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б) чоловіча</w:t>
      </w:r>
    </w:p>
    <w:p w14:paraId="0E71B356"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в) інший варіант / не бажаю вказувати</w:t>
      </w:r>
    </w:p>
    <w:p w14:paraId="3AF9922E"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2. Ваш вік:</w:t>
      </w:r>
    </w:p>
    <w:p w14:paraId="1369C16F"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а) до 25 років</w:t>
      </w:r>
    </w:p>
    <w:p w14:paraId="5B2E872E"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б) 26–35 років</w:t>
      </w:r>
    </w:p>
    <w:p w14:paraId="2304D0F8"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в) 36–50 років</w:t>
      </w:r>
    </w:p>
    <w:p w14:paraId="0AD18B18"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г) 51–65 років</w:t>
      </w:r>
    </w:p>
    <w:p w14:paraId="23D1D8C2"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д) понад 65 років</w:t>
      </w:r>
    </w:p>
    <w:p w14:paraId="4475576E"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3. Рівень освіти:</w:t>
      </w:r>
    </w:p>
    <w:p w14:paraId="64A7DF57"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а) середня / середня спеціальна</w:t>
      </w:r>
    </w:p>
    <w:p w14:paraId="172FF848"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б) незакінчена вища</w:t>
      </w:r>
    </w:p>
    <w:p w14:paraId="2654964F"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в) вища (бакалавр)</w:t>
      </w:r>
    </w:p>
    <w:p w14:paraId="1617185D"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г) вища (магістр / спеціаліст)</w:t>
      </w:r>
    </w:p>
    <w:p w14:paraId="0F0E5C17"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д) науковий ступінь</w:t>
      </w:r>
    </w:p>
    <w:p w14:paraId="34EF8997"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4. Ваша основна сфера зайнятості:</w:t>
      </w:r>
    </w:p>
    <w:p w14:paraId="647E3846"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а) соціальна сфера (соц. служби, НКО, ЦНАП)</w:t>
      </w:r>
    </w:p>
    <w:p w14:paraId="5941CE23"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б) бізнес (підприємець, менеджер)</w:t>
      </w:r>
    </w:p>
    <w:p w14:paraId="4C8E0675"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в) органи місцевого самоврядування / держ. служба</w:t>
      </w:r>
    </w:p>
    <w:p w14:paraId="7F9A8600"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г) освіта / наука</w:t>
      </w:r>
    </w:p>
    <w:p w14:paraId="6613A37C"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д) я є внутрішньо переміщеною особою</w:t>
      </w:r>
    </w:p>
    <w:p w14:paraId="1A73C50F"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е) не зайнятий(а) / на пенсії</w:t>
      </w:r>
    </w:p>
    <w:p w14:paraId="665B9156"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є) інше: __________</w:t>
      </w:r>
    </w:p>
    <w:p w14:paraId="61E3759E"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5. Назва Вашої громади (район / ОТГ):</w:t>
      </w:r>
    </w:p>
    <w:p w14:paraId="6E242562"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(відкрите запитання) ____________________________</w:t>
      </w:r>
    </w:p>
    <w:p w14:paraId="7BBB0B85" w14:textId="77777777" w:rsidR="000E71C6" w:rsidRPr="000E71C6" w:rsidRDefault="000E71C6" w:rsidP="000E71C6">
      <w:pPr>
        <w:spacing w:after="0" w:line="240" w:lineRule="auto"/>
        <w:rPr>
          <w:rFonts w:ascii="Times New Roman" w:eastAsia="Times New Roman" w:hAnsi="Times New Roman"/>
          <w:sz w:val="28"/>
          <w:szCs w:val="28"/>
          <w:lang w:val="uk-UA" w:eastAsia="ru-RU"/>
        </w:rPr>
      </w:pPr>
    </w:p>
    <w:p w14:paraId="51B5F54F" w14:textId="77777777" w:rsidR="000E71C6" w:rsidRPr="000E71C6" w:rsidRDefault="000E71C6" w:rsidP="000E71C6">
      <w:pPr>
        <w:spacing w:after="0" w:line="240" w:lineRule="auto"/>
        <w:jc w:val="center"/>
        <w:rPr>
          <w:rFonts w:ascii="Times New Roman" w:eastAsia="Times New Roman" w:hAnsi="Times New Roman"/>
          <w:sz w:val="28"/>
          <w:szCs w:val="28"/>
          <w:lang w:val="uk-UA" w:eastAsia="ru-RU"/>
        </w:rPr>
      </w:pPr>
      <w:r w:rsidRPr="000E71C6">
        <w:rPr>
          <w:rFonts w:ascii="Times New Roman" w:eastAsia="Times New Roman" w:hAnsi="Times New Roman"/>
          <w:b/>
          <w:bCs/>
          <w:sz w:val="26"/>
          <w:szCs w:val="26"/>
          <w:lang w:val="uk-UA" w:eastAsia="ru-RU"/>
        </w:rPr>
        <w:t>БЛОК ІІ. ОБІЗНАНІСТЬ ЩОДО СОЦІАЛЬНОГО ПІДПРИЄМНИЦТВА</w:t>
      </w:r>
    </w:p>
    <w:p w14:paraId="4C90CB9D" w14:textId="77777777" w:rsidR="000E71C6" w:rsidRPr="000E71C6" w:rsidRDefault="000E71C6" w:rsidP="000E71C6">
      <w:pPr>
        <w:spacing w:after="0" w:line="240" w:lineRule="auto"/>
        <w:rPr>
          <w:rFonts w:ascii="Times New Roman" w:eastAsia="Times New Roman" w:hAnsi="Times New Roman"/>
          <w:sz w:val="28"/>
          <w:szCs w:val="28"/>
          <w:lang w:val="uk-UA" w:eastAsia="ru-RU"/>
        </w:rPr>
      </w:pPr>
    </w:p>
    <w:p w14:paraId="69E01FCC"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6. Чи чули Ви раніше про поняття «соціальне підприємство» або «соціальне підприємництво»?</w:t>
      </w:r>
    </w:p>
    <w:p w14:paraId="5630C62D"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а) так, добре знайомий(а) з цим поняттям</w:t>
      </w:r>
    </w:p>
    <w:p w14:paraId="282F89DC"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б) чув(ла), але маю нечітке уявлення</w:t>
      </w:r>
    </w:p>
    <w:p w14:paraId="42C88AC6"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в) ні, чую вперше</w:t>
      </w:r>
    </w:p>
    <w:p w14:paraId="22809D35"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7. На Вашу думку, яке визначення найбільш точно описує «соціальне підприємство»? (оберіть ОДНЕ)</w:t>
      </w:r>
    </w:p>
    <w:p w14:paraId="3B1BB479"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а) організація, що надає благодійну допомогу і повністю залежить від пожертвувань</w:t>
      </w:r>
    </w:p>
    <w:p w14:paraId="30E764F8"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б) державна установа, що надає соціальні послуги населенню</w:t>
      </w:r>
    </w:p>
    <w:p w14:paraId="38193DDC"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в) підприємство, яке отримує дохід, але спрямовує його на вирішення соціальних проблем</w:t>
      </w:r>
    </w:p>
    <w:p w14:paraId="3B66EA81"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г) НКО, що займається виключно волонтерською діяльністю</w:t>
      </w:r>
    </w:p>
    <w:p w14:paraId="763F1893"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д) важко відповісти</w:t>
      </w:r>
    </w:p>
    <w:p w14:paraId="6D9EA4B4"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8. Чи знаєте Ви конкретні соціальні підприємства, що діють у Вашій громаді або регіоні?</w:t>
      </w:r>
    </w:p>
    <w:p w14:paraId="7A217D68"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а) так, можу назвати 2 і більше</w:t>
      </w:r>
    </w:p>
    <w:p w14:paraId="71D4EDE6"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б) так, знаю одне</w:t>
      </w:r>
    </w:p>
    <w:p w14:paraId="10B778C8"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в) чув(ла), але не можу назвати конкретно</w:t>
      </w:r>
    </w:p>
    <w:p w14:paraId="69A15D9B"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г) ні, не знаю жодного</w:t>
      </w:r>
    </w:p>
    <w:p w14:paraId="6E90F20D"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9. З яких джерел Ви дізнаєтесь про соціальне підприємництво? (можна обрати декілька)</w:t>
      </w:r>
    </w:p>
    <w:p w14:paraId="49A2C865"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а) соціальні мережі (Facebook, Instagram, Telegram)</w:t>
      </w:r>
    </w:p>
    <w:p w14:paraId="04EEA549"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б) новини / ЗМІ</w:t>
      </w:r>
    </w:p>
    <w:p w14:paraId="524785C9"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в) навчання / університет / тренінги</w:t>
      </w:r>
    </w:p>
    <w:p w14:paraId="1CE44690"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г) від знайомих / колег</w:t>
      </w:r>
    </w:p>
    <w:p w14:paraId="7C73D448"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д) від представників громадських організацій</w:t>
      </w:r>
    </w:p>
    <w:p w14:paraId="02A3C36C"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е) взагалі не отримую такої інформації</w:t>
      </w:r>
    </w:p>
    <w:p w14:paraId="5F8CC40C"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10. Чи знаєте Ви, що в Україні у 2022 р. прийнятий Закон «Про соціальні підприємства»?</w:t>
      </w:r>
    </w:p>
    <w:p w14:paraId="3649FAF2"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а) так, знайомий(а) зі змістом закону</w:t>
      </w:r>
    </w:p>
    <w:p w14:paraId="4F2CE6B0"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б) чув(ла) про нього, але не знайомий(а) зі змістом</w:t>
      </w:r>
    </w:p>
    <w:p w14:paraId="089AC070"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в) ні, не знав(ла)</w:t>
      </w:r>
    </w:p>
    <w:p w14:paraId="33D53BA4" w14:textId="77777777" w:rsidR="000E71C6" w:rsidRPr="000E71C6" w:rsidRDefault="000E71C6" w:rsidP="000E71C6">
      <w:pPr>
        <w:spacing w:after="0" w:line="240" w:lineRule="auto"/>
        <w:rPr>
          <w:rFonts w:ascii="Times New Roman" w:eastAsia="Times New Roman" w:hAnsi="Times New Roman"/>
          <w:sz w:val="28"/>
          <w:szCs w:val="28"/>
          <w:lang w:val="uk-UA" w:eastAsia="ru-RU"/>
        </w:rPr>
      </w:pPr>
    </w:p>
    <w:p w14:paraId="165DC9D6" w14:textId="77777777" w:rsidR="000E71C6" w:rsidRPr="000E71C6" w:rsidRDefault="000E71C6" w:rsidP="000E71C6">
      <w:pPr>
        <w:spacing w:after="0" w:line="240" w:lineRule="auto"/>
        <w:jc w:val="center"/>
        <w:rPr>
          <w:rFonts w:ascii="Times New Roman" w:eastAsia="Times New Roman" w:hAnsi="Times New Roman"/>
          <w:b/>
          <w:bCs/>
          <w:sz w:val="26"/>
          <w:szCs w:val="26"/>
          <w:lang w:val="uk-UA" w:eastAsia="ru-RU"/>
        </w:rPr>
      </w:pPr>
    </w:p>
    <w:p w14:paraId="2714E69E" w14:textId="77777777" w:rsidR="000E71C6" w:rsidRPr="000E71C6" w:rsidRDefault="000E71C6" w:rsidP="000E71C6">
      <w:pPr>
        <w:spacing w:after="0" w:line="240" w:lineRule="auto"/>
        <w:jc w:val="center"/>
        <w:rPr>
          <w:rFonts w:ascii="Times New Roman" w:eastAsia="Times New Roman" w:hAnsi="Times New Roman"/>
          <w:sz w:val="28"/>
          <w:szCs w:val="28"/>
          <w:lang w:val="uk-UA" w:eastAsia="ru-RU"/>
        </w:rPr>
      </w:pPr>
      <w:r w:rsidRPr="000E71C6">
        <w:rPr>
          <w:rFonts w:ascii="Times New Roman" w:eastAsia="Times New Roman" w:hAnsi="Times New Roman"/>
          <w:b/>
          <w:bCs/>
          <w:sz w:val="26"/>
          <w:szCs w:val="26"/>
          <w:lang w:val="uk-UA" w:eastAsia="ru-RU"/>
        </w:rPr>
        <w:t>БЛОК ІІІ. ОЦІНЮВАННЯ ВПЛИВУ СОЦІАЛЬНОГО ПІДПРИЄМНИЦТВА НА ГРОМАДУ</w:t>
      </w:r>
    </w:p>
    <w:p w14:paraId="67E00700" w14:textId="77777777" w:rsidR="000E71C6" w:rsidRPr="000E71C6" w:rsidRDefault="000E71C6" w:rsidP="000E71C6">
      <w:pPr>
        <w:spacing w:after="0" w:line="240" w:lineRule="auto"/>
        <w:rPr>
          <w:rFonts w:ascii="Times New Roman" w:eastAsia="Times New Roman" w:hAnsi="Times New Roman"/>
          <w:sz w:val="28"/>
          <w:szCs w:val="28"/>
          <w:lang w:val="uk-UA" w:eastAsia="ru-RU"/>
        </w:rPr>
      </w:pPr>
    </w:p>
    <w:p w14:paraId="18796F68"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11. Чи мали Ви особистий досвід взаємодії із соціальним підприємством (як клієнт, партнер, працівник, волонтер)?</w:t>
      </w:r>
    </w:p>
    <w:p w14:paraId="05B3AB8C"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а) так, маю безпосередній досвід</w:t>
      </w:r>
    </w:p>
    <w:p w14:paraId="58C8C744"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б) опосередкований досвід (знайомі, родичі)</w:t>
      </w:r>
    </w:p>
    <w:p w14:paraId="29915864"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в) ні, не мав(ла)</w:t>
      </w:r>
    </w:p>
    <w:p w14:paraId="47F8C241"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12. Якщо Ви мали досвід взаємодії з СП (питання 11а або 11б), оцініть його вплив за шкалою від 1 до 5, де: 1 – зовсім немає позитивного впливу, 5 – дуже сильний позитивний вплив. (Якщо досвіду не було – пропустіть це запитання)</w:t>
      </w:r>
    </w:p>
    <w:p w14:paraId="2D410DDB" w14:textId="77777777" w:rsidR="000E71C6" w:rsidRPr="000E71C6" w:rsidRDefault="000E71C6" w:rsidP="000E71C6">
      <w:pPr>
        <w:spacing w:after="0" w:line="240" w:lineRule="auto"/>
        <w:rPr>
          <w:rFonts w:ascii="Times New Roman" w:eastAsia="Times New Roman" w:hAnsi="Times New Roman"/>
          <w:sz w:val="28"/>
          <w:szCs w:val="28"/>
          <w:lang w:val="uk-UA" w:eastAsia="ru-RU"/>
        </w:rPr>
      </w:pPr>
    </w:p>
    <w:tbl>
      <w:tblPr>
        <w:tblW w:w="935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64"/>
        <w:gridCol w:w="1083"/>
        <w:gridCol w:w="879"/>
        <w:gridCol w:w="879"/>
        <w:gridCol w:w="879"/>
        <w:gridCol w:w="2871"/>
      </w:tblGrid>
      <w:tr w:rsidR="000E71C6" w:rsidRPr="000E71C6" w14:paraId="5FB8FB9C" w14:textId="77777777" w:rsidTr="00F33C99">
        <w:tc>
          <w:tcPr>
            <w:tcW w:w="2800" w:type="dxa"/>
            <w:tcBorders>
              <w:top w:val="single" w:sz="4" w:space="0" w:color="2E4057"/>
              <w:left w:val="single" w:sz="4" w:space="0" w:color="2E4057"/>
              <w:bottom w:val="single" w:sz="4" w:space="0" w:color="2E4057"/>
              <w:right w:val="single" w:sz="4" w:space="0" w:color="2E4057"/>
            </w:tcBorders>
            <w:shd w:val="clear" w:color="auto" w:fill="2E4057"/>
            <w:tcMar>
              <w:top w:w="80" w:type="dxa"/>
              <w:left w:w="120" w:type="dxa"/>
              <w:bottom w:w="80" w:type="dxa"/>
              <w:right w:w="120" w:type="dxa"/>
            </w:tcMar>
            <w:vAlign w:val="center"/>
          </w:tcPr>
          <w:p w14:paraId="33BD6705" w14:textId="77777777" w:rsidR="000E71C6" w:rsidRPr="000E71C6" w:rsidRDefault="000E71C6" w:rsidP="000E71C6">
            <w:pPr>
              <w:spacing w:after="0" w:line="240" w:lineRule="auto"/>
              <w:jc w:val="center"/>
              <w:rPr>
                <w:rFonts w:ascii="Times New Roman" w:eastAsia="Times New Roman" w:hAnsi="Times New Roman"/>
                <w:sz w:val="24"/>
                <w:szCs w:val="24"/>
                <w:lang w:val="uk-UA" w:eastAsia="ru-RU"/>
              </w:rPr>
            </w:pPr>
            <w:r w:rsidRPr="000E71C6">
              <w:rPr>
                <w:rFonts w:ascii="Times New Roman" w:eastAsia="Times New Roman" w:hAnsi="Times New Roman"/>
                <w:b/>
                <w:bCs/>
                <w:color w:val="FFFFFF"/>
                <w:sz w:val="24"/>
                <w:szCs w:val="24"/>
                <w:lang w:val="uk-UA" w:eastAsia="ru-RU"/>
              </w:rPr>
              <w:t>Сфера впливу</w:t>
            </w:r>
          </w:p>
        </w:tc>
        <w:tc>
          <w:tcPr>
            <w:tcW w:w="900" w:type="dxa"/>
            <w:tcBorders>
              <w:top w:val="single" w:sz="4" w:space="0" w:color="2E4057"/>
              <w:left w:val="single" w:sz="4" w:space="0" w:color="2E4057"/>
              <w:bottom w:val="single" w:sz="4" w:space="0" w:color="2E4057"/>
              <w:right w:val="single" w:sz="4" w:space="0" w:color="2E4057"/>
            </w:tcBorders>
            <w:shd w:val="clear" w:color="auto" w:fill="2E4057"/>
            <w:tcMar>
              <w:top w:w="80" w:type="dxa"/>
              <w:left w:w="120" w:type="dxa"/>
              <w:bottom w:w="80" w:type="dxa"/>
              <w:right w:w="120" w:type="dxa"/>
            </w:tcMar>
            <w:vAlign w:val="center"/>
          </w:tcPr>
          <w:p w14:paraId="04260A34" w14:textId="77777777" w:rsidR="000E71C6" w:rsidRPr="000E71C6" w:rsidRDefault="000E71C6" w:rsidP="000E71C6">
            <w:pPr>
              <w:spacing w:after="0" w:line="240" w:lineRule="auto"/>
              <w:jc w:val="center"/>
              <w:rPr>
                <w:rFonts w:ascii="Times New Roman" w:eastAsia="Times New Roman" w:hAnsi="Times New Roman"/>
                <w:sz w:val="24"/>
                <w:szCs w:val="24"/>
                <w:lang w:val="uk-UA" w:eastAsia="ru-RU"/>
              </w:rPr>
            </w:pPr>
            <w:r w:rsidRPr="000E71C6">
              <w:rPr>
                <w:rFonts w:ascii="Times New Roman" w:eastAsia="Times New Roman" w:hAnsi="Times New Roman"/>
                <w:b/>
                <w:bCs/>
                <w:color w:val="FFFFFF"/>
                <w:sz w:val="24"/>
                <w:szCs w:val="24"/>
                <w:lang w:val="uk-UA" w:eastAsia="ru-RU"/>
              </w:rPr>
              <w:t>1 (зовсім)</w:t>
            </w:r>
          </w:p>
        </w:tc>
        <w:tc>
          <w:tcPr>
            <w:tcW w:w="900" w:type="dxa"/>
            <w:tcBorders>
              <w:top w:val="single" w:sz="4" w:space="0" w:color="2E4057"/>
              <w:left w:val="single" w:sz="4" w:space="0" w:color="2E4057"/>
              <w:bottom w:val="single" w:sz="4" w:space="0" w:color="2E4057"/>
              <w:right w:val="single" w:sz="4" w:space="0" w:color="2E4057"/>
            </w:tcBorders>
            <w:shd w:val="clear" w:color="auto" w:fill="2E4057"/>
            <w:tcMar>
              <w:top w:w="80" w:type="dxa"/>
              <w:left w:w="120" w:type="dxa"/>
              <w:bottom w:w="80" w:type="dxa"/>
              <w:right w:w="120" w:type="dxa"/>
            </w:tcMar>
            <w:vAlign w:val="center"/>
          </w:tcPr>
          <w:p w14:paraId="42622922" w14:textId="77777777" w:rsidR="000E71C6" w:rsidRPr="000E71C6" w:rsidRDefault="000E71C6" w:rsidP="000E71C6">
            <w:pPr>
              <w:spacing w:after="0" w:line="240" w:lineRule="auto"/>
              <w:jc w:val="center"/>
              <w:rPr>
                <w:rFonts w:ascii="Times New Roman" w:eastAsia="Times New Roman" w:hAnsi="Times New Roman"/>
                <w:sz w:val="24"/>
                <w:szCs w:val="24"/>
                <w:lang w:val="uk-UA" w:eastAsia="ru-RU"/>
              </w:rPr>
            </w:pPr>
            <w:r w:rsidRPr="000E71C6">
              <w:rPr>
                <w:rFonts w:ascii="Times New Roman" w:eastAsia="Times New Roman" w:hAnsi="Times New Roman"/>
                <w:b/>
                <w:bCs/>
                <w:color w:val="FFFFFF"/>
                <w:sz w:val="24"/>
                <w:szCs w:val="24"/>
                <w:lang w:val="uk-UA" w:eastAsia="ru-RU"/>
              </w:rPr>
              <w:t>2</w:t>
            </w:r>
          </w:p>
        </w:tc>
        <w:tc>
          <w:tcPr>
            <w:tcW w:w="900" w:type="dxa"/>
            <w:tcBorders>
              <w:top w:val="single" w:sz="4" w:space="0" w:color="2E4057"/>
              <w:left w:val="single" w:sz="4" w:space="0" w:color="2E4057"/>
              <w:bottom w:val="single" w:sz="4" w:space="0" w:color="2E4057"/>
              <w:right w:val="single" w:sz="4" w:space="0" w:color="2E4057"/>
            </w:tcBorders>
            <w:shd w:val="clear" w:color="auto" w:fill="2E4057"/>
            <w:tcMar>
              <w:top w:w="80" w:type="dxa"/>
              <w:left w:w="120" w:type="dxa"/>
              <w:bottom w:w="80" w:type="dxa"/>
              <w:right w:w="120" w:type="dxa"/>
            </w:tcMar>
            <w:vAlign w:val="center"/>
          </w:tcPr>
          <w:p w14:paraId="4AD0D8B0" w14:textId="77777777" w:rsidR="000E71C6" w:rsidRPr="000E71C6" w:rsidRDefault="000E71C6" w:rsidP="000E71C6">
            <w:pPr>
              <w:spacing w:after="0" w:line="240" w:lineRule="auto"/>
              <w:jc w:val="center"/>
              <w:rPr>
                <w:rFonts w:ascii="Times New Roman" w:eastAsia="Times New Roman" w:hAnsi="Times New Roman"/>
                <w:sz w:val="24"/>
                <w:szCs w:val="24"/>
                <w:lang w:val="uk-UA" w:eastAsia="ru-RU"/>
              </w:rPr>
            </w:pPr>
            <w:r w:rsidRPr="000E71C6">
              <w:rPr>
                <w:rFonts w:ascii="Times New Roman" w:eastAsia="Times New Roman" w:hAnsi="Times New Roman"/>
                <w:b/>
                <w:bCs/>
                <w:color w:val="FFFFFF"/>
                <w:sz w:val="24"/>
                <w:szCs w:val="24"/>
                <w:lang w:val="uk-UA" w:eastAsia="ru-RU"/>
              </w:rPr>
              <w:t>3</w:t>
            </w:r>
          </w:p>
        </w:tc>
        <w:tc>
          <w:tcPr>
            <w:tcW w:w="900" w:type="dxa"/>
            <w:tcBorders>
              <w:top w:val="single" w:sz="4" w:space="0" w:color="2E4057"/>
              <w:left w:val="single" w:sz="4" w:space="0" w:color="2E4057"/>
              <w:bottom w:val="single" w:sz="4" w:space="0" w:color="2E4057"/>
              <w:right w:val="single" w:sz="4" w:space="0" w:color="2E4057"/>
            </w:tcBorders>
            <w:shd w:val="clear" w:color="auto" w:fill="2E4057"/>
            <w:tcMar>
              <w:top w:w="80" w:type="dxa"/>
              <w:left w:w="120" w:type="dxa"/>
              <w:bottom w:w="80" w:type="dxa"/>
              <w:right w:w="120" w:type="dxa"/>
            </w:tcMar>
            <w:vAlign w:val="center"/>
          </w:tcPr>
          <w:p w14:paraId="4915C1E3" w14:textId="77777777" w:rsidR="000E71C6" w:rsidRPr="000E71C6" w:rsidRDefault="000E71C6" w:rsidP="000E71C6">
            <w:pPr>
              <w:spacing w:after="0" w:line="240" w:lineRule="auto"/>
              <w:jc w:val="center"/>
              <w:rPr>
                <w:rFonts w:ascii="Times New Roman" w:eastAsia="Times New Roman" w:hAnsi="Times New Roman"/>
                <w:sz w:val="24"/>
                <w:szCs w:val="24"/>
                <w:lang w:val="uk-UA" w:eastAsia="ru-RU"/>
              </w:rPr>
            </w:pPr>
            <w:r w:rsidRPr="000E71C6">
              <w:rPr>
                <w:rFonts w:ascii="Times New Roman" w:eastAsia="Times New Roman" w:hAnsi="Times New Roman"/>
                <w:b/>
                <w:bCs/>
                <w:color w:val="FFFFFF"/>
                <w:sz w:val="24"/>
                <w:szCs w:val="24"/>
                <w:lang w:val="uk-UA" w:eastAsia="ru-RU"/>
              </w:rPr>
              <w:t>4</w:t>
            </w:r>
          </w:p>
        </w:tc>
        <w:tc>
          <w:tcPr>
            <w:tcW w:w="2955" w:type="dxa"/>
            <w:tcBorders>
              <w:top w:val="single" w:sz="4" w:space="0" w:color="2E4057"/>
              <w:left w:val="single" w:sz="4" w:space="0" w:color="2E4057"/>
              <w:bottom w:val="single" w:sz="4" w:space="0" w:color="2E4057"/>
              <w:right w:val="single" w:sz="4" w:space="0" w:color="2E4057"/>
            </w:tcBorders>
            <w:shd w:val="clear" w:color="auto" w:fill="2E4057"/>
            <w:tcMar>
              <w:top w:w="80" w:type="dxa"/>
              <w:left w:w="120" w:type="dxa"/>
              <w:bottom w:w="80" w:type="dxa"/>
              <w:right w:w="120" w:type="dxa"/>
            </w:tcMar>
            <w:vAlign w:val="center"/>
          </w:tcPr>
          <w:p w14:paraId="62BBF528" w14:textId="77777777" w:rsidR="000E71C6" w:rsidRPr="000E71C6" w:rsidRDefault="000E71C6" w:rsidP="000E71C6">
            <w:pPr>
              <w:spacing w:after="0" w:line="240" w:lineRule="auto"/>
              <w:jc w:val="center"/>
              <w:rPr>
                <w:rFonts w:ascii="Times New Roman" w:eastAsia="Times New Roman" w:hAnsi="Times New Roman"/>
                <w:sz w:val="24"/>
                <w:szCs w:val="24"/>
                <w:lang w:val="uk-UA" w:eastAsia="ru-RU"/>
              </w:rPr>
            </w:pPr>
            <w:r w:rsidRPr="000E71C6">
              <w:rPr>
                <w:rFonts w:ascii="Times New Roman" w:eastAsia="Times New Roman" w:hAnsi="Times New Roman"/>
                <w:b/>
                <w:bCs/>
                <w:color w:val="FFFFFF"/>
                <w:sz w:val="24"/>
                <w:szCs w:val="24"/>
                <w:lang w:val="uk-UA" w:eastAsia="ru-RU"/>
              </w:rPr>
              <w:t>5 (дуже сильний)</w:t>
            </w:r>
          </w:p>
        </w:tc>
      </w:tr>
      <w:tr w:rsidR="000E71C6" w:rsidRPr="000E71C6" w14:paraId="24AA050F" w14:textId="77777777" w:rsidTr="00F33C99">
        <w:tc>
          <w:tcPr>
            <w:tcW w:w="28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56998815"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Times New Roman" w:eastAsia="Times New Roman" w:hAnsi="Times New Roman"/>
                <w:sz w:val="24"/>
                <w:szCs w:val="24"/>
                <w:lang w:val="uk-UA" w:eastAsia="ru-RU"/>
              </w:rPr>
              <w:t>Доступ до зайнятості для вразливих груп</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5B06637F"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1F23DF1F"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3E3375E3"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573E6632"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2955"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0FE3791D"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r>
      <w:tr w:rsidR="000E71C6" w:rsidRPr="000E71C6" w14:paraId="2400A980" w14:textId="77777777" w:rsidTr="00F33C99">
        <w:tc>
          <w:tcPr>
            <w:tcW w:w="28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2990DAC8"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Times New Roman" w:eastAsia="Times New Roman" w:hAnsi="Times New Roman"/>
                <w:sz w:val="24"/>
                <w:szCs w:val="24"/>
                <w:lang w:val="uk-UA" w:eastAsia="ru-RU"/>
              </w:rPr>
              <w:t>Покращення доступу до соціальних послуг</w:t>
            </w:r>
          </w:p>
        </w:tc>
        <w:tc>
          <w:tcPr>
            <w:tcW w:w="9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3525E553"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09DB839D"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4554C513"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601935BA"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2955"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422F19E1"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r>
      <w:tr w:rsidR="000E71C6" w:rsidRPr="000E71C6" w14:paraId="6EC8DB8C" w14:textId="77777777" w:rsidTr="00F33C99">
        <w:tc>
          <w:tcPr>
            <w:tcW w:w="28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48736865"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Times New Roman" w:eastAsia="Times New Roman" w:hAnsi="Times New Roman"/>
                <w:sz w:val="24"/>
                <w:szCs w:val="24"/>
                <w:lang w:val="uk-UA" w:eastAsia="ru-RU"/>
              </w:rPr>
              <w:t>Підвищення соціальної згуртованості</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0E78BCD1"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48F05466"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46E2A8EB"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00770D60"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2955"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7248D2B8"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r>
      <w:tr w:rsidR="000E71C6" w:rsidRPr="000E71C6" w14:paraId="4F5E1BC6" w14:textId="77777777" w:rsidTr="00F33C99">
        <w:tc>
          <w:tcPr>
            <w:tcW w:w="28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2A9B753C"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Times New Roman" w:eastAsia="Times New Roman" w:hAnsi="Times New Roman"/>
                <w:sz w:val="24"/>
                <w:szCs w:val="24"/>
                <w:lang w:val="uk-UA" w:eastAsia="ru-RU"/>
              </w:rPr>
              <w:t>Розвиток підприємницьких навичок</w:t>
            </w:r>
          </w:p>
        </w:tc>
        <w:tc>
          <w:tcPr>
            <w:tcW w:w="9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28ED3D83"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305DA5B4"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13AABF70"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187EE563"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2955"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5732B532"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r>
      <w:tr w:rsidR="000E71C6" w:rsidRPr="000E71C6" w14:paraId="69266783" w14:textId="77777777" w:rsidTr="00F33C99">
        <w:tc>
          <w:tcPr>
            <w:tcW w:w="28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685C683F"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Times New Roman" w:eastAsia="Times New Roman" w:hAnsi="Times New Roman"/>
                <w:sz w:val="24"/>
                <w:szCs w:val="24"/>
                <w:lang w:val="uk-UA" w:eastAsia="ru-RU"/>
              </w:rPr>
              <w:t>Сприяння екологічній стійкості</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3C18399D"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08671820"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7615402A"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284B8278"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2955"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73D90F21"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r>
      <w:tr w:rsidR="000E71C6" w:rsidRPr="000E71C6" w14:paraId="54FEEC9B" w14:textId="77777777" w:rsidTr="00F33C99">
        <w:tc>
          <w:tcPr>
            <w:tcW w:w="28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015DF69E"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Times New Roman" w:eastAsia="Times New Roman" w:hAnsi="Times New Roman"/>
                <w:sz w:val="24"/>
                <w:szCs w:val="24"/>
                <w:lang w:val="uk-UA" w:eastAsia="ru-RU"/>
              </w:rPr>
              <w:t>Зміцнення місцевої економіки</w:t>
            </w:r>
          </w:p>
        </w:tc>
        <w:tc>
          <w:tcPr>
            <w:tcW w:w="9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0CCABFB4"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592907A0"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1616630D"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73E2A450"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2955"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58C692E9"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r>
      <w:tr w:rsidR="000E71C6" w:rsidRPr="000E71C6" w14:paraId="6D2CECAA" w14:textId="77777777" w:rsidTr="00F33C99">
        <w:tc>
          <w:tcPr>
            <w:tcW w:w="28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52C7C8BB"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Times New Roman" w:eastAsia="Times New Roman" w:hAnsi="Times New Roman"/>
                <w:sz w:val="24"/>
                <w:szCs w:val="24"/>
                <w:lang w:val="uk-UA" w:eastAsia="ru-RU"/>
              </w:rPr>
              <w:t>Підвищення обізнаності щодо прав</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556C8047"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3E821589"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1F80F845"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9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31C13E31"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c>
          <w:tcPr>
            <w:tcW w:w="2955"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5D7BB072" w14:textId="77777777" w:rsidR="000E71C6" w:rsidRPr="000E71C6" w:rsidRDefault="000E71C6" w:rsidP="000E71C6">
            <w:pPr>
              <w:spacing w:after="0" w:line="240" w:lineRule="auto"/>
              <w:jc w:val="both"/>
              <w:rPr>
                <w:rFonts w:ascii="Times New Roman" w:eastAsia="Times New Roman" w:hAnsi="Times New Roman"/>
                <w:sz w:val="24"/>
                <w:szCs w:val="24"/>
                <w:lang w:val="uk-UA" w:eastAsia="ru-RU"/>
              </w:rPr>
            </w:pPr>
            <w:r w:rsidRPr="000E71C6">
              <w:rPr>
                <w:rFonts w:ascii="MS Gothic" w:eastAsia="MS Gothic" w:hAnsi="MS Gothic" w:cs="MS Gothic" w:hint="eastAsia"/>
                <w:sz w:val="24"/>
                <w:szCs w:val="24"/>
                <w:lang w:val="uk-UA" w:eastAsia="ru-RU"/>
              </w:rPr>
              <w:t>☐</w:t>
            </w:r>
          </w:p>
        </w:tc>
      </w:tr>
    </w:tbl>
    <w:p w14:paraId="6F801B22" w14:textId="77777777" w:rsidR="000E71C6" w:rsidRPr="000E71C6" w:rsidRDefault="000E71C6" w:rsidP="000E71C6">
      <w:pPr>
        <w:spacing w:after="0" w:line="240" w:lineRule="auto"/>
        <w:rPr>
          <w:rFonts w:ascii="Times New Roman" w:eastAsia="Times New Roman" w:hAnsi="Times New Roman"/>
          <w:sz w:val="28"/>
          <w:szCs w:val="28"/>
          <w:lang w:val="uk-UA" w:eastAsia="ru-RU"/>
        </w:rPr>
      </w:pPr>
    </w:p>
    <w:p w14:paraId="209DDE6A"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13. Наскільки, на Вашу думку, соціальне підприємництво може сприяти відновленню та розвитку Вашої громади?</w:t>
      </w:r>
    </w:p>
    <w:p w14:paraId="636A541C"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а) дуже значною мірою</w:t>
      </w:r>
    </w:p>
    <w:p w14:paraId="01299A94"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б) значною мірою</w:t>
      </w:r>
    </w:p>
    <w:p w14:paraId="341BE287"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в) певною мірою</w:t>
      </w:r>
    </w:p>
    <w:p w14:paraId="2CCE28D1"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г) незначною мірою</w:t>
      </w:r>
    </w:p>
    <w:p w14:paraId="7C009BBF"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д) зовсім не може / важко відповісти</w:t>
      </w:r>
    </w:p>
    <w:p w14:paraId="3E63F153"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14. Які з наведених проблем Вашої громади, на Ваш погляд, міг би вирішити розвиток соціальних підприємств? (можна обрати декілька)</w:t>
      </w:r>
    </w:p>
    <w:p w14:paraId="1B2DD3D9"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а) безробіття серед вразливих груп (інваліди, ВПО, ветерани)</w:t>
      </w:r>
    </w:p>
    <w:p w14:paraId="4824E560"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б) недостатній розвиток соціальних послуг</w:t>
      </w:r>
    </w:p>
    <w:p w14:paraId="4A8080E5"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в) відтік молоді та кваліфікованих кадрів</w:t>
      </w:r>
    </w:p>
    <w:p w14:paraId="3EDDB60C"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г) низький рівень доходів населення</w:t>
      </w:r>
    </w:p>
    <w:p w14:paraId="5A9DB091"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д) слабкість громадянського суспільства</w:t>
      </w:r>
    </w:p>
    <w:p w14:paraId="6E8B8C14"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е) екологічні проблеми</w:t>
      </w:r>
    </w:p>
    <w:p w14:paraId="7A89E08F"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є) інше: __________</w:t>
      </w:r>
    </w:p>
    <w:p w14:paraId="1678D38D" w14:textId="77777777" w:rsidR="000E71C6" w:rsidRPr="000E71C6" w:rsidRDefault="000E71C6" w:rsidP="000E71C6">
      <w:pPr>
        <w:spacing w:after="0" w:line="240" w:lineRule="auto"/>
        <w:rPr>
          <w:rFonts w:ascii="Times New Roman" w:eastAsia="Times New Roman" w:hAnsi="Times New Roman"/>
          <w:sz w:val="28"/>
          <w:szCs w:val="28"/>
          <w:lang w:val="uk-UA" w:eastAsia="ru-RU"/>
        </w:rPr>
      </w:pPr>
    </w:p>
    <w:p w14:paraId="3458769B" w14:textId="77777777" w:rsidR="000E71C6" w:rsidRPr="000E71C6" w:rsidRDefault="000E71C6" w:rsidP="000E71C6">
      <w:pPr>
        <w:spacing w:after="0" w:line="240" w:lineRule="auto"/>
        <w:jc w:val="center"/>
        <w:rPr>
          <w:rFonts w:ascii="Times New Roman" w:eastAsia="Times New Roman" w:hAnsi="Times New Roman"/>
          <w:sz w:val="28"/>
          <w:szCs w:val="28"/>
          <w:lang w:val="uk-UA" w:eastAsia="ru-RU"/>
        </w:rPr>
      </w:pPr>
      <w:r w:rsidRPr="000E71C6">
        <w:rPr>
          <w:rFonts w:ascii="Times New Roman" w:eastAsia="Times New Roman" w:hAnsi="Times New Roman"/>
          <w:b/>
          <w:bCs/>
          <w:sz w:val="26"/>
          <w:szCs w:val="26"/>
          <w:lang w:val="uk-UA" w:eastAsia="ru-RU"/>
        </w:rPr>
        <w:t>БЛОК ІV. БАР'ЄРИ ТА МОЖЛИВОСТІ СОЦІАЛЬНОГО ПІДПРИЄМНИЦТВА</w:t>
      </w:r>
    </w:p>
    <w:p w14:paraId="40CADC7E" w14:textId="77777777" w:rsidR="000E71C6" w:rsidRPr="000E71C6" w:rsidRDefault="000E71C6" w:rsidP="000E71C6">
      <w:pPr>
        <w:spacing w:after="0" w:line="240" w:lineRule="auto"/>
        <w:rPr>
          <w:rFonts w:ascii="Times New Roman" w:eastAsia="Times New Roman" w:hAnsi="Times New Roman"/>
          <w:sz w:val="28"/>
          <w:szCs w:val="28"/>
          <w:lang w:val="uk-UA" w:eastAsia="ru-RU"/>
        </w:rPr>
      </w:pPr>
    </w:p>
    <w:p w14:paraId="4179B2DA"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15. Оцініть значущість наведених перешкод для розвитку соціального підприємництва у Вашій громаді за шкалою від 1 до 10 (1 – зовсім не перешкоджає, 10 – критична перешкода):</w:t>
      </w:r>
    </w:p>
    <w:p w14:paraId="74CF304E" w14:textId="77777777" w:rsidR="000E71C6" w:rsidRPr="000E71C6" w:rsidRDefault="000E71C6" w:rsidP="000E71C6">
      <w:pPr>
        <w:spacing w:after="0" w:line="240" w:lineRule="auto"/>
        <w:rPr>
          <w:rFonts w:ascii="Times New Roman" w:eastAsia="Times New Roman" w:hAnsi="Times New Roman"/>
          <w:sz w:val="28"/>
          <w:szCs w:val="28"/>
          <w:lang w:val="uk-UA" w:eastAsia="ru-RU"/>
        </w:rPr>
      </w:pPr>
    </w:p>
    <w:tbl>
      <w:tblPr>
        <w:tblW w:w="935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800"/>
        <w:gridCol w:w="2555"/>
      </w:tblGrid>
      <w:tr w:rsidR="000E71C6" w:rsidRPr="000E71C6" w14:paraId="63776217" w14:textId="77777777" w:rsidTr="00F33C99">
        <w:tc>
          <w:tcPr>
            <w:tcW w:w="6800" w:type="dxa"/>
            <w:tcBorders>
              <w:top w:val="single" w:sz="4" w:space="0" w:color="2E4057"/>
              <w:left w:val="single" w:sz="4" w:space="0" w:color="2E4057"/>
              <w:bottom w:val="single" w:sz="4" w:space="0" w:color="2E4057"/>
              <w:right w:val="single" w:sz="4" w:space="0" w:color="2E4057"/>
            </w:tcBorders>
            <w:shd w:val="clear" w:color="auto" w:fill="2E4057"/>
            <w:tcMar>
              <w:top w:w="80" w:type="dxa"/>
              <w:left w:w="120" w:type="dxa"/>
              <w:bottom w:w="80" w:type="dxa"/>
              <w:right w:w="120" w:type="dxa"/>
            </w:tcMar>
            <w:vAlign w:val="center"/>
          </w:tcPr>
          <w:p w14:paraId="4B7D1BBE" w14:textId="77777777" w:rsidR="000E71C6" w:rsidRPr="000E71C6" w:rsidRDefault="000E71C6" w:rsidP="000E71C6">
            <w:pPr>
              <w:spacing w:after="0" w:line="240" w:lineRule="auto"/>
              <w:jc w:val="center"/>
              <w:rPr>
                <w:rFonts w:ascii="Times New Roman" w:eastAsia="Times New Roman" w:hAnsi="Times New Roman"/>
                <w:sz w:val="28"/>
                <w:szCs w:val="28"/>
                <w:lang w:val="uk-UA" w:eastAsia="ru-RU"/>
              </w:rPr>
            </w:pPr>
            <w:r w:rsidRPr="000E71C6">
              <w:rPr>
                <w:rFonts w:ascii="Times New Roman" w:eastAsia="Times New Roman" w:hAnsi="Times New Roman"/>
                <w:b/>
                <w:bCs/>
                <w:color w:val="FFFFFF"/>
                <w:sz w:val="24"/>
                <w:szCs w:val="24"/>
                <w:lang w:val="uk-UA" w:eastAsia="ru-RU"/>
              </w:rPr>
              <w:t>Перешкода</w:t>
            </w:r>
          </w:p>
        </w:tc>
        <w:tc>
          <w:tcPr>
            <w:tcW w:w="2555" w:type="dxa"/>
            <w:tcBorders>
              <w:top w:val="single" w:sz="4" w:space="0" w:color="2E4057"/>
              <w:left w:val="single" w:sz="4" w:space="0" w:color="2E4057"/>
              <w:bottom w:val="single" w:sz="4" w:space="0" w:color="2E4057"/>
              <w:right w:val="single" w:sz="4" w:space="0" w:color="2E4057"/>
            </w:tcBorders>
            <w:shd w:val="clear" w:color="auto" w:fill="2E4057"/>
            <w:tcMar>
              <w:top w:w="80" w:type="dxa"/>
              <w:left w:w="120" w:type="dxa"/>
              <w:bottom w:w="80" w:type="dxa"/>
              <w:right w:w="120" w:type="dxa"/>
            </w:tcMar>
            <w:vAlign w:val="center"/>
          </w:tcPr>
          <w:p w14:paraId="199E2829" w14:textId="77777777" w:rsidR="000E71C6" w:rsidRPr="000E71C6" w:rsidRDefault="000E71C6" w:rsidP="000E71C6">
            <w:pPr>
              <w:spacing w:after="0" w:line="240" w:lineRule="auto"/>
              <w:jc w:val="center"/>
              <w:rPr>
                <w:rFonts w:ascii="Times New Roman" w:eastAsia="Times New Roman" w:hAnsi="Times New Roman"/>
                <w:sz w:val="28"/>
                <w:szCs w:val="28"/>
                <w:lang w:val="uk-UA" w:eastAsia="ru-RU"/>
              </w:rPr>
            </w:pPr>
            <w:r w:rsidRPr="000E71C6">
              <w:rPr>
                <w:rFonts w:ascii="Times New Roman" w:eastAsia="Times New Roman" w:hAnsi="Times New Roman"/>
                <w:b/>
                <w:bCs/>
                <w:color w:val="FFFFFF"/>
                <w:sz w:val="24"/>
                <w:szCs w:val="24"/>
                <w:lang w:val="uk-UA" w:eastAsia="ru-RU"/>
              </w:rPr>
              <w:t>Оцінка (1–10)</w:t>
            </w:r>
          </w:p>
        </w:tc>
      </w:tr>
      <w:tr w:rsidR="000E71C6" w:rsidRPr="000E71C6" w14:paraId="38F48A1F" w14:textId="77777777" w:rsidTr="00F33C99">
        <w:tc>
          <w:tcPr>
            <w:tcW w:w="68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75FB0B35"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4"/>
                <w:szCs w:val="24"/>
                <w:lang w:val="uk-UA" w:eastAsia="ru-RU"/>
              </w:rPr>
              <w:t>Відсутність / недостатність фінансової підтримки від держави</w:t>
            </w:r>
          </w:p>
        </w:tc>
        <w:tc>
          <w:tcPr>
            <w:tcW w:w="2555"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3AE9DDF3"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4"/>
                <w:szCs w:val="24"/>
                <w:lang w:val="uk-UA" w:eastAsia="ru-RU"/>
              </w:rPr>
              <w:t>________</w:t>
            </w:r>
          </w:p>
        </w:tc>
      </w:tr>
      <w:tr w:rsidR="000E71C6" w:rsidRPr="000E71C6" w14:paraId="3500E514" w14:textId="77777777" w:rsidTr="00F33C99">
        <w:tc>
          <w:tcPr>
            <w:tcW w:w="68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18638EBF"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4"/>
                <w:szCs w:val="24"/>
                <w:lang w:val="uk-UA" w:eastAsia="ru-RU"/>
              </w:rPr>
              <w:t>Недосконале або відсутнє правове регулювання</w:t>
            </w:r>
          </w:p>
        </w:tc>
        <w:tc>
          <w:tcPr>
            <w:tcW w:w="2555"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3E67F3CD"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4"/>
                <w:szCs w:val="24"/>
                <w:lang w:val="uk-UA" w:eastAsia="ru-RU"/>
              </w:rPr>
              <w:t>________</w:t>
            </w:r>
          </w:p>
        </w:tc>
      </w:tr>
      <w:tr w:rsidR="000E71C6" w:rsidRPr="000E71C6" w14:paraId="6BB52A25" w14:textId="77777777" w:rsidTr="00F33C99">
        <w:tc>
          <w:tcPr>
            <w:tcW w:w="68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7E60EF6D"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4"/>
                <w:szCs w:val="24"/>
                <w:lang w:val="uk-UA" w:eastAsia="ru-RU"/>
              </w:rPr>
              <w:t>Нестача управлінських та підприємницьких компетентностей</w:t>
            </w:r>
          </w:p>
        </w:tc>
        <w:tc>
          <w:tcPr>
            <w:tcW w:w="2555"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67CE2D85"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4"/>
                <w:szCs w:val="24"/>
                <w:lang w:val="uk-UA" w:eastAsia="ru-RU"/>
              </w:rPr>
              <w:t>________</w:t>
            </w:r>
          </w:p>
        </w:tc>
      </w:tr>
      <w:tr w:rsidR="000E71C6" w:rsidRPr="000E71C6" w14:paraId="32617975" w14:textId="77777777" w:rsidTr="00F33C99">
        <w:tc>
          <w:tcPr>
            <w:tcW w:w="68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201EBDB0"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4"/>
                <w:szCs w:val="24"/>
                <w:lang w:val="uk-UA" w:eastAsia="ru-RU"/>
              </w:rPr>
              <w:t>Слабке партнерство з органами місцевого самоврядування</w:t>
            </w:r>
          </w:p>
        </w:tc>
        <w:tc>
          <w:tcPr>
            <w:tcW w:w="2555"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565FC04F"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4"/>
                <w:szCs w:val="24"/>
                <w:lang w:val="uk-UA" w:eastAsia="ru-RU"/>
              </w:rPr>
              <w:t>________</w:t>
            </w:r>
          </w:p>
        </w:tc>
      </w:tr>
      <w:tr w:rsidR="000E71C6" w:rsidRPr="000E71C6" w14:paraId="3437866D" w14:textId="77777777" w:rsidTr="00F33C99">
        <w:tc>
          <w:tcPr>
            <w:tcW w:w="68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607D406A"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4"/>
                <w:szCs w:val="24"/>
                <w:lang w:val="uk-UA" w:eastAsia="ru-RU"/>
              </w:rPr>
              <w:t>Стереотипне сприйняття суспільством «соціального» бізнесу</w:t>
            </w:r>
          </w:p>
        </w:tc>
        <w:tc>
          <w:tcPr>
            <w:tcW w:w="2555"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401D0437"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4"/>
                <w:szCs w:val="24"/>
                <w:lang w:val="uk-UA" w:eastAsia="ru-RU"/>
              </w:rPr>
              <w:t>________</w:t>
            </w:r>
          </w:p>
        </w:tc>
      </w:tr>
      <w:tr w:rsidR="000E71C6" w:rsidRPr="000E71C6" w14:paraId="691E781A" w14:textId="77777777" w:rsidTr="00F33C99">
        <w:tc>
          <w:tcPr>
            <w:tcW w:w="6800"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512CD246"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4"/>
                <w:szCs w:val="24"/>
                <w:lang w:val="uk-UA" w:eastAsia="ru-RU"/>
              </w:rPr>
              <w:t>Обмежений доступ до ринків збуту та замовників</w:t>
            </w:r>
          </w:p>
        </w:tc>
        <w:tc>
          <w:tcPr>
            <w:tcW w:w="2555" w:type="dxa"/>
            <w:tcBorders>
              <w:top w:val="single" w:sz="4" w:space="0" w:color="2E4057"/>
              <w:left w:val="single" w:sz="4" w:space="0" w:color="2E4057"/>
              <w:bottom w:val="single" w:sz="4" w:space="0" w:color="2E4057"/>
              <w:right w:val="single" w:sz="4" w:space="0" w:color="2E4057"/>
            </w:tcBorders>
            <w:shd w:val="clear" w:color="auto" w:fill="FFFFFF"/>
            <w:tcMar>
              <w:top w:w="80" w:type="dxa"/>
              <w:left w:w="120" w:type="dxa"/>
              <w:bottom w:w="80" w:type="dxa"/>
              <w:right w:w="120" w:type="dxa"/>
            </w:tcMar>
            <w:vAlign w:val="center"/>
          </w:tcPr>
          <w:p w14:paraId="3F8B96A1"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4"/>
                <w:szCs w:val="24"/>
                <w:lang w:val="uk-UA" w:eastAsia="ru-RU"/>
              </w:rPr>
              <w:t>________</w:t>
            </w:r>
          </w:p>
        </w:tc>
      </w:tr>
      <w:tr w:rsidR="000E71C6" w:rsidRPr="000E71C6" w14:paraId="451E44A2" w14:textId="77777777" w:rsidTr="00F33C99">
        <w:tc>
          <w:tcPr>
            <w:tcW w:w="6800"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50F26093"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4"/>
                <w:szCs w:val="24"/>
                <w:lang w:val="uk-UA" w:eastAsia="ru-RU"/>
              </w:rPr>
              <w:t>Брак інформаційної підтримки та менторства</w:t>
            </w:r>
          </w:p>
        </w:tc>
        <w:tc>
          <w:tcPr>
            <w:tcW w:w="2555" w:type="dxa"/>
            <w:tcBorders>
              <w:top w:val="single" w:sz="4" w:space="0" w:color="2E4057"/>
              <w:left w:val="single" w:sz="4" w:space="0" w:color="2E4057"/>
              <w:bottom w:val="single" w:sz="4" w:space="0" w:color="2E4057"/>
              <w:right w:val="single" w:sz="4" w:space="0" w:color="2E4057"/>
            </w:tcBorders>
            <w:shd w:val="clear" w:color="auto" w:fill="EEF2F7"/>
            <w:tcMar>
              <w:top w:w="80" w:type="dxa"/>
              <w:left w:w="120" w:type="dxa"/>
              <w:bottom w:w="80" w:type="dxa"/>
              <w:right w:w="120" w:type="dxa"/>
            </w:tcMar>
            <w:vAlign w:val="center"/>
          </w:tcPr>
          <w:p w14:paraId="7D6FCD27"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4"/>
                <w:szCs w:val="24"/>
                <w:lang w:val="uk-UA" w:eastAsia="ru-RU"/>
              </w:rPr>
              <w:t>________</w:t>
            </w:r>
          </w:p>
        </w:tc>
      </w:tr>
    </w:tbl>
    <w:p w14:paraId="353BD13F" w14:textId="77777777" w:rsidR="000E71C6" w:rsidRPr="000E71C6" w:rsidRDefault="000E71C6" w:rsidP="000E71C6">
      <w:pPr>
        <w:spacing w:after="0" w:line="240" w:lineRule="auto"/>
        <w:rPr>
          <w:rFonts w:ascii="Times New Roman" w:eastAsia="Times New Roman" w:hAnsi="Times New Roman"/>
          <w:sz w:val="28"/>
          <w:szCs w:val="28"/>
          <w:lang w:val="uk-UA" w:eastAsia="ru-RU"/>
        </w:rPr>
      </w:pPr>
    </w:p>
    <w:p w14:paraId="52D721EC"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16. Чи готові Ви особисто підтримати (як клієнт, партнер, волонтер або співзасновник) соціальне підприємство у Вашій громаді?</w:t>
      </w:r>
    </w:p>
    <w:p w14:paraId="223D31E1"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а) так, готовий(а)</w:t>
      </w:r>
    </w:p>
    <w:p w14:paraId="20AF41BB"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б) можливо, якщо будуть відповідні умови</w:t>
      </w:r>
    </w:p>
    <w:p w14:paraId="7E797739"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в) ні, не планую</w:t>
      </w:r>
    </w:p>
    <w:p w14:paraId="14DFD32D"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г) важко відповісти</w:t>
      </w:r>
    </w:p>
    <w:p w14:paraId="69B5166C"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17. Яка форма підтримки з боку держави та громади була б найбільш ефективною для розвитку СП? (оцініть за пріоритетністю від 1 до 5)</w:t>
      </w:r>
    </w:p>
    <w:p w14:paraId="632A2C76"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_____ Пряме фінансування / гранти</w:t>
      </w:r>
    </w:p>
    <w:p w14:paraId="63F8950A"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_____ Пільгове оподаткування</w:t>
      </w:r>
    </w:p>
    <w:p w14:paraId="527A893B"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_____ Надання приміщень / ресурсів</w:t>
      </w:r>
    </w:p>
    <w:p w14:paraId="41EF8C27"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_____ Навчання та менторська підтримка</w:t>
      </w:r>
    </w:p>
    <w:p w14:paraId="1DE08757" w14:textId="77777777" w:rsidR="000E71C6" w:rsidRPr="000E71C6" w:rsidRDefault="000E71C6" w:rsidP="000E71C6">
      <w:pPr>
        <w:spacing w:after="0" w:line="24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_____ Державні / муніципальні контракти на соціальні послуги</w:t>
      </w:r>
    </w:p>
    <w:p w14:paraId="49B4DFE8"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18. Яку роль, на Вашу думку, повинні відігравати соціальні працівники у підтримці та розвитку соціального підприємництва? (відкрите запитання)</w:t>
      </w:r>
    </w:p>
    <w:p w14:paraId="3AFEB62D" w14:textId="77777777" w:rsidR="000E71C6" w:rsidRPr="000E71C6" w:rsidRDefault="000E71C6" w:rsidP="000E71C6">
      <w:pPr>
        <w:spacing w:after="0" w:line="240" w:lineRule="auto"/>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_______________________________________________________________________________</w:t>
      </w:r>
    </w:p>
    <w:p w14:paraId="589FAF98" w14:textId="77777777" w:rsidR="000E71C6" w:rsidRPr="000E71C6" w:rsidRDefault="000E71C6" w:rsidP="000E71C6">
      <w:pPr>
        <w:spacing w:after="0" w:line="240" w:lineRule="auto"/>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_______________________________________________________________________________</w:t>
      </w:r>
    </w:p>
    <w:p w14:paraId="01202C7F" w14:textId="77777777" w:rsidR="000E71C6" w:rsidRPr="000E71C6" w:rsidRDefault="000E71C6" w:rsidP="000E71C6">
      <w:pPr>
        <w:spacing w:after="0" w:line="240" w:lineRule="auto"/>
        <w:rPr>
          <w:rFonts w:ascii="Times New Roman" w:eastAsia="Times New Roman" w:hAnsi="Times New Roman"/>
          <w:sz w:val="28"/>
          <w:szCs w:val="28"/>
          <w:lang w:val="uk-UA" w:eastAsia="ru-RU"/>
        </w:rPr>
      </w:pPr>
    </w:p>
    <w:p w14:paraId="4A57A22F"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19. Чи маєте Ви пропозиції або зауваження щодо розвитку соціального підприємництва у Вашій громаді? (відкрите запитання)</w:t>
      </w:r>
    </w:p>
    <w:p w14:paraId="1EF5B8B3"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_______________________________________________________________________________</w:t>
      </w:r>
    </w:p>
    <w:p w14:paraId="53BB5EE0"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_______________________________________________________________________________</w:t>
      </w:r>
    </w:p>
    <w:p w14:paraId="5633ABE3" w14:textId="77777777" w:rsidR="000E71C6" w:rsidRPr="000E71C6" w:rsidRDefault="000E71C6" w:rsidP="000E71C6">
      <w:pPr>
        <w:spacing w:after="0" w:line="24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_______________________________________________________________________________</w:t>
      </w:r>
    </w:p>
    <w:p w14:paraId="17560E9D" w14:textId="77777777" w:rsidR="000E71C6" w:rsidRPr="000E71C6" w:rsidRDefault="000E71C6" w:rsidP="000E71C6">
      <w:pPr>
        <w:spacing w:after="0" w:line="240" w:lineRule="auto"/>
        <w:rPr>
          <w:rFonts w:ascii="Times New Roman" w:eastAsia="Times New Roman" w:hAnsi="Times New Roman"/>
          <w:sz w:val="28"/>
          <w:szCs w:val="28"/>
          <w:lang w:val="uk-UA" w:eastAsia="ru-RU"/>
        </w:rPr>
      </w:pPr>
    </w:p>
    <w:p w14:paraId="5B7B6D22" w14:textId="77777777" w:rsidR="000E71C6" w:rsidRPr="000E71C6" w:rsidRDefault="000E71C6" w:rsidP="000E71C6">
      <w:pPr>
        <w:spacing w:after="0" w:line="240" w:lineRule="auto"/>
        <w:jc w:val="center"/>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Дякуємо за Вашу участь у дослідженні!</w:t>
      </w:r>
    </w:p>
    <w:p w14:paraId="291691DC" w14:textId="77777777" w:rsidR="000E71C6" w:rsidRPr="000E71C6" w:rsidRDefault="000E71C6" w:rsidP="000E71C6">
      <w:pPr>
        <w:spacing w:after="0" w:line="360" w:lineRule="auto"/>
        <w:rPr>
          <w:rFonts w:ascii="Times New Roman" w:eastAsia="Times New Roman" w:hAnsi="Times New Roman"/>
          <w:sz w:val="28"/>
          <w:szCs w:val="28"/>
          <w:lang w:val="uk-UA" w:eastAsia="ru-RU"/>
        </w:rPr>
      </w:pPr>
    </w:p>
    <w:p w14:paraId="61E67CF6" w14:textId="77777777" w:rsidR="000E71C6" w:rsidRPr="000E71C6" w:rsidRDefault="000E71C6" w:rsidP="000E71C6">
      <w:pPr>
        <w:spacing w:after="0" w:line="360" w:lineRule="auto"/>
        <w:rPr>
          <w:rFonts w:ascii="Times New Roman" w:eastAsia="Times New Roman" w:hAnsi="Times New Roman"/>
          <w:sz w:val="28"/>
          <w:szCs w:val="28"/>
          <w:lang w:val="uk-UA" w:eastAsia="ru-RU"/>
        </w:rPr>
      </w:pPr>
    </w:p>
    <w:p w14:paraId="6254D39D" w14:textId="77777777" w:rsidR="000E71C6" w:rsidRPr="000E71C6" w:rsidRDefault="000E71C6" w:rsidP="000E71C6">
      <w:pPr>
        <w:spacing w:after="0" w:line="240" w:lineRule="auto"/>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br w:type="page"/>
      </w:r>
    </w:p>
    <w:p w14:paraId="6B471D9A" w14:textId="77777777" w:rsidR="000E71C6" w:rsidRPr="000E71C6" w:rsidRDefault="000E71C6" w:rsidP="000E71C6">
      <w:pPr>
        <w:spacing w:after="0" w:line="360" w:lineRule="auto"/>
        <w:jc w:val="right"/>
        <w:rPr>
          <w:rFonts w:ascii="Times New Roman" w:eastAsia="Times New Roman" w:hAnsi="Times New Roman"/>
          <w:sz w:val="28"/>
          <w:szCs w:val="28"/>
          <w:lang w:val="uk-UA" w:eastAsia="ru-RU"/>
        </w:rPr>
      </w:pPr>
      <w:r w:rsidRPr="000E71C6">
        <w:rPr>
          <w:rFonts w:ascii="Times New Roman" w:eastAsia="Times New Roman" w:hAnsi="Times New Roman"/>
          <w:b/>
          <w:bCs/>
          <w:sz w:val="28"/>
          <w:szCs w:val="28"/>
          <w:lang w:val="uk-UA" w:eastAsia="ru-RU"/>
        </w:rPr>
        <w:t>Додаток Б</w:t>
      </w:r>
    </w:p>
    <w:p w14:paraId="2247888B" w14:textId="77777777" w:rsidR="000E71C6" w:rsidRPr="000E71C6" w:rsidRDefault="000E71C6" w:rsidP="000E71C6">
      <w:pPr>
        <w:spacing w:after="0" w:line="360" w:lineRule="auto"/>
        <w:jc w:val="center"/>
        <w:rPr>
          <w:rFonts w:ascii="Times New Roman" w:eastAsia="Times New Roman" w:hAnsi="Times New Roman"/>
          <w:sz w:val="28"/>
          <w:szCs w:val="28"/>
          <w:lang w:val="uk-UA" w:eastAsia="ru-RU"/>
        </w:rPr>
      </w:pPr>
      <w:r w:rsidRPr="000E71C6">
        <w:rPr>
          <w:rFonts w:ascii="Times New Roman" w:eastAsia="Times New Roman" w:hAnsi="Times New Roman"/>
          <w:b/>
          <w:bCs/>
          <w:sz w:val="28"/>
          <w:szCs w:val="28"/>
          <w:lang w:val="uk-UA" w:eastAsia="ru-RU"/>
        </w:rPr>
        <w:t>ПУТІВНИК ДЛЯ СТРУКТУРОВАНОГО ІНТЕРВ'Ю з ключовими інформантами у сфері соціального підприємництва</w:t>
      </w:r>
    </w:p>
    <w:p w14:paraId="2D4E100B" w14:textId="77777777" w:rsidR="000E71C6" w:rsidRPr="000E71C6" w:rsidRDefault="000E71C6" w:rsidP="000E71C6">
      <w:pPr>
        <w:spacing w:after="0" w:line="360" w:lineRule="auto"/>
        <w:ind w:firstLine="708"/>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Мета інтерв'ю: отримати якісні дані щодо управлінського досвіду, ключових викликів та можливостей соціального підприємництва від ключових інформантів – осіб, що мають практичний досвід заснування, управління або підтримки соціальних підприємств.</w:t>
      </w:r>
    </w:p>
    <w:p w14:paraId="26CA3DC7" w14:textId="77777777" w:rsidR="000E71C6" w:rsidRPr="000E71C6" w:rsidRDefault="000E71C6" w:rsidP="000E71C6">
      <w:pPr>
        <w:spacing w:after="0" w:line="360" w:lineRule="auto"/>
        <w:ind w:firstLine="708"/>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Цільова аудиторія: керівники соціальних підприємств, представники органів місцевого самоврядування, фахівці соціальної роботи та представники організацій підтримки СП.</w:t>
      </w:r>
    </w:p>
    <w:p w14:paraId="37B0D595"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Тривалість: 45–60 хвилин.</w:t>
      </w:r>
    </w:p>
    <w:p w14:paraId="15FE8A40" w14:textId="77777777" w:rsidR="000E71C6" w:rsidRPr="000E71C6" w:rsidRDefault="000E71C6" w:rsidP="000E71C6">
      <w:pPr>
        <w:spacing w:after="0" w:line="360" w:lineRule="auto"/>
        <w:ind w:firstLine="708"/>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Формат: особисте або онлайн-інтерв'ю; з дозволу інформанта – аудіозапис.</w:t>
      </w:r>
    </w:p>
    <w:p w14:paraId="610A79E9"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Конфіденційність: особисті дані не розголошуються; у публікаціях використовуються лише узагальнені результати або псевдоніми.</w:t>
      </w:r>
    </w:p>
    <w:p w14:paraId="69F3D67B" w14:textId="77777777" w:rsidR="000E71C6" w:rsidRPr="000E71C6" w:rsidRDefault="000E71C6" w:rsidP="000E71C6">
      <w:pPr>
        <w:spacing w:after="0" w:line="360" w:lineRule="auto"/>
        <w:rPr>
          <w:rFonts w:ascii="Times New Roman" w:eastAsia="Times New Roman" w:hAnsi="Times New Roman"/>
          <w:sz w:val="28"/>
          <w:szCs w:val="28"/>
          <w:lang w:val="uk-UA" w:eastAsia="ru-RU"/>
        </w:rPr>
      </w:pPr>
      <w:r w:rsidRPr="000E71C6">
        <w:rPr>
          <w:rFonts w:ascii="Times New Roman" w:eastAsia="Times New Roman" w:hAnsi="Times New Roman"/>
          <w:b/>
          <w:bCs/>
          <w:sz w:val="26"/>
          <w:szCs w:val="26"/>
          <w:lang w:val="uk-UA" w:eastAsia="ru-RU"/>
        </w:rPr>
        <w:t>ВСТУПНА ЧАСТИНА (5 хв.)</w:t>
      </w:r>
    </w:p>
    <w:p w14:paraId="4A7809AB"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Представлення інтерв'юера, мети дослідження, отримання усгоди на запис. Запевнення у конфіденційності. Прохання представитися та коротко описати свій досвід у сфері СП.</w:t>
      </w:r>
    </w:p>
    <w:p w14:paraId="7A17CEEB" w14:textId="77777777" w:rsidR="000E71C6" w:rsidRPr="000E71C6" w:rsidRDefault="000E71C6" w:rsidP="000E71C6">
      <w:pPr>
        <w:spacing w:after="0" w:line="360" w:lineRule="auto"/>
        <w:rPr>
          <w:rFonts w:ascii="Times New Roman" w:eastAsia="Times New Roman" w:hAnsi="Times New Roman"/>
          <w:sz w:val="28"/>
          <w:szCs w:val="28"/>
          <w:lang w:val="uk-UA" w:eastAsia="ru-RU"/>
        </w:rPr>
      </w:pPr>
      <w:r w:rsidRPr="000E71C6">
        <w:rPr>
          <w:rFonts w:ascii="Times New Roman" w:eastAsia="Times New Roman" w:hAnsi="Times New Roman"/>
          <w:b/>
          <w:bCs/>
          <w:sz w:val="26"/>
          <w:szCs w:val="26"/>
          <w:lang w:val="uk-UA" w:eastAsia="ru-RU"/>
        </w:rPr>
        <w:t>БЛОК 1. Особистий досвід та шлях у соціальному підприємництві</w:t>
      </w:r>
    </w:p>
    <w:p w14:paraId="7E69F97D"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1.1. Розкажіть, будь ласка, як Ви потрапили у сферу соціального підприємництва? Що стало головним мотивом?</w:t>
      </w:r>
    </w:p>
    <w:p w14:paraId="429534CF" w14:textId="77777777" w:rsidR="000E71C6" w:rsidRPr="000E71C6" w:rsidRDefault="000E71C6" w:rsidP="000E71C6">
      <w:pPr>
        <w:spacing w:after="0" w:line="32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 xml:space="preserve">(Підказки для модератора: ______________________________________ </w:t>
      </w:r>
    </w:p>
    <w:p w14:paraId="7117C189"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1.2. Опишіть Ваше соціальне підприємство: яку соціальну місію воно реалізує? Яка цільова група бенефіціарів?</w:t>
      </w:r>
    </w:p>
    <w:p w14:paraId="3768AAE4" w14:textId="77777777" w:rsidR="000E71C6" w:rsidRPr="000E71C6" w:rsidRDefault="000E71C6" w:rsidP="000E71C6">
      <w:pPr>
        <w:spacing w:after="0" w:line="32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 xml:space="preserve">(Підказки для модератора: ______________________________________ </w:t>
      </w:r>
    </w:p>
    <w:p w14:paraId="4570CC10"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1.3. Які ключові виклики Ви зіткнулися на початку? Як Вам вдалося їх подолати?</w:t>
      </w:r>
    </w:p>
    <w:p w14:paraId="1351567C" w14:textId="77777777" w:rsidR="000E71C6" w:rsidRPr="000E71C6" w:rsidRDefault="000E71C6" w:rsidP="000E71C6">
      <w:pPr>
        <w:spacing w:after="0" w:line="32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 xml:space="preserve">(Підказки для модератора: ______________________________________ </w:t>
      </w:r>
    </w:p>
    <w:p w14:paraId="326F9044" w14:textId="77777777" w:rsidR="000E71C6" w:rsidRPr="000E71C6" w:rsidRDefault="000E71C6" w:rsidP="000E71C6">
      <w:pPr>
        <w:spacing w:after="0" w:line="360" w:lineRule="auto"/>
        <w:rPr>
          <w:rFonts w:ascii="Times New Roman" w:eastAsia="Times New Roman" w:hAnsi="Times New Roman"/>
          <w:sz w:val="28"/>
          <w:szCs w:val="28"/>
          <w:lang w:val="uk-UA" w:eastAsia="ru-RU"/>
        </w:rPr>
      </w:pPr>
    </w:p>
    <w:p w14:paraId="7CFE4389" w14:textId="77777777" w:rsidR="000E71C6" w:rsidRPr="000E71C6" w:rsidRDefault="000E71C6" w:rsidP="000E71C6">
      <w:pPr>
        <w:spacing w:after="0" w:line="360" w:lineRule="auto"/>
        <w:rPr>
          <w:rFonts w:ascii="Times New Roman" w:eastAsia="Times New Roman" w:hAnsi="Times New Roman"/>
          <w:b/>
          <w:bCs/>
          <w:sz w:val="26"/>
          <w:szCs w:val="26"/>
          <w:lang w:val="uk-UA" w:eastAsia="ru-RU"/>
        </w:rPr>
      </w:pPr>
    </w:p>
    <w:p w14:paraId="4171DFDF" w14:textId="77777777" w:rsidR="000E71C6" w:rsidRPr="000E71C6" w:rsidRDefault="000E71C6" w:rsidP="000E71C6">
      <w:pPr>
        <w:spacing w:after="0" w:line="360" w:lineRule="auto"/>
        <w:rPr>
          <w:rFonts w:ascii="Times New Roman" w:eastAsia="Times New Roman" w:hAnsi="Times New Roman"/>
          <w:sz w:val="28"/>
          <w:szCs w:val="28"/>
          <w:lang w:val="uk-UA" w:eastAsia="ru-RU"/>
        </w:rPr>
      </w:pPr>
      <w:r w:rsidRPr="000E71C6">
        <w:rPr>
          <w:rFonts w:ascii="Times New Roman" w:eastAsia="Times New Roman" w:hAnsi="Times New Roman"/>
          <w:b/>
          <w:bCs/>
          <w:sz w:val="26"/>
          <w:szCs w:val="26"/>
          <w:lang w:val="uk-UA" w:eastAsia="ru-RU"/>
        </w:rPr>
        <w:t>БЛОК 2. Оцінювання ефективності та соціального впливу</w:t>
      </w:r>
    </w:p>
    <w:p w14:paraId="48A646A7"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2.1. Як Ви вимірюєте ефективність своєї діяльності та соціальний вплив? Які показники використовуєте?</w:t>
      </w:r>
    </w:p>
    <w:p w14:paraId="2DF149F0" w14:textId="77777777" w:rsidR="000E71C6" w:rsidRPr="000E71C6" w:rsidRDefault="000E71C6" w:rsidP="000E71C6">
      <w:pPr>
        <w:spacing w:after="0" w:line="32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 xml:space="preserve">(Підказки для модератора: ______________________________________ </w:t>
      </w:r>
    </w:p>
    <w:p w14:paraId="1CAE4ACA"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2.2. Наскільки, на Вашу думку, Вашому підприємству вдається досягати заявлених соціальних цілей? Що заважає?</w:t>
      </w:r>
    </w:p>
    <w:p w14:paraId="6577EF9D" w14:textId="77777777" w:rsidR="000E71C6" w:rsidRPr="000E71C6" w:rsidRDefault="000E71C6" w:rsidP="000E71C6">
      <w:pPr>
        <w:spacing w:after="0" w:line="32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 xml:space="preserve">(Підказки для модератора: ______________________________________ </w:t>
      </w:r>
    </w:p>
    <w:p w14:paraId="453037C5"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2.3. Чи відчуваєте Ви напругу між комерційними та соціальними цілями організації? Як Ви з нею справляєтесь?</w:t>
      </w:r>
    </w:p>
    <w:p w14:paraId="65D86352" w14:textId="77777777" w:rsidR="000E71C6" w:rsidRPr="000E71C6" w:rsidRDefault="000E71C6" w:rsidP="000E71C6">
      <w:pPr>
        <w:spacing w:after="0" w:line="32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 xml:space="preserve">(Підказки для модератора: ______________________________________ </w:t>
      </w:r>
    </w:p>
    <w:p w14:paraId="39672A10"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2.4. Чи пов'язуєте Ви діяльність свого підприємства з Цілями сталого розвитку ООН? З якими саме?</w:t>
      </w:r>
    </w:p>
    <w:p w14:paraId="45C58985" w14:textId="77777777" w:rsidR="000E71C6" w:rsidRPr="000E71C6" w:rsidRDefault="000E71C6" w:rsidP="000E71C6">
      <w:pPr>
        <w:spacing w:after="0" w:line="32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 xml:space="preserve">(Підказки для модератора: ______________________________________ </w:t>
      </w:r>
    </w:p>
    <w:p w14:paraId="463987C3" w14:textId="77777777" w:rsidR="000E71C6" w:rsidRPr="000E71C6" w:rsidRDefault="000E71C6" w:rsidP="000E71C6">
      <w:pPr>
        <w:spacing w:after="0" w:line="360" w:lineRule="auto"/>
        <w:rPr>
          <w:rFonts w:ascii="Times New Roman" w:eastAsia="Times New Roman" w:hAnsi="Times New Roman"/>
          <w:sz w:val="28"/>
          <w:szCs w:val="28"/>
          <w:lang w:val="uk-UA" w:eastAsia="ru-RU"/>
        </w:rPr>
      </w:pPr>
      <w:r w:rsidRPr="000E71C6">
        <w:rPr>
          <w:rFonts w:ascii="Times New Roman" w:eastAsia="Times New Roman" w:hAnsi="Times New Roman"/>
          <w:b/>
          <w:bCs/>
          <w:sz w:val="26"/>
          <w:szCs w:val="26"/>
          <w:lang w:val="uk-UA" w:eastAsia="ru-RU"/>
        </w:rPr>
        <w:t>БЛОК 3. Фінансова стійкість та партнерства</w:t>
      </w:r>
    </w:p>
    <w:p w14:paraId="281A1284"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3.1. Яка частка доходів Вашого підприємства надходить з власних джерел, а яка – із зовнішніх (гранти, субсидії)? Чи задоволені Ви цим співвідношенням?</w:t>
      </w:r>
    </w:p>
    <w:p w14:paraId="0B452128" w14:textId="77777777" w:rsidR="000E71C6" w:rsidRPr="000E71C6" w:rsidRDefault="000E71C6" w:rsidP="000E71C6">
      <w:pPr>
        <w:spacing w:after="0" w:line="32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 xml:space="preserve">(Підказки для модератора: ______________________________________ </w:t>
      </w:r>
    </w:p>
    <w:p w14:paraId="7615AEC7"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3.2. Які стратегії Ви застосовуєте або плануєте для зменшення залежності від зовнішнього фінансування?</w:t>
      </w:r>
    </w:p>
    <w:p w14:paraId="38DF11CA" w14:textId="77777777" w:rsidR="000E71C6" w:rsidRPr="000E71C6" w:rsidRDefault="000E71C6" w:rsidP="000E71C6">
      <w:pPr>
        <w:spacing w:after="0" w:line="32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 xml:space="preserve">(Підказки для модератора: ______________________________________ </w:t>
      </w:r>
    </w:p>
    <w:p w14:paraId="60BA31D8"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3.3. Охарактеризуйте Ваше партнерство з органами місцевого самоврядування. Чи є воно ефективним? Що варто змінити?</w:t>
      </w:r>
    </w:p>
    <w:p w14:paraId="621725E6" w14:textId="77777777" w:rsidR="000E71C6" w:rsidRPr="000E71C6" w:rsidRDefault="000E71C6" w:rsidP="000E71C6">
      <w:pPr>
        <w:spacing w:after="0" w:line="32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 xml:space="preserve">(Підказки для модератора: ______________________________________ </w:t>
      </w:r>
    </w:p>
    <w:p w14:paraId="2D15E11E" w14:textId="77777777" w:rsidR="000E71C6" w:rsidRPr="000E71C6" w:rsidRDefault="000E71C6" w:rsidP="000E71C6">
      <w:pPr>
        <w:spacing w:after="0" w:line="360" w:lineRule="auto"/>
        <w:rPr>
          <w:rFonts w:ascii="Times New Roman" w:eastAsia="Times New Roman" w:hAnsi="Times New Roman"/>
          <w:sz w:val="28"/>
          <w:szCs w:val="28"/>
          <w:lang w:val="uk-UA" w:eastAsia="ru-RU"/>
        </w:rPr>
      </w:pPr>
    </w:p>
    <w:p w14:paraId="3B69F957" w14:textId="77777777" w:rsidR="000E71C6" w:rsidRPr="000E71C6" w:rsidRDefault="000E71C6" w:rsidP="000E71C6">
      <w:pPr>
        <w:spacing w:after="0" w:line="360" w:lineRule="auto"/>
        <w:rPr>
          <w:rFonts w:ascii="Times New Roman" w:eastAsia="Times New Roman" w:hAnsi="Times New Roman"/>
          <w:sz w:val="28"/>
          <w:szCs w:val="28"/>
          <w:lang w:val="uk-UA" w:eastAsia="ru-RU"/>
        </w:rPr>
      </w:pPr>
      <w:r w:rsidRPr="000E71C6">
        <w:rPr>
          <w:rFonts w:ascii="Times New Roman" w:eastAsia="Times New Roman" w:hAnsi="Times New Roman"/>
          <w:b/>
          <w:bCs/>
          <w:sz w:val="26"/>
          <w:szCs w:val="26"/>
          <w:lang w:val="uk-UA" w:eastAsia="ru-RU"/>
        </w:rPr>
        <w:t>БЛОК 4. Інституційне середовище та рекомендації</w:t>
      </w:r>
    </w:p>
    <w:p w14:paraId="6B8F5658"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4.1. Як Ви оцінюєте правове середовище для соціальних підприємств в Україні? Що змінилось після прийняття Закону «Про соціальні підприємства»?</w:t>
      </w:r>
    </w:p>
    <w:p w14:paraId="74F062B4" w14:textId="77777777" w:rsidR="000E71C6" w:rsidRPr="000E71C6" w:rsidRDefault="000E71C6" w:rsidP="000E71C6">
      <w:pPr>
        <w:spacing w:after="0" w:line="32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 xml:space="preserve">(Підказки для модератора: ______________________________________ </w:t>
      </w:r>
    </w:p>
    <w:p w14:paraId="45079398"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4.2. Які три заходи з боку держави або громади були б найбільш значущими для Вашого підприємства та сектору загалом?</w:t>
      </w:r>
    </w:p>
    <w:p w14:paraId="4EB5FFF7" w14:textId="77777777" w:rsidR="000E71C6" w:rsidRPr="000E71C6" w:rsidRDefault="000E71C6" w:rsidP="000E71C6">
      <w:pPr>
        <w:spacing w:after="0" w:line="32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 xml:space="preserve">(Підказки для модератора: ______________________________________ </w:t>
      </w:r>
    </w:p>
    <w:p w14:paraId="37298717"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4.3. Яку роль соціальні працівники відіграють або могли б відіграти у розвитку соціального підприємництва?</w:t>
      </w:r>
    </w:p>
    <w:p w14:paraId="4F304775" w14:textId="77777777" w:rsidR="000E71C6" w:rsidRPr="000E71C6" w:rsidRDefault="000E71C6" w:rsidP="000E71C6">
      <w:pPr>
        <w:spacing w:after="0" w:line="32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 xml:space="preserve">(Підказки для модератора: ______________________________________ </w:t>
      </w:r>
    </w:p>
    <w:p w14:paraId="0A3245FF"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4.4. Чи є у Вашій практиці приклади найкращого досвіду (best practice), який варто поширювати?</w:t>
      </w:r>
    </w:p>
    <w:p w14:paraId="45B41018" w14:textId="77777777" w:rsidR="000E71C6" w:rsidRPr="000E71C6" w:rsidRDefault="000E71C6" w:rsidP="000E71C6">
      <w:pPr>
        <w:spacing w:after="0" w:line="320" w:lineRule="auto"/>
        <w:ind w:left="720"/>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 xml:space="preserve">(Підказки для модератора: ______________________________________ </w:t>
      </w:r>
    </w:p>
    <w:p w14:paraId="27DA34FF" w14:textId="77777777" w:rsidR="000E71C6" w:rsidRPr="000E71C6" w:rsidRDefault="000E71C6" w:rsidP="000E71C6">
      <w:pPr>
        <w:spacing w:after="0" w:line="360" w:lineRule="auto"/>
        <w:rPr>
          <w:rFonts w:ascii="Times New Roman" w:eastAsia="Times New Roman" w:hAnsi="Times New Roman"/>
          <w:sz w:val="28"/>
          <w:szCs w:val="28"/>
          <w:lang w:val="uk-UA" w:eastAsia="ru-RU"/>
        </w:rPr>
      </w:pPr>
    </w:p>
    <w:p w14:paraId="792FF107" w14:textId="77777777" w:rsidR="000E71C6" w:rsidRPr="000E71C6" w:rsidRDefault="000E71C6" w:rsidP="000E71C6">
      <w:pPr>
        <w:spacing w:after="0" w:line="360" w:lineRule="auto"/>
        <w:ind w:firstLine="708"/>
        <w:rPr>
          <w:rFonts w:ascii="Times New Roman" w:eastAsia="Times New Roman" w:hAnsi="Times New Roman"/>
          <w:sz w:val="28"/>
          <w:szCs w:val="28"/>
          <w:lang w:val="uk-UA" w:eastAsia="ru-RU"/>
        </w:rPr>
      </w:pPr>
      <w:r w:rsidRPr="000E71C6">
        <w:rPr>
          <w:rFonts w:ascii="Times New Roman" w:eastAsia="Times New Roman" w:hAnsi="Times New Roman"/>
          <w:b/>
          <w:bCs/>
          <w:sz w:val="26"/>
          <w:szCs w:val="26"/>
          <w:lang w:val="uk-UA" w:eastAsia="ru-RU"/>
        </w:rPr>
        <w:t>ЗАВЕРШАЛЬНА ЧАСТИНА (5 хв.)</w:t>
      </w:r>
    </w:p>
    <w:p w14:paraId="3F3E83F1" w14:textId="77777777" w:rsidR="000E71C6" w:rsidRPr="000E71C6" w:rsidRDefault="000E71C6" w:rsidP="000E71C6">
      <w:pPr>
        <w:spacing w:after="0" w:line="360" w:lineRule="auto"/>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Подяка за участь. Запитання: «Чи є щось важливе, що Ви хотіли б додати, але про що я не запитав(ла)?». Пропозиція надати результати дослідження після його завершення.</w:t>
      </w:r>
    </w:p>
    <w:p w14:paraId="5C588BB1" w14:textId="77777777" w:rsidR="000E71C6" w:rsidRPr="000E71C6" w:rsidRDefault="000E71C6" w:rsidP="000E71C6">
      <w:pPr>
        <w:spacing w:after="0" w:line="360" w:lineRule="auto"/>
        <w:ind w:firstLine="708"/>
        <w:jc w:val="both"/>
        <w:rPr>
          <w:rFonts w:ascii="Times New Roman" w:eastAsia="Times New Roman" w:hAnsi="Times New Roman"/>
          <w:sz w:val="28"/>
          <w:szCs w:val="28"/>
          <w:lang w:val="uk-UA" w:eastAsia="ru-RU"/>
        </w:rPr>
      </w:pPr>
      <w:r w:rsidRPr="000E71C6">
        <w:rPr>
          <w:rFonts w:ascii="Times New Roman" w:eastAsia="Times New Roman" w:hAnsi="Times New Roman"/>
          <w:sz w:val="28"/>
          <w:szCs w:val="28"/>
          <w:lang w:val="uk-UA" w:eastAsia="ru-RU"/>
        </w:rPr>
        <w:t>Примітка для модератора: після завершення інтерв'ю зафіксувати час, місце проведення та коди для анонімізації. Транскрибування здійснювати не пізніше ніж через 24 години після проведення.</w:t>
      </w:r>
    </w:p>
    <w:p w14:paraId="7B16B1C9" w14:textId="77777777" w:rsidR="00836A7E" w:rsidRPr="00E978E5" w:rsidRDefault="00836A7E" w:rsidP="00836A7E">
      <w:pPr>
        <w:spacing w:after="0" w:line="360" w:lineRule="auto"/>
        <w:ind w:firstLine="720"/>
        <w:jc w:val="both"/>
        <w:rPr>
          <w:rFonts w:ascii="Times New Roman" w:eastAsia="Times New Roman" w:hAnsi="Times New Roman"/>
          <w:sz w:val="28"/>
          <w:szCs w:val="28"/>
          <w:lang w:val="uk-UA" w:eastAsia="ru-RU"/>
        </w:rPr>
      </w:pPr>
    </w:p>
    <w:p w14:paraId="53480A5B" w14:textId="77777777" w:rsidR="00836A7E" w:rsidRPr="00E978E5" w:rsidRDefault="00836A7E" w:rsidP="008A23FA">
      <w:pPr>
        <w:spacing w:after="0" w:line="360" w:lineRule="auto"/>
        <w:jc w:val="both"/>
        <w:rPr>
          <w:rFonts w:ascii="Times New Roman" w:eastAsia="Times New Roman" w:hAnsi="Times New Roman"/>
          <w:sz w:val="28"/>
          <w:szCs w:val="28"/>
          <w:lang w:val="uk-UA" w:eastAsia="ru-RU"/>
        </w:rPr>
      </w:pPr>
    </w:p>
    <w:sectPr w:rsidR="00836A7E" w:rsidRPr="00E978E5" w:rsidSect="009C04C4">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0F3212" w14:textId="77777777" w:rsidR="00EC3F07" w:rsidRDefault="00EC3F07" w:rsidP="009C04C4">
      <w:pPr>
        <w:spacing w:after="0" w:line="240" w:lineRule="auto"/>
      </w:pPr>
      <w:r>
        <w:separator/>
      </w:r>
    </w:p>
  </w:endnote>
  <w:endnote w:type="continuationSeparator" w:id="0">
    <w:p w14:paraId="2194DF90" w14:textId="77777777" w:rsidR="00EC3F07" w:rsidRDefault="00EC3F07" w:rsidP="009C0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148C1A" w14:textId="77777777" w:rsidR="00EC3F07" w:rsidRDefault="00EC3F07" w:rsidP="009C04C4">
      <w:pPr>
        <w:spacing w:after="0" w:line="240" w:lineRule="auto"/>
      </w:pPr>
      <w:r>
        <w:separator/>
      </w:r>
    </w:p>
  </w:footnote>
  <w:footnote w:type="continuationSeparator" w:id="0">
    <w:p w14:paraId="3A9521BF" w14:textId="77777777" w:rsidR="00EC3F07" w:rsidRDefault="00EC3F07" w:rsidP="009C04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488522"/>
      <w:docPartObj>
        <w:docPartGallery w:val="Page Numbers (Top of Page)"/>
        <w:docPartUnique/>
      </w:docPartObj>
    </w:sdtPr>
    <w:sdtEndPr/>
    <w:sdtContent>
      <w:p w14:paraId="6C173308" w14:textId="77777777" w:rsidR="009F2390" w:rsidRDefault="009F2390">
        <w:pPr>
          <w:pStyle w:val="a6"/>
          <w:jc w:val="right"/>
        </w:pPr>
        <w:r>
          <w:fldChar w:fldCharType="begin"/>
        </w:r>
        <w:r>
          <w:instrText>PAGE   \* MERGEFORMAT</w:instrText>
        </w:r>
        <w:r>
          <w:fldChar w:fldCharType="separate"/>
        </w:r>
        <w:r w:rsidR="00D2720A">
          <w:rPr>
            <w:noProof/>
          </w:rPr>
          <w:t>2</w:t>
        </w:r>
        <w:r>
          <w:fldChar w:fldCharType="end"/>
        </w:r>
      </w:p>
    </w:sdtContent>
  </w:sdt>
  <w:p w14:paraId="510DBC81" w14:textId="77777777" w:rsidR="009F2390" w:rsidRDefault="009F239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E032A"/>
    <w:multiLevelType w:val="hybridMultilevel"/>
    <w:tmpl w:val="03CE4C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0984248"/>
    <w:multiLevelType w:val="hybridMultilevel"/>
    <w:tmpl w:val="5946513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nsid w:val="46143C1F"/>
    <w:multiLevelType w:val="hybridMultilevel"/>
    <w:tmpl w:val="5A8C37BA"/>
    <w:lvl w:ilvl="0" w:tplc="9BD6F79A">
      <w:start w:val="1"/>
      <w:numFmt w:val="bullet"/>
      <w:lvlText w:val="–"/>
      <w:lvlJc w:val="left"/>
      <w:pPr>
        <w:ind w:left="1440" w:hanging="360"/>
      </w:pPr>
      <w:rPr>
        <w:rFonts w:ascii="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nsid w:val="47123CB5"/>
    <w:multiLevelType w:val="hybridMultilevel"/>
    <w:tmpl w:val="53E4BFDC"/>
    <w:lvl w:ilvl="0" w:tplc="9BD6F79A">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51B25114"/>
    <w:multiLevelType w:val="hybridMultilevel"/>
    <w:tmpl w:val="572CC19C"/>
    <w:lvl w:ilvl="0" w:tplc="9BD6F7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5876DD6"/>
    <w:multiLevelType w:val="hybridMultilevel"/>
    <w:tmpl w:val="BA780D0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nsid w:val="583D5549"/>
    <w:multiLevelType w:val="hybridMultilevel"/>
    <w:tmpl w:val="577EDF90"/>
    <w:lvl w:ilvl="0" w:tplc="9BD6F7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0D22B3A"/>
    <w:multiLevelType w:val="hybridMultilevel"/>
    <w:tmpl w:val="7FFC6BE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nsid w:val="6B1D17C6"/>
    <w:multiLevelType w:val="hybridMultilevel"/>
    <w:tmpl w:val="8766D82C"/>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nsid w:val="79A91C6B"/>
    <w:multiLevelType w:val="multilevel"/>
    <w:tmpl w:val="EA7E9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C93765E"/>
    <w:multiLevelType w:val="hybridMultilevel"/>
    <w:tmpl w:val="7A125F3E"/>
    <w:lvl w:ilvl="0" w:tplc="9BD6F79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3"/>
  </w:num>
  <w:num w:numId="3">
    <w:abstractNumId w:val="4"/>
  </w:num>
  <w:num w:numId="4">
    <w:abstractNumId w:val="10"/>
  </w:num>
  <w:num w:numId="5">
    <w:abstractNumId w:val="0"/>
  </w:num>
  <w:num w:numId="6">
    <w:abstractNumId w:val="9"/>
  </w:num>
  <w:num w:numId="7">
    <w:abstractNumId w:val="6"/>
  </w:num>
  <w:num w:numId="8">
    <w:abstractNumId w:val="8"/>
  </w:num>
  <w:num w:numId="9">
    <w:abstractNumId w:val="5"/>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1C3"/>
    <w:rsid w:val="000217A3"/>
    <w:rsid w:val="000430EB"/>
    <w:rsid w:val="00061BBE"/>
    <w:rsid w:val="00061D95"/>
    <w:rsid w:val="0007229E"/>
    <w:rsid w:val="00080A75"/>
    <w:rsid w:val="00094463"/>
    <w:rsid w:val="00097161"/>
    <w:rsid w:val="000A0DB8"/>
    <w:rsid w:val="000C0F50"/>
    <w:rsid w:val="000C76DA"/>
    <w:rsid w:val="000D7026"/>
    <w:rsid w:val="000E71C6"/>
    <w:rsid w:val="00103776"/>
    <w:rsid w:val="001079B3"/>
    <w:rsid w:val="001164D7"/>
    <w:rsid w:val="00136C74"/>
    <w:rsid w:val="00146917"/>
    <w:rsid w:val="001506A8"/>
    <w:rsid w:val="00152CA7"/>
    <w:rsid w:val="00165D92"/>
    <w:rsid w:val="00167121"/>
    <w:rsid w:val="001840D2"/>
    <w:rsid w:val="001D0709"/>
    <w:rsid w:val="001E0BD4"/>
    <w:rsid w:val="00206383"/>
    <w:rsid w:val="0021732F"/>
    <w:rsid w:val="0027085C"/>
    <w:rsid w:val="00273E94"/>
    <w:rsid w:val="0028676D"/>
    <w:rsid w:val="00287BFC"/>
    <w:rsid w:val="0029312E"/>
    <w:rsid w:val="002A1965"/>
    <w:rsid w:val="002F4615"/>
    <w:rsid w:val="00304147"/>
    <w:rsid w:val="00317C7B"/>
    <w:rsid w:val="00341039"/>
    <w:rsid w:val="00343F5E"/>
    <w:rsid w:val="00346AC7"/>
    <w:rsid w:val="003604B1"/>
    <w:rsid w:val="003668B3"/>
    <w:rsid w:val="00366BFF"/>
    <w:rsid w:val="0039343D"/>
    <w:rsid w:val="00396D04"/>
    <w:rsid w:val="003A0AC8"/>
    <w:rsid w:val="003A419B"/>
    <w:rsid w:val="003C6C2B"/>
    <w:rsid w:val="003D7453"/>
    <w:rsid w:val="003E20D8"/>
    <w:rsid w:val="003E682B"/>
    <w:rsid w:val="003F6909"/>
    <w:rsid w:val="00425873"/>
    <w:rsid w:val="00436AEC"/>
    <w:rsid w:val="00441F3F"/>
    <w:rsid w:val="00476F47"/>
    <w:rsid w:val="004925E9"/>
    <w:rsid w:val="00495432"/>
    <w:rsid w:val="004C7A2D"/>
    <w:rsid w:val="004D0C81"/>
    <w:rsid w:val="004D6BF7"/>
    <w:rsid w:val="004E6D5F"/>
    <w:rsid w:val="004F0E91"/>
    <w:rsid w:val="004F1178"/>
    <w:rsid w:val="00510B7E"/>
    <w:rsid w:val="00524D68"/>
    <w:rsid w:val="00533B31"/>
    <w:rsid w:val="00565EB2"/>
    <w:rsid w:val="0057318F"/>
    <w:rsid w:val="00591C57"/>
    <w:rsid w:val="005B321D"/>
    <w:rsid w:val="005D16B5"/>
    <w:rsid w:val="005D39E3"/>
    <w:rsid w:val="005E74E7"/>
    <w:rsid w:val="005F08AB"/>
    <w:rsid w:val="005F3B07"/>
    <w:rsid w:val="00614F40"/>
    <w:rsid w:val="00623EB5"/>
    <w:rsid w:val="00631434"/>
    <w:rsid w:val="00636389"/>
    <w:rsid w:val="00637911"/>
    <w:rsid w:val="006425CF"/>
    <w:rsid w:val="00666CAE"/>
    <w:rsid w:val="00683337"/>
    <w:rsid w:val="00683C6D"/>
    <w:rsid w:val="00686A79"/>
    <w:rsid w:val="006C2480"/>
    <w:rsid w:val="006C3C1B"/>
    <w:rsid w:val="006C61C3"/>
    <w:rsid w:val="006D144D"/>
    <w:rsid w:val="006E51CC"/>
    <w:rsid w:val="0073746D"/>
    <w:rsid w:val="0076374F"/>
    <w:rsid w:val="007737A9"/>
    <w:rsid w:val="00780640"/>
    <w:rsid w:val="007865A5"/>
    <w:rsid w:val="007A0DD2"/>
    <w:rsid w:val="007A5EF3"/>
    <w:rsid w:val="007B1936"/>
    <w:rsid w:val="007D67F0"/>
    <w:rsid w:val="007F7A45"/>
    <w:rsid w:val="007F7C82"/>
    <w:rsid w:val="0080328B"/>
    <w:rsid w:val="0081519B"/>
    <w:rsid w:val="008205E4"/>
    <w:rsid w:val="00836A7E"/>
    <w:rsid w:val="008424A7"/>
    <w:rsid w:val="00854EDF"/>
    <w:rsid w:val="008A23FA"/>
    <w:rsid w:val="008A6DE5"/>
    <w:rsid w:val="008E3EFE"/>
    <w:rsid w:val="008F6C9E"/>
    <w:rsid w:val="009007C9"/>
    <w:rsid w:val="009007CE"/>
    <w:rsid w:val="009311E3"/>
    <w:rsid w:val="009500B5"/>
    <w:rsid w:val="0096147E"/>
    <w:rsid w:val="00962547"/>
    <w:rsid w:val="00976016"/>
    <w:rsid w:val="00991D51"/>
    <w:rsid w:val="00997DE4"/>
    <w:rsid w:val="009C04C4"/>
    <w:rsid w:val="009C3A07"/>
    <w:rsid w:val="009F0A04"/>
    <w:rsid w:val="009F2390"/>
    <w:rsid w:val="00A01270"/>
    <w:rsid w:val="00A14326"/>
    <w:rsid w:val="00A31B3A"/>
    <w:rsid w:val="00A32B8E"/>
    <w:rsid w:val="00A33ECC"/>
    <w:rsid w:val="00A62EF9"/>
    <w:rsid w:val="00A6732C"/>
    <w:rsid w:val="00A732AB"/>
    <w:rsid w:val="00A833C3"/>
    <w:rsid w:val="00A906D8"/>
    <w:rsid w:val="00A949B2"/>
    <w:rsid w:val="00AB2BE0"/>
    <w:rsid w:val="00AB3097"/>
    <w:rsid w:val="00AB66AC"/>
    <w:rsid w:val="00AD712A"/>
    <w:rsid w:val="00B0187A"/>
    <w:rsid w:val="00B45C20"/>
    <w:rsid w:val="00B50580"/>
    <w:rsid w:val="00B551F2"/>
    <w:rsid w:val="00B64B6B"/>
    <w:rsid w:val="00B660B4"/>
    <w:rsid w:val="00B675A6"/>
    <w:rsid w:val="00B70174"/>
    <w:rsid w:val="00B77122"/>
    <w:rsid w:val="00B9519A"/>
    <w:rsid w:val="00BB46FA"/>
    <w:rsid w:val="00BC498B"/>
    <w:rsid w:val="00BF6E37"/>
    <w:rsid w:val="00C0772F"/>
    <w:rsid w:val="00C144D6"/>
    <w:rsid w:val="00C23B6E"/>
    <w:rsid w:val="00C44E02"/>
    <w:rsid w:val="00C51B09"/>
    <w:rsid w:val="00C53572"/>
    <w:rsid w:val="00C5736F"/>
    <w:rsid w:val="00C66BD0"/>
    <w:rsid w:val="00C67D3D"/>
    <w:rsid w:val="00C74B75"/>
    <w:rsid w:val="00C929FA"/>
    <w:rsid w:val="00CB0482"/>
    <w:rsid w:val="00CB6B6A"/>
    <w:rsid w:val="00CB7A03"/>
    <w:rsid w:val="00CC1628"/>
    <w:rsid w:val="00CC49CA"/>
    <w:rsid w:val="00CF468C"/>
    <w:rsid w:val="00CF7BD3"/>
    <w:rsid w:val="00D023F6"/>
    <w:rsid w:val="00D032DD"/>
    <w:rsid w:val="00D16472"/>
    <w:rsid w:val="00D20132"/>
    <w:rsid w:val="00D21FD5"/>
    <w:rsid w:val="00D2720A"/>
    <w:rsid w:val="00D27942"/>
    <w:rsid w:val="00D36B07"/>
    <w:rsid w:val="00D416BF"/>
    <w:rsid w:val="00D47716"/>
    <w:rsid w:val="00D50039"/>
    <w:rsid w:val="00D6672B"/>
    <w:rsid w:val="00D7247D"/>
    <w:rsid w:val="00DA31EB"/>
    <w:rsid w:val="00DA4238"/>
    <w:rsid w:val="00DB1F7C"/>
    <w:rsid w:val="00DB7BF6"/>
    <w:rsid w:val="00DB7F0C"/>
    <w:rsid w:val="00DC6921"/>
    <w:rsid w:val="00DD5330"/>
    <w:rsid w:val="00DD61B3"/>
    <w:rsid w:val="00DE35BF"/>
    <w:rsid w:val="00DE6860"/>
    <w:rsid w:val="00E10F27"/>
    <w:rsid w:val="00E30D5A"/>
    <w:rsid w:val="00E36E80"/>
    <w:rsid w:val="00E516D9"/>
    <w:rsid w:val="00E723A7"/>
    <w:rsid w:val="00E8363B"/>
    <w:rsid w:val="00E83EE8"/>
    <w:rsid w:val="00E9101C"/>
    <w:rsid w:val="00E95F1E"/>
    <w:rsid w:val="00E978E5"/>
    <w:rsid w:val="00EB5AB9"/>
    <w:rsid w:val="00EC3F07"/>
    <w:rsid w:val="00F17D4F"/>
    <w:rsid w:val="00F22084"/>
    <w:rsid w:val="00F30F36"/>
    <w:rsid w:val="00F34C6A"/>
    <w:rsid w:val="00F67B4B"/>
    <w:rsid w:val="00F75546"/>
    <w:rsid w:val="00F77E1A"/>
    <w:rsid w:val="00FB0709"/>
    <w:rsid w:val="00FC5658"/>
    <w:rsid w:val="00FE5A93"/>
    <w:rsid w:val="00FF2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1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1EB"/>
    <w:rPr>
      <w:rFonts w:ascii="Calibri" w:eastAsia="Calibri" w:hAnsi="Calibri" w:cs="Times New Roman"/>
    </w:rPr>
  </w:style>
  <w:style w:type="paragraph" w:styleId="1">
    <w:name w:val="heading 1"/>
    <w:basedOn w:val="a"/>
    <w:next w:val="a"/>
    <w:link w:val="10"/>
    <w:uiPriority w:val="9"/>
    <w:qFormat/>
    <w:rsid w:val="004D0C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1EB"/>
    <w:pPr>
      <w:ind w:left="720"/>
      <w:contextualSpacing/>
    </w:pPr>
  </w:style>
  <w:style w:type="paragraph" w:styleId="a4">
    <w:name w:val="Normal (Web)"/>
    <w:basedOn w:val="a"/>
    <w:uiPriority w:val="99"/>
    <w:semiHidden/>
    <w:unhideWhenUsed/>
    <w:rsid w:val="00F30F36"/>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F30F36"/>
    <w:rPr>
      <w:b/>
      <w:bCs/>
    </w:rPr>
  </w:style>
  <w:style w:type="paragraph" w:styleId="a6">
    <w:name w:val="header"/>
    <w:basedOn w:val="a"/>
    <w:link w:val="a7"/>
    <w:uiPriority w:val="99"/>
    <w:unhideWhenUsed/>
    <w:rsid w:val="009C04C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C04C4"/>
    <w:rPr>
      <w:rFonts w:ascii="Calibri" w:eastAsia="Calibri" w:hAnsi="Calibri" w:cs="Times New Roman"/>
    </w:rPr>
  </w:style>
  <w:style w:type="paragraph" w:styleId="a8">
    <w:name w:val="footer"/>
    <w:basedOn w:val="a"/>
    <w:link w:val="a9"/>
    <w:uiPriority w:val="99"/>
    <w:unhideWhenUsed/>
    <w:rsid w:val="009C04C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C04C4"/>
    <w:rPr>
      <w:rFonts w:ascii="Calibri" w:eastAsia="Calibri" w:hAnsi="Calibri" w:cs="Times New Roman"/>
    </w:rPr>
  </w:style>
  <w:style w:type="table" w:styleId="aa">
    <w:name w:val="Table Grid"/>
    <w:basedOn w:val="a1"/>
    <w:uiPriority w:val="59"/>
    <w:rsid w:val="0029312E"/>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29312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9312E"/>
    <w:rPr>
      <w:rFonts w:ascii="Tahoma" w:eastAsia="Calibri" w:hAnsi="Tahoma" w:cs="Tahoma"/>
      <w:sz w:val="16"/>
      <w:szCs w:val="16"/>
    </w:rPr>
  </w:style>
  <w:style w:type="paragraph" w:customStyle="1" w:styleId="Default">
    <w:name w:val="Default"/>
    <w:rsid w:val="00DC6921"/>
    <w:pPr>
      <w:autoSpaceDE w:val="0"/>
      <w:autoSpaceDN w:val="0"/>
      <w:adjustRightInd w:val="0"/>
      <w:spacing w:after="0" w:line="240" w:lineRule="auto"/>
    </w:pPr>
    <w:rPr>
      <w:rFonts w:ascii="Times New Roman" w:hAnsi="Times New Roman" w:cs="Times New Roman"/>
      <w:color w:val="000000"/>
      <w:sz w:val="24"/>
      <w:szCs w:val="24"/>
      <w:lang w:val="uk-UA"/>
      <w14:ligatures w14:val="standardContextual"/>
    </w:rPr>
  </w:style>
  <w:style w:type="character" w:styleId="ad">
    <w:name w:val="Hyperlink"/>
    <w:basedOn w:val="a0"/>
    <w:uiPriority w:val="99"/>
    <w:unhideWhenUsed/>
    <w:rsid w:val="00097161"/>
    <w:rPr>
      <w:color w:val="0000FF" w:themeColor="hyperlink"/>
      <w:u w:val="single"/>
    </w:rPr>
  </w:style>
  <w:style w:type="table" w:styleId="1-4">
    <w:name w:val="Medium List 1 Accent 4"/>
    <w:basedOn w:val="a1"/>
    <w:uiPriority w:val="65"/>
    <w:rsid w:val="00F77E1A"/>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3">
    <w:name w:val="Medium Grid 1 Accent 3"/>
    <w:basedOn w:val="a1"/>
    <w:uiPriority w:val="67"/>
    <w:rsid w:val="00B660B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Medium Shading 1 Accent 3"/>
    <w:basedOn w:val="a1"/>
    <w:uiPriority w:val="63"/>
    <w:rsid w:val="00C66BD0"/>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
    <w:name w:val="Light Grid Accent 3"/>
    <w:basedOn w:val="a1"/>
    <w:uiPriority w:val="62"/>
    <w:rsid w:val="00CF468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1">
    <w:name w:val="Светлая сетка - Акцент 31"/>
    <w:basedOn w:val="a1"/>
    <w:next w:val="-3"/>
    <w:uiPriority w:val="62"/>
    <w:semiHidden/>
    <w:unhideWhenUsed/>
    <w:rsid w:val="00836A7E"/>
    <w:pPr>
      <w:spacing w:after="0" w:line="240" w:lineRule="auto"/>
    </w:pPr>
    <w:rPr>
      <w:rFonts w:ascii="Times New Roman" w:eastAsia="Times New Roman" w:hAnsi="Times New Roman" w:cs="Times New Roman"/>
      <w:sz w:val="28"/>
      <w:szCs w:val="28"/>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1-31">
    <w:name w:val="Средняя заливка 1 - Акцент 31"/>
    <w:basedOn w:val="a1"/>
    <w:next w:val="1-30"/>
    <w:uiPriority w:val="63"/>
    <w:semiHidden/>
    <w:unhideWhenUsed/>
    <w:rsid w:val="00836A7E"/>
    <w:pPr>
      <w:spacing w:after="0" w:line="240" w:lineRule="auto"/>
    </w:pPr>
    <w:rPr>
      <w:rFonts w:ascii="Times New Roman" w:eastAsia="Times New Roman" w:hAnsi="Times New Roman" w:cs="Times New Roman"/>
      <w:sz w:val="28"/>
      <w:szCs w:val="28"/>
      <w:lang w:eastAsia="ru-RU"/>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1-310">
    <w:name w:val="Средняя сетка 1 - Акцент 31"/>
    <w:basedOn w:val="a1"/>
    <w:next w:val="1-3"/>
    <w:uiPriority w:val="67"/>
    <w:semiHidden/>
    <w:unhideWhenUsed/>
    <w:rsid w:val="00836A7E"/>
    <w:pPr>
      <w:spacing w:after="0" w:line="240" w:lineRule="auto"/>
    </w:pPr>
    <w:rPr>
      <w:rFonts w:ascii="Times New Roman" w:eastAsia="Times New Roman" w:hAnsi="Times New Roman" w:cs="Times New Roman"/>
      <w:sz w:val="28"/>
      <w:szCs w:val="28"/>
      <w:lang w:eastAsia="ru-RU"/>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customStyle="1" w:styleId="10">
    <w:name w:val="Заголовок 1 Знак"/>
    <w:basedOn w:val="a0"/>
    <w:link w:val="1"/>
    <w:uiPriority w:val="9"/>
    <w:rsid w:val="004D0C81"/>
    <w:rPr>
      <w:rFonts w:asciiTheme="majorHAnsi" w:eastAsiaTheme="majorEastAsia" w:hAnsiTheme="majorHAnsi" w:cstheme="majorBidi"/>
      <w:b/>
      <w:bCs/>
      <w:color w:val="365F91" w:themeColor="accent1" w:themeShade="BF"/>
      <w:sz w:val="28"/>
      <w:szCs w:val="28"/>
    </w:rPr>
  </w:style>
  <w:style w:type="table" w:styleId="1-32">
    <w:name w:val="Medium List 1 Accent 3"/>
    <w:basedOn w:val="a1"/>
    <w:uiPriority w:val="65"/>
    <w:rsid w:val="007F7A4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30">
    <w:name w:val="Light List Accent 3"/>
    <w:basedOn w:val="a1"/>
    <w:uiPriority w:val="61"/>
    <w:rsid w:val="007F7A4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2">
    <w:name w:val="Light Shading Accent 3"/>
    <w:basedOn w:val="a1"/>
    <w:uiPriority w:val="60"/>
    <w:rsid w:val="00165D9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1EB"/>
    <w:rPr>
      <w:rFonts w:ascii="Calibri" w:eastAsia="Calibri" w:hAnsi="Calibri" w:cs="Times New Roman"/>
    </w:rPr>
  </w:style>
  <w:style w:type="paragraph" w:styleId="1">
    <w:name w:val="heading 1"/>
    <w:basedOn w:val="a"/>
    <w:next w:val="a"/>
    <w:link w:val="10"/>
    <w:uiPriority w:val="9"/>
    <w:qFormat/>
    <w:rsid w:val="004D0C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1EB"/>
    <w:pPr>
      <w:ind w:left="720"/>
      <w:contextualSpacing/>
    </w:pPr>
  </w:style>
  <w:style w:type="paragraph" w:styleId="a4">
    <w:name w:val="Normal (Web)"/>
    <w:basedOn w:val="a"/>
    <w:uiPriority w:val="99"/>
    <w:semiHidden/>
    <w:unhideWhenUsed/>
    <w:rsid w:val="00F30F36"/>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F30F36"/>
    <w:rPr>
      <w:b/>
      <w:bCs/>
    </w:rPr>
  </w:style>
  <w:style w:type="paragraph" w:styleId="a6">
    <w:name w:val="header"/>
    <w:basedOn w:val="a"/>
    <w:link w:val="a7"/>
    <w:uiPriority w:val="99"/>
    <w:unhideWhenUsed/>
    <w:rsid w:val="009C04C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C04C4"/>
    <w:rPr>
      <w:rFonts w:ascii="Calibri" w:eastAsia="Calibri" w:hAnsi="Calibri" w:cs="Times New Roman"/>
    </w:rPr>
  </w:style>
  <w:style w:type="paragraph" w:styleId="a8">
    <w:name w:val="footer"/>
    <w:basedOn w:val="a"/>
    <w:link w:val="a9"/>
    <w:uiPriority w:val="99"/>
    <w:unhideWhenUsed/>
    <w:rsid w:val="009C04C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C04C4"/>
    <w:rPr>
      <w:rFonts w:ascii="Calibri" w:eastAsia="Calibri" w:hAnsi="Calibri" w:cs="Times New Roman"/>
    </w:rPr>
  </w:style>
  <w:style w:type="table" w:styleId="aa">
    <w:name w:val="Table Grid"/>
    <w:basedOn w:val="a1"/>
    <w:uiPriority w:val="59"/>
    <w:rsid w:val="0029312E"/>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29312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9312E"/>
    <w:rPr>
      <w:rFonts w:ascii="Tahoma" w:eastAsia="Calibri" w:hAnsi="Tahoma" w:cs="Tahoma"/>
      <w:sz w:val="16"/>
      <w:szCs w:val="16"/>
    </w:rPr>
  </w:style>
  <w:style w:type="paragraph" w:customStyle="1" w:styleId="Default">
    <w:name w:val="Default"/>
    <w:rsid w:val="00DC6921"/>
    <w:pPr>
      <w:autoSpaceDE w:val="0"/>
      <w:autoSpaceDN w:val="0"/>
      <w:adjustRightInd w:val="0"/>
      <w:spacing w:after="0" w:line="240" w:lineRule="auto"/>
    </w:pPr>
    <w:rPr>
      <w:rFonts w:ascii="Times New Roman" w:hAnsi="Times New Roman" w:cs="Times New Roman"/>
      <w:color w:val="000000"/>
      <w:sz w:val="24"/>
      <w:szCs w:val="24"/>
      <w:lang w:val="uk-UA"/>
      <w14:ligatures w14:val="standardContextual"/>
    </w:rPr>
  </w:style>
  <w:style w:type="character" w:styleId="ad">
    <w:name w:val="Hyperlink"/>
    <w:basedOn w:val="a0"/>
    <w:uiPriority w:val="99"/>
    <w:unhideWhenUsed/>
    <w:rsid w:val="00097161"/>
    <w:rPr>
      <w:color w:val="0000FF" w:themeColor="hyperlink"/>
      <w:u w:val="single"/>
    </w:rPr>
  </w:style>
  <w:style w:type="table" w:styleId="1-4">
    <w:name w:val="Medium List 1 Accent 4"/>
    <w:basedOn w:val="a1"/>
    <w:uiPriority w:val="65"/>
    <w:rsid w:val="00F77E1A"/>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3">
    <w:name w:val="Medium Grid 1 Accent 3"/>
    <w:basedOn w:val="a1"/>
    <w:uiPriority w:val="67"/>
    <w:rsid w:val="00B660B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Medium Shading 1 Accent 3"/>
    <w:basedOn w:val="a1"/>
    <w:uiPriority w:val="63"/>
    <w:rsid w:val="00C66BD0"/>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
    <w:name w:val="Light Grid Accent 3"/>
    <w:basedOn w:val="a1"/>
    <w:uiPriority w:val="62"/>
    <w:rsid w:val="00CF468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1">
    <w:name w:val="Светлая сетка - Акцент 31"/>
    <w:basedOn w:val="a1"/>
    <w:next w:val="-3"/>
    <w:uiPriority w:val="62"/>
    <w:semiHidden/>
    <w:unhideWhenUsed/>
    <w:rsid w:val="00836A7E"/>
    <w:pPr>
      <w:spacing w:after="0" w:line="240" w:lineRule="auto"/>
    </w:pPr>
    <w:rPr>
      <w:rFonts w:ascii="Times New Roman" w:eastAsia="Times New Roman" w:hAnsi="Times New Roman" w:cs="Times New Roman"/>
      <w:sz w:val="28"/>
      <w:szCs w:val="28"/>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1-31">
    <w:name w:val="Средняя заливка 1 - Акцент 31"/>
    <w:basedOn w:val="a1"/>
    <w:next w:val="1-30"/>
    <w:uiPriority w:val="63"/>
    <w:semiHidden/>
    <w:unhideWhenUsed/>
    <w:rsid w:val="00836A7E"/>
    <w:pPr>
      <w:spacing w:after="0" w:line="240" w:lineRule="auto"/>
    </w:pPr>
    <w:rPr>
      <w:rFonts w:ascii="Times New Roman" w:eastAsia="Times New Roman" w:hAnsi="Times New Roman" w:cs="Times New Roman"/>
      <w:sz w:val="28"/>
      <w:szCs w:val="28"/>
      <w:lang w:eastAsia="ru-RU"/>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1-310">
    <w:name w:val="Средняя сетка 1 - Акцент 31"/>
    <w:basedOn w:val="a1"/>
    <w:next w:val="1-3"/>
    <w:uiPriority w:val="67"/>
    <w:semiHidden/>
    <w:unhideWhenUsed/>
    <w:rsid w:val="00836A7E"/>
    <w:pPr>
      <w:spacing w:after="0" w:line="240" w:lineRule="auto"/>
    </w:pPr>
    <w:rPr>
      <w:rFonts w:ascii="Times New Roman" w:eastAsia="Times New Roman" w:hAnsi="Times New Roman" w:cs="Times New Roman"/>
      <w:sz w:val="28"/>
      <w:szCs w:val="28"/>
      <w:lang w:eastAsia="ru-RU"/>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customStyle="1" w:styleId="10">
    <w:name w:val="Заголовок 1 Знак"/>
    <w:basedOn w:val="a0"/>
    <w:link w:val="1"/>
    <w:uiPriority w:val="9"/>
    <w:rsid w:val="004D0C81"/>
    <w:rPr>
      <w:rFonts w:asciiTheme="majorHAnsi" w:eastAsiaTheme="majorEastAsia" w:hAnsiTheme="majorHAnsi" w:cstheme="majorBidi"/>
      <w:b/>
      <w:bCs/>
      <w:color w:val="365F91" w:themeColor="accent1" w:themeShade="BF"/>
      <w:sz w:val="28"/>
      <w:szCs w:val="28"/>
    </w:rPr>
  </w:style>
  <w:style w:type="table" w:styleId="1-32">
    <w:name w:val="Medium List 1 Accent 3"/>
    <w:basedOn w:val="a1"/>
    <w:uiPriority w:val="65"/>
    <w:rsid w:val="007F7A4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30">
    <w:name w:val="Light List Accent 3"/>
    <w:basedOn w:val="a1"/>
    <w:uiPriority w:val="61"/>
    <w:rsid w:val="007F7A4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2">
    <w:name w:val="Light Shading Accent 3"/>
    <w:basedOn w:val="a1"/>
    <w:uiPriority w:val="60"/>
    <w:rsid w:val="00165D9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537906">
      <w:bodyDiv w:val="1"/>
      <w:marLeft w:val="0"/>
      <w:marRight w:val="0"/>
      <w:marTop w:val="0"/>
      <w:marBottom w:val="0"/>
      <w:divBdr>
        <w:top w:val="none" w:sz="0" w:space="0" w:color="auto"/>
        <w:left w:val="none" w:sz="0" w:space="0" w:color="auto"/>
        <w:bottom w:val="none" w:sz="0" w:space="0" w:color="auto"/>
        <w:right w:val="none" w:sz="0" w:space="0" w:color="auto"/>
      </w:divBdr>
    </w:div>
    <w:div w:id="1210994478">
      <w:bodyDiv w:val="1"/>
      <w:marLeft w:val="0"/>
      <w:marRight w:val="0"/>
      <w:marTop w:val="0"/>
      <w:marBottom w:val="0"/>
      <w:divBdr>
        <w:top w:val="none" w:sz="0" w:space="0" w:color="auto"/>
        <w:left w:val="none" w:sz="0" w:space="0" w:color="auto"/>
        <w:bottom w:val="none" w:sz="0" w:space="0" w:color="auto"/>
        <w:right w:val="none" w:sz="0" w:space="0" w:color="auto"/>
      </w:divBdr>
      <w:divsChild>
        <w:div w:id="391121542">
          <w:marLeft w:val="0"/>
          <w:marRight w:val="0"/>
          <w:marTop w:val="0"/>
          <w:marBottom w:val="0"/>
          <w:divBdr>
            <w:top w:val="none" w:sz="0" w:space="0" w:color="auto"/>
            <w:left w:val="none" w:sz="0" w:space="0" w:color="auto"/>
            <w:bottom w:val="none" w:sz="0" w:space="0" w:color="auto"/>
            <w:right w:val="none" w:sz="0" w:space="0" w:color="auto"/>
          </w:divBdr>
          <w:divsChild>
            <w:div w:id="1268540974">
              <w:marLeft w:val="0"/>
              <w:marRight w:val="0"/>
              <w:marTop w:val="0"/>
              <w:marBottom w:val="0"/>
              <w:divBdr>
                <w:top w:val="none" w:sz="0" w:space="0" w:color="auto"/>
                <w:left w:val="none" w:sz="0" w:space="0" w:color="auto"/>
                <w:bottom w:val="none" w:sz="0" w:space="0" w:color="auto"/>
                <w:right w:val="none" w:sz="0" w:space="0" w:color="auto"/>
              </w:divBdr>
              <w:divsChild>
                <w:div w:id="77795154">
                  <w:marLeft w:val="0"/>
                  <w:marRight w:val="0"/>
                  <w:marTop w:val="0"/>
                  <w:marBottom w:val="0"/>
                  <w:divBdr>
                    <w:top w:val="none" w:sz="0" w:space="0" w:color="auto"/>
                    <w:left w:val="none" w:sz="0" w:space="0" w:color="auto"/>
                    <w:bottom w:val="none" w:sz="0" w:space="0" w:color="auto"/>
                    <w:right w:val="none" w:sz="0" w:space="0" w:color="auto"/>
                  </w:divBdr>
                  <w:divsChild>
                    <w:div w:id="1734348975">
                      <w:marLeft w:val="0"/>
                      <w:marRight w:val="0"/>
                      <w:marTop w:val="0"/>
                      <w:marBottom w:val="0"/>
                      <w:divBdr>
                        <w:top w:val="none" w:sz="0" w:space="0" w:color="auto"/>
                        <w:left w:val="none" w:sz="0" w:space="0" w:color="auto"/>
                        <w:bottom w:val="none" w:sz="0" w:space="0" w:color="auto"/>
                        <w:right w:val="none" w:sz="0" w:space="0" w:color="auto"/>
                      </w:divBdr>
                      <w:divsChild>
                        <w:div w:id="1764833293">
                          <w:marLeft w:val="0"/>
                          <w:marRight w:val="0"/>
                          <w:marTop w:val="0"/>
                          <w:marBottom w:val="0"/>
                          <w:divBdr>
                            <w:top w:val="none" w:sz="0" w:space="0" w:color="auto"/>
                            <w:left w:val="none" w:sz="0" w:space="0" w:color="auto"/>
                            <w:bottom w:val="none" w:sz="0" w:space="0" w:color="auto"/>
                            <w:right w:val="none" w:sz="0" w:space="0" w:color="auto"/>
                          </w:divBdr>
                          <w:divsChild>
                            <w:div w:id="693115118">
                              <w:marLeft w:val="0"/>
                              <w:marRight w:val="0"/>
                              <w:marTop w:val="0"/>
                              <w:marBottom w:val="0"/>
                              <w:divBdr>
                                <w:top w:val="none" w:sz="0" w:space="0" w:color="auto"/>
                                <w:left w:val="none" w:sz="0" w:space="0" w:color="auto"/>
                                <w:bottom w:val="none" w:sz="0" w:space="0" w:color="auto"/>
                                <w:right w:val="none" w:sz="0" w:space="0" w:color="auto"/>
                              </w:divBdr>
                              <w:divsChild>
                                <w:div w:id="1916738466">
                                  <w:marLeft w:val="0"/>
                                  <w:marRight w:val="0"/>
                                  <w:marTop w:val="0"/>
                                  <w:marBottom w:val="0"/>
                                  <w:divBdr>
                                    <w:top w:val="none" w:sz="0" w:space="0" w:color="auto"/>
                                    <w:left w:val="none" w:sz="0" w:space="0" w:color="auto"/>
                                    <w:bottom w:val="none" w:sz="0" w:space="0" w:color="auto"/>
                                    <w:right w:val="none" w:sz="0" w:space="0" w:color="auto"/>
                                  </w:divBdr>
                                  <w:divsChild>
                                    <w:div w:id="203753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680921">
      <w:bodyDiv w:val="1"/>
      <w:marLeft w:val="0"/>
      <w:marRight w:val="0"/>
      <w:marTop w:val="0"/>
      <w:marBottom w:val="0"/>
      <w:divBdr>
        <w:top w:val="none" w:sz="0" w:space="0" w:color="auto"/>
        <w:left w:val="none" w:sz="0" w:space="0" w:color="auto"/>
        <w:bottom w:val="none" w:sz="0" w:space="0" w:color="auto"/>
        <w:right w:val="none" w:sz="0" w:space="0" w:color="auto"/>
      </w:divBdr>
    </w:div>
    <w:div w:id="1421290356">
      <w:bodyDiv w:val="1"/>
      <w:marLeft w:val="0"/>
      <w:marRight w:val="0"/>
      <w:marTop w:val="0"/>
      <w:marBottom w:val="0"/>
      <w:divBdr>
        <w:top w:val="none" w:sz="0" w:space="0" w:color="auto"/>
        <w:left w:val="none" w:sz="0" w:space="0" w:color="auto"/>
        <w:bottom w:val="none" w:sz="0" w:space="0" w:color="auto"/>
        <w:right w:val="none" w:sz="0" w:space="0" w:color="auto"/>
      </w:divBdr>
    </w:div>
    <w:div w:id="1501847835">
      <w:bodyDiv w:val="1"/>
      <w:marLeft w:val="0"/>
      <w:marRight w:val="0"/>
      <w:marTop w:val="0"/>
      <w:marBottom w:val="0"/>
      <w:divBdr>
        <w:top w:val="none" w:sz="0" w:space="0" w:color="auto"/>
        <w:left w:val="none" w:sz="0" w:space="0" w:color="auto"/>
        <w:bottom w:val="none" w:sz="0" w:space="0" w:color="auto"/>
        <w:right w:val="none" w:sz="0" w:space="0" w:color="auto"/>
      </w:divBdr>
    </w:div>
    <w:div w:id="1555775819">
      <w:bodyDiv w:val="1"/>
      <w:marLeft w:val="0"/>
      <w:marRight w:val="0"/>
      <w:marTop w:val="0"/>
      <w:marBottom w:val="0"/>
      <w:divBdr>
        <w:top w:val="none" w:sz="0" w:space="0" w:color="auto"/>
        <w:left w:val="none" w:sz="0" w:space="0" w:color="auto"/>
        <w:bottom w:val="none" w:sz="0" w:space="0" w:color="auto"/>
        <w:right w:val="none" w:sz="0" w:space="0" w:color="auto"/>
      </w:divBdr>
    </w:div>
    <w:div w:id="171727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15077</Words>
  <Characters>85939</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100815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Anastasiia</dc:creator>
  <cp:lastModifiedBy>Пользователь Windows</cp:lastModifiedBy>
  <cp:revision>2</cp:revision>
  <dcterms:created xsi:type="dcterms:W3CDTF">2026-07-10T06:14:00Z</dcterms:created>
  <dcterms:modified xsi:type="dcterms:W3CDTF">2026-07-10T06:14:00Z</dcterms:modified>
</cp:coreProperties>
</file>